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2A4AD23" w14:textId="24C92E10" w:rsidR="00641B03" w:rsidRDefault="00641B03" w:rsidP="004372E5">
      <w:pPr>
        <w:spacing w:line="360" w:lineRule="auto"/>
        <w:jc w:val="center"/>
        <w:rPr>
          <w:rFonts w:ascii="Arial Black" w:eastAsiaTheme="minorEastAsia" w:hAnsi="Arial Black"/>
          <w:b/>
          <w:sz w:val="24"/>
          <w:szCs w:val="24"/>
          <w:lang w:val="en-US" w:eastAsia="en-US"/>
        </w:rPr>
      </w:pPr>
      <w:r w:rsidRPr="00641B03">
        <w:rPr>
          <w:rFonts w:ascii="Arial Black" w:eastAsiaTheme="minorEastAsia" w:hAnsi="Arial Black"/>
          <w:b/>
          <w:sz w:val="24"/>
          <w:szCs w:val="24"/>
          <w:lang w:val="en-US" w:eastAsia="en-US"/>
        </w:rPr>
        <w:t>EDITAL DE LICITAÇÃO</w:t>
      </w:r>
    </w:p>
    <w:p w14:paraId="60ED84BE" w14:textId="136F5DD2" w:rsidR="00C73451" w:rsidRDefault="00010EC7" w:rsidP="00C73451">
      <w:pPr>
        <w:widowControl w:val="0"/>
        <w:suppressAutoHyphens/>
        <w:spacing w:line="240" w:lineRule="auto"/>
        <w:jc w:val="both"/>
        <w:rPr>
          <w:rFonts w:ascii="Arial Black" w:eastAsiaTheme="minorEastAsia" w:hAnsi="Arial Black"/>
          <w:sz w:val="24"/>
          <w:szCs w:val="24"/>
          <w:lang w:val="en-US" w:eastAsia="en-US"/>
        </w:rPr>
      </w:pPr>
      <w:r w:rsidRPr="00010EC7">
        <w:rPr>
          <w:rFonts w:ascii="Arial Black" w:eastAsiaTheme="minorEastAsia" w:hAnsi="Arial Black"/>
          <w:sz w:val="24"/>
          <w:szCs w:val="24"/>
          <w:lang w:val="en-US" w:eastAsia="en-US"/>
        </w:rPr>
        <w:t>CONTRATAÇÃO EXCLUSIVA DE ME, EPP OU EQUIPARADAS ESPECIALIZADAS PARA FORNECIMENTO DE LICENÇAS DE SOFTWARE, ASSINATURAS DE SERVIÇOS EM NUVEM E SOLUÇÕES DE TECNOLOGIA DA INFORMAÇÃO, INCLUINDO SUPORTE TÉCNICO, ATUALIZAÇÕES E MANUTENÇÃO, DESTINADOS AO ATENDIMENTO DAS NECESSIDADES INSTITUCIONAIS DO ÓRGÃO.</w:t>
      </w:r>
    </w:p>
    <w:p w14:paraId="69BBA651" w14:textId="77777777" w:rsidR="00010EC7" w:rsidRPr="004372E5" w:rsidRDefault="00010EC7" w:rsidP="00C73451">
      <w:pPr>
        <w:widowControl w:val="0"/>
        <w:suppressAutoHyphens/>
        <w:spacing w:line="240" w:lineRule="auto"/>
        <w:jc w:val="both"/>
        <w:rPr>
          <w:rFonts w:eastAsia="Times New Roman"/>
          <w:b/>
          <w:sz w:val="24"/>
          <w:szCs w:val="24"/>
          <w:lang w:eastAsia="zh-CN"/>
        </w:rPr>
      </w:pPr>
    </w:p>
    <w:p w14:paraId="2137D76B" w14:textId="77777777" w:rsidR="00DB0650" w:rsidRPr="004372E5" w:rsidRDefault="00DB0650" w:rsidP="004372E5">
      <w:pPr>
        <w:widowControl w:val="0"/>
        <w:suppressAutoHyphens/>
        <w:spacing w:line="360" w:lineRule="auto"/>
        <w:rPr>
          <w:rFonts w:eastAsia="Times New Roman"/>
          <w:b/>
          <w:sz w:val="24"/>
          <w:szCs w:val="24"/>
          <w:lang w:eastAsia="zh-CN"/>
        </w:rPr>
      </w:pPr>
      <w:r w:rsidRPr="004372E5">
        <w:rPr>
          <w:rFonts w:eastAsia="Times New Roman"/>
          <w:b/>
          <w:sz w:val="24"/>
          <w:szCs w:val="24"/>
          <w:lang w:eastAsia="zh-CN"/>
        </w:rPr>
        <w:t>01. DO PREÂMBULO</w:t>
      </w:r>
    </w:p>
    <w:p w14:paraId="764FE55B" w14:textId="77777777" w:rsidR="00DB0650" w:rsidRPr="004372E5" w:rsidRDefault="00DB0650" w:rsidP="004372E5">
      <w:pPr>
        <w:widowControl w:val="0"/>
        <w:suppressAutoHyphens/>
        <w:spacing w:line="360" w:lineRule="auto"/>
        <w:rPr>
          <w:rFonts w:eastAsia="Times New Roman"/>
          <w:sz w:val="24"/>
          <w:szCs w:val="24"/>
          <w:lang w:eastAsia="zh-CN"/>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600"/>
        <w:gridCol w:w="1815"/>
      </w:tblGrid>
      <w:tr w:rsidR="00DB0650" w:rsidRPr="004372E5" w14:paraId="0C8E8920" w14:textId="77777777" w:rsidTr="00F21249">
        <w:trPr>
          <w:jc w:val="center"/>
        </w:trPr>
        <w:tc>
          <w:tcPr>
            <w:tcW w:w="3085" w:type="dxa"/>
            <w:vMerge w:val="restart"/>
            <w:shd w:val="clear" w:color="auto" w:fill="BFBFBF"/>
          </w:tcPr>
          <w:p w14:paraId="721ECAD1" w14:textId="77777777"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Número de ordem</w:t>
            </w:r>
          </w:p>
        </w:tc>
        <w:tc>
          <w:tcPr>
            <w:tcW w:w="3600" w:type="dxa"/>
          </w:tcPr>
          <w:p w14:paraId="2257B062" w14:textId="77777777"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PROCESSO LICITATÓRIO Nº</w:t>
            </w:r>
          </w:p>
        </w:tc>
        <w:tc>
          <w:tcPr>
            <w:tcW w:w="1815" w:type="dxa"/>
          </w:tcPr>
          <w:p w14:paraId="19166E34" w14:textId="6116ACA0" w:rsidR="00DB0650" w:rsidRPr="004372E5" w:rsidRDefault="00010EC7" w:rsidP="004372E5">
            <w:pPr>
              <w:spacing w:line="360" w:lineRule="auto"/>
              <w:jc w:val="both"/>
              <w:rPr>
                <w:rFonts w:eastAsia="Times New Roman"/>
                <w:b/>
                <w:bCs/>
                <w:color w:val="000000"/>
                <w:sz w:val="24"/>
                <w:szCs w:val="24"/>
              </w:rPr>
            </w:pPr>
            <w:r>
              <w:rPr>
                <w:rFonts w:eastAsia="Times New Roman"/>
                <w:b/>
                <w:bCs/>
                <w:color w:val="000000"/>
                <w:sz w:val="24"/>
                <w:szCs w:val="24"/>
              </w:rPr>
              <w:t>58</w:t>
            </w:r>
            <w:r w:rsidR="00DB0650" w:rsidRPr="004372E5">
              <w:rPr>
                <w:rFonts w:eastAsia="Times New Roman"/>
                <w:b/>
                <w:bCs/>
                <w:color w:val="000000"/>
                <w:sz w:val="24"/>
                <w:szCs w:val="24"/>
              </w:rPr>
              <w:t>/202</w:t>
            </w:r>
            <w:r w:rsidR="008F6983">
              <w:rPr>
                <w:rFonts w:eastAsia="Times New Roman"/>
                <w:b/>
                <w:bCs/>
                <w:color w:val="000000"/>
                <w:sz w:val="24"/>
                <w:szCs w:val="24"/>
              </w:rPr>
              <w:t>6</w:t>
            </w:r>
          </w:p>
        </w:tc>
      </w:tr>
      <w:tr w:rsidR="00DB0650" w:rsidRPr="004372E5" w14:paraId="683C2AA6" w14:textId="77777777" w:rsidTr="00F21249">
        <w:trPr>
          <w:jc w:val="center"/>
        </w:trPr>
        <w:tc>
          <w:tcPr>
            <w:tcW w:w="3085" w:type="dxa"/>
            <w:vMerge/>
            <w:shd w:val="clear" w:color="auto" w:fill="BFBFBF"/>
          </w:tcPr>
          <w:p w14:paraId="532F47FF" w14:textId="77777777" w:rsidR="00DB0650" w:rsidRPr="004372E5" w:rsidRDefault="00DB0650" w:rsidP="004372E5">
            <w:pPr>
              <w:spacing w:line="360" w:lineRule="auto"/>
              <w:jc w:val="both"/>
              <w:rPr>
                <w:rFonts w:eastAsia="Times New Roman"/>
                <w:bCs/>
                <w:color w:val="000000"/>
                <w:sz w:val="24"/>
                <w:szCs w:val="24"/>
              </w:rPr>
            </w:pPr>
          </w:p>
        </w:tc>
        <w:tc>
          <w:tcPr>
            <w:tcW w:w="3600" w:type="dxa"/>
          </w:tcPr>
          <w:p w14:paraId="57E9E464" w14:textId="77777777"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PREGÃO ELETRÔNICO Nº</w:t>
            </w:r>
          </w:p>
        </w:tc>
        <w:tc>
          <w:tcPr>
            <w:tcW w:w="1815" w:type="dxa"/>
          </w:tcPr>
          <w:p w14:paraId="42EBB99A" w14:textId="3B823ED5" w:rsidR="00DB0650" w:rsidRPr="004372E5" w:rsidRDefault="004036C2" w:rsidP="004372E5">
            <w:pPr>
              <w:spacing w:line="360" w:lineRule="auto"/>
              <w:jc w:val="both"/>
              <w:rPr>
                <w:rFonts w:eastAsia="Times New Roman"/>
                <w:b/>
                <w:bCs/>
                <w:color w:val="000000"/>
                <w:sz w:val="24"/>
                <w:szCs w:val="24"/>
              </w:rPr>
            </w:pPr>
            <w:r>
              <w:rPr>
                <w:rFonts w:eastAsia="Times New Roman"/>
                <w:b/>
                <w:bCs/>
                <w:color w:val="000000"/>
                <w:sz w:val="24"/>
                <w:szCs w:val="24"/>
              </w:rPr>
              <w:t>0</w:t>
            </w:r>
            <w:r w:rsidR="00010EC7">
              <w:rPr>
                <w:rFonts w:eastAsia="Times New Roman"/>
                <w:b/>
                <w:bCs/>
                <w:color w:val="000000"/>
                <w:sz w:val="24"/>
                <w:szCs w:val="24"/>
              </w:rPr>
              <w:t>9</w:t>
            </w:r>
            <w:r w:rsidR="00A2290C" w:rsidRPr="004372E5">
              <w:rPr>
                <w:rFonts w:eastAsia="Times New Roman"/>
                <w:b/>
                <w:bCs/>
                <w:color w:val="000000"/>
                <w:sz w:val="24"/>
                <w:szCs w:val="24"/>
              </w:rPr>
              <w:t>/</w:t>
            </w:r>
            <w:r w:rsidR="00DB0650" w:rsidRPr="004372E5">
              <w:rPr>
                <w:rFonts w:eastAsia="Times New Roman"/>
                <w:b/>
                <w:bCs/>
                <w:color w:val="000000"/>
                <w:sz w:val="24"/>
                <w:szCs w:val="24"/>
              </w:rPr>
              <w:t>20</w:t>
            </w:r>
            <w:r w:rsidR="008F6983">
              <w:rPr>
                <w:rFonts w:eastAsia="Times New Roman"/>
                <w:b/>
                <w:bCs/>
                <w:color w:val="000000"/>
                <w:sz w:val="24"/>
                <w:szCs w:val="24"/>
              </w:rPr>
              <w:t>26</w:t>
            </w:r>
          </w:p>
        </w:tc>
      </w:tr>
      <w:tr w:rsidR="00DB0650" w:rsidRPr="004372E5" w14:paraId="3903E98A" w14:textId="77777777" w:rsidTr="00F21249">
        <w:trPr>
          <w:jc w:val="center"/>
        </w:trPr>
        <w:tc>
          <w:tcPr>
            <w:tcW w:w="3085" w:type="dxa"/>
            <w:vMerge/>
            <w:shd w:val="clear" w:color="auto" w:fill="BFBFBF"/>
          </w:tcPr>
          <w:p w14:paraId="673D1D1C" w14:textId="77777777" w:rsidR="00DB0650" w:rsidRPr="004372E5" w:rsidRDefault="00DB0650" w:rsidP="004372E5">
            <w:pPr>
              <w:spacing w:line="360" w:lineRule="auto"/>
              <w:jc w:val="both"/>
              <w:rPr>
                <w:rFonts w:eastAsia="Times New Roman"/>
                <w:bCs/>
                <w:color w:val="000000"/>
                <w:sz w:val="24"/>
                <w:szCs w:val="24"/>
              </w:rPr>
            </w:pPr>
          </w:p>
        </w:tc>
        <w:tc>
          <w:tcPr>
            <w:tcW w:w="3600" w:type="dxa"/>
          </w:tcPr>
          <w:p w14:paraId="2E92B036" w14:textId="77777777"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EDITAL Nº</w:t>
            </w:r>
          </w:p>
        </w:tc>
        <w:tc>
          <w:tcPr>
            <w:tcW w:w="1815" w:type="dxa"/>
          </w:tcPr>
          <w:p w14:paraId="4C7ED6D1" w14:textId="42D8F26E" w:rsidR="00DB0650" w:rsidRPr="004372E5" w:rsidRDefault="008F6983" w:rsidP="004372E5">
            <w:pPr>
              <w:spacing w:line="360" w:lineRule="auto"/>
              <w:jc w:val="both"/>
              <w:rPr>
                <w:rFonts w:eastAsia="Times New Roman"/>
                <w:b/>
                <w:bCs/>
                <w:color w:val="000000"/>
                <w:sz w:val="24"/>
                <w:szCs w:val="24"/>
              </w:rPr>
            </w:pPr>
            <w:r>
              <w:rPr>
                <w:rFonts w:eastAsia="Times New Roman"/>
                <w:b/>
                <w:bCs/>
                <w:color w:val="000000"/>
                <w:sz w:val="24"/>
                <w:szCs w:val="24"/>
              </w:rPr>
              <w:t>0</w:t>
            </w:r>
            <w:r w:rsidR="00010EC7">
              <w:rPr>
                <w:rFonts w:eastAsia="Times New Roman"/>
                <w:b/>
                <w:bCs/>
                <w:color w:val="000000"/>
                <w:sz w:val="24"/>
                <w:szCs w:val="24"/>
              </w:rPr>
              <w:t>9</w:t>
            </w:r>
            <w:r w:rsidR="00DB0650" w:rsidRPr="004372E5">
              <w:rPr>
                <w:rFonts w:eastAsia="Times New Roman"/>
                <w:b/>
                <w:bCs/>
                <w:color w:val="000000"/>
                <w:sz w:val="24"/>
                <w:szCs w:val="24"/>
              </w:rPr>
              <w:t>/202</w:t>
            </w:r>
            <w:r>
              <w:rPr>
                <w:rFonts w:eastAsia="Times New Roman"/>
                <w:b/>
                <w:bCs/>
                <w:color w:val="000000"/>
                <w:sz w:val="24"/>
                <w:szCs w:val="24"/>
              </w:rPr>
              <w:t>6</w:t>
            </w:r>
          </w:p>
        </w:tc>
      </w:tr>
      <w:tr w:rsidR="00DB0650" w:rsidRPr="004372E5" w14:paraId="26317DAF" w14:textId="77777777" w:rsidTr="00F21249">
        <w:trPr>
          <w:jc w:val="center"/>
        </w:trPr>
        <w:tc>
          <w:tcPr>
            <w:tcW w:w="3085" w:type="dxa"/>
            <w:vMerge/>
            <w:shd w:val="clear" w:color="auto" w:fill="BFBFBF"/>
          </w:tcPr>
          <w:p w14:paraId="66233643" w14:textId="77777777" w:rsidR="00DB0650" w:rsidRPr="004372E5" w:rsidRDefault="00DB0650" w:rsidP="004372E5">
            <w:pPr>
              <w:spacing w:line="360" w:lineRule="auto"/>
              <w:jc w:val="both"/>
              <w:rPr>
                <w:rFonts w:eastAsia="Times New Roman"/>
                <w:bCs/>
                <w:color w:val="000000"/>
                <w:sz w:val="24"/>
                <w:szCs w:val="24"/>
              </w:rPr>
            </w:pPr>
          </w:p>
        </w:tc>
        <w:tc>
          <w:tcPr>
            <w:tcW w:w="3600" w:type="dxa"/>
          </w:tcPr>
          <w:p w14:paraId="6FE58E17" w14:textId="77777777"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UASG</w:t>
            </w:r>
          </w:p>
        </w:tc>
        <w:tc>
          <w:tcPr>
            <w:tcW w:w="1815" w:type="dxa"/>
          </w:tcPr>
          <w:p w14:paraId="5488FBD2" w14:textId="77777777" w:rsidR="00DB0650" w:rsidRPr="004372E5" w:rsidRDefault="00DB0650" w:rsidP="004372E5">
            <w:pPr>
              <w:spacing w:line="360" w:lineRule="auto"/>
              <w:jc w:val="both"/>
              <w:rPr>
                <w:rFonts w:eastAsia="Times New Roman"/>
                <w:b/>
                <w:bCs/>
                <w:color w:val="000000"/>
                <w:sz w:val="24"/>
                <w:szCs w:val="24"/>
              </w:rPr>
            </w:pPr>
            <w:r w:rsidRPr="004372E5">
              <w:rPr>
                <w:rFonts w:eastAsia="Times New Roman"/>
                <w:b/>
                <w:bCs/>
                <w:color w:val="000000"/>
                <w:sz w:val="24"/>
                <w:szCs w:val="24"/>
              </w:rPr>
              <w:t>929730</w:t>
            </w:r>
          </w:p>
        </w:tc>
      </w:tr>
      <w:tr w:rsidR="00DB0650" w:rsidRPr="004372E5" w14:paraId="6565672D" w14:textId="77777777" w:rsidTr="00F21249">
        <w:trPr>
          <w:jc w:val="center"/>
        </w:trPr>
        <w:tc>
          <w:tcPr>
            <w:tcW w:w="3085" w:type="dxa"/>
            <w:vMerge/>
            <w:shd w:val="clear" w:color="auto" w:fill="BFBFBF"/>
          </w:tcPr>
          <w:p w14:paraId="399BFC1F" w14:textId="77777777" w:rsidR="00DB0650" w:rsidRPr="004372E5" w:rsidRDefault="00DB0650" w:rsidP="004372E5">
            <w:pPr>
              <w:spacing w:line="360" w:lineRule="auto"/>
              <w:jc w:val="both"/>
              <w:rPr>
                <w:rFonts w:eastAsia="Times New Roman"/>
                <w:bCs/>
                <w:color w:val="000000"/>
                <w:sz w:val="24"/>
                <w:szCs w:val="24"/>
              </w:rPr>
            </w:pPr>
          </w:p>
        </w:tc>
        <w:tc>
          <w:tcPr>
            <w:tcW w:w="3600" w:type="dxa"/>
          </w:tcPr>
          <w:p w14:paraId="30240662" w14:textId="02BBDF43"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NÚMERO PREGÃO ELETRÔNICO CORRESPONDENTE COMPRASGOV</w:t>
            </w:r>
          </w:p>
        </w:tc>
        <w:tc>
          <w:tcPr>
            <w:tcW w:w="1815" w:type="dxa"/>
          </w:tcPr>
          <w:p w14:paraId="71159E43" w14:textId="44CF231C" w:rsidR="00DB0650" w:rsidRPr="00FB1E01" w:rsidRDefault="00FB1E01" w:rsidP="004372E5">
            <w:pPr>
              <w:spacing w:line="360" w:lineRule="auto"/>
              <w:jc w:val="both"/>
              <w:rPr>
                <w:rFonts w:eastAsia="Times New Roman"/>
                <w:b/>
                <w:bCs/>
                <w:color w:val="000000"/>
              </w:rPr>
            </w:pPr>
            <w:r w:rsidRPr="00FB1E01">
              <w:rPr>
                <w:rFonts w:eastAsia="Times New Roman"/>
                <w:b/>
                <w:bCs/>
                <w:color w:val="000000"/>
              </w:rPr>
              <w:t>929730-1/2026</w:t>
            </w:r>
          </w:p>
        </w:tc>
      </w:tr>
    </w:tbl>
    <w:p w14:paraId="53AF669C" w14:textId="77777777" w:rsidR="00DB0650" w:rsidRPr="004372E5" w:rsidRDefault="00DB0650" w:rsidP="004372E5">
      <w:pPr>
        <w:widowControl w:val="0"/>
        <w:suppressAutoHyphens/>
        <w:spacing w:line="360" w:lineRule="auto"/>
        <w:rPr>
          <w:rFonts w:eastAsia="Times New Roman"/>
          <w:sz w:val="24"/>
          <w:szCs w:val="24"/>
          <w:lang w:eastAsia="zh-CN"/>
        </w:rPr>
      </w:pPr>
    </w:p>
    <w:p w14:paraId="0B0045D1" w14:textId="77777777" w:rsidR="00DB0650" w:rsidRPr="004372E5" w:rsidRDefault="00DB0650" w:rsidP="004372E5">
      <w:pPr>
        <w:widowControl w:val="0"/>
        <w:suppressAutoHyphens/>
        <w:spacing w:line="360" w:lineRule="auto"/>
        <w:rPr>
          <w:rFonts w:eastAsia="Times New Roman"/>
          <w:sz w:val="24"/>
          <w:szCs w:val="24"/>
          <w:lang w:eastAsia="zh-CN"/>
        </w:rPr>
      </w:pPr>
    </w:p>
    <w:p w14:paraId="24831FEB" w14:textId="6983100C" w:rsidR="00DB0650" w:rsidRPr="00BC4AE7" w:rsidRDefault="00DB0650" w:rsidP="008F6983">
      <w:pPr>
        <w:widowControl w:val="0"/>
        <w:suppressAutoHyphens/>
        <w:spacing w:line="360" w:lineRule="auto"/>
        <w:jc w:val="both"/>
        <w:rPr>
          <w:rFonts w:ascii="Arial Black" w:eastAsiaTheme="minorEastAsia" w:hAnsi="Arial Black"/>
          <w:iCs/>
          <w:sz w:val="24"/>
          <w:szCs w:val="24"/>
          <w:lang w:val="en-US" w:eastAsia="en-US"/>
        </w:rPr>
      </w:pPr>
      <w:r w:rsidRPr="004372E5">
        <w:rPr>
          <w:rFonts w:eastAsia="Times New Roman"/>
          <w:b/>
          <w:sz w:val="24"/>
          <w:szCs w:val="24"/>
          <w:lang w:eastAsia="zh-CN"/>
        </w:rPr>
        <w:t xml:space="preserve">A CÂMARA MUNICIPAL DE EXTREMA, </w:t>
      </w:r>
      <w:r w:rsidRPr="004372E5">
        <w:rPr>
          <w:rFonts w:eastAsia="Times New Roman"/>
          <w:sz w:val="24"/>
          <w:szCs w:val="24"/>
          <w:lang w:eastAsia="zh-CN"/>
        </w:rPr>
        <w:t>inscrita no CNPJ sob o número 19.038.603/0001-00</w:t>
      </w:r>
      <w:r w:rsidRPr="004372E5">
        <w:rPr>
          <w:rFonts w:eastAsia="Times New Roman"/>
          <w:b/>
          <w:sz w:val="24"/>
          <w:szCs w:val="24"/>
          <w:lang w:eastAsia="zh-CN"/>
        </w:rPr>
        <w:t xml:space="preserve">, </w:t>
      </w:r>
      <w:r w:rsidRPr="004372E5">
        <w:rPr>
          <w:rFonts w:eastAsia="Times New Roman"/>
          <w:sz w:val="24"/>
          <w:szCs w:val="24"/>
          <w:lang w:eastAsia="zh-CN"/>
        </w:rPr>
        <w:t xml:space="preserve">através de seu presidente, Rafael Silva de Souza Lima, inscrito no CPF nº 056.916.036-71, torna público, para conhecimento de todos os interessados, que fará realizar licitação na modalidade </w:t>
      </w:r>
      <w:r w:rsidRPr="008F6983">
        <w:rPr>
          <w:rFonts w:eastAsia="Times New Roman"/>
          <w:b/>
          <w:sz w:val="24"/>
          <w:szCs w:val="24"/>
          <w:lang w:eastAsia="zh-CN"/>
        </w:rPr>
        <w:t>PREGÃO ELETRÔNICO</w:t>
      </w:r>
      <w:r w:rsidRPr="008F6983">
        <w:rPr>
          <w:rFonts w:eastAsia="Times New Roman"/>
          <w:sz w:val="24"/>
          <w:szCs w:val="24"/>
          <w:lang w:eastAsia="zh-CN"/>
        </w:rPr>
        <w:t xml:space="preserve">, </w:t>
      </w:r>
      <w:r w:rsidRPr="008F6983">
        <w:rPr>
          <w:color w:val="000000"/>
          <w:sz w:val="24"/>
          <w:szCs w:val="24"/>
        </w:rPr>
        <w:t xml:space="preserve">do tipo </w:t>
      </w:r>
      <w:bookmarkStart w:id="0" w:name="_Hlk173242649"/>
      <w:r w:rsidRPr="008F6983">
        <w:rPr>
          <w:b/>
          <w:color w:val="000000"/>
          <w:sz w:val="24"/>
          <w:szCs w:val="24"/>
        </w:rPr>
        <w:t xml:space="preserve">MENOR PREÇO </w:t>
      </w:r>
      <w:r w:rsidR="004036C2">
        <w:rPr>
          <w:b/>
          <w:color w:val="000000"/>
          <w:sz w:val="24"/>
          <w:szCs w:val="24"/>
        </w:rPr>
        <w:t>UNITÁRIO</w:t>
      </w:r>
      <w:r w:rsidRPr="008F6983">
        <w:rPr>
          <w:b/>
          <w:color w:val="000000"/>
          <w:sz w:val="24"/>
          <w:szCs w:val="24"/>
        </w:rPr>
        <w:t xml:space="preserve">, </w:t>
      </w:r>
      <w:bookmarkEnd w:id="0"/>
      <w:r w:rsidR="00095A83">
        <w:rPr>
          <w:b/>
          <w:color w:val="000000"/>
          <w:sz w:val="24"/>
          <w:szCs w:val="24"/>
        </w:rPr>
        <w:t xml:space="preserve">REFERENTE </w:t>
      </w:r>
      <w:r w:rsidR="004036C2">
        <w:rPr>
          <w:b/>
          <w:color w:val="000000"/>
          <w:sz w:val="24"/>
          <w:szCs w:val="24"/>
        </w:rPr>
        <w:t xml:space="preserve">À </w:t>
      </w:r>
      <w:r w:rsidR="00010EC7" w:rsidRPr="00010EC7">
        <w:rPr>
          <w:rFonts w:eastAsiaTheme="minorEastAsia"/>
          <w:b/>
          <w:sz w:val="24"/>
          <w:szCs w:val="24"/>
          <w:lang w:val="en-US" w:eastAsia="en-US"/>
        </w:rPr>
        <w:t>CONTRATAÇÃO EXCLUSIVA DE ME, EPP OU EQUIPARADAS ESPECIALIZADAS PARA FORNECIMENTO DE LICENÇAS DE SOFTWARE, ASSINATURAS DE SERVIÇOS EM NUVEM E SOLUÇÕES DE TECNOLOGIA DA INFORMAÇÃO, INCLUINDO SUPORTE TÉCNICO, ATUALIZAÇÕES E MANUTENÇÃO, DESTINADOS AO ATENDIMENTO DAS NECESSIDADES INSTITUCIONAIS DO ÓRGÃO</w:t>
      </w:r>
      <w:r w:rsidR="00010EC7">
        <w:rPr>
          <w:rFonts w:eastAsiaTheme="minorEastAsia"/>
          <w:b/>
          <w:sz w:val="24"/>
          <w:szCs w:val="24"/>
          <w:lang w:val="en-US" w:eastAsia="en-US"/>
        </w:rPr>
        <w:t xml:space="preserve">, </w:t>
      </w:r>
      <w:r w:rsidRPr="004372E5">
        <w:rPr>
          <w:rFonts w:eastAsia="Times New Roman"/>
          <w:sz w:val="24"/>
          <w:szCs w:val="24"/>
          <w:lang w:eastAsia="zh-CN"/>
        </w:rPr>
        <w:t xml:space="preserve">conforme descrito neste edital e seus anexos, em conformidade com a Lei Federal nº 14.133/2021, aplicando-se </w:t>
      </w:r>
      <w:r w:rsidRPr="004372E5">
        <w:rPr>
          <w:rFonts w:eastAsia="Times New Roman"/>
          <w:sz w:val="24"/>
          <w:szCs w:val="24"/>
          <w:lang w:eastAsia="zh-CN"/>
        </w:rPr>
        <w:lastRenderedPageBreak/>
        <w:t xml:space="preserve">subsidiariamente no que couberem as disposições da </w:t>
      </w:r>
      <w:r w:rsidRPr="004372E5">
        <w:rPr>
          <w:color w:val="000000"/>
          <w:sz w:val="24"/>
          <w:szCs w:val="24"/>
        </w:rPr>
        <w:t>Lei Complementar nº. 123, de 14/12/2006</w:t>
      </w:r>
      <w:r w:rsidRPr="004372E5">
        <w:rPr>
          <w:rFonts w:eastAsia="Times New Roman"/>
          <w:sz w:val="24"/>
          <w:szCs w:val="24"/>
          <w:lang w:eastAsia="zh-CN"/>
        </w:rPr>
        <w:t xml:space="preserve"> e alterações posteriores.</w:t>
      </w:r>
      <w:r w:rsidRPr="004372E5">
        <w:rPr>
          <w:sz w:val="24"/>
          <w:szCs w:val="24"/>
        </w:rPr>
        <w:t xml:space="preserve"> </w:t>
      </w:r>
      <w:r w:rsidRPr="004372E5">
        <w:rPr>
          <w:rFonts w:eastAsia="Times New Roman"/>
          <w:sz w:val="24"/>
          <w:szCs w:val="24"/>
          <w:lang w:eastAsia="zh-CN"/>
        </w:rPr>
        <w:t>O objeto deste Edital será executado pelo regime de execução indireta</w:t>
      </w:r>
      <w:r w:rsidR="00095A83">
        <w:rPr>
          <w:rFonts w:eastAsia="Times New Roman"/>
          <w:sz w:val="24"/>
          <w:szCs w:val="24"/>
          <w:lang w:eastAsia="zh-CN"/>
        </w:rPr>
        <w:t xml:space="preserve">, </w:t>
      </w:r>
      <w:r w:rsidRPr="004372E5">
        <w:rPr>
          <w:rFonts w:eastAsia="Times New Roman"/>
          <w:sz w:val="24"/>
          <w:szCs w:val="24"/>
          <w:lang w:eastAsia="zh-CN"/>
        </w:rPr>
        <w:t>por preço unitário.</w:t>
      </w:r>
      <w:r w:rsidR="008F6983">
        <w:rPr>
          <w:rFonts w:eastAsia="Times New Roman"/>
          <w:sz w:val="24"/>
          <w:szCs w:val="24"/>
          <w:lang w:eastAsia="zh-CN"/>
        </w:rPr>
        <w:t xml:space="preserve"> </w:t>
      </w:r>
    </w:p>
    <w:p w14:paraId="63FDED5C" w14:textId="50058FF0" w:rsidR="00DB0650" w:rsidRPr="004372E5" w:rsidRDefault="00572280" w:rsidP="008B3BB2">
      <w:pPr>
        <w:widowControl w:val="0"/>
        <w:suppressAutoHyphens/>
        <w:spacing w:line="360" w:lineRule="auto"/>
        <w:ind w:firstLine="720"/>
        <w:jc w:val="both"/>
        <w:rPr>
          <w:rFonts w:eastAsia="Times New Roman"/>
          <w:sz w:val="24"/>
          <w:szCs w:val="24"/>
          <w:lang w:eastAsia="zh-CN"/>
        </w:rPr>
      </w:pPr>
      <w:r w:rsidRPr="004372E5">
        <w:rPr>
          <w:rFonts w:eastAsia="Times New Roman"/>
          <w:sz w:val="24"/>
          <w:szCs w:val="24"/>
          <w:lang w:eastAsia="zh-CN"/>
        </w:rPr>
        <w:t xml:space="preserve">As servidoras Caroline de Souza Lima Paschoal ou Amanda Lima da Paixão, designadas como Pregoeiras pela Portaria nº </w:t>
      </w:r>
      <w:r w:rsidR="00DD3A33">
        <w:rPr>
          <w:rFonts w:eastAsia="Times New Roman"/>
          <w:sz w:val="24"/>
          <w:szCs w:val="24"/>
          <w:lang w:eastAsia="zh-CN"/>
        </w:rPr>
        <w:t>01</w:t>
      </w:r>
      <w:r w:rsidRPr="004372E5">
        <w:rPr>
          <w:rFonts w:eastAsia="Times New Roman"/>
          <w:sz w:val="24"/>
          <w:szCs w:val="24"/>
          <w:lang w:eastAsia="zh-CN"/>
        </w:rPr>
        <w:t>/202</w:t>
      </w:r>
      <w:r w:rsidR="00DD3A33">
        <w:rPr>
          <w:rFonts w:eastAsia="Times New Roman"/>
          <w:sz w:val="24"/>
          <w:szCs w:val="24"/>
          <w:lang w:eastAsia="zh-CN"/>
        </w:rPr>
        <w:t>6</w:t>
      </w:r>
      <w:r w:rsidRPr="004372E5">
        <w:rPr>
          <w:rFonts w:eastAsia="Times New Roman"/>
          <w:sz w:val="24"/>
          <w:szCs w:val="24"/>
          <w:lang w:eastAsia="zh-CN"/>
        </w:rPr>
        <w:t xml:space="preserve">, de </w:t>
      </w:r>
      <w:r w:rsidR="00DD3A33">
        <w:rPr>
          <w:rFonts w:eastAsia="Times New Roman"/>
          <w:sz w:val="24"/>
          <w:szCs w:val="24"/>
          <w:lang w:eastAsia="zh-CN"/>
        </w:rPr>
        <w:t xml:space="preserve">06 </w:t>
      </w:r>
      <w:r w:rsidRPr="004372E5">
        <w:rPr>
          <w:rFonts w:eastAsia="Times New Roman"/>
          <w:sz w:val="24"/>
          <w:szCs w:val="24"/>
          <w:lang w:eastAsia="zh-CN"/>
        </w:rPr>
        <w:t>de janeiro de 202</w:t>
      </w:r>
      <w:r w:rsidR="00DD3A33">
        <w:rPr>
          <w:rFonts w:eastAsia="Times New Roman"/>
          <w:sz w:val="24"/>
          <w:szCs w:val="24"/>
          <w:lang w:eastAsia="zh-CN"/>
        </w:rPr>
        <w:t>6</w:t>
      </w:r>
      <w:r w:rsidRPr="004372E5">
        <w:rPr>
          <w:rFonts w:eastAsia="Times New Roman"/>
          <w:sz w:val="24"/>
          <w:szCs w:val="24"/>
          <w:lang w:eastAsia="zh-CN"/>
        </w:rPr>
        <w:t>, serão responsáveis pelo processamento e julgamento da presente licitação, contando com o devido suporte da equipe de apoio, também nomeada por meio do referido instrumento.</w:t>
      </w:r>
    </w:p>
    <w:tbl>
      <w:tblPr>
        <w:tblStyle w:val="Tabelacomgrade"/>
        <w:tblW w:w="10060" w:type="dxa"/>
        <w:jc w:val="center"/>
        <w:tblLook w:val="04A0" w:firstRow="1" w:lastRow="0" w:firstColumn="1" w:lastColumn="0" w:noHBand="0" w:noVBand="1"/>
      </w:tblPr>
      <w:tblGrid>
        <w:gridCol w:w="3565"/>
        <w:gridCol w:w="6495"/>
      </w:tblGrid>
      <w:tr w:rsidR="00DB0650" w:rsidRPr="004372E5" w14:paraId="05A23BED" w14:textId="77777777" w:rsidTr="00F21249">
        <w:trPr>
          <w:jc w:val="center"/>
        </w:trPr>
        <w:tc>
          <w:tcPr>
            <w:tcW w:w="10060" w:type="dxa"/>
            <w:gridSpan w:val="2"/>
          </w:tcPr>
          <w:p w14:paraId="3AE8877B" w14:textId="5F509FBE" w:rsidR="00DB0650" w:rsidRPr="004372E5" w:rsidRDefault="00DB0650" w:rsidP="004372E5">
            <w:pPr>
              <w:widowControl w:val="0"/>
              <w:suppressAutoHyphens/>
              <w:spacing w:line="360" w:lineRule="auto"/>
              <w:jc w:val="center"/>
              <w:rPr>
                <w:rFonts w:ascii="Arial" w:hAnsi="Arial" w:cs="Arial"/>
                <w:b/>
                <w:bCs/>
                <w:sz w:val="24"/>
                <w:szCs w:val="24"/>
                <w:lang w:eastAsia="zh-CN"/>
              </w:rPr>
            </w:pPr>
            <w:r w:rsidRPr="004372E5">
              <w:rPr>
                <w:rFonts w:ascii="Arial" w:hAnsi="Arial" w:cs="Arial"/>
                <w:b/>
                <w:bCs/>
                <w:sz w:val="24"/>
                <w:szCs w:val="24"/>
                <w:lang w:eastAsia="zh-CN"/>
              </w:rPr>
              <w:t>DADOS ESSENCIAIS</w:t>
            </w:r>
            <w:r w:rsidR="00721033" w:rsidRPr="004372E5">
              <w:rPr>
                <w:rFonts w:ascii="Arial" w:hAnsi="Arial" w:cs="Arial"/>
                <w:b/>
                <w:bCs/>
                <w:sz w:val="24"/>
                <w:szCs w:val="24"/>
                <w:lang w:eastAsia="zh-CN"/>
              </w:rPr>
              <w:t xml:space="preserve"> PREGÃO ELETRÔNICO</w:t>
            </w:r>
          </w:p>
        </w:tc>
      </w:tr>
      <w:tr w:rsidR="004036C2" w:rsidRPr="004372E5" w14:paraId="5424DD58" w14:textId="77777777" w:rsidTr="00F21249">
        <w:trPr>
          <w:jc w:val="center"/>
        </w:trPr>
        <w:tc>
          <w:tcPr>
            <w:tcW w:w="3565" w:type="dxa"/>
          </w:tcPr>
          <w:p w14:paraId="3BE19617" w14:textId="6C322B40" w:rsidR="004036C2" w:rsidRPr="00BC4AE7" w:rsidRDefault="004036C2" w:rsidP="004036C2">
            <w:pPr>
              <w:widowControl w:val="0"/>
              <w:suppressAutoHyphens/>
              <w:spacing w:line="360" w:lineRule="auto"/>
              <w:jc w:val="both"/>
              <w:rPr>
                <w:rFonts w:ascii="Arial" w:hAnsi="Arial" w:cs="Arial"/>
                <w:sz w:val="24"/>
                <w:szCs w:val="24"/>
                <w:lang w:eastAsia="zh-CN"/>
              </w:rPr>
            </w:pPr>
            <w:r w:rsidRPr="00BC4AE7">
              <w:rPr>
                <w:rFonts w:ascii="Arial" w:hAnsi="Arial" w:cs="Arial"/>
                <w:sz w:val="24"/>
                <w:szCs w:val="24"/>
                <w:lang w:eastAsia="zh-CN"/>
              </w:rPr>
              <w:t xml:space="preserve">VALOR GLOBAL MÁXIMO ESTIMADO DA CONTRATAÇÃO </w:t>
            </w:r>
          </w:p>
        </w:tc>
        <w:tc>
          <w:tcPr>
            <w:tcW w:w="6495" w:type="dxa"/>
            <w:shd w:val="clear" w:color="auto" w:fill="DDDDDD"/>
          </w:tcPr>
          <w:p w14:paraId="5847C386" w14:textId="6D530A02" w:rsidR="004036C2" w:rsidRPr="004036C2" w:rsidRDefault="00010EC7" w:rsidP="004036C2">
            <w:pPr>
              <w:spacing w:line="360" w:lineRule="auto"/>
              <w:jc w:val="both"/>
              <w:rPr>
                <w:rFonts w:ascii="Arial" w:hAnsi="Arial" w:cs="Arial"/>
                <w:sz w:val="24"/>
                <w:szCs w:val="24"/>
                <w:lang w:eastAsia="zh-CN"/>
              </w:rPr>
            </w:pPr>
            <w:r w:rsidRPr="00010EC7">
              <w:rPr>
                <w:rFonts w:ascii="Arial" w:hAnsi="Arial" w:cs="Arial"/>
                <w:sz w:val="24"/>
                <w:szCs w:val="24"/>
                <w:lang w:eastAsia="zh-CN"/>
              </w:rPr>
              <w:t>R$ 154.862,93 (cento e cinquenta e quatro mil e oitocentos e sessenta e dois reais e noventa e três centavos).</w:t>
            </w:r>
          </w:p>
        </w:tc>
      </w:tr>
      <w:tr w:rsidR="004036C2" w:rsidRPr="004372E5" w14:paraId="569F9FAD" w14:textId="77777777" w:rsidTr="00F21249">
        <w:trPr>
          <w:jc w:val="center"/>
        </w:trPr>
        <w:tc>
          <w:tcPr>
            <w:tcW w:w="3565" w:type="dxa"/>
          </w:tcPr>
          <w:p w14:paraId="254C67DD"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DATA E HORÁRIO DA SESSÃO</w:t>
            </w:r>
          </w:p>
        </w:tc>
        <w:tc>
          <w:tcPr>
            <w:tcW w:w="6495" w:type="dxa"/>
            <w:shd w:val="clear" w:color="auto" w:fill="DDDDDD"/>
          </w:tcPr>
          <w:p w14:paraId="7F395C87" w14:textId="7EA9140B"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 xml:space="preserve">Em </w:t>
            </w:r>
            <w:r w:rsidR="007D32EF">
              <w:rPr>
                <w:rFonts w:ascii="Arial" w:hAnsi="Arial" w:cs="Arial"/>
                <w:sz w:val="24"/>
                <w:szCs w:val="24"/>
                <w:lang w:eastAsia="zh-CN"/>
              </w:rPr>
              <w:t>24</w:t>
            </w:r>
            <w:r w:rsidRPr="004372E5">
              <w:rPr>
                <w:rFonts w:ascii="Arial" w:hAnsi="Arial" w:cs="Arial"/>
                <w:sz w:val="24"/>
                <w:szCs w:val="24"/>
                <w:lang w:eastAsia="zh-CN"/>
              </w:rPr>
              <w:t xml:space="preserve"> de </w:t>
            </w:r>
            <w:r w:rsidR="00010EC7">
              <w:rPr>
                <w:rFonts w:ascii="Arial" w:hAnsi="Arial" w:cs="Arial"/>
                <w:sz w:val="24"/>
                <w:szCs w:val="24"/>
                <w:lang w:eastAsia="zh-CN"/>
              </w:rPr>
              <w:t>julho</w:t>
            </w:r>
            <w:r w:rsidRPr="004372E5">
              <w:rPr>
                <w:rFonts w:ascii="Arial" w:hAnsi="Arial" w:cs="Arial"/>
                <w:sz w:val="24"/>
                <w:szCs w:val="24"/>
                <w:lang w:eastAsia="zh-CN"/>
              </w:rPr>
              <w:t xml:space="preserve"> de 202</w:t>
            </w:r>
            <w:r>
              <w:rPr>
                <w:rFonts w:ascii="Arial" w:hAnsi="Arial" w:cs="Arial"/>
                <w:sz w:val="24"/>
                <w:szCs w:val="24"/>
                <w:lang w:eastAsia="zh-CN"/>
              </w:rPr>
              <w:t>6</w:t>
            </w:r>
            <w:r w:rsidRPr="004372E5">
              <w:rPr>
                <w:rFonts w:ascii="Arial" w:hAnsi="Arial" w:cs="Arial"/>
                <w:sz w:val="24"/>
                <w:szCs w:val="24"/>
                <w:lang w:eastAsia="zh-CN"/>
              </w:rPr>
              <w:t>, às 09 horas – horário de Brasília.</w:t>
            </w:r>
          </w:p>
        </w:tc>
      </w:tr>
      <w:tr w:rsidR="004036C2" w:rsidRPr="004372E5" w14:paraId="1E52E723" w14:textId="77777777" w:rsidTr="00F21249">
        <w:trPr>
          <w:jc w:val="center"/>
        </w:trPr>
        <w:tc>
          <w:tcPr>
            <w:tcW w:w="3565" w:type="dxa"/>
          </w:tcPr>
          <w:p w14:paraId="44BD9AC5"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SITE PARA REALIZAÇÃO DO PREGÃO: COMPRAS GOV</w:t>
            </w:r>
          </w:p>
        </w:tc>
        <w:tc>
          <w:tcPr>
            <w:tcW w:w="6495" w:type="dxa"/>
            <w:shd w:val="clear" w:color="auto" w:fill="DDDDDD"/>
          </w:tcPr>
          <w:p w14:paraId="38E75920"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hyperlink r:id="rId8" w:history="1">
              <w:r w:rsidRPr="004372E5">
                <w:rPr>
                  <w:rStyle w:val="Hyperlink"/>
                  <w:rFonts w:ascii="Arial" w:eastAsia="Calibri" w:hAnsi="Arial" w:cs="Arial"/>
                  <w:sz w:val="24"/>
                  <w:szCs w:val="24"/>
                  <w:lang w:eastAsia="zh-CN"/>
                </w:rPr>
                <w:t>https://www.gov.br/compras/pt-br</w:t>
              </w:r>
            </w:hyperlink>
          </w:p>
        </w:tc>
      </w:tr>
      <w:tr w:rsidR="004036C2" w:rsidRPr="004372E5" w14:paraId="44A183E7" w14:textId="77777777" w:rsidTr="00F21249">
        <w:trPr>
          <w:jc w:val="center"/>
        </w:trPr>
        <w:tc>
          <w:tcPr>
            <w:tcW w:w="3565" w:type="dxa"/>
          </w:tcPr>
          <w:p w14:paraId="6D79DA44"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LINKS / SITES PARA DOWNLOAD DO EDITAL NA ÍNTEGRA</w:t>
            </w:r>
          </w:p>
        </w:tc>
        <w:tc>
          <w:tcPr>
            <w:tcW w:w="6495" w:type="dxa"/>
            <w:shd w:val="clear" w:color="auto" w:fill="DDDDDD"/>
          </w:tcPr>
          <w:p w14:paraId="76B75783"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hyperlink r:id="rId9" w:history="1">
              <w:r w:rsidRPr="004372E5">
                <w:rPr>
                  <w:rStyle w:val="Hyperlink"/>
                  <w:rFonts w:ascii="Arial" w:eastAsia="Calibri" w:hAnsi="Arial" w:cs="Arial"/>
                  <w:sz w:val="24"/>
                  <w:szCs w:val="24"/>
                  <w:lang w:eastAsia="zh-CN"/>
                </w:rPr>
                <w:t>https://www.gov.br/compras/pt-br</w:t>
              </w:r>
            </w:hyperlink>
          </w:p>
          <w:p w14:paraId="72A543AF"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p>
          <w:p w14:paraId="49227D98"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hyperlink r:id="rId10" w:history="1">
              <w:r w:rsidRPr="004372E5">
                <w:rPr>
                  <w:rStyle w:val="Hyperlink"/>
                  <w:rFonts w:ascii="Arial" w:eastAsia="Calibri" w:hAnsi="Arial" w:cs="Arial"/>
                  <w:sz w:val="24"/>
                  <w:szCs w:val="24"/>
                  <w:lang w:eastAsia="zh-CN"/>
                </w:rPr>
                <w:t>https://www.camaraextrema.mg.gov.br/licitacoes/</w:t>
              </w:r>
            </w:hyperlink>
          </w:p>
          <w:p w14:paraId="4B391526"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p>
          <w:p w14:paraId="67ED1FFB"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hyperlink r:id="rId11" w:history="1">
              <w:r w:rsidRPr="004372E5">
                <w:rPr>
                  <w:rStyle w:val="Hyperlink"/>
                  <w:rFonts w:ascii="Arial" w:eastAsia="Calibri" w:hAnsi="Arial" w:cs="Arial"/>
                  <w:sz w:val="24"/>
                  <w:szCs w:val="24"/>
                  <w:lang w:eastAsia="zh-CN"/>
                </w:rPr>
                <w:t>https://cmextrema-mg.portaltp.com.br/consultas/documentos.aspx?id=34</w:t>
              </w:r>
            </w:hyperlink>
          </w:p>
          <w:p w14:paraId="0EF0BD79"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p>
        </w:tc>
      </w:tr>
      <w:tr w:rsidR="004036C2" w:rsidRPr="004372E5" w14:paraId="7348B141" w14:textId="77777777" w:rsidTr="00F21249">
        <w:trPr>
          <w:jc w:val="center"/>
        </w:trPr>
        <w:tc>
          <w:tcPr>
            <w:tcW w:w="3565" w:type="dxa"/>
          </w:tcPr>
          <w:p w14:paraId="034E108F" w14:textId="45BDD8A9" w:rsidR="004036C2" w:rsidRPr="004372E5" w:rsidRDefault="004036C2" w:rsidP="00010EC7">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E-MAIL PARA SOLICITAÇÃO DÚVIDAS / ESCLARECIMENTOS / IMPUGNAÇÃO</w:t>
            </w:r>
          </w:p>
        </w:tc>
        <w:tc>
          <w:tcPr>
            <w:tcW w:w="6495" w:type="dxa"/>
            <w:shd w:val="clear" w:color="auto" w:fill="DDDDDD"/>
          </w:tcPr>
          <w:p w14:paraId="64DDF70B"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hyperlink r:id="rId12" w:history="1">
              <w:r w:rsidRPr="004372E5">
                <w:rPr>
                  <w:rStyle w:val="Hyperlink"/>
                  <w:rFonts w:ascii="Arial" w:eastAsia="Calibri" w:hAnsi="Arial" w:cs="Arial"/>
                  <w:sz w:val="24"/>
                  <w:szCs w:val="24"/>
                  <w:lang w:eastAsia="zh-CN"/>
                </w:rPr>
                <w:t>licitacaoextrema@yahoo.com.br</w:t>
              </w:r>
            </w:hyperlink>
          </w:p>
          <w:p w14:paraId="325B4A93"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p>
        </w:tc>
      </w:tr>
      <w:tr w:rsidR="004036C2" w:rsidRPr="004372E5" w14:paraId="01CC918B" w14:textId="77777777" w:rsidTr="00F21249">
        <w:trPr>
          <w:trHeight w:val="223"/>
          <w:jc w:val="center"/>
        </w:trPr>
        <w:tc>
          <w:tcPr>
            <w:tcW w:w="3565" w:type="dxa"/>
          </w:tcPr>
          <w:p w14:paraId="584DCBF9" w14:textId="77777777" w:rsidR="004036C2"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E-MAIL PARA SOLICITAÇÃO DO EDITAL</w:t>
            </w:r>
          </w:p>
          <w:p w14:paraId="46C5123C"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p>
        </w:tc>
        <w:tc>
          <w:tcPr>
            <w:tcW w:w="6495" w:type="dxa"/>
            <w:shd w:val="clear" w:color="auto" w:fill="DDDDDD"/>
          </w:tcPr>
          <w:p w14:paraId="115958F3"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hyperlink r:id="rId13" w:history="1">
              <w:r w:rsidRPr="004372E5">
                <w:rPr>
                  <w:rStyle w:val="Hyperlink"/>
                  <w:rFonts w:ascii="Arial" w:eastAsia="Calibri" w:hAnsi="Arial" w:cs="Arial"/>
                  <w:sz w:val="24"/>
                  <w:szCs w:val="24"/>
                  <w:lang w:eastAsia="zh-CN"/>
                </w:rPr>
                <w:t>licitacaoextrema@yahoo.com.br</w:t>
              </w:r>
            </w:hyperlink>
          </w:p>
          <w:p w14:paraId="2BB60AE4"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p>
        </w:tc>
      </w:tr>
      <w:tr w:rsidR="004036C2" w:rsidRPr="004372E5" w14:paraId="0242D2C4" w14:textId="77777777" w:rsidTr="00F21249">
        <w:trPr>
          <w:jc w:val="center"/>
        </w:trPr>
        <w:tc>
          <w:tcPr>
            <w:tcW w:w="3565" w:type="dxa"/>
          </w:tcPr>
          <w:p w14:paraId="1FF82444"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lastRenderedPageBreak/>
              <w:t>TELEFONE SETOR DE LICITAÇÕES</w:t>
            </w:r>
          </w:p>
        </w:tc>
        <w:tc>
          <w:tcPr>
            <w:tcW w:w="6495" w:type="dxa"/>
            <w:shd w:val="clear" w:color="auto" w:fill="DDDDDD"/>
          </w:tcPr>
          <w:p w14:paraId="0D9402F9" w14:textId="6D908CD4"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35 9 9776-2765.</w:t>
            </w:r>
          </w:p>
        </w:tc>
      </w:tr>
      <w:tr w:rsidR="004036C2" w:rsidRPr="004372E5" w14:paraId="5AB9D8A4" w14:textId="77777777" w:rsidTr="00F21249">
        <w:trPr>
          <w:jc w:val="center"/>
        </w:trPr>
        <w:tc>
          <w:tcPr>
            <w:tcW w:w="3565" w:type="dxa"/>
          </w:tcPr>
          <w:p w14:paraId="66E9DB72" w14:textId="77777777" w:rsidR="004036C2"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CRITÉRIO DE JULGAMENTO</w:t>
            </w:r>
          </w:p>
          <w:p w14:paraId="589C678B" w14:textId="39CF3696" w:rsidR="004036C2" w:rsidRPr="004372E5" w:rsidRDefault="004036C2" w:rsidP="004036C2">
            <w:pPr>
              <w:widowControl w:val="0"/>
              <w:suppressAutoHyphens/>
              <w:spacing w:line="360" w:lineRule="auto"/>
              <w:jc w:val="both"/>
              <w:rPr>
                <w:rFonts w:ascii="Arial" w:hAnsi="Arial" w:cs="Arial"/>
                <w:sz w:val="24"/>
                <w:szCs w:val="24"/>
                <w:lang w:eastAsia="zh-CN"/>
              </w:rPr>
            </w:pPr>
          </w:p>
        </w:tc>
        <w:tc>
          <w:tcPr>
            <w:tcW w:w="6495" w:type="dxa"/>
            <w:shd w:val="clear" w:color="auto" w:fill="DDDDDD"/>
          </w:tcPr>
          <w:p w14:paraId="033D1E23" w14:textId="254CC20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 xml:space="preserve">Menor preço </w:t>
            </w:r>
            <w:r>
              <w:rPr>
                <w:rFonts w:ascii="Arial" w:hAnsi="Arial" w:cs="Arial"/>
                <w:sz w:val="24"/>
                <w:szCs w:val="24"/>
                <w:lang w:eastAsia="zh-CN"/>
              </w:rPr>
              <w:t>unitário</w:t>
            </w:r>
          </w:p>
        </w:tc>
      </w:tr>
      <w:tr w:rsidR="004036C2" w:rsidRPr="004372E5" w14:paraId="60541612" w14:textId="77777777" w:rsidTr="00F21249">
        <w:trPr>
          <w:jc w:val="center"/>
        </w:trPr>
        <w:tc>
          <w:tcPr>
            <w:tcW w:w="3565" w:type="dxa"/>
          </w:tcPr>
          <w:p w14:paraId="26B8E0B3" w14:textId="11783145" w:rsidR="004036C2" w:rsidRPr="004372E5" w:rsidRDefault="004036C2" w:rsidP="004036C2">
            <w:pPr>
              <w:widowControl w:val="0"/>
              <w:suppressAutoHyphens/>
              <w:spacing w:line="360" w:lineRule="auto"/>
              <w:jc w:val="both"/>
              <w:rPr>
                <w:rFonts w:ascii="Arial" w:hAnsi="Arial" w:cs="Arial"/>
                <w:sz w:val="24"/>
                <w:szCs w:val="24"/>
                <w:lang w:eastAsia="zh-CN"/>
              </w:rPr>
            </w:pPr>
            <w:bookmarkStart w:id="1" w:name="_Hlk210113111"/>
            <w:r>
              <w:rPr>
                <w:rFonts w:ascii="Arial" w:hAnsi="Arial" w:cs="Arial"/>
                <w:sz w:val="24"/>
                <w:szCs w:val="24"/>
                <w:lang w:eastAsia="zh-CN"/>
              </w:rPr>
              <w:t>VALOR D</w:t>
            </w:r>
            <w:r w:rsidRPr="00BC4AE7">
              <w:rPr>
                <w:rFonts w:ascii="Arial" w:hAnsi="Arial" w:cs="Arial"/>
                <w:sz w:val="24"/>
                <w:szCs w:val="24"/>
                <w:lang w:eastAsia="zh-CN"/>
              </w:rPr>
              <w:t xml:space="preserve">O INTERVALO MÍNIMO DE DIFERENÇA DE VALORES ENTRE OS LANCES, QUE INCIDIRÁ TANTO EM RELAÇÃO AOS LANCES INTERMEDIÁRIOS QUANTO EM RELAÇÃO À PROPOSTA QUE COBRIR A MELHOR OFERTA </w:t>
            </w:r>
            <w:bookmarkEnd w:id="1"/>
          </w:p>
        </w:tc>
        <w:tc>
          <w:tcPr>
            <w:tcW w:w="6495" w:type="dxa"/>
            <w:shd w:val="clear" w:color="auto" w:fill="DDDDDD"/>
          </w:tcPr>
          <w:p w14:paraId="1D910AB2" w14:textId="1768AD4D" w:rsidR="004036C2" w:rsidRPr="00095A83" w:rsidRDefault="004036C2" w:rsidP="004036C2">
            <w:pPr>
              <w:spacing w:line="360" w:lineRule="auto"/>
              <w:jc w:val="both"/>
              <w:rPr>
                <w:rFonts w:ascii="Arial" w:hAnsi="Arial" w:cs="Arial"/>
                <w:sz w:val="24"/>
                <w:szCs w:val="24"/>
                <w:lang w:eastAsia="zh-CN"/>
              </w:rPr>
            </w:pPr>
            <w:r>
              <w:rPr>
                <w:rFonts w:ascii="Arial" w:hAnsi="Arial" w:cs="Arial"/>
                <w:sz w:val="24"/>
                <w:szCs w:val="24"/>
                <w:lang w:eastAsia="zh-CN"/>
              </w:rPr>
              <w:t xml:space="preserve">R$ </w:t>
            </w:r>
            <w:r w:rsidR="00010EC7">
              <w:rPr>
                <w:rFonts w:ascii="Arial" w:hAnsi="Arial" w:cs="Arial"/>
                <w:sz w:val="24"/>
                <w:szCs w:val="24"/>
                <w:lang w:eastAsia="zh-CN"/>
              </w:rPr>
              <w:t>1,00</w:t>
            </w:r>
            <w:r>
              <w:rPr>
                <w:rFonts w:ascii="Arial" w:hAnsi="Arial" w:cs="Arial"/>
                <w:sz w:val="24"/>
                <w:szCs w:val="24"/>
                <w:lang w:eastAsia="zh-CN"/>
              </w:rPr>
              <w:t xml:space="preserve"> (</w:t>
            </w:r>
            <w:r w:rsidR="00010EC7">
              <w:rPr>
                <w:rFonts w:ascii="Arial" w:hAnsi="Arial" w:cs="Arial"/>
                <w:sz w:val="24"/>
                <w:szCs w:val="24"/>
                <w:lang w:eastAsia="zh-CN"/>
              </w:rPr>
              <w:t>um) real</w:t>
            </w:r>
            <w:r>
              <w:rPr>
                <w:rFonts w:ascii="Arial" w:hAnsi="Arial" w:cs="Arial"/>
                <w:sz w:val="24"/>
                <w:szCs w:val="24"/>
                <w:lang w:eastAsia="zh-CN"/>
              </w:rPr>
              <w:t>.</w:t>
            </w:r>
          </w:p>
        </w:tc>
      </w:tr>
      <w:tr w:rsidR="004036C2" w:rsidRPr="004372E5" w14:paraId="3A74BC3D" w14:textId="77777777" w:rsidTr="00F21249">
        <w:trPr>
          <w:jc w:val="center"/>
        </w:trPr>
        <w:tc>
          <w:tcPr>
            <w:tcW w:w="3565" w:type="dxa"/>
          </w:tcPr>
          <w:p w14:paraId="14DF8E5A"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MODE DE DISPUTA</w:t>
            </w:r>
          </w:p>
        </w:tc>
        <w:tc>
          <w:tcPr>
            <w:tcW w:w="6495" w:type="dxa"/>
            <w:shd w:val="clear" w:color="auto" w:fill="DDDDDD"/>
          </w:tcPr>
          <w:p w14:paraId="1A5CF5E5" w14:textId="77777777" w:rsidR="004036C2"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Aberto</w:t>
            </w:r>
          </w:p>
          <w:p w14:paraId="5F64D60E"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p>
        </w:tc>
      </w:tr>
      <w:tr w:rsidR="004036C2" w:rsidRPr="004372E5" w14:paraId="060826DA" w14:textId="77777777" w:rsidTr="00F21249">
        <w:trPr>
          <w:jc w:val="center"/>
        </w:trPr>
        <w:tc>
          <w:tcPr>
            <w:tcW w:w="3565" w:type="dxa"/>
          </w:tcPr>
          <w:p w14:paraId="2B66523E"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PREFERÊNCIA EXCLUSIVA PARA ME/EPP OU EQUIPARADAS</w:t>
            </w:r>
          </w:p>
        </w:tc>
        <w:tc>
          <w:tcPr>
            <w:tcW w:w="6495" w:type="dxa"/>
            <w:shd w:val="clear" w:color="auto" w:fill="DDDDDD"/>
          </w:tcPr>
          <w:p w14:paraId="0F6DE573" w14:textId="5BDED3F5" w:rsidR="004036C2" w:rsidRPr="004372E5" w:rsidRDefault="004036C2" w:rsidP="004036C2">
            <w:pPr>
              <w:widowControl w:val="0"/>
              <w:suppressAutoHyphens/>
              <w:spacing w:line="360" w:lineRule="auto"/>
              <w:jc w:val="both"/>
              <w:rPr>
                <w:rFonts w:ascii="Arial" w:hAnsi="Arial" w:cs="Arial"/>
                <w:sz w:val="24"/>
                <w:szCs w:val="24"/>
                <w:lang w:eastAsia="zh-CN"/>
              </w:rPr>
            </w:pPr>
            <w:r>
              <w:rPr>
                <w:rFonts w:ascii="Arial" w:hAnsi="Arial" w:cs="Arial"/>
                <w:sz w:val="24"/>
                <w:szCs w:val="24"/>
                <w:lang w:eastAsia="zh-CN"/>
              </w:rPr>
              <w:t>SIM</w:t>
            </w:r>
          </w:p>
        </w:tc>
      </w:tr>
      <w:tr w:rsidR="004036C2" w:rsidRPr="004372E5" w14:paraId="115736B8" w14:textId="77777777" w:rsidTr="00F21249">
        <w:trPr>
          <w:jc w:val="center"/>
        </w:trPr>
        <w:tc>
          <w:tcPr>
            <w:tcW w:w="3565" w:type="dxa"/>
          </w:tcPr>
          <w:p w14:paraId="01C723E9" w14:textId="68E05E54"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LOCAL DE ENTREGA</w:t>
            </w:r>
            <w:r>
              <w:rPr>
                <w:rFonts w:ascii="Arial" w:hAnsi="Arial" w:cs="Arial"/>
                <w:sz w:val="24"/>
                <w:szCs w:val="24"/>
                <w:lang w:eastAsia="zh-CN"/>
              </w:rPr>
              <w:t xml:space="preserve"> </w:t>
            </w:r>
          </w:p>
        </w:tc>
        <w:tc>
          <w:tcPr>
            <w:tcW w:w="6495" w:type="dxa"/>
            <w:shd w:val="clear" w:color="auto" w:fill="DDDDDD"/>
          </w:tcPr>
          <w:p w14:paraId="4FB94349" w14:textId="40A64E54" w:rsidR="004036C2" w:rsidRPr="004372E5" w:rsidRDefault="004036C2" w:rsidP="004036C2">
            <w:pPr>
              <w:widowControl w:val="0"/>
              <w:suppressAutoHyphens/>
              <w:spacing w:line="360" w:lineRule="auto"/>
              <w:jc w:val="both"/>
              <w:rPr>
                <w:rFonts w:ascii="Arial" w:hAnsi="Arial" w:cs="Arial"/>
                <w:sz w:val="24"/>
                <w:szCs w:val="24"/>
                <w:lang w:eastAsia="zh-CN"/>
              </w:rPr>
            </w:pPr>
            <w:r w:rsidRPr="00C73451">
              <w:rPr>
                <w:rFonts w:ascii="Arial" w:hAnsi="Arial" w:cs="Arial"/>
                <w:sz w:val="24"/>
                <w:szCs w:val="24"/>
                <w:lang w:eastAsia="zh-CN"/>
              </w:rPr>
              <w:t>Sede da Câmara Municipal de Extrema: Avenida Delegado Waldemar Gomes Pinto, 1626. Bairro Ponte Nova. Extrema, MG</w:t>
            </w:r>
            <w:r w:rsidR="00010EC7">
              <w:rPr>
                <w:rFonts w:ascii="Arial" w:hAnsi="Arial" w:cs="Arial"/>
                <w:sz w:val="24"/>
                <w:szCs w:val="24"/>
                <w:lang w:eastAsia="zh-CN"/>
              </w:rPr>
              <w:t>. Para entregas via e-mail o mesmo será fornecido pela Administração.</w:t>
            </w:r>
          </w:p>
        </w:tc>
      </w:tr>
      <w:tr w:rsidR="004036C2" w:rsidRPr="004372E5" w14:paraId="782B089E" w14:textId="77777777" w:rsidTr="00F21249">
        <w:trPr>
          <w:jc w:val="center"/>
        </w:trPr>
        <w:tc>
          <w:tcPr>
            <w:tcW w:w="3565" w:type="dxa"/>
          </w:tcPr>
          <w:p w14:paraId="59DAEA3D"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PRAZO PARA ENVIO DA PROPOSTA ADEQUADA EM CONFORMIDADE COM O ANEXO IV DO EDITAL</w:t>
            </w:r>
          </w:p>
        </w:tc>
        <w:tc>
          <w:tcPr>
            <w:tcW w:w="6495" w:type="dxa"/>
            <w:shd w:val="clear" w:color="auto" w:fill="DDDDDD"/>
          </w:tcPr>
          <w:p w14:paraId="3E59053F" w14:textId="11DEE768"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Em até</w:t>
            </w:r>
            <w:r>
              <w:rPr>
                <w:rFonts w:ascii="Arial" w:hAnsi="Arial" w:cs="Arial"/>
                <w:sz w:val="24"/>
                <w:szCs w:val="24"/>
                <w:lang w:eastAsia="zh-CN"/>
              </w:rPr>
              <w:t xml:space="preserve"> no mínimo de </w:t>
            </w:r>
            <w:r w:rsidRPr="004372E5">
              <w:rPr>
                <w:rFonts w:ascii="Arial" w:hAnsi="Arial" w:cs="Arial"/>
                <w:sz w:val="24"/>
                <w:szCs w:val="24"/>
                <w:lang w:eastAsia="zh-CN"/>
              </w:rPr>
              <w:t>duas horas a partir da convocação do pregoeiro no sistema.</w:t>
            </w:r>
          </w:p>
        </w:tc>
      </w:tr>
      <w:tr w:rsidR="004036C2" w:rsidRPr="004372E5" w14:paraId="25FB1266" w14:textId="77777777" w:rsidTr="00F21249">
        <w:trPr>
          <w:jc w:val="center"/>
        </w:trPr>
        <w:tc>
          <w:tcPr>
            <w:tcW w:w="3565" w:type="dxa"/>
          </w:tcPr>
          <w:p w14:paraId="25F68139" w14:textId="01819D02"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DA DATA DE ENTREGA</w:t>
            </w:r>
          </w:p>
        </w:tc>
        <w:tc>
          <w:tcPr>
            <w:tcW w:w="6495" w:type="dxa"/>
            <w:shd w:val="clear" w:color="auto" w:fill="DDDDDD"/>
          </w:tcPr>
          <w:p w14:paraId="7CC829DE" w14:textId="2DF105DB" w:rsidR="004036C2" w:rsidRPr="004372E5" w:rsidRDefault="004036C2" w:rsidP="004036C2">
            <w:pPr>
              <w:widowControl w:val="0"/>
              <w:suppressAutoHyphens/>
              <w:spacing w:line="360" w:lineRule="auto"/>
              <w:jc w:val="both"/>
              <w:rPr>
                <w:rFonts w:ascii="Arial" w:hAnsi="Arial" w:cs="Arial"/>
                <w:sz w:val="24"/>
                <w:szCs w:val="24"/>
                <w:lang w:eastAsia="zh-CN"/>
              </w:rPr>
            </w:pPr>
            <w:bookmarkStart w:id="2" w:name="_Hlk207712794"/>
            <w:r w:rsidRPr="004372E5">
              <w:rPr>
                <w:rFonts w:ascii="Arial" w:hAnsi="Arial" w:cs="Arial"/>
                <w:sz w:val="24"/>
                <w:szCs w:val="24"/>
                <w:lang w:eastAsia="zh-CN"/>
              </w:rPr>
              <w:t>O objeto deverá ser entregue com a respectiva nota fiscal</w:t>
            </w:r>
            <w:r>
              <w:rPr>
                <w:rFonts w:ascii="Arial" w:hAnsi="Arial" w:cs="Arial"/>
                <w:sz w:val="24"/>
                <w:szCs w:val="24"/>
                <w:lang w:eastAsia="zh-CN"/>
              </w:rPr>
              <w:t xml:space="preserve"> em conformidade com o indicado pela Administração na</w:t>
            </w:r>
            <w:r w:rsidRPr="004372E5">
              <w:rPr>
                <w:rFonts w:ascii="Arial" w:hAnsi="Arial" w:cs="Arial"/>
                <w:sz w:val="24"/>
                <w:szCs w:val="24"/>
                <w:lang w:eastAsia="zh-CN"/>
              </w:rPr>
              <w:t xml:space="preserve"> AF (autorização de fornecimento). A autorização de fornecimento será encaminhada para o e-mail da </w:t>
            </w:r>
            <w:r w:rsidRPr="004372E5">
              <w:rPr>
                <w:rFonts w:ascii="Arial" w:hAnsi="Arial" w:cs="Arial"/>
                <w:sz w:val="24"/>
                <w:szCs w:val="24"/>
                <w:lang w:eastAsia="zh-CN"/>
              </w:rPr>
              <w:lastRenderedPageBreak/>
              <w:t>CONTRATADA. Cabe à contratada verificar periodicamente a sua caixa de entrada.</w:t>
            </w:r>
            <w:bookmarkEnd w:id="2"/>
            <w:r>
              <w:rPr>
                <w:rFonts w:ascii="Arial" w:hAnsi="Arial" w:cs="Arial"/>
                <w:sz w:val="24"/>
                <w:szCs w:val="24"/>
                <w:lang w:eastAsia="zh-CN"/>
              </w:rPr>
              <w:t xml:space="preserve"> Prazo máximo da entrega: em até 30 dias após o recebimento da Autorização de Fornecimento.</w:t>
            </w:r>
          </w:p>
        </w:tc>
      </w:tr>
      <w:tr w:rsidR="004036C2" w:rsidRPr="004372E5" w14:paraId="57B4212C" w14:textId="77777777" w:rsidTr="00F21249">
        <w:trPr>
          <w:jc w:val="center"/>
        </w:trPr>
        <w:tc>
          <w:tcPr>
            <w:tcW w:w="3565" w:type="dxa"/>
          </w:tcPr>
          <w:p w14:paraId="2BFDAA7F"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lastRenderedPageBreak/>
              <w:t>AMOSTRA</w:t>
            </w:r>
          </w:p>
        </w:tc>
        <w:tc>
          <w:tcPr>
            <w:tcW w:w="6495" w:type="dxa"/>
            <w:shd w:val="clear" w:color="auto" w:fill="DDDDDD"/>
          </w:tcPr>
          <w:p w14:paraId="3D82A301" w14:textId="2B1158AC"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NÃO será exigida.</w:t>
            </w:r>
          </w:p>
        </w:tc>
      </w:tr>
      <w:tr w:rsidR="004036C2" w:rsidRPr="004372E5" w14:paraId="4833C062" w14:textId="77777777" w:rsidTr="00F21249">
        <w:trPr>
          <w:jc w:val="center"/>
        </w:trPr>
        <w:tc>
          <w:tcPr>
            <w:tcW w:w="3565" w:type="dxa"/>
          </w:tcPr>
          <w:p w14:paraId="60CADC87"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VIGÊNCIA</w:t>
            </w:r>
          </w:p>
        </w:tc>
        <w:tc>
          <w:tcPr>
            <w:tcW w:w="6495" w:type="dxa"/>
            <w:shd w:val="clear" w:color="auto" w:fill="DDDDDD"/>
          </w:tcPr>
          <w:p w14:paraId="617B09CC" w14:textId="4BEE6402"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 xml:space="preserve">O </w:t>
            </w:r>
            <w:r>
              <w:rPr>
                <w:rFonts w:ascii="Arial" w:hAnsi="Arial" w:cs="Arial"/>
                <w:sz w:val="24"/>
                <w:szCs w:val="24"/>
                <w:lang w:eastAsia="zh-CN"/>
              </w:rPr>
              <w:t>CONTRATO</w:t>
            </w:r>
            <w:r w:rsidRPr="004372E5">
              <w:rPr>
                <w:rFonts w:ascii="Arial" w:hAnsi="Arial" w:cs="Arial"/>
                <w:sz w:val="24"/>
                <w:szCs w:val="24"/>
                <w:lang w:eastAsia="zh-CN"/>
              </w:rPr>
              <w:t xml:space="preserve"> terá vigência </w:t>
            </w:r>
            <w:r>
              <w:rPr>
                <w:rFonts w:ascii="Arial" w:hAnsi="Arial" w:cs="Arial"/>
                <w:sz w:val="24"/>
                <w:szCs w:val="24"/>
                <w:lang w:eastAsia="zh-CN"/>
              </w:rPr>
              <w:t xml:space="preserve">da data de sua assinatura até 31 de dezembro de 2026. Não haverá renovação contratual. </w:t>
            </w:r>
            <w:r w:rsidRPr="00095A83">
              <w:rPr>
                <w:rFonts w:ascii="Arial" w:hAnsi="Arial" w:cs="Arial"/>
                <w:b/>
                <w:bCs/>
                <w:sz w:val="24"/>
                <w:szCs w:val="24"/>
                <w:lang w:eastAsia="zh-CN"/>
              </w:rPr>
              <w:t>A garantia ofertada não se extingue com o término do contrato.</w:t>
            </w:r>
          </w:p>
        </w:tc>
      </w:tr>
      <w:tr w:rsidR="004036C2" w:rsidRPr="004372E5" w14:paraId="051F121F" w14:textId="77777777" w:rsidTr="00F21249">
        <w:trPr>
          <w:jc w:val="center"/>
        </w:trPr>
        <w:tc>
          <w:tcPr>
            <w:tcW w:w="3565" w:type="dxa"/>
          </w:tcPr>
          <w:p w14:paraId="04685150"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RENOVAÇÃO</w:t>
            </w:r>
          </w:p>
        </w:tc>
        <w:tc>
          <w:tcPr>
            <w:tcW w:w="6495" w:type="dxa"/>
            <w:shd w:val="clear" w:color="auto" w:fill="DDDDDD"/>
          </w:tcPr>
          <w:p w14:paraId="31041825" w14:textId="2E3B9347" w:rsidR="004036C2" w:rsidRPr="004372E5" w:rsidRDefault="004036C2" w:rsidP="004036C2">
            <w:pPr>
              <w:widowControl w:val="0"/>
              <w:suppressAutoHyphens/>
              <w:spacing w:line="360" w:lineRule="auto"/>
              <w:jc w:val="both"/>
              <w:rPr>
                <w:rFonts w:ascii="Arial" w:hAnsi="Arial" w:cs="Arial"/>
                <w:sz w:val="24"/>
                <w:szCs w:val="24"/>
                <w:lang w:eastAsia="zh-CN"/>
              </w:rPr>
            </w:pPr>
            <w:r>
              <w:rPr>
                <w:rFonts w:ascii="Arial" w:hAnsi="Arial" w:cs="Arial"/>
                <w:sz w:val="24"/>
                <w:szCs w:val="24"/>
                <w:lang w:eastAsia="zh-CN"/>
              </w:rPr>
              <w:t>Não será renovado.</w:t>
            </w:r>
          </w:p>
        </w:tc>
      </w:tr>
      <w:tr w:rsidR="004036C2" w:rsidRPr="004372E5" w14:paraId="55965FCB" w14:textId="77777777" w:rsidTr="00F21249">
        <w:trPr>
          <w:jc w:val="center"/>
        </w:trPr>
        <w:tc>
          <w:tcPr>
            <w:tcW w:w="3565" w:type="dxa"/>
          </w:tcPr>
          <w:p w14:paraId="1406D81A"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ÍNDICE DE ATUALIZAÇÃO</w:t>
            </w:r>
          </w:p>
        </w:tc>
        <w:tc>
          <w:tcPr>
            <w:tcW w:w="6495" w:type="dxa"/>
            <w:shd w:val="clear" w:color="auto" w:fill="DDDDDD"/>
          </w:tcPr>
          <w:p w14:paraId="659D10B2" w14:textId="0EBA9265" w:rsidR="004036C2" w:rsidRPr="004372E5" w:rsidRDefault="004036C2" w:rsidP="004036C2">
            <w:pPr>
              <w:widowControl w:val="0"/>
              <w:suppressAutoHyphens/>
              <w:spacing w:line="360" w:lineRule="auto"/>
              <w:jc w:val="both"/>
              <w:rPr>
                <w:rFonts w:ascii="Arial" w:hAnsi="Arial" w:cs="Arial"/>
                <w:sz w:val="24"/>
                <w:szCs w:val="24"/>
                <w:lang w:eastAsia="zh-CN"/>
              </w:rPr>
            </w:pPr>
            <w:r>
              <w:rPr>
                <w:rFonts w:ascii="Arial" w:hAnsi="Arial" w:cs="Arial"/>
                <w:sz w:val="24"/>
                <w:szCs w:val="24"/>
                <w:lang w:eastAsia="zh-CN"/>
              </w:rPr>
              <w:t>Não se aplica.</w:t>
            </w:r>
          </w:p>
        </w:tc>
      </w:tr>
      <w:tr w:rsidR="004036C2" w:rsidRPr="004372E5" w14:paraId="33397AEE" w14:textId="77777777" w:rsidTr="00F21249">
        <w:trPr>
          <w:jc w:val="center"/>
        </w:trPr>
        <w:tc>
          <w:tcPr>
            <w:tcW w:w="3565" w:type="dxa"/>
          </w:tcPr>
          <w:p w14:paraId="5878CA2D" w14:textId="62775599" w:rsidR="004036C2" w:rsidRPr="00095A83" w:rsidRDefault="004036C2" w:rsidP="004036C2">
            <w:pPr>
              <w:widowControl w:val="0"/>
              <w:suppressAutoHyphens/>
              <w:spacing w:line="360" w:lineRule="auto"/>
              <w:jc w:val="both"/>
              <w:rPr>
                <w:rFonts w:ascii="Arial" w:hAnsi="Arial" w:cs="Arial"/>
                <w:sz w:val="24"/>
                <w:szCs w:val="24"/>
                <w:lang w:eastAsia="zh-CN"/>
              </w:rPr>
            </w:pPr>
            <w:r w:rsidRPr="00095A83">
              <w:rPr>
                <w:rFonts w:ascii="Arial" w:hAnsi="Arial" w:cs="Arial"/>
                <w:sz w:val="24"/>
                <w:szCs w:val="24"/>
                <w:lang w:eastAsia="zh-CN"/>
              </w:rPr>
              <w:t>VISITA TÉCNICA</w:t>
            </w:r>
          </w:p>
        </w:tc>
        <w:tc>
          <w:tcPr>
            <w:tcW w:w="6495" w:type="dxa"/>
            <w:shd w:val="clear" w:color="auto" w:fill="DDDDDD"/>
          </w:tcPr>
          <w:p w14:paraId="2CF0F6D1" w14:textId="693B7385" w:rsidR="004036C2" w:rsidRPr="00095A83" w:rsidRDefault="004036C2" w:rsidP="004036C2">
            <w:pPr>
              <w:widowControl w:val="0"/>
              <w:suppressAutoHyphens/>
              <w:spacing w:line="360" w:lineRule="auto"/>
              <w:jc w:val="both"/>
              <w:rPr>
                <w:rFonts w:ascii="Arial" w:hAnsi="Arial" w:cs="Arial"/>
                <w:sz w:val="24"/>
                <w:szCs w:val="24"/>
                <w:lang w:eastAsia="zh-CN"/>
              </w:rPr>
            </w:pPr>
            <w:r w:rsidRPr="00095A83">
              <w:rPr>
                <w:rFonts w:ascii="Arial" w:hAnsi="Arial" w:cs="Arial"/>
                <w:sz w:val="24"/>
                <w:szCs w:val="24"/>
                <w:lang w:eastAsia="zh-CN"/>
              </w:rPr>
              <w:t xml:space="preserve">A realização de visita técnica às dependências da </w:t>
            </w:r>
            <w:r>
              <w:rPr>
                <w:rFonts w:ascii="Arial" w:hAnsi="Arial" w:cs="Arial"/>
                <w:sz w:val="24"/>
                <w:szCs w:val="24"/>
                <w:lang w:eastAsia="zh-CN"/>
              </w:rPr>
              <w:t xml:space="preserve">Câmara Municipal de Extrema </w:t>
            </w:r>
            <w:r w:rsidRPr="00095A83">
              <w:rPr>
                <w:rFonts w:ascii="Arial" w:hAnsi="Arial" w:cs="Arial"/>
                <w:sz w:val="24"/>
                <w:szCs w:val="24"/>
                <w:lang w:eastAsia="zh-CN"/>
              </w:rPr>
              <w:t>será facultativa às licitantes, podendo ser realizada sem necessidade de agendamento prévio, nos horários das 08h30 às 11h e das 13h30 às 16h30, com o objetivo de propiciar melhor conhecimento das condições locais para execução do objeto.</w:t>
            </w:r>
          </w:p>
        </w:tc>
      </w:tr>
      <w:tr w:rsidR="004036C2" w:rsidRPr="004372E5" w14:paraId="66FB8D43" w14:textId="77777777" w:rsidTr="00F21249">
        <w:trPr>
          <w:jc w:val="center"/>
        </w:trPr>
        <w:tc>
          <w:tcPr>
            <w:tcW w:w="3565" w:type="dxa"/>
          </w:tcPr>
          <w:p w14:paraId="04E5D481"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PONTO DE DESTAQUE</w:t>
            </w:r>
          </w:p>
        </w:tc>
        <w:tc>
          <w:tcPr>
            <w:tcW w:w="6495" w:type="dxa"/>
            <w:shd w:val="clear" w:color="auto" w:fill="FFFF00"/>
          </w:tcPr>
          <w:p w14:paraId="0015FF9B" w14:textId="77777777" w:rsidR="004036C2" w:rsidRPr="004372E5" w:rsidRDefault="004036C2" w:rsidP="004036C2">
            <w:pPr>
              <w:widowControl w:val="0"/>
              <w:suppressAutoHyphens/>
              <w:spacing w:line="360" w:lineRule="auto"/>
              <w:jc w:val="both"/>
              <w:rPr>
                <w:rFonts w:ascii="Arial" w:hAnsi="Arial" w:cs="Arial"/>
                <w:b/>
                <w:bCs/>
                <w:sz w:val="24"/>
                <w:szCs w:val="24"/>
                <w:lang w:eastAsia="zh-CN"/>
              </w:rPr>
            </w:pPr>
            <w:r w:rsidRPr="004372E5">
              <w:rPr>
                <w:rFonts w:ascii="Arial" w:hAnsi="Arial" w:cs="Arial"/>
                <w:b/>
                <w:bCs/>
                <w:sz w:val="24"/>
                <w:szCs w:val="24"/>
                <w:lang w:eastAsia="zh-CN"/>
              </w:rPr>
              <w:t>Os itens descritos no portal COMPRASGOV CATMAT/CATSERV são apenas para operacionalização do pregão.</w:t>
            </w:r>
          </w:p>
        </w:tc>
      </w:tr>
      <w:tr w:rsidR="004036C2" w:rsidRPr="004372E5" w14:paraId="0AE78676" w14:textId="77777777" w:rsidTr="00F21249">
        <w:trPr>
          <w:jc w:val="center"/>
        </w:trPr>
        <w:tc>
          <w:tcPr>
            <w:tcW w:w="3565" w:type="dxa"/>
          </w:tcPr>
          <w:p w14:paraId="5B6726C5"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DIVERGÊNCIAS CATMAT/CATSERV</w:t>
            </w:r>
          </w:p>
        </w:tc>
        <w:tc>
          <w:tcPr>
            <w:tcW w:w="6495" w:type="dxa"/>
            <w:shd w:val="clear" w:color="auto" w:fill="FFFF00"/>
          </w:tcPr>
          <w:p w14:paraId="1F473C78" w14:textId="77777777" w:rsidR="004036C2" w:rsidRPr="004372E5" w:rsidRDefault="004036C2" w:rsidP="004036C2">
            <w:pPr>
              <w:widowControl w:val="0"/>
              <w:suppressAutoHyphens/>
              <w:spacing w:line="360" w:lineRule="auto"/>
              <w:jc w:val="both"/>
              <w:rPr>
                <w:rFonts w:ascii="Arial" w:hAnsi="Arial" w:cs="Arial"/>
                <w:b/>
                <w:bCs/>
                <w:sz w:val="24"/>
                <w:szCs w:val="24"/>
                <w:lang w:eastAsia="zh-CN"/>
              </w:rPr>
            </w:pPr>
            <w:r w:rsidRPr="004372E5">
              <w:rPr>
                <w:rFonts w:ascii="Arial" w:hAnsi="Arial" w:cs="Arial"/>
                <w:b/>
                <w:bCs/>
                <w:sz w:val="24"/>
                <w:szCs w:val="24"/>
                <w:lang w:eastAsia="zh-CN"/>
              </w:rPr>
              <w:t>Em caso de divergências na descrição do objeto entre o Portal COMPRASGOV (CATMAT/CATSERV) e o Termo de Referência, assim como no edital e em seus demais anexos, a especificação contida no Termo de Referência, no próprio edital e em seus anexos assume primazia absoluta. Essa determinação vigorará em todas as circunstâncias, garantindo a coerência e a integridade das diretrizes estabelecidas para o processo licitatório.</w:t>
            </w:r>
          </w:p>
        </w:tc>
      </w:tr>
    </w:tbl>
    <w:p w14:paraId="34705D55" w14:textId="77777777" w:rsidR="00A11C9A" w:rsidRDefault="00A11C9A" w:rsidP="004372E5">
      <w:pPr>
        <w:widowControl w:val="0"/>
        <w:suppressAutoHyphens/>
        <w:spacing w:line="360" w:lineRule="auto"/>
        <w:jc w:val="both"/>
        <w:rPr>
          <w:rFonts w:eastAsia="Times New Roman"/>
          <w:b/>
          <w:sz w:val="24"/>
          <w:szCs w:val="24"/>
          <w:lang w:eastAsia="zh-CN"/>
        </w:rPr>
      </w:pPr>
    </w:p>
    <w:p w14:paraId="0CEABA5F" w14:textId="77777777" w:rsidR="00DB0650" w:rsidRPr="004372E5" w:rsidRDefault="00DB0650" w:rsidP="004372E5">
      <w:pPr>
        <w:widowControl w:val="0"/>
        <w:suppressAutoHyphens/>
        <w:spacing w:line="360" w:lineRule="auto"/>
        <w:jc w:val="both"/>
        <w:rPr>
          <w:rFonts w:eastAsia="Times New Roman"/>
          <w:sz w:val="24"/>
          <w:szCs w:val="24"/>
          <w:lang w:eastAsia="zh-CN"/>
        </w:rPr>
      </w:pPr>
      <w:r w:rsidRPr="004372E5">
        <w:rPr>
          <w:rFonts w:eastAsia="Times New Roman"/>
          <w:b/>
          <w:sz w:val="24"/>
          <w:szCs w:val="24"/>
          <w:lang w:eastAsia="zh-CN"/>
        </w:rPr>
        <w:lastRenderedPageBreak/>
        <w:t>02. DO OBJETO DA LICITAÇÃO</w:t>
      </w:r>
    </w:p>
    <w:p w14:paraId="23FC9313" w14:textId="77777777" w:rsidR="00DB0650" w:rsidRPr="004372E5" w:rsidRDefault="00DB0650" w:rsidP="004372E5">
      <w:pPr>
        <w:widowControl w:val="0"/>
        <w:suppressAutoHyphens/>
        <w:spacing w:line="360" w:lineRule="auto"/>
        <w:rPr>
          <w:rFonts w:eastAsia="Times New Roman"/>
          <w:sz w:val="24"/>
          <w:szCs w:val="24"/>
          <w:lang w:eastAsia="zh-CN"/>
        </w:rPr>
      </w:pPr>
    </w:p>
    <w:p w14:paraId="254EC7BA" w14:textId="123F1CA4" w:rsidR="00010EC7" w:rsidRPr="00E812D4" w:rsidRDefault="00FC019C" w:rsidP="00010EC7">
      <w:pPr>
        <w:spacing w:line="360" w:lineRule="auto"/>
        <w:jc w:val="both"/>
        <w:rPr>
          <w:sz w:val="24"/>
          <w:szCs w:val="24"/>
        </w:rPr>
      </w:pPr>
      <w:bookmarkStart w:id="3" w:name="_Hlk209427866"/>
      <w:bookmarkStart w:id="4" w:name="_Hlk209010060"/>
      <w:bookmarkStart w:id="5" w:name="_Hlk198302734"/>
      <w:r w:rsidRPr="00010EC7">
        <w:rPr>
          <w:b/>
          <w:bCs/>
          <w:color w:val="000000" w:themeColor="text1"/>
          <w:sz w:val="24"/>
          <w:szCs w:val="24"/>
        </w:rPr>
        <w:t>2.1</w:t>
      </w:r>
      <w:r w:rsidRPr="004036C2">
        <w:rPr>
          <w:b/>
          <w:bCs/>
          <w:color w:val="000000" w:themeColor="text1"/>
        </w:rPr>
        <w:t xml:space="preserve"> </w:t>
      </w:r>
      <w:r w:rsidR="00010EC7">
        <w:rPr>
          <w:b/>
          <w:bCs/>
          <w:color w:val="000000" w:themeColor="text1"/>
        </w:rPr>
        <w:tab/>
      </w:r>
      <w:r w:rsidR="00010EC7" w:rsidRPr="00E812D4">
        <w:rPr>
          <w:b/>
          <w:bCs/>
          <w:sz w:val="24"/>
          <w:szCs w:val="24"/>
        </w:rPr>
        <w:t xml:space="preserve">Contratação Exclusiva de ME, EPP ou Equiparadas para prestação de serviços </w:t>
      </w:r>
      <w:bookmarkStart w:id="6" w:name="_Hlk228363242"/>
      <w:r w:rsidR="00010EC7">
        <w:rPr>
          <w:b/>
          <w:bCs/>
          <w:sz w:val="24"/>
          <w:szCs w:val="24"/>
        </w:rPr>
        <w:t>de:</w:t>
      </w:r>
      <w:r w:rsidR="00010EC7" w:rsidRPr="00E812D4">
        <w:rPr>
          <w:b/>
          <w:bCs/>
          <w:sz w:val="24"/>
          <w:szCs w:val="24"/>
        </w:rPr>
        <w:t xml:space="preserve"> </w:t>
      </w:r>
      <w:bookmarkStart w:id="7" w:name="_Hlk233804580"/>
      <w:bookmarkEnd w:id="6"/>
      <w:r w:rsidR="00010EC7" w:rsidRPr="00E812D4">
        <w:rPr>
          <w:b/>
          <w:bCs/>
          <w:sz w:val="24"/>
          <w:szCs w:val="24"/>
        </w:rPr>
        <w:t xml:space="preserve">ITEM 01 – 02 (duas) LICENÇAS DE USO DE SOFTWARE BANCO DE IMAGENS (PLANO PREMIUM). </w:t>
      </w:r>
      <w:r w:rsidR="00010EC7" w:rsidRPr="00E812D4">
        <w:rPr>
          <w:sz w:val="24"/>
          <w:szCs w:val="24"/>
        </w:rPr>
        <w:t xml:space="preserve">Contratação de licença de uso de software de banco de imagens e recursos gráficos digitais, na modalidade premium, para acesso, download e utilização de conteúdos visuais destinados à produção institucional. </w:t>
      </w:r>
      <w:r w:rsidR="00010EC7" w:rsidRPr="00E812D4">
        <w:rPr>
          <w:b/>
          <w:bCs/>
          <w:sz w:val="24"/>
          <w:szCs w:val="24"/>
        </w:rPr>
        <w:t xml:space="preserve">Especificações mínimas: </w:t>
      </w:r>
      <w:r w:rsidR="00010EC7" w:rsidRPr="00E812D4">
        <w:rPr>
          <w:sz w:val="24"/>
          <w:szCs w:val="24"/>
        </w:rPr>
        <w:t xml:space="preserve">Tipo: licença de uso de software online (SaaS) – banco de imagens e recursos gráficos; Modalidade: plano premium ou equivalente, com acesso completo ao acervo disponibilizado pela plataforma; Conteúdo mínimo: imagens, fotografias, vetores, ícones, ilustrações, arquivos PSD, mockups e demais recursos gráficos; Permissão de uso comercial e institucional dos conteúdos baixados, conforme termos da plataforma; Possibilidade de download ilimitado ou franquia compatível com uso institucional regular; Acesso via navegador web, com login individual por usuário; Compatível com os principais sistemas operacionais e navegadores de mercado; Atualizações e manutenção incluídas durante a vigência da licença; Suporte técnico online durante a vigência contratual. Período de vigência: 12 meses. </w:t>
      </w:r>
      <w:r w:rsidR="00010EC7" w:rsidRPr="00E812D4">
        <w:rPr>
          <w:b/>
          <w:bCs/>
          <w:sz w:val="24"/>
          <w:szCs w:val="24"/>
        </w:rPr>
        <w:t>Marca/plataforma de referência:</w:t>
      </w:r>
      <w:r w:rsidR="00010EC7" w:rsidRPr="00E812D4">
        <w:rPr>
          <w:sz w:val="24"/>
          <w:szCs w:val="24"/>
        </w:rPr>
        <w:t xml:space="preserve"> Freepik – Plano Premium, ou equivalente que ofereça acervo, funcionalidades e condições de uso iguais ou superiores</w:t>
      </w:r>
      <w:r w:rsidR="00010EC7" w:rsidRPr="00E812D4">
        <w:rPr>
          <w:b/>
          <w:bCs/>
          <w:sz w:val="24"/>
          <w:szCs w:val="24"/>
        </w:rPr>
        <w:t>; ITEM 02 – 03 (três) LICENÇA</w:t>
      </w:r>
      <w:r w:rsidR="00010EC7">
        <w:rPr>
          <w:b/>
          <w:bCs/>
          <w:sz w:val="24"/>
          <w:szCs w:val="24"/>
        </w:rPr>
        <w:t>S</w:t>
      </w:r>
      <w:r w:rsidR="00010EC7" w:rsidRPr="00E812D4">
        <w:rPr>
          <w:b/>
          <w:bCs/>
          <w:sz w:val="24"/>
          <w:szCs w:val="24"/>
        </w:rPr>
        <w:t xml:space="preserve"> DE USO DE SOFTWARE DE EDIÇÃO DE VÍDEO (PLANO PROFISSIONAL). </w:t>
      </w:r>
      <w:r w:rsidR="00010EC7" w:rsidRPr="00E812D4">
        <w:rPr>
          <w:sz w:val="24"/>
          <w:szCs w:val="24"/>
        </w:rPr>
        <w:t xml:space="preserve">Contratação de licença de uso de software de edição de vídeo na modalidade profissional (Pro), destinado à criação, edição e finalização de conteúdos audiovisuais institucionais para mídias digitais, redes sociais e demais canais oficiais. </w:t>
      </w:r>
      <w:r w:rsidR="00010EC7" w:rsidRPr="00E812D4">
        <w:rPr>
          <w:b/>
          <w:bCs/>
          <w:sz w:val="24"/>
          <w:szCs w:val="24"/>
        </w:rPr>
        <w:t xml:space="preserve">Especificações mínimas: </w:t>
      </w:r>
      <w:r w:rsidR="00010EC7" w:rsidRPr="00E812D4">
        <w:rPr>
          <w:sz w:val="24"/>
          <w:szCs w:val="24"/>
        </w:rPr>
        <w:t xml:space="preserve">Tipo: licença de uso de software de edição de vídeo (SaaS ou aplicativo desktop); Modalidade: plano profissional (Pro) ou equivalente, com acesso a recursos avançados; Permitir edição de vídeos em resolução mínima Full HD (1080p), com suporte a resoluções superiores; Disponibilizar recursos como: Biblioteca de efeitos, transições e filtros avançados; Modelos/templates editáveis; Remoção de fundo (background remover); Legendas automáticas; Exportação sem marca d’água; Biblioteca de músicas e elementos gráficos licenciados para uso </w:t>
      </w:r>
      <w:r w:rsidR="00010EC7" w:rsidRPr="00E812D4">
        <w:rPr>
          <w:sz w:val="24"/>
          <w:szCs w:val="24"/>
        </w:rPr>
        <w:lastRenderedPageBreak/>
        <w:t xml:space="preserve">comercial; Permitir exportação em formatos compatíveis com redes sociais e plataformas digitais; Licença com permissão de uso comercial e institucional dos conteúdos produzidos; Acesso individual por login; Compatível com os principais sistemas operacionais (Windows, macOS, Android ou iOS; Atualizações incluídas durante a vigência; Suporte técnico online durante a vigência da licença; Período de vigência: 12 meses.  </w:t>
      </w:r>
      <w:r w:rsidR="00010EC7" w:rsidRPr="00E812D4">
        <w:rPr>
          <w:b/>
          <w:bCs/>
          <w:sz w:val="24"/>
          <w:szCs w:val="24"/>
        </w:rPr>
        <w:t>Marca/plataforma de referência:</w:t>
      </w:r>
      <w:r w:rsidR="00010EC7" w:rsidRPr="00E812D4">
        <w:rPr>
          <w:sz w:val="24"/>
          <w:szCs w:val="24"/>
        </w:rPr>
        <w:t xml:space="preserve"> CapCut – Plano Pro, ou equivalente que ofereça funcionalidades iguais ou superiores, especialmente quanto à exportação sem marca d’água e uso comercial dos conteúdos; </w:t>
      </w:r>
      <w:r w:rsidR="00010EC7" w:rsidRPr="00E812D4">
        <w:rPr>
          <w:b/>
          <w:bCs/>
          <w:sz w:val="24"/>
          <w:szCs w:val="24"/>
        </w:rPr>
        <w:t>ITEM 03 – 01 (uma)</w:t>
      </w:r>
      <w:r w:rsidR="00010EC7" w:rsidRPr="00E812D4">
        <w:rPr>
          <w:sz w:val="24"/>
          <w:szCs w:val="24"/>
        </w:rPr>
        <w:t xml:space="preserve"> </w:t>
      </w:r>
      <w:r w:rsidR="00010EC7" w:rsidRPr="00E812D4">
        <w:rPr>
          <w:b/>
          <w:bCs/>
          <w:sz w:val="24"/>
          <w:szCs w:val="24"/>
        </w:rPr>
        <w:t xml:space="preserve">LICENÇA DE USO DE SERVIÇO DE ARMAZENAMENTO EM NUVEM. </w:t>
      </w:r>
      <w:r w:rsidR="00010EC7" w:rsidRPr="00E812D4">
        <w:rPr>
          <w:sz w:val="24"/>
          <w:szCs w:val="24"/>
        </w:rPr>
        <w:t xml:space="preserve">Contratação de licença de uso de serviço de armazenamento de arquivos em nuvem, destinado ao armazenamento, backup, compartilhamento e sincronização de arquivos institucionais. Especificações mínimas: Tipo: serviço de armazenamento em nuvem (SaaS); Capacidade mínima de armazenamento: 2 TB (dois terabytes); Acesso individual mediante login e autenticação segura; Sincronização automática de arquivos entre dispositivos; Compartilhamento de arquivos e pastas com controle de permissões; Versionamento de arquivos e possibilidade de recuperação; Compatível com sistemas operacionais Windows, macOS, Android e iOS; Acesso via navegador web e aplicativo desktop/mobile; Criptografia de dados em trânsito e em repouso; Disponibilidade contínua do serviço (acesso remoto via internet); Suporte técnico online durante a vigência; Período de vigência: 12 meses. </w:t>
      </w:r>
      <w:r w:rsidR="00010EC7" w:rsidRPr="00E812D4">
        <w:rPr>
          <w:b/>
          <w:bCs/>
          <w:sz w:val="24"/>
          <w:szCs w:val="24"/>
        </w:rPr>
        <w:t>Marca/plataforma de referência:</w:t>
      </w:r>
      <w:r w:rsidR="00010EC7" w:rsidRPr="00E812D4">
        <w:rPr>
          <w:sz w:val="24"/>
          <w:szCs w:val="24"/>
        </w:rPr>
        <w:t xml:space="preserve"> Google – serviço Google Drive com capacidade de 2 TB, ou equivalente que ofereça funcionalidades, nível de segurança e capacidade iguais ou superiores; </w:t>
      </w:r>
      <w:r w:rsidR="00010EC7" w:rsidRPr="00E812D4">
        <w:rPr>
          <w:b/>
          <w:bCs/>
          <w:sz w:val="24"/>
          <w:szCs w:val="24"/>
        </w:rPr>
        <w:t xml:space="preserve">ITEM 04 – 50 (cinquenta) LICENÇAS DE USO DE SUÍTE DE ESCRITÓRIO. </w:t>
      </w:r>
      <w:r w:rsidR="00010EC7" w:rsidRPr="00E812D4">
        <w:rPr>
          <w:sz w:val="24"/>
          <w:szCs w:val="24"/>
        </w:rPr>
        <w:t xml:space="preserve">Contratação de licença de uso de suíte de aplicativos de escritório para uso institucional, destinada à criação, edição e gerenciamento de documentos, planilhas, apresentações, e-mails e bancos de dados. </w:t>
      </w:r>
      <w:r w:rsidR="00010EC7" w:rsidRPr="00E812D4">
        <w:rPr>
          <w:b/>
          <w:bCs/>
          <w:sz w:val="24"/>
          <w:szCs w:val="24"/>
        </w:rPr>
        <w:t xml:space="preserve">Especificações Técnicas Mínimas: Produto: </w:t>
      </w:r>
      <w:r w:rsidR="00010EC7" w:rsidRPr="00E812D4">
        <w:rPr>
          <w:sz w:val="24"/>
          <w:szCs w:val="24"/>
        </w:rPr>
        <w:t xml:space="preserve">Versão original e oficial do fabricante; Idioma: Português (Brasil); </w:t>
      </w:r>
      <w:r w:rsidR="00010EC7" w:rsidRPr="00E812D4">
        <w:rPr>
          <w:b/>
          <w:bCs/>
          <w:sz w:val="24"/>
          <w:szCs w:val="24"/>
        </w:rPr>
        <w:t>Licença perpétua</w:t>
      </w:r>
      <w:r w:rsidR="00010EC7" w:rsidRPr="00E812D4">
        <w:rPr>
          <w:sz w:val="24"/>
          <w:szCs w:val="24"/>
        </w:rPr>
        <w:t xml:space="preserve"> (sem necessidade de assinatura mensal ou anual); Licença individual por dispositivo; Não será aceito licenciamento por meio de ativadores, versões educacionais, OEM não autorizadas ou chaves de procedência duvidosa; </w:t>
      </w:r>
      <w:r w:rsidR="00010EC7" w:rsidRPr="00E812D4">
        <w:rPr>
          <w:sz w:val="24"/>
          <w:szCs w:val="24"/>
        </w:rPr>
        <w:lastRenderedPageBreak/>
        <w:t xml:space="preserve">Fornecimento de chave de ativação válida e oficial; Mídia digital oficial ou link de download autorizado pela fabricante; Atualizações de segurança fornecidas pelo fabricante; Produto elegível para suporte oficial da fabricante; Produto deve estar em conformidade com as políticas de licenciamento da fabricante; Aplicativos mínimos inclusos: editor de textos, planilha eletrônica, software de apresentações, cliente de e-mail e gerenciador de banco de dados; Compatibilidade total com arquivos nos formatos padrão de mercado (.docx, .xlsx, .pptx, .pst, entre outros); </w:t>
      </w:r>
      <w:r w:rsidR="00010EC7" w:rsidRPr="00E812D4">
        <w:rPr>
          <w:b/>
          <w:bCs/>
          <w:sz w:val="24"/>
          <w:szCs w:val="24"/>
        </w:rPr>
        <w:t>Marca/plataforma de referência:</w:t>
      </w:r>
      <w:r w:rsidR="00010EC7" w:rsidRPr="00E812D4">
        <w:rPr>
          <w:sz w:val="24"/>
          <w:szCs w:val="24"/>
        </w:rPr>
        <w:t xml:space="preserve">  icrosoft – Microsoft Office Professional Plus 2024, ou equivalente que contemple os aplicativos e funcionalidades iguais ou superiores, com plena compatibilidade com os documentos já utilizados pelo órgão; </w:t>
      </w:r>
      <w:r w:rsidR="00010EC7" w:rsidRPr="00E812D4">
        <w:rPr>
          <w:b/>
          <w:bCs/>
          <w:sz w:val="24"/>
          <w:szCs w:val="24"/>
        </w:rPr>
        <w:t>ITEM 05 –</w:t>
      </w:r>
      <w:r w:rsidR="00010EC7" w:rsidRPr="00E812D4">
        <w:rPr>
          <w:sz w:val="24"/>
          <w:szCs w:val="24"/>
        </w:rPr>
        <w:t xml:space="preserve"> </w:t>
      </w:r>
      <w:r w:rsidR="00010EC7" w:rsidRPr="00E812D4">
        <w:rPr>
          <w:b/>
          <w:bCs/>
          <w:sz w:val="24"/>
          <w:szCs w:val="24"/>
        </w:rPr>
        <w:t xml:space="preserve">04 (quatro) ASSINATURAS DE SUÍTE DE SOFTWARES DE CRIAÇÃO GRÁFICA E AUDIOVISUAL. </w:t>
      </w:r>
      <w:r w:rsidR="00010EC7" w:rsidRPr="00E812D4">
        <w:rPr>
          <w:sz w:val="24"/>
          <w:szCs w:val="24"/>
        </w:rPr>
        <w:t xml:space="preserve">Contratação de assinatura anual de suíte integrada de softwares profissionais para criação, edição e tratamento de conteúdos gráficos, audiovisuais e digitais, destinada ao atendimento das demandas institucionais de comunicação e design. </w:t>
      </w:r>
      <w:r w:rsidR="00010EC7" w:rsidRPr="00E812D4">
        <w:rPr>
          <w:b/>
          <w:bCs/>
          <w:sz w:val="24"/>
          <w:szCs w:val="24"/>
        </w:rPr>
        <w:t xml:space="preserve">Especificações mínimas: </w:t>
      </w:r>
      <w:r w:rsidR="00010EC7" w:rsidRPr="00E812D4">
        <w:rPr>
          <w:sz w:val="24"/>
          <w:szCs w:val="24"/>
        </w:rPr>
        <w:t xml:space="preserve">Licenças devem ser individuais. Deve contemplar acesso integral às ferramentas criativas, tais como: Edição de imagens; criação de layouts e materiais gráficos; edição e pós-produção de vídeo; criação de vetores e ilustrações; tratamento e edição de áudio; criação de PDFs profissionais;  As licenças contratadas deverão ser 100% originais, oficiais e fornecidas diretamente pela fabricante ou por revendedor autorizado, vedada a utilização de quaisquer outras versões alternativas, ou não destinadas ao uso institucional/profissional. Período de vigência: 12 meses. </w:t>
      </w:r>
      <w:r w:rsidR="00010EC7" w:rsidRPr="00E812D4">
        <w:rPr>
          <w:b/>
          <w:bCs/>
          <w:sz w:val="24"/>
          <w:szCs w:val="24"/>
        </w:rPr>
        <w:t>Marca/plataforma de referência:</w:t>
      </w:r>
      <w:r w:rsidR="00010EC7" w:rsidRPr="00E812D4">
        <w:rPr>
          <w:sz w:val="24"/>
          <w:szCs w:val="24"/>
        </w:rPr>
        <w:t xml:space="preserve"> Adobe – Adobe Creative Cloud (plano completo), ou equivalente que ofereça conjunto de ferramentas e funcionalidades iguais ou superiores; </w:t>
      </w:r>
      <w:r w:rsidR="00010EC7" w:rsidRPr="00E812D4">
        <w:rPr>
          <w:b/>
          <w:bCs/>
          <w:sz w:val="24"/>
          <w:szCs w:val="24"/>
        </w:rPr>
        <w:t>ITEM 06 –</w:t>
      </w:r>
      <w:r w:rsidR="00010EC7" w:rsidRPr="00E812D4">
        <w:rPr>
          <w:sz w:val="24"/>
          <w:szCs w:val="24"/>
        </w:rPr>
        <w:t xml:space="preserve"> </w:t>
      </w:r>
      <w:r w:rsidR="00010EC7" w:rsidRPr="00E812D4">
        <w:rPr>
          <w:b/>
          <w:bCs/>
          <w:sz w:val="24"/>
          <w:szCs w:val="24"/>
        </w:rPr>
        <w:t xml:space="preserve">01 (uma) LICENÇA DE USO DE SOFTWARE PARA EDIÇÃO E GERENCIAMENTO DE PDF. </w:t>
      </w:r>
      <w:r w:rsidR="00010EC7" w:rsidRPr="00E812D4">
        <w:rPr>
          <w:sz w:val="24"/>
          <w:szCs w:val="24"/>
        </w:rPr>
        <w:t xml:space="preserve">Contratação de licença de uso de software profissional para criação, edição, conversão, assinatura digital e gerenciamento de documentos em formato PDF, destinado ao uso institucional. </w:t>
      </w:r>
      <w:r w:rsidR="00010EC7" w:rsidRPr="00E812D4">
        <w:rPr>
          <w:rStyle w:val="Forte"/>
          <w:sz w:val="24"/>
          <w:szCs w:val="24"/>
        </w:rPr>
        <w:t xml:space="preserve">Especificações mínimas: Assinatura com acesso completo às funcionalidades de criação, edição, conversão, assinatura eletrônica e gerenciamento de arquivos em PDF; </w:t>
      </w:r>
      <w:r w:rsidR="00010EC7" w:rsidRPr="00E812D4">
        <w:rPr>
          <w:sz w:val="24"/>
          <w:szCs w:val="24"/>
        </w:rPr>
        <w:t xml:space="preserve">As licenças contratadas deverão ser 100% originais, oficiais e </w:t>
      </w:r>
      <w:r w:rsidR="00010EC7" w:rsidRPr="00E812D4">
        <w:rPr>
          <w:sz w:val="24"/>
          <w:szCs w:val="24"/>
        </w:rPr>
        <w:lastRenderedPageBreak/>
        <w:t xml:space="preserve">fornecidas diretamente pela fabricante ou por revendedor autorizado, vedada a utilização de quaisquer outras versões alternativas, ou não destinadas ao uso institucional/profissional; Período de vigência: 12 meses; </w:t>
      </w:r>
      <w:r w:rsidR="00010EC7" w:rsidRPr="00E812D4">
        <w:rPr>
          <w:b/>
          <w:bCs/>
          <w:sz w:val="24"/>
          <w:szCs w:val="24"/>
        </w:rPr>
        <w:t>Marca/plataforma de referência:</w:t>
      </w:r>
      <w:r w:rsidR="00010EC7" w:rsidRPr="00E812D4">
        <w:rPr>
          <w:sz w:val="24"/>
          <w:szCs w:val="24"/>
        </w:rPr>
        <w:t xml:space="preserve"> Adobe – Adobe Acrobat Pro, ou equivalente que ofereça funcionalidades iguais ou superiores; </w:t>
      </w:r>
      <w:r w:rsidR="00010EC7" w:rsidRPr="00E812D4">
        <w:rPr>
          <w:b/>
          <w:bCs/>
          <w:sz w:val="24"/>
          <w:szCs w:val="24"/>
        </w:rPr>
        <w:t>ITEM 07 – 100 (cem)</w:t>
      </w:r>
      <w:r w:rsidR="00010EC7" w:rsidRPr="00E812D4">
        <w:rPr>
          <w:sz w:val="24"/>
          <w:szCs w:val="24"/>
        </w:rPr>
        <w:t xml:space="preserve"> </w:t>
      </w:r>
      <w:r w:rsidR="00010EC7" w:rsidRPr="00E812D4">
        <w:rPr>
          <w:b/>
          <w:bCs/>
          <w:sz w:val="24"/>
          <w:szCs w:val="24"/>
        </w:rPr>
        <w:t xml:space="preserve">LICENÇAS DE ANTIVÍRUS CORPORATIVO COM GERENCIAMENTO CENTRALIZADO. </w:t>
      </w:r>
      <w:r w:rsidR="00010EC7" w:rsidRPr="00E812D4">
        <w:rPr>
          <w:sz w:val="24"/>
          <w:szCs w:val="24"/>
        </w:rPr>
        <w:t xml:space="preserve">SEGURANÇA PARA ESTAÇÕES DE TRABALHO E SERVIDORES: A solução deve oferecer console central única de gerenciamento, possibilitando a administração centralizada de endpoints. Deve permitir a remoção de softwares antivírus previamente instalados e a realização de instalação remota da aplicação. Deve incluir proteção contra ransomware e exploits, com módulos específicos para essas ameaças, além de recursos de antiphishing e filtragem de segurança na web para navegação segura. A solução deve disponibilizar vacina anti-ransomware com ferramentas de prevenção proativa, bem como controle de dispositivos, aplicativos e conteúdo acessado. Deve fornecer proteção avançada contra exploits, automação dos processos de remediação e resposta a ameaças, além de proteção contra ameaças oriundas da web. O sistema deve contar com antimalware baseado em aprendizado de máquinas (machine learning) e detecção antiexploit avançada. CONSOLE DE GERENCIAMENTO: O sistema deve ser disponibilizado como appliance virtual ou por meio de gerenciamento em nuvem, sendo compatível com plataformas como VMware, Citrix, Microsoft Hyper-V e outras. Deve permitir instalação remota por meio de console web, suportar balanceamento de carga e alta disponibilidade, além de disponibilizar interface e relatórios em português. Deve oferecer opções de console local e em nuvem, incluindo funcionalidades de gerenciamento de risco quando operado em ambiente cloud. GERENCIAMENTO E RELATÓRIOS: A solução deve possuir arquitetura simples de atualização, envio de notificações automáticas para administradores e geração de relatórios configuráveis e exportáveis nos formatos PDF e CSV. Deve permitir integração com Active Directory e servidores de virtualização, além de disponibilizar ferramentas de análise forense. Deve possibilitar a criação de regras por localização e por usuário na versão de console local, bem como oferecer licenciamento em </w:t>
      </w:r>
      <w:r w:rsidR="00010EC7" w:rsidRPr="00E812D4">
        <w:rPr>
          <w:sz w:val="24"/>
          <w:szCs w:val="24"/>
        </w:rPr>
        <w:lastRenderedPageBreak/>
        <w:t xml:space="preserve">modelo bundle. PROTEÇÃO E QUARENTENA: Deve permitir a restauração remota de arquivos isolados em quarentena, realizar escaneamento de mídias removíveis e possibilitar controle de dispositivos USB, Bluetooth, redes sem fio e outros periféricos. Deve disponibilizar criptografia total de disco como funcionalidade adicional (add-on), assim como gerenciamento de patch também como recurso adicional. REQUISITOS MÍNIMOS DE COMPATIBILIDADE: A solução deve ser compatível com sistemas operacionais Windows 7, 10 e 11, nas versões 32 e 64 bits, bem como com Windows Server 2008 R2 ou superior. Deve suportar distribuições Linux como Ubuntu, Red Hat, CentOS e Debian, além de ser compatível com plataformas de virtualização como VMware, Hyper-V, Citrix e Oracle VM. SUPORTE: Deve ser disponibilizado suporte técnico especializado 24 horas por dia, 7 dias por semana. O fornecedor deverá garantir suporte contínuo durante toda a vigência contratual, incluindo resolução de problemas relacionados ao software antivírus, atualização de definições de vírus, remediação de falhas e demais necessidades para o pleno funcionamento da solução. O atendimento deverá estar disponível de forma remota e, quando necessário, presencial; </w:t>
      </w:r>
      <w:r w:rsidR="00010EC7" w:rsidRPr="00E812D4">
        <w:rPr>
          <w:b/>
          <w:bCs/>
          <w:sz w:val="24"/>
          <w:szCs w:val="24"/>
        </w:rPr>
        <w:t>ITEM 08</w:t>
      </w:r>
      <w:r w:rsidR="00010EC7" w:rsidRPr="00E812D4">
        <w:rPr>
          <w:sz w:val="24"/>
          <w:szCs w:val="24"/>
        </w:rPr>
        <w:t xml:space="preserve"> – </w:t>
      </w:r>
      <w:r w:rsidR="00010EC7" w:rsidRPr="00E812D4">
        <w:rPr>
          <w:b/>
          <w:bCs/>
          <w:sz w:val="24"/>
          <w:szCs w:val="24"/>
        </w:rPr>
        <w:t>10 (dez)</w:t>
      </w:r>
      <w:r w:rsidR="00010EC7" w:rsidRPr="00E812D4">
        <w:rPr>
          <w:sz w:val="24"/>
          <w:szCs w:val="24"/>
        </w:rPr>
        <w:t xml:space="preserve"> </w:t>
      </w:r>
      <w:r w:rsidR="00010EC7" w:rsidRPr="00E812D4">
        <w:rPr>
          <w:b/>
          <w:bCs/>
          <w:sz w:val="24"/>
          <w:szCs w:val="24"/>
        </w:rPr>
        <w:t xml:space="preserve">LICENÇAS DE SISTEMA OPERACIONAL. </w:t>
      </w:r>
      <w:r w:rsidR="00010EC7" w:rsidRPr="00E812D4">
        <w:rPr>
          <w:sz w:val="24"/>
          <w:szCs w:val="24"/>
        </w:rPr>
        <w:t xml:space="preserve">Licença de uso de sistema operacional para  estações de trabalho, destinada ao ambiente corporativo, com recursos avançados de segurança, gerenciamento e integração em rede; </w:t>
      </w:r>
      <w:r w:rsidR="00010EC7" w:rsidRPr="00E812D4">
        <w:rPr>
          <w:b/>
          <w:bCs/>
          <w:sz w:val="24"/>
          <w:szCs w:val="24"/>
        </w:rPr>
        <w:t xml:space="preserve">Especificações mínimas: </w:t>
      </w:r>
      <w:r w:rsidR="00010EC7" w:rsidRPr="00E812D4">
        <w:rPr>
          <w:sz w:val="24"/>
          <w:szCs w:val="24"/>
        </w:rPr>
        <w:t>Tipo: licença original e definitiva (</w:t>
      </w:r>
      <w:r w:rsidR="00010EC7" w:rsidRPr="00E812D4">
        <w:rPr>
          <w:b/>
          <w:bCs/>
          <w:sz w:val="24"/>
          <w:szCs w:val="24"/>
        </w:rPr>
        <w:t>perpétua</w:t>
      </w:r>
      <w:r w:rsidR="00010EC7" w:rsidRPr="00E812D4">
        <w:rPr>
          <w:sz w:val="24"/>
          <w:szCs w:val="24"/>
        </w:rPr>
        <w:t xml:space="preserve">); Versão: edição profissional (Pro) ou superior; Idioma: Português (Brasil); Arquitetura: 64 bits; Compatível com equipamentos padrão PC; Permitir ingresso em domínio (Active Directory ou equivalente); Recursos de criptografia de disco (ex.: BitLocker ou equivalente); Suporte a políticas de grupo (Group Policy); Área de trabalho remota; Atualizações de segurança disponibilizadas pelo fabricante; Licença original, não sendo aceita versão OEM vinculada a hardware específico, nem licenças educacionais; Ativação oficial junto ao fabricante.  </w:t>
      </w:r>
      <w:r w:rsidR="00010EC7" w:rsidRPr="00E812D4">
        <w:rPr>
          <w:b/>
          <w:bCs/>
          <w:sz w:val="24"/>
          <w:szCs w:val="24"/>
        </w:rPr>
        <w:t xml:space="preserve">Compatibilidade: </w:t>
      </w:r>
      <w:r w:rsidR="00010EC7" w:rsidRPr="00E812D4">
        <w:rPr>
          <w:sz w:val="24"/>
          <w:szCs w:val="24"/>
        </w:rPr>
        <w:t xml:space="preserve">Compatível com softwares corporativos amplamente utilizados pelo órgão; Suporte à integração com redes corporativas e serviços em nuvem. </w:t>
      </w:r>
      <w:r w:rsidR="00010EC7" w:rsidRPr="00E812D4">
        <w:rPr>
          <w:b/>
          <w:bCs/>
          <w:sz w:val="24"/>
          <w:szCs w:val="24"/>
        </w:rPr>
        <w:t xml:space="preserve">Marca/plataforma de referência: </w:t>
      </w:r>
      <w:r w:rsidR="00010EC7" w:rsidRPr="00E812D4">
        <w:rPr>
          <w:sz w:val="24"/>
          <w:szCs w:val="24"/>
        </w:rPr>
        <w:t xml:space="preserve">Microsoft – Windows 11 Pro, ou equivalente que ofereça funcionalidades iguais ou superiores e plena compatibilidade com o ambiente tecnológico existente; </w:t>
      </w:r>
      <w:r w:rsidR="00010EC7" w:rsidRPr="00E812D4">
        <w:rPr>
          <w:b/>
          <w:bCs/>
          <w:sz w:val="24"/>
          <w:szCs w:val="24"/>
        </w:rPr>
        <w:t>ITEM 09 – 01 (uma)</w:t>
      </w:r>
      <w:r w:rsidR="00010EC7" w:rsidRPr="00E812D4">
        <w:rPr>
          <w:sz w:val="24"/>
          <w:szCs w:val="24"/>
        </w:rPr>
        <w:t xml:space="preserve"> </w:t>
      </w:r>
      <w:r w:rsidR="00010EC7" w:rsidRPr="00E812D4">
        <w:rPr>
          <w:b/>
          <w:bCs/>
          <w:sz w:val="24"/>
          <w:szCs w:val="24"/>
        </w:rPr>
        <w:t xml:space="preserve">LICENÇA DE SOFTWARE DE ACESSO REMOTO. </w:t>
      </w:r>
      <w:r w:rsidR="00010EC7" w:rsidRPr="00E812D4">
        <w:rPr>
          <w:sz w:val="24"/>
          <w:szCs w:val="24"/>
        </w:rPr>
        <w:t xml:space="preserve">Licença de uso de software para acesso remoto seguro a computadores e servidores,  destinada ao suporte técnico e administração remota dos equipamentos do órgão; </w:t>
      </w:r>
      <w:r w:rsidR="00010EC7" w:rsidRPr="00E812D4">
        <w:rPr>
          <w:b/>
          <w:bCs/>
          <w:sz w:val="24"/>
          <w:szCs w:val="24"/>
        </w:rPr>
        <w:t xml:space="preserve">Especificações mínimas: </w:t>
      </w:r>
      <w:r w:rsidR="00010EC7" w:rsidRPr="00E812D4">
        <w:rPr>
          <w:sz w:val="24"/>
          <w:szCs w:val="24"/>
        </w:rPr>
        <w:t xml:space="preserve">Mínimo de 5 conexões simultâneas; Tipo: licença corporativa por assinatura; Permitir acesso remoto seguro entre dispositivos via internet; Criptografia de ponta a ponta; Autenticação segura e controle de permissões por usuário; Transferência de arquivos entre dispositivos; Acesso não assistido; Registro de sessões (logs de conexão); Gerenciamento centralizado de dispositivos; Compatível com Windows, macOS e demais sistemas operacionais utilizados pelo órgão; Atualizações incluídas durante a vigência da  licença; Suporte técnico durante o período contratado; Vigência: 12 (doze) meses; </w:t>
      </w:r>
      <w:r w:rsidR="00010EC7" w:rsidRPr="00E812D4">
        <w:rPr>
          <w:b/>
          <w:bCs/>
          <w:sz w:val="24"/>
          <w:szCs w:val="24"/>
        </w:rPr>
        <w:t xml:space="preserve">Marca/plataforma de referência: </w:t>
      </w:r>
      <w:r w:rsidR="00010EC7" w:rsidRPr="00E812D4">
        <w:rPr>
          <w:sz w:val="24"/>
          <w:szCs w:val="24"/>
        </w:rPr>
        <w:t>AnyDesk Software GmbH – AnyDesk, ou equivalente que ofereça funcionalidades, segurança e desempenho iguais ou superiores.</w:t>
      </w:r>
    </w:p>
    <w:bookmarkEnd w:id="7"/>
    <w:p w14:paraId="2CB5D496" w14:textId="77777777" w:rsidR="00010EC7" w:rsidRDefault="00010EC7" w:rsidP="004036C2">
      <w:pPr>
        <w:spacing w:line="360" w:lineRule="auto"/>
        <w:jc w:val="both"/>
        <w:rPr>
          <w:rFonts w:eastAsia="Times New Roman"/>
          <w:b/>
          <w:bCs/>
          <w:color w:val="000000"/>
          <w:sz w:val="24"/>
          <w:szCs w:val="24"/>
        </w:rPr>
      </w:pPr>
    </w:p>
    <w:p w14:paraId="3E721E28" w14:textId="77777777" w:rsidR="00010EC7" w:rsidRDefault="0006216F" w:rsidP="00010EC7">
      <w:pPr>
        <w:spacing w:line="360" w:lineRule="auto"/>
        <w:jc w:val="both"/>
        <w:rPr>
          <w:sz w:val="24"/>
          <w:szCs w:val="24"/>
        </w:rPr>
      </w:pPr>
      <w:r w:rsidRPr="0006216F">
        <w:rPr>
          <w:rFonts w:eastAsia="Times New Roman"/>
          <w:b/>
          <w:bCs/>
          <w:color w:val="000000"/>
          <w:sz w:val="24"/>
          <w:szCs w:val="24"/>
        </w:rPr>
        <w:t>2.2</w:t>
      </w:r>
      <w:r>
        <w:rPr>
          <w:rFonts w:eastAsia="Times New Roman"/>
          <w:color w:val="000000"/>
          <w:sz w:val="24"/>
          <w:szCs w:val="24"/>
        </w:rPr>
        <w:t xml:space="preserve"> </w:t>
      </w:r>
      <w:r w:rsidRPr="0006216F">
        <w:rPr>
          <w:rFonts w:eastAsia="Times New Roman"/>
          <w:b/>
          <w:bCs/>
          <w:color w:val="000000"/>
          <w:sz w:val="24"/>
          <w:szCs w:val="24"/>
        </w:rPr>
        <w:t>Natureza do objeto:</w:t>
      </w:r>
      <w:r>
        <w:rPr>
          <w:rFonts w:eastAsia="Times New Roman"/>
          <w:color w:val="000000"/>
          <w:sz w:val="24"/>
          <w:szCs w:val="24"/>
        </w:rPr>
        <w:t xml:space="preserve"> </w:t>
      </w:r>
      <w:r w:rsidR="00010EC7" w:rsidRPr="00E812D4">
        <w:rPr>
          <w:sz w:val="24"/>
          <w:szCs w:val="24"/>
        </w:rPr>
        <w:t>Serviços comuns de Tecnologia da Informação e Comunicação (TIC)</w:t>
      </w:r>
      <w:r w:rsidR="00010EC7">
        <w:rPr>
          <w:sz w:val="24"/>
          <w:szCs w:val="24"/>
        </w:rPr>
        <w:t xml:space="preserve"> </w:t>
      </w:r>
      <w:r w:rsidR="00010EC7" w:rsidRPr="00E812D4">
        <w:rPr>
          <w:sz w:val="24"/>
          <w:szCs w:val="24"/>
        </w:rPr>
        <w:t xml:space="preserve">com </w:t>
      </w:r>
      <w:r w:rsidR="00010EC7">
        <w:rPr>
          <w:sz w:val="24"/>
          <w:szCs w:val="24"/>
        </w:rPr>
        <w:t>predominância</w:t>
      </w:r>
      <w:r w:rsidR="00010EC7" w:rsidRPr="00E812D4">
        <w:rPr>
          <w:sz w:val="24"/>
          <w:szCs w:val="24"/>
        </w:rPr>
        <w:t xml:space="preserve"> de licenciamento de software e serviços digitais em modelo SaaS e assinatura.</w:t>
      </w:r>
    </w:p>
    <w:p w14:paraId="0E333BFD" w14:textId="77777777" w:rsidR="004036C2" w:rsidRDefault="004036C2" w:rsidP="004036C2">
      <w:pPr>
        <w:spacing w:line="360" w:lineRule="auto"/>
        <w:jc w:val="both"/>
        <w:rPr>
          <w:rFonts w:eastAsia="Times New Roman"/>
          <w:b/>
          <w:bCs/>
          <w:color w:val="000000"/>
          <w:sz w:val="24"/>
          <w:szCs w:val="24"/>
        </w:rPr>
      </w:pPr>
    </w:p>
    <w:p w14:paraId="442BB363" w14:textId="76337332" w:rsidR="00FC019C" w:rsidRDefault="00FC019C" w:rsidP="00FC019C">
      <w:pPr>
        <w:autoSpaceDE w:val="0"/>
        <w:autoSpaceDN w:val="0"/>
        <w:adjustRightInd w:val="0"/>
        <w:spacing w:line="360" w:lineRule="auto"/>
        <w:jc w:val="both"/>
        <w:rPr>
          <w:b/>
          <w:bCs/>
          <w:sz w:val="24"/>
          <w:szCs w:val="24"/>
        </w:rPr>
      </w:pPr>
      <w:r w:rsidRPr="00546936">
        <w:rPr>
          <w:rFonts w:eastAsia="Times New Roman"/>
          <w:b/>
          <w:bCs/>
          <w:color w:val="000000"/>
          <w:sz w:val="24"/>
          <w:szCs w:val="24"/>
        </w:rPr>
        <w:t>2.</w:t>
      </w:r>
      <w:r w:rsidR="0006216F">
        <w:rPr>
          <w:rFonts w:eastAsia="Times New Roman"/>
          <w:b/>
          <w:bCs/>
          <w:color w:val="000000"/>
          <w:sz w:val="24"/>
          <w:szCs w:val="24"/>
        </w:rPr>
        <w:t>3</w:t>
      </w:r>
      <w:r w:rsidRPr="00546936">
        <w:rPr>
          <w:rFonts w:eastAsia="Times New Roman"/>
          <w:color w:val="000000"/>
          <w:sz w:val="24"/>
          <w:szCs w:val="24"/>
        </w:rPr>
        <w:t xml:space="preserve"> </w:t>
      </w:r>
      <w:r w:rsidR="00C53207" w:rsidRPr="00546936">
        <w:rPr>
          <w:b/>
          <w:bCs/>
          <w:sz w:val="24"/>
          <w:szCs w:val="24"/>
        </w:rPr>
        <w:t>Do quantitativo:</w:t>
      </w:r>
    </w:p>
    <w:p w14:paraId="11429348" w14:textId="77777777" w:rsidR="00010EC7" w:rsidRPr="00486E81" w:rsidRDefault="00010EC7" w:rsidP="00010EC7">
      <w:pPr>
        <w:pStyle w:val="PargrafodaLista"/>
        <w:spacing w:line="360" w:lineRule="auto"/>
        <w:ind w:left="0"/>
        <w:jc w:val="both"/>
        <w:rPr>
          <w:rFonts w:ascii="Arial" w:hAnsi="Arial" w:cs="Arial"/>
          <w:b/>
          <w:bCs/>
          <w:sz w:val="24"/>
          <w:szCs w:val="24"/>
        </w:rPr>
      </w:pPr>
      <w:r w:rsidRPr="00E812D4">
        <w:rPr>
          <w:rFonts w:ascii="Arial" w:hAnsi="Arial" w:cs="Arial"/>
          <w:b/>
          <w:bCs/>
          <w:sz w:val="24"/>
          <w:szCs w:val="24"/>
        </w:rPr>
        <w:t>ITEM 01 – 02 (duas) LICENÇAS</w:t>
      </w:r>
      <w:r w:rsidRPr="00E812D4">
        <w:rPr>
          <w:rFonts w:ascii="Arial" w:hAnsi="Arial" w:cs="Arial"/>
          <w:sz w:val="24"/>
          <w:szCs w:val="24"/>
        </w:rPr>
        <w:t xml:space="preserve"> DE USO DE SOFTWARE BANCO DE IMAGENS (PLANO PREMIUM)</w:t>
      </w:r>
      <w:r>
        <w:rPr>
          <w:rFonts w:ascii="Arial" w:hAnsi="Arial" w:cs="Arial"/>
          <w:sz w:val="24"/>
          <w:szCs w:val="24"/>
        </w:rPr>
        <w:t xml:space="preserve">; </w:t>
      </w:r>
      <w:r w:rsidRPr="00E812D4">
        <w:rPr>
          <w:rFonts w:ascii="Arial" w:hAnsi="Arial" w:cs="Arial"/>
          <w:b/>
          <w:bCs/>
          <w:sz w:val="24"/>
          <w:szCs w:val="24"/>
        </w:rPr>
        <w:t>ITEM 02 – 03 (três) LICENÇAS</w:t>
      </w:r>
      <w:r>
        <w:rPr>
          <w:rFonts w:ascii="Arial" w:hAnsi="Arial" w:cs="Arial"/>
          <w:sz w:val="24"/>
          <w:szCs w:val="24"/>
        </w:rPr>
        <w:t xml:space="preserve"> </w:t>
      </w:r>
      <w:r w:rsidRPr="00E812D4">
        <w:rPr>
          <w:rFonts w:ascii="Arial" w:hAnsi="Arial" w:cs="Arial"/>
          <w:sz w:val="24"/>
          <w:szCs w:val="24"/>
        </w:rPr>
        <w:t>DE USO DE SOFTWARE DE EDIÇÃO DE VÍDEO (PLANO PROFISSIONAL)</w:t>
      </w:r>
      <w:r>
        <w:rPr>
          <w:rFonts w:ascii="Arial" w:hAnsi="Arial" w:cs="Arial"/>
          <w:sz w:val="24"/>
          <w:szCs w:val="24"/>
        </w:rPr>
        <w:t xml:space="preserve">; </w:t>
      </w:r>
      <w:r w:rsidRPr="00E812D4">
        <w:rPr>
          <w:rFonts w:ascii="Arial" w:hAnsi="Arial" w:cs="Arial"/>
          <w:b/>
          <w:bCs/>
          <w:sz w:val="24"/>
          <w:szCs w:val="24"/>
        </w:rPr>
        <w:t>ITEM 03 – 01 (uma) LICENÇA</w:t>
      </w:r>
      <w:r w:rsidRPr="00E812D4">
        <w:rPr>
          <w:rFonts w:ascii="Arial" w:hAnsi="Arial" w:cs="Arial"/>
          <w:sz w:val="24"/>
          <w:szCs w:val="24"/>
        </w:rPr>
        <w:t xml:space="preserve"> DE USO DE SERVIÇO DE ARMAZENAMENTO EM NUVEM</w:t>
      </w:r>
      <w:r>
        <w:rPr>
          <w:rFonts w:ascii="Arial" w:hAnsi="Arial" w:cs="Arial"/>
          <w:sz w:val="24"/>
          <w:szCs w:val="24"/>
        </w:rPr>
        <w:t xml:space="preserve">; </w:t>
      </w:r>
      <w:r w:rsidRPr="00E812D4">
        <w:rPr>
          <w:rFonts w:ascii="Arial" w:hAnsi="Arial" w:cs="Arial"/>
          <w:b/>
          <w:bCs/>
          <w:sz w:val="24"/>
          <w:szCs w:val="24"/>
        </w:rPr>
        <w:t>ITEM 04 – 50 (cinquenta) LICENÇAS</w:t>
      </w:r>
      <w:r w:rsidRPr="00E812D4">
        <w:rPr>
          <w:rFonts w:ascii="Arial" w:hAnsi="Arial" w:cs="Arial"/>
          <w:sz w:val="24"/>
          <w:szCs w:val="24"/>
        </w:rPr>
        <w:t xml:space="preserve"> DE USO DE SUÍTE DE ESCRITÓRIO</w:t>
      </w:r>
      <w:r>
        <w:rPr>
          <w:rFonts w:ascii="Arial" w:hAnsi="Arial" w:cs="Arial"/>
          <w:sz w:val="24"/>
          <w:szCs w:val="24"/>
        </w:rPr>
        <w:t xml:space="preserve">; </w:t>
      </w:r>
      <w:r w:rsidRPr="00E812D4">
        <w:rPr>
          <w:rFonts w:ascii="Arial" w:hAnsi="Arial" w:cs="Arial"/>
          <w:b/>
          <w:bCs/>
          <w:sz w:val="24"/>
          <w:szCs w:val="24"/>
        </w:rPr>
        <w:t>ITEM 05 – 04 (quatro) ASSINATURAS DE SUÍTE</w:t>
      </w:r>
      <w:r w:rsidRPr="00E812D4">
        <w:rPr>
          <w:rFonts w:ascii="Arial" w:hAnsi="Arial" w:cs="Arial"/>
          <w:sz w:val="24"/>
          <w:szCs w:val="24"/>
        </w:rPr>
        <w:t xml:space="preserve"> DE SOFTWARES DE CRIAÇÃO GRÁFICA E AUDIOVISUAL</w:t>
      </w:r>
      <w:r>
        <w:rPr>
          <w:rFonts w:ascii="Arial" w:hAnsi="Arial" w:cs="Arial"/>
          <w:sz w:val="24"/>
          <w:szCs w:val="24"/>
        </w:rPr>
        <w:t xml:space="preserve">; </w:t>
      </w:r>
      <w:r w:rsidRPr="00E812D4">
        <w:rPr>
          <w:rFonts w:ascii="Arial" w:hAnsi="Arial" w:cs="Arial"/>
          <w:b/>
          <w:bCs/>
          <w:sz w:val="24"/>
          <w:szCs w:val="24"/>
        </w:rPr>
        <w:t xml:space="preserve">ITEM 06 – 01 (uma) LICENÇA </w:t>
      </w:r>
      <w:r w:rsidRPr="00E812D4">
        <w:rPr>
          <w:rFonts w:ascii="Arial" w:hAnsi="Arial" w:cs="Arial"/>
          <w:sz w:val="24"/>
          <w:szCs w:val="24"/>
        </w:rPr>
        <w:t>DE USO DE SOFTWARE PARA EDIÇÃO E GERENCIAMENTO DE PDF</w:t>
      </w:r>
      <w:r>
        <w:rPr>
          <w:rFonts w:ascii="Arial" w:hAnsi="Arial" w:cs="Arial"/>
          <w:sz w:val="24"/>
          <w:szCs w:val="24"/>
        </w:rPr>
        <w:t xml:space="preserve">; </w:t>
      </w:r>
      <w:r w:rsidRPr="00E812D4">
        <w:rPr>
          <w:rFonts w:ascii="Arial" w:hAnsi="Arial" w:cs="Arial"/>
          <w:b/>
          <w:bCs/>
          <w:sz w:val="24"/>
          <w:szCs w:val="24"/>
        </w:rPr>
        <w:t>ITEM 07 – 100 (cem) LICENÇAS</w:t>
      </w:r>
      <w:r w:rsidRPr="00E812D4">
        <w:rPr>
          <w:rFonts w:ascii="Arial" w:hAnsi="Arial" w:cs="Arial"/>
          <w:sz w:val="24"/>
          <w:szCs w:val="24"/>
        </w:rPr>
        <w:t xml:space="preserve"> DE ANTIVÍRUS CORPORATIVO COM GERENCIAMENTO CENTRALIZADO. SEGURANÇA PARA ESTAÇÕES DE TRABALHO E SERVIDORES</w:t>
      </w:r>
      <w:r>
        <w:rPr>
          <w:rFonts w:ascii="Arial" w:hAnsi="Arial" w:cs="Arial"/>
          <w:sz w:val="24"/>
          <w:szCs w:val="24"/>
        </w:rPr>
        <w:t xml:space="preserve">; </w:t>
      </w:r>
      <w:r w:rsidRPr="00E812D4">
        <w:rPr>
          <w:rFonts w:ascii="Arial" w:hAnsi="Arial" w:cs="Arial"/>
          <w:b/>
          <w:bCs/>
          <w:sz w:val="24"/>
          <w:szCs w:val="24"/>
        </w:rPr>
        <w:t>ITEM 08</w:t>
      </w:r>
      <w:r w:rsidRPr="00E812D4">
        <w:rPr>
          <w:rFonts w:ascii="Arial" w:hAnsi="Arial" w:cs="Arial"/>
          <w:sz w:val="24"/>
          <w:szCs w:val="24"/>
        </w:rPr>
        <w:t xml:space="preserve"> </w:t>
      </w:r>
      <w:r w:rsidRPr="00E812D4">
        <w:rPr>
          <w:rFonts w:ascii="Arial" w:hAnsi="Arial" w:cs="Arial"/>
          <w:b/>
          <w:bCs/>
          <w:sz w:val="24"/>
          <w:szCs w:val="24"/>
        </w:rPr>
        <w:t>– 10 (dez) LICENÇAS</w:t>
      </w:r>
      <w:r w:rsidRPr="00E812D4">
        <w:rPr>
          <w:rFonts w:ascii="Arial" w:hAnsi="Arial" w:cs="Arial"/>
          <w:sz w:val="24"/>
          <w:szCs w:val="24"/>
        </w:rPr>
        <w:t xml:space="preserve"> DE SISTEMA OPERACIONAL</w:t>
      </w:r>
      <w:r>
        <w:rPr>
          <w:rFonts w:ascii="Arial" w:hAnsi="Arial" w:cs="Arial"/>
          <w:sz w:val="24"/>
          <w:szCs w:val="24"/>
        </w:rPr>
        <w:t xml:space="preserve">; </w:t>
      </w:r>
      <w:r w:rsidRPr="00E812D4">
        <w:rPr>
          <w:rFonts w:ascii="Arial" w:hAnsi="Arial" w:cs="Arial"/>
          <w:b/>
          <w:bCs/>
          <w:sz w:val="24"/>
          <w:szCs w:val="24"/>
        </w:rPr>
        <w:t>ITEM 09 – 01 (uma)</w:t>
      </w:r>
      <w:r w:rsidRPr="00E812D4">
        <w:rPr>
          <w:rFonts w:ascii="Arial" w:hAnsi="Arial" w:cs="Arial"/>
          <w:sz w:val="24"/>
          <w:szCs w:val="24"/>
        </w:rPr>
        <w:t xml:space="preserve"> LICENÇA DE SOFTWARE DE ACESSO REMOTO. </w:t>
      </w:r>
    </w:p>
    <w:bookmarkEnd w:id="3"/>
    <w:p w14:paraId="74B7E417" w14:textId="2B47490A" w:rsidR="00C53207" w:rsidRDefault="00C53207" w:rsidP="0006216F">
      <w:pPr>
        <w:jc w:val="both"/>
        <w:rPr>
          <w:b/>
          <w:bCs/>
          <w:color w:val="000000" w:themeColor="text1"/>
          <w:sz w:val="24"/>
          <w:szCs w:val="24"/>
        </w:rPr>
      </w:pPr>
      <w:r>
        <w:rPr>
          <w:b/>
          <w:bCs/>
          <w:color w:val="000000" w:themeColor="text1"/>
          <w:sz w:val="24"/>
          <w:szCs w:val="24"/>
        </w:rPr>
        <w:t>2</w:t>
      </w:r>
      <w:r w:rsidRPr="00C53207">
        <w:rPr>
          <w:b/>
          <w:bCs/>
          <w:color w:val="000000" w:themeColor="text1"/>
          <w:sz w:val="24"/>
          <w:szCs w:val="24"/>
        </w:rPr>
        <w:t>.</w:t>
      </w:r>
      <w:r w:rsidR="0006216F">
        <w:rPr>
          <w:b/>
          <w:bCs/>
          <w:color w:val="000000" w:themeColor="text1"/>
          <w:sz w:val="24"/>
          <w:szCs w:val="24"/>
        </w:rPr>
        <w:t>4</w:t>
      </w:r>
      <w:r w:rsidRPr="00C53207">
        <w:rPr>
          <w:b/>
          <w:bCs/>
          <w:color w:val="000000" w:themeColor="text1"/>
          <w:sz w:val="24"/>
          <w:szCs w:val="24"/>
        </w:rPr>
        <w:t xml:space="preserve"> Quantitativo estimado com distribuição prevista por Unidades Administrativas:</w:t>
      </w:r>
    </w:p>
    <w:p w14:paraId="509E288A" w14:textId="63E8E5A8" w:rsidR="00010EC7" w:rsidRPr="005B1EC1" w:rsidRDefault="00010EC7" w:rsidP="00010EC7">
      <w:pPr>
        <w:autoSpaceDE w:val="0"/>
        <w:autoSpaceDN w:val="0"/>
        <w:adjustRightInd w:val="0"/>
        <w:spacing w:line="360" w:lineRule="auto"/>
        <w:jc w:val="both"/>
        <w:rPr>
          <w:rFonts w:eastAsia="Calibri"/>
          <w:sz w:val="24"/>
          <w:szCs w:val="24"/>
        </w:rPr>
      </w:pPr>
      <w:r w:rsidRPr="00010EC7">
        <w:rPr>
          <w:rFonts w:eastAsia="Calibri"/>
          <w:b/>
          <w:bCs/>
          <w:sz w:val="24"/>
          <w:szCs w:val="24"/>
        </w:rPr>
        <w:t>Administrativo</w:t>
      </w:r>
      <w:r w:rsidRPr="005B1EC1">
        <w:rPr>
          <w:rFonts w:eastAsia="Calibri"/>
          <w:sz w:val="24"/>
          <w:szCs w:val="24"/>
        </w:rPr>
        <w:t xml:space="preserve"> – Outros Serviços de Terceiros Pessoa Jurísica – R$ 84.200,00 (54,37%); </w:t>
      </w:r>
      <w:r w:rsidRPr="00010EC7">
        <w:rPr>
          <w:rFonts w:eastAsia="Calibri"/>
          <w:b/>
          <w:bCs/>
          <w:sz w:val="24"/>
          <w:szCs w:val="24"/>
        </w:rPr>
        <w:t xml:space="preserve">Administrativo </w:t>
      </w:r>
      <w:r w:rsidRPr="005B1EC1">
        <w:rPr>
          <w:rFonts w:eastAsia="Calibri"/>
          <w:sz w:val="24"/>
          <w:szCs w:val="24"/>
        </w:rPr>
        <w:t>– Serviço de Tecnologia da Informação – R$ 70.662,93 (45,63%)</w:t>
      </w:r>
    </w:p>
    <w:p w14:paraId="605857ED" w14:textId="77777777" w:rsidR="00010EC7" w:rsidRDefault="00010EC7" w:rsidP="0006216F">
      <w:pPr>
        <w:spacing w:after="200" w:line="360" w:lineRule="auto"/>
        <w:contextualSpacing/>
        <w:jc w:val="both"/>
        <w:rPr>
          <w:rFonts w:eastAsia="Calibri"/>
          <w:b/>
          <w:color w:val="000000" w:themeColor="text1"/>
          <w:sz w:val="24"/>
          <w:szCs w:val="24"/>
          <w:lang w:eastAsia="en-US"/>
        </w:rPr>
      </w:pPr>
    </w:p>
    <w:p w14:paraId="34C47809" w14:textId="78BF5CCF" w:rsidR="006520F6" w:rsidRPr="00BC4AE7" w:rsidRDefault="00FC019C" w:rsidP="0006216F">
      <w:pPr>
        <w:spacing w:after="200" w:line="360" w:lineRule="auto"/>
        <w:contextualSpacing/>
        <w:jc w:val="both"/>
        <w:rPr>
          <w:rFonts w:eastAsia="Times New Roman"/>
          <w:bCs/>
          <w:sz w:val="24"/>
          <w:szCs w:val="24"/>
        </w:rPr>
      </w:pPr>
      <w:r>
        <w:rPr>
          <w:rFonts w:eastAsia="Calibri"/>
          <w:b/>
          <w:color w:val="000000" w:themeColor="text1"/>
          <w:sz w:val="24"/>
          <w:szCs w:val="24"/>
          <w:lang w:eastAsia="en-US"/>
        </w:rPr>
        <w:t>2.</w:t>
      </w:r>
      <w:r w:rsidR="0006216F">
        <w:rPr>
          <w:rFonts w:eastAsia="Calibri"/>
          <w:b/>
          <w:color w:val="000000" w:themeColor="text1"/>
          <w:sz w:val="24"/>
          <w:szCs w:val="24"/>
          <w:lang w:eastAsia="en-US"/>
        </w:rPr>
        <w:t>5</w:t>
      </w:r>
      <w:r>
        <w:rPr>
          <w:rFonts w:eastAsia="Calibri"/>
          <w:b/>
          <w:color w:val="000000" w:themeColor="text1"/>
          <w:sz w:val="24"/>
          <w:szCs w:val="24"/>
          <w:lang w:eastAsia="en-US"/>
        </w:rPr>
        <w:t xml:space="preserve"> </w:t>
      </w:r>
      <w:r w:rsidRPr="00FC019C">
        <w:rPr>
          <w:rFonts w:eastAsia="Calibri"/>
          <w:b/>
          <w:color w:val="000000" w:themeColor="text1"/>
          <w:sz w:val="24"/>
          <w:szCs w:val="24"/>
          <w:lang w:eastAsia="en-US"/>
        </w:rPr>
        <w:t>Prazo do contrato:</w:t>
      </w:r>
      <w:r w:rsidRPr="00FC019C">
        <w:rPr>
          <w:rFonts w:eastAsia="Calibri"/>
          <w:bCs/>
          <w:color w:val="000000" w:themeColor="text1"/>
          <w:sz w:val="24"/>
          <w:szCs w:val="24"/>
          <w:lang w:eastAsia="en-US"/>
        </w:rPr>
        <w:t xml:space="preserve"> </w:t>
      </w:r>
      <w:r w:rsidR="0006216F">
        <w:rPr>
          <w:rFonts w:eastAsia="Calibri"/>
          <w:bCs/>
          <w:color w:val="000000" w:themeColor="text1"/>
          <w:sz w:val="24"/>
          <w:szCs w:val="24"/>
          <w:lang w:eastAsia="en-US"/>
        </w:rPr>
        <w:t xml:space="preserve">Da data de assinatura do contrato até 31 de dezembro de 2026. </w:t>
      </w:r>
      <w:r w:rsidR="0006216F" w:rsidRPr="0006216F">
        <w:rPr>
          <w:rFonts w:eastAsia="Calibri"/>
          <w:bCs/>
          <w:color w:val="000000" w:themeColor="text1"/>
          <w:sz w:val="24"/>
          <w:szCs w:val="24"/>
          <w:lang w:eastAsia="en-US"/>
        </w:rPr>
        <w:t>A garantia ofertada permanecerá válida e exigível mesmo após o término da vigência contratual, mantendo-se o fornecedor responsável pelo cumprimento integral das condições de garantia estabelecidas.</w:t>
      </w:r>
    </w:p>
    <w:bookmarkEnd w:id="4"/>
    <w:bookmarkEnd w:id="5"/>
    <w:p w14:paraId="11F51D7B" w14:textId="77777777" w:rsidR="00ED0F17" w:rsidRDefault="00ED0F17" w:rsidP="004372E5">
      <w:pPr>
        <w:spacing w:line="360" w:lineRule="auto"/>
        <w:jc w:val="both"/>
        <w:rPr>
          <w:rFonts w:eastAsia="Times New Roman"/>
          <w:b/>
          <w:bCs/>
          <w:sz w:val="24"/>
          <w:szCs w:val="24"/>
          <w:lang w:eastAsia="zh-CN"/>
        </w:rPr>
      </w:pPr>
    </w:p>
    <w:p w14:paraId="120862AF" w14:textId="0D47AE44" w:rsidR="001275F9" w:rsidRPr="004372E5" w:rsidRDefault="001275F9" w:rsidP="004372E5">
      <w:pPr>
        <w:spacing w:line="360" w:lineRule="auto"/>
        <w:jc w:val="both"/>
        <w:rPr>
          <w:rFonts w:eastAsia="Times New Roman"/>
          <w:sz w:val="24"/>
          <w:szCs w:val="24"/>
          <w:lang w:eastAsia="zh-CN"/>
        </w:rPr>
      </w:pPr>
      <w:r w:rsidRPr="00FC019C">
        <w:rPr>
          <w:rFonts w:eastAsia="Times New Roman"/>
          <w:b/>
          <w:bCs/>
          <w:sz w:val="24"/>
          <w:szCs w:val="24"/>
          <w:lang w:eastAsia="zh-CN"/>
        </w:rPr>
        <w:t>2.</w:t>
      </w:r>
      <w:r w:rsidR="0006216F">
        <w:rPr>
          <w:rFonts w:eastAsia="Times New Roman"/>
          <w:b/>
          <w:bCs/>
          <w:sz w:val="24"/>
          <w:szCs w:val="24"/>
          <w:lang w:eastAsia="zh-CN"/>
        </w:rPr>
        <w:t>6</w:t>
      </w:r>
      <w:r w:rsidRPr="00FC019C">
        <w:rPr>
          <w:rFonts w:eastAsia="Times New Roman"/>
          <w:b/>
          <w:bCs/>
          <w:sz w:val="24"/>
          <w:szCs w:val="24"/>
          <w:lang w:eastAsia="zh-CN"/>
        </w:rPr>
        <w:tab/>
      </w:r>
      <w:r w:rsidRPr="004372E5">
        <w:rPr>
          <w:rFonts w:eastAsia="Times New Roman"/>
          <w:sz w:val="24"/>
          <w:szCs w:val="24"/>
          <w:lang w:eastAsia="zh-CN"/>
        </w:rPr>
        <w:t>Esses itens não se enquadram como bem de luxo em conformidade com o art. 20 da Lei 14.133/2021.</w:t>
      </w:r>
    </w:p>
    <w:p w14:paraId="1956D836" w14:textId="77777777" w:rsidR="00EE5C22" w:rsidRPr="004372E5" w:rsidRDefault="00EE5C22" w:rsidP="004372E5">
      <w:pPr>
        <w:spacing w:line="360" w:lineRule="auto"/>
        <w:jc w:val="both"/>
        <w:rPr>
          <w:rFonts w:eastAsia="Times New Roman"/>
          <w:sz w:val="24"/>
          <w:szCs w:val="24"/>
          <w:lang w:eastAsia="zh-CN"/>
        </w:rPr>
      </w:pPr>
    </w:p>
    <w:p w14:paraId="611C61CA" w14:textId="2C0F5CC1" w:rsidR="00265974" w:rsidRPr="0056108F" w:rsidRDefault="001275F9" w:rsidP="00265974">
      <w:pPr>
        <w:pStyle w:val="NormalWeb"/>
        <w:tabs>
          <w:tab w:val="left" w:pos="426"/>
        </w:tabs>
        <w:spacing w:before="0" w:beforeAutospacing="0" w:after="0" w:afterAutospacing="0" w:line="360" w:lineRule="auto"/>
        <w:jc w:val="both"/>
        <w:rPr>
          <w:rFonts w:ascii="Arial" w:hAnsi="Arial" w:cs="Arial"/>
        </w:rPr>
      </w:pPr>
      <w:r w:rsidRPr="00265974">
        <w:rPr>
          <w:rFonts w:ascii="Arial" w:hAnsi="Arial" w:cs="Arial"/>
          <w:b/>
          <w:bCs/>
          <w:lang w:eastAsia="zh-CN"/>
        </w:rPr>
        <w:t>2.</w:t>
      </w:r>
      <w:r w:rsidR="0006216F" w:rsidRPr="00265974">
        <w:rPr>
          <w:rFonts w:ascii="Arial" w:hAnsi="Arial" w:cs="Arial"/>
          <w:b/>
          <w:bCs/>
          <w:lang w:eastAsia="zh-CN"/>
        </w:rPr>
        <w:t>7</w:t>
      </w:r>
      <w:r w:rsidRPr="00265974">
        <w:rPr>
          <w:rFonts w:ascii="Arial" w:hAnsi="Arial" w:cs="Arial"/>
          <w:lang w:eastAsia="zh-CN"/>
        </w:rPr>
        <w:tab/>
      </w:r>
      <w:r w:rsidR="00265974">
        <w:rPr>
          <w:lang w:eastAsia="zh-CN"/>
        </w:rPr>
        <w:tab/>
      </w:r>
      <w:r w:rsidR="00265974" w:rsidRPr="0056108F">
        <w:rPr>
          <w:rFonts w:ascii="Arial" w:hAnsi="Arial" w:cs="Arial"/>
        </w:rPr>
        <w:t>A presente contratação encontra-se devidamente prevista no Plano de Contratações Anual da Câmara Municipal de Extrema, em conformidade com o planejamento administrativo e orçamentário do órgão. A inclusão da contratação no planejamento anual demonstra a necessidade previamente identificada pela Administração, observando os princípios da eficiência, planejamento, continuidade do serviço público e racionalização dos recursos públicos.</w:t>
      </w:r>
      <w:r w:rsidR="00265974" w:rsidRPr="0056108F">
        <w:rPr>
          <w:rFonts w:ascii="Arial" w:hAnsi="Arial" w:cs="Arial"/>
          <w:b/>
          <w:bCs/>
        </w:rPr>
        <w:t xml:space="preserve"> </w:t>
      </w:r>
      <w:r w:rsidR="00265974" w:rsidRPr="0056108F">
        <w:rPr>
          <w:rFonts w:ascii="Arial" w:hAnsi="Arial" w:cs="Arial"/>
        </w:rPr>
        <w:t>O PAC foi publicado no Diário Oficial da Câmara Municipal de Extrema em 11 de setembro de 2.025 e também no ComprasGov</w:t>
      </w:r>
      <w:r w:rsidR="00265974">
        <w:rPr>
          <w:rFonts w:ascii="Arial" w:hAnsi="Arial" w:cs="Arial"/>
        </w:rPr>
        <w:t>:</w:t>
      </w:r>
    </w:p>
    <w:p w14:paraId="18E06896" w14:textId="77777777" w:rsidR="00265974" w:rsidRPr="004471DB" w:rsidRDefault="00265974" w:rsidP="00265974">
      <w:pPr>
        <w:autoSpaceDE w:val="0"/>
        <w:autoSpaceDN w:val="0"/>
        <w:adjustRightInd w:val="0"/>
        <w:spacing w:line="360" w:lineRule="auto"/>
        <w:jc w:val="both"/>
        <w:rPr>
          <w:b/>
          <w:bCs/>
          <w:sz w:val="24"/>
          <w:szCs w:val="24"/>
        </w:rPr>
      </w:pPr>
      <w:r w:rsidRPr="004471DB">
        <w:rPr>
          <w:b/>
          <w:bCs/>
          <w:sz w:val="24"/>
          <w:szCs w:val="24"/>
        </w:rPr>
        <w:t xml:space="preserve">01 | </w:t>
      </w:r>
      <w:r w:rsidRPr="004471DB">
        <w:rPr>
          <w:sz w:val="24"/>
          <w:szCs w:val="24"/>
        </w:rPr>
        <w:t>Licença de uso de software banco de imagens (plano premium)</w:t>
      </w:r>
      <w:r w:rsidRPr="004471DB">
        <w:rPr>
          <w:b/>
          <w:bCs/>
          <w:sz w:val="24"/>
          <w:szCs w:val="24"/>
        </w:rPr>
        <w:t xml:space="preserve"> = 487 </w:t>
      </w:r>
    </w:p>
    <w:p w14:paraId="7419130A" w14:textId="77777777" w:rsidR="00265974" w:rsidRPr="004471DB" w:rsidRDefault="00265974" w:rsidP="00265974">
      <w:pPr>
        <w:autoSpaceDE w:val="0"/>
        <w:autoSpaceDN w:val="0"/>
        <w:adjustRightInd w:val="0"/>
        <w:spacing w:line="360" w:lineRule="auto"/>
        <w:jc w:val="both"/>
        <w:rPr>
          <w:b/>
          <w:bCs/>
          <w:sz w:val="24"/>
          <w:szCs w:val="24"/>
        </w:rPr>
      </w:pPr>
      <w:r w:rsidRPr="004471DB">
        <w:rPr>
          <w:b/>
          <w:bCs/>
          <w:sz w:val="24"/>
          <w:szCs w:val="24"/>
        </w:rPr>
        <w:t xml:space="preserve">02 | </w:t>
      </w:r>
      <w:r w:rsidRPr="004471DB">
        <w:rPr>
          <w:sz w:val="24"/>
          <w:szCs w:val="24"/>
        </w:rPr>
        <w:t>Licença de uso de software de edição de vídeo (plano profissional)</w:t>
      </w:r>
      <w:r w:rsidRPr="004471DB">
        <w:rPr>
          <w:b/>
          <w:bCs/>
          <w:sz w:val="24"/>
          <w:szCs w:val="24"/>
        </w:rPr>
        <w:t xml:space="preserve"> = 488 </w:t>
      </w:r>
    </w:p>
    <w:p w14:paraId="00FC4A97" w14:textId="77777777" w:rsidR="00265974" w:rsidRPr="004471DB" w:rsidRDefault="00265974" w:rsidP="00265974">
      <w:pPr>
        <w:autoSpaceDE w:val="0"/>
        <w:autoSpaceDN w:val="0"/>
        <w:adjustRightInd w:val="0"/>
        <w:spacing w:line="360" w:lineRule="auto"/>
        <w:jc w:val="both"/>
        <w:rPr>
          <w:b/>
          <w:bCs/>
          <w:sz w:val="24"/>
          <w:szCs w:val="24"/>
        </w:rPr>
      </w:pPr>
      <w:r w:rsidRPr="004471DB">
        <w:rPr>
          <w:b/>
          <w:bCs/>
          <w:sz w:val="24"/>
          <w:szCs w:val="24"/>
        </w:rPr>
        <w:t xml:space="preserve">03 | </w:t>
      </w:r>
      <w:r w:rsidRPr="004471DB">
        <w:rPr>
          <w:sz w:val="24"/>
          <w:szCs w:val="24"/>
        </w:rPr>
        <w:t>Licença de uso de serviço de armazenamento em nuvem</w:t>
      </w:r>
      <w:r w:rsidRPr="004471DB">
        <w:rPr>
          <w:b/>
          <w:bCs/>
          <w:sz w:val="24"/>
          <w:szCs w:val="24"/>
        </w:rPr>
        <w:t xml:space="preserve"> = 489 </w:t>
      </w:r>
    </w:p>
    <w:p w14:paraId="69C64251" w14:textId="77777777" w:rsidR="00265974" w:rsidRPr="004471DB" w:rsidRDefault="00265974" w:rsidP="00265974">
      <w:pPr>
        <w:autoSpaceDE w:val="0"/>
        <w:autoSpaceDN w:val="0"/>
        <w:adjustRightInd w:val="0"/>
        <w:spacing w:line="360" w:lineRule="auto"/>
        <w:jc w:val="both"/>
        <w:rPr>
          <w:b/>
          <w:bCs/>
          <w:sz w:val="24"/>
          <w:szCs w:val="24"/>
        </w:rPr>
      </w:pPr>
      <w:r w:rsidRPr="004471DB">
        <w:rPr>
          <w:b/>
          <w:bCs/>
          <w:sz w:val="24"/>
          <w:szCs w:val="24"/>
        </w:rPr>
        <w:t xml:space="preserve">04 | </w:t>
      </w:r>
      <w:r w:rsidRPr="004471DB">
        <w:rPr>
          <w:sz w:val="24"/>
          <w:szCs w:val="24"/>
        </w:rPr>
        <w:t>Licença de uso de suíte de escritório</w:t>
      </w:r>
      <w:r w:rsidRPr="004471DB">
        <w:rPr>
          <w:b/>
          <w:bCs/>
          <w:sz w:val="24"/>
          <w:szCs w:val="24"/>
        </w:rPr>
        <w:t xml:space="preserve"> = 027 </w:t>
      </w:r>
    </w:p>
    <w:p w14:paraId="75EB17DB" w14:textId="77777777" w:rsidR="00265974" w:rsidRPr="004471DB" w:rsidRDefault="00265974" w:rsidP="00265974">
      <w:pPr>
        <w:autoSpaceDE w:val="0"/>
        <w:autoSpaceDN w:val="0"/>
        <w:adjustRightInd w:val="0"/>
        <w:spacing w:line="360" w:lineRule="auto"/>
        <w:jc w:val="both"/>
        <w:rPr>
          <w:b/>
          <w:bCs/>
          <w:sz w:val="24"/>
          <w:szCs w:val="24"/>
        </w:rPr>
      </w:pPr>
      <w:r w:rsidRPr="004471DB">
        <w:rPr>
          <w:b/>
          <w:bCs/>
          <w:sz w:val="24"/>
          <w:szCs w:val="24"/>
        </w:rPr>
        <w:t xml:space="preserve">05 | </w:t>
      </w:r>
      <w:r w:rsidRPr="004471DB">
        <w:rPr>
          <w:sz w:val="24"/>
          <w:szCs w:val="24"/>
        </w:rPr>
        <w:t xml:space="preserve">Assinatura de suíte de softwares de criação gráfica e audiovisual </w:t>
      </w:r>
      <w:r w:rsidRPr="004471DB">
        <w:rPr>
          <w:b/>
          <w:bCs/>
          <w:sz w:val="24"/>
          <w:szCs w:val="24"/>
        </w:rPr>
        <w:t xml:space="preserve">= 028 </w:t>
      </w:r>
    </w:p>
    <w:p w14:paraId="56FF3095" w14:textId="77777777" w:rsidR="00265974" w:rsidRPr="004471DB" w:rsidRDefault="00265974" w:rsidP="00265974">
      <w:pPr>
        <w:autoSpaceDE w:val="0"/>
        <w:autoSpaceDN w:val="0"/>
        <w:adjustRightInd w:val="0"/>
        <w:spacing w:line="360" w:lineRule="auto"/>
        <w:jc w:val="both"/>
        <w:rPr>
          <w:b/>
          <w:bCs/>
          <w:sz w:val="24"/>
          <w:szCs w:val="24"/>
        </w:rPr>
      </w:pPr>
      <w:r w:rsidRPr="004471DB">
        <w:rPr>
          <w:b/>
          <w:bCs/>
          <w:sz w:val="24"/>
          <w:szCs w:val="24"/>
        </w:rPr>
        <w:t xml:space="preserve">06 | </w:t>
      </w:r>
      <w:r w:rsidRPr="004471DB">
        <w:rPr>
          <w:sz w:val="24"/>
          <w:szCs w:val="24"/>
        </w:rPr>
        <w:t>Licença de uso de software para edição e gerenciamento de PDF</w:t>
      </w:r>
      <w:r w:rsidRPr="004471DB">
        <w:rPr>
          <w:b/>
          <w:bCs/>
          <w:sz w:val="24"/>
          <w:szCs w:val="24"/>
        </w:rPr>
        <w:t xml:space="preserve"> = 029 </w:t>
      </w:r>
    </w:p>
    <w:p w14:paraId="16F7A012" w14:textId="77777777" w:rsidR="00265974" w:rsidRPr="004471DB" w:rsidRDefault="00265974" w:rsidP="00265974">
      <w:pPr>
        <w:autoSpaceDE w:val="0"/>
        <w:autoSpaceDN w:val="0"/>
        <w:adjustRightInd w:val="0"/>
        <w:spacing w:line="360" w:lineRule="auto"/>
        <w:jc w:val="both"/>
        <w:rPr>
          <w:b/>
          <w:bCs/>
          <w:sz w:val="24"/>
          <w:szCs w:val="24"/>
        </w:rPr>
      </w:pPr>
      <w:r w:rsidRPr="004471DB">
        <w:rPr>
          <w:b/>
          <w:bCs/>
          <w:sz w:val="24"/>
          <w:szCs w:val="24"/>
        </w:rPr>
        <w:t xml:space="preserve">07 | </w:t>
      </w:r>
      <w:r w:rsidRPr="004471DB">
        <w:rPr>
          <w:sz w:val="24"/>
          <w:szCs w:val="24"/>
        </w:rPr>
        <w:t xml:space="preserve">Licença de Antivírus Corporativo com Gerenciamento Centralizado </w:t>
      </w:r>
      <w:r w:rsidRPr="004471DB">
        <w:rPr>
          <w:b/>
          <w:bCs/>
          <w:sz w:val="24"/>
          <w:szCs w:val="24"/>
        </w:rPr>
        <w:t xml:space="preserve">= 025 </w:t>
      </w:r>
    </w:p>
    <w:p w14:paraId="34C48125" w14:textId="77777777" w:rsidR="00265974" w:rsidRPr="004471DB" w:rsidRDefault="00265974" w:rsidP="00265974">
      <w:pPr>
        <w:autoSpaceDE w:val="0"/>
        <w:autoSpaceDN w:val="0"/>
        <w:adjustRightInd w:val="0"/>
        <w:spacing w:line="360" w:lineRule="auto"/>
        <w:jc w:val="both"/>
        <w:rPr>
          <w:b/>
          <w:bCs/>
          <w:sz w:val="24"/>
          <w:szCs w:val="24"/>
        </w:rPr>
      </w:pPr>
      <w:r w:rsidRPr="004471DB">
        <w:rPr>
          <w:b/>
          <w:bCs/>
          <w:sz w:val="24"/>
          <w:szCs w:val="24"/>
        </w:rPr>
        <w:t xml:space="preserve">08 | </w:t>
      </w:r>
      <w:r w:rsidRPr="004471DB">
        <w:rPr>
          <w:sz w:val="24"/>
          <w:szCs w:val="24"/>
        </w:rPr>
        <w:t>Licença de Sistema Operacional</w:t>
      </w:r>
      <w:r w:rsidRPr="004471DB">
        <w:rPr>
          <w:b/>
          <w:bCs/>
          <w:sz w:val="24"/>
          <w:szCs w:val="24"/>
        </w:rPr>
        <w:t xml:space="preserve"> = 026 </w:t>
      </w:r>
    </w:p>
    <w:p w14:paraId="6E49CD26" w14:textId="719B4187" w:rsidR="00A11C9A" w:rsidRDefault="00265974" w:rsidP="00265974">
      <w:pPr>
        <w:spacing w:line="360" w:lineRule="auto"/>
        <w:jc w:val="both"/>
        <w:rPr>
          <w:sz w:val="24"/>
          <w:szCs w:val="24"/>
        </w:rPr>
      </w:pPr>
      <w:r w:rsidRPr="004471DB">
        <w:rPr>
          <w:b/>
          <w:bCs/>
          <w:sz w:val="24"/>
          <w:szCs w:val="24"/>
        </w:rPr>
        <w:t xml:space="preserve">09 | </w:t>
      </w:r>
      <w:r w:rsidRPr="004471DB">
        <w:rPr>
          <w:sz w:val="24"/>
          <w:szCs w:val="24"/>
        </w:rPr>
        <w:t>Licença de software de acesso remoto</w:t>
      </w:r>
      <w:r w:rsidRPr="004471DB">
        <w:rPr>
          <w:b/>
          <w:bCs/>
          <w:sz w:val="24"/>
          <w:szCs w:val="24"/>
        </w:rPr>
        <w:t xml:space="preserve"> = 490</w:t>
      </w:r>
    </w:p>
    <w:p w14:paraId="3347149E" w14:textId="77777777" w:rsidR="00265974" w:rsidRDefault="00265974" w:rsidP="004372E5">
      <w:pPr>
        <w:spacing w:line="360" w:lineRule="auto"/>
        <w:jc w:val="both"/>
        <w:rPr>
          <w:rFonts w:eastAsia="Times New Roman"/>
          <w:b/>
          <w:bCs/>
          <w:sz w:val="24"/>
          <w:szCs w:val="24"/>
          <w:lang w:eastAsia="zh-CN"/>
        </w:rPr>
      </w:pPr>
    </w:p>
    <w:p w14:paraId="24627EDB" w14:textId="26B61B6E" w:rsidR="007707C8" w:rsidRPr="004372E5" w:rsidRDefault="007707C8" w:rsidP="004372E5">
      <w:pPr>
        <w:spacing w:line="360" w:lineRule="auto"/>
        <w:jc w:val="both"/>
        <w:rPr>
          <w:sz w:val="24"/>
          <w:szCs w:val="24"/>
        </w:rPr>
      </w:pPr>
      <w:r w:rsidRPr="00FC019C">
        <w:rPr>
          <w:rFonts w:eastAsia="Times New Roman"/>
          <w:b/>
          <w:bCs/>
          <w:sz w:val="24"/>
          <w:szCs w:val="24"/>
          <w:lang w:eastAsia="zh-CN"/>
        </w:rPr>
        <w:t>2.</w:t>
      </w:r>
      <w:r w:rsidR="00FC019C" w:rsidRPr="00FC019C">
        <w:rPr>
          <w:rFonts w:eastAsia="Times New Roman"/>
          <w:b/>
          <w:bCs/>
          <w:sz w:val="24"/>
          <w:szCs w:val="24"/>
          <w:lang w:eastAsia="zh-CN"/>
        </w:rPr>
        <w:t>7</w:t>
      </w:r>
      <w:r w:rsidRPr="004372E5">
        <w:rPr>
          <w:rFonts w:eastAsia="Times New Roman"/>
          <w:sz w:val="24"/>
          <w:szCs w:val="24"/>
          <w:lang w:eastAsia="zh-CN"/>
        </w:rPr>
        <w:t xml:space="preserve"> </w:t>
      </w:r>
      <w:r w:rsidRPr="004372E5">
        <w:rPr>
          <w:rFonts w:eastAsia="Times New Roman"/>
          <w:b/>
          <w:bCs/>
          <w:sz w:val="24"/>
          <w:szCs w:val="24"/>
          <w:lang w:eastAsia="zh-CN"/>
        </w:rPr>
        <w:t>Regime de Execução:</w:t>
      </w:r>
      <w:r w:rsidRPr="004372E5">
        <w:rPr>
          <w:rFonts w:eastAsia="Times New Roman"/>
          <w:sz w:val="24"/>
          <w:szCs w:val="24"/>
          <w:lang w:eastAsia="zh-CN"/>
        </w:rPr>
        <w:t xml:space="preserve"> </w:t>
      </w:r>
      <w:r w:rsidRPr="004372E5">
        <w:rPr>
          <w:sz w:val="24"/>
          <w:szCs w:val="24"/>
        </w:rPr>
        <w:t>O objeto será executado pelo Regime de Execução Indireta, empreitada por preço unitário</w:t>
      </w:r>
      <w:r w:rsidR="00ED0F17">
        <w:rPr>
          <w:sz w:val="24"/>
          <w:szCs w:val="24"/>
        </w:rPr>
        <w:t>, por entrega imediata. Entrega imediata é aquela que deve ocorrer em até 30 (trinta) dias após o recebimento da Autorização de Fornecimento (A.F.).</w:t>
      </w:r>
    </w:p>
    <w:p w14:paraId="3472E9DB" w14:textId="77777777" w:rsidR="00EE5C22" w:rsidRDefault="00EE5C22" w:rsidP="004372E5">
      <w:pPr>
        <w:spacing w:line="360" w:lineRule="auto"/>
        <w:jc w:val="both"/>
        <w:rPr>
          <w:sz w:val="24"/>
          <w:szCs w:val="24"/>
        </w:rPr>
      </w:pPr>
    </w:p>
    <w:p w14:paraId="294B06C1" w14:textId="4A7CD86C" w:rsidR="00DB0650" w:rsidRPr="004372E5" w:rsidRDefault="00DB0650" w:rsidP="004372E5">
      <w:pPr>
        <w:spacing w:line="360" w:lineRule="auto"/>
        <w:jc w:val="both"/>
        <w:rPr>
          <w:b/>
          <w:bCs/>
          <w:sz w:val="24"/>
          <w:szCs w:val="24"/>
          <w:lang w:eastAsia="zh-CN"/>
        </w:rPr>
      </w:pPr>
      <w:r w:rsidRPr="004372E5">
        <w:rPr>
          <w:b/>
          <w:bCs/>
          <w:sz w:val="24"/>
          <w:szCs w:val="24"/>
          <w:lang w:eastAsia="zh-CN"/>
        </w:rPr>
        <w:t>03. DISPOSIÇÕES PRELIMINARES</w:t>
      </w:r>
      <w:r w:rsidR="001275F9" w:rsidRPr="004372E5">
        <w:rPr>
          <w:b/>
          <w:bCs/>
          <w:sz w:val="24"/>
          <w:szCs w:val="24"/>
          <w:lang w:eastAsia="zh-CN"/>
        </w:rPr>
        <w:t xml:space="preserve"> </w:t>
      </w:r>
    </w:p>
    <w:p w14:paraId="3E4EE425" w14:textId="77777777" w:rsidR="00DB0650" w:rsidRPr="004372E5" w:rsidRDefault="00DB0650" w:rsidP="004372E5">
      <w:pPr>
        <w:widowControl w:val="0"/>
        <w:suppressAutoHyphens/>
        <w:spacing w:line="360" w:lineRule="auto"/>
        <w:jc w:val="both"/>
        <w:rPr>
          <w:rFonts w:eastAsia="Times New Roman"/>
          <w:color w:val="000000"/>
          <w:sz w:val="24"/>
          <w:szCs w:val="24"/>
          <w:lang w:eastAsia="zh-CN"/>
        </w:rPr>
      </w:pPr>
    </w:p>
    <w:p w14:paraId="73932499" w14:textId="07C25BAF" w:rsidR="00DB0650" w:rsidRPr="004372E5" w:rsidRDefault="001D0E21" w:rsidP="004372E5">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03.0</w:t>
      </w:r>
      <w:r w:rsidR="0006216F">
        <w:rPr>
          <w:rFonts w:eastAsia="Times New Roman"/>
          <w:b/>
          <w:bCs/>
          <w:color w:val="000000"/>
          <w:sz w:val="24"/>
          <w:szCs w:val="24"/>
          <w:lang w:eastAsia="ja-JP"/>
        </w:rPr>
        <w:t>1</w:t>
      </w:r>
      <w:r w:rsidRPr="004372E5">
        <w:rPr>
          <w:rFonts w:eastAsia="Times New Roman"/>
          <w:color w:val="000000"/>
          <w:sz w:val="24"/>
          <w:szCs w:val="24"/>
          <w:lang w:eastAsia="ja-JP"/>
        </w:rPr>
        <w:t xml:space="preserve"> </w:t>
      </w:r>
      <w:r w:rsidR="00DB0650" w:rsidRPr="004372E5">
        <w:rPr>
          <w:rFonts w:eastAsia="Times New Roman"/>
          <w:color w:val="000000"/>
          <w:sz w:val="24"/>
          <w:szCs w:val="24"/>
          <w:lang w:eastAsia="ja-JP"/>
        </w:rPr>
        <w:t>O licitante que abandonar o certame, deixando de enviar a documentação solicitada, será DESCLASSIFICADO e estará sujeito às sanções previstas na legislação.</w:t>
      </w:r>
    </w:p>
    <w:p w14:paraId="6EEFF485" w14:textId="77777777" w:rsidR="00DB0650" w:rsidRPr="004372E5" w:rsidRDefault="00DB0650" w:rsidP="004372E5">
      <w:pPr>
        <w:widowControl w:val="0"/>
        <w:suppressAutoHyphens/>
        <w:spacing w:line="360" w:lineRule="auto"/>
        <w:ind w:right="42"/>
        <w:jc w:val="both"/>
        <w:rPr>
          <w:rFonts w:eastAsia="Times New Roman"/>
          <w:color w:val="000000"/>
          <w:sz w:val="24"/>
          <w:szCs w:val="24"/>
          <w:lang w:eastAsia="ja-JP"/>
        </w:rPr>
      </w:pPr>
    </w:p>
    <w:p w14:paraId="068484BC" w14:textId="39B62A0F" w:rsidR="00DB0650" w:rsidRPr="004372E5" w:rsidRDefault="00DB0650" w:rsidP="004372E5">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03.0</w:t>
      </w:r>
      <w:r w:rsidR="0006216F">
        <w:rPr>
          <w:rFonts w:eastAsia="Times New Roman"/>
          <w:b/>
          <w:bCs/>
          <w:color w:val="000000"/>
          <w:sz w:val="24"/>
          <w:szCs w:val="24"/>
          <w:lang w:eastAsia="ja-JP"/>
        </w:rPr>
        <w:t>2</w:t>
      </w:r>
      <w:r w:rsidRPr="004372E5">
        <w:rPr>
          <w:rFonts w:eastAsia="Times New Roman"/>
          <w:color w:val="000000"/>
          <w:sz w:val="24"/>
          <w:szCs w:val="24"/>
          <w:lang w:eastAsia="ja-JP"/>
        </w:rPr>
        <w:t xml:space="preserve"> Todos os documentos deste Edital são complementares entre si. Caso haja alguma omissão em um pode ser complementado por outro desde que descrito no próprio edital ou anexo deste, sem que haja conflito de interesse.</w:t>
      </w:r>
    </w:p>
    <w:p w14:paraId="24E4E1DC" w14:textId="77777777" w:rsidR="00DB0650" w:rsidRPr="004372E5" w:rsidRDefault="00DB0650" w:rsidP="004372E5">
      <w:pPr>
        <w:widowControl w:val="0"/>
        <w:suppressAutoHyphens/>
        <w:spacing w:line="360" w:lineRule="auto"/>
        <w:ind w:right="42"/>
        <w:jc w:val="both"/>
        <w:rPr>
          <w:rFonts w:eastAsia="Times New Roman"/>
          <w:color w:val="000000"/>
          <w:sz w:val="24"/>
          <w:szCs w:val="24"/>
          <w:lang w:eastAsia="ja-JP"/>
        </w:rPr>
      </w:pPr>
    </w:p>
    <w:p w14:paraId="7BB98C49" w14:textId="50CEA774" w:rsidR="00DB0650" w:rsidRPr="004372E5" w:rsidRDefault="00DB0650" w:rsidP="004372E5">
      <w:pPr>
        <w:widowControl w:val="0"/>
        <w:suppressAutoHyphens/>
        <w:spacing w:line="360" w:lineRule="auto"/>
        <w:ind w:right="42"/>
        <w:jc w:val="both"/>
        <w:rPr>
          <w:rFonts w:eastAsia="Times New Roman"/>
          <w:color w:val="000000"/>
          <w:sz w:val="24"/>
          <w:szCs w:val="24"/>
          <w:lang w:eastAsia="ja-JP"/>
        </w:rPr>
      </w:pPr>
      <w:bookmarkStart w:id="8" w:name="_Hlk197354226"/>
      <w:r w:rsidRPr="004372E5">
        <w:rPr>
          <w:rFonts w:eastAsia="Times New Roman"/>
          <w:b/>
          <w:bCs/>
          <w:color w:val="000000"/>
          <w:sz w:val="24"/>
          <w:szCs w:val="24"/>
          <w:lang w:eastAsia="ja-JP"/>
        </w:rPr>
        <w:t>03.0</w:t>
      </w:r>
      <w:r w:rsidR="0006216F">
        <w:rPr>
          <w:rFonts w:eastAsia="Times New Roman"/>
          <w:b/>
          <w:bCs/>
          <w:color w:val="000000"/>
          <w:sz w:val="24"/>
          <w:szCs w:val="24"/>
          <w:lang w:eastAsia="ja-JP"/>
        </w:rPr>
        <w:t xml:space="preserve">3 </w:t>
      </w:r>
      <w:r w:rsidRPr="004372E5">
        <w:rPr>
          <w:rFonts w:eastAsia="Times New Roman"/>
          <w:b/>
          <w:bCs/>
          <w:color w:val="000000"/>
          <w:sz w:val="24"/>
          <w:szCs w:val="24"/>
          <w:lang w:eastAsia="ja-JP"/>
        </w:rPr>
        <w:t>Admissibilidade da Assinatura Digital:</w:t>
      </w:r>
      <w:r w:rsidRPr="004372E5">
        <w:rPr>
          <w:rFonts w:eastAsia="Times New Roman"/>
          <w:color w:val="000000"/>
          <w:sz w:val="24"/>
          <w:szCs w:val="24"/>
          <w:lang w:eastAsia="ja-JP"/>
        </w:rPr>
        <w:t xml:space="preserve"> Para a formalização dos contratos relacionados a este edital, é permitida a utilização de assinatura digital, que deve ser realizada em conformidade com a legislação vigente.</w:t>
      </w:r>
    </w:p>
    <w:p w14:paraId="2969078D" w14:textId="77777777" w:rsidR="00305151" w:rsidRPr="004372E5" w:rsidRDefault="00305151" w:rsidP="004372E5">
      <w:pPr>
        <w:widowControl w:val="0"/>
        <w:suppressAutoHyphens/>
        <w:spacing w:line="360" w:lineRule="auto"/>
        <w:ind w:right="42"/>
        <w:jc w:val="both"/>
        <w:rPr>
          <w:rFonts w:eastAsia="Times New Roman"/>
          <w:color w:val="000000"/>
          <w:sz w:val="24"/>
          <w:szCs w:val="24"/>
          <w:lang w:eastAsia="ja-JP"/>
        </w:rPr>
      </w:pPr>
    </w:p>
    <w:p w14:paraId="1454F4AA" w14:textId="11CBF6B5" w:rsidR="00DB0650" w:rsidRPr="004372E5" w:rsidRDefault="00DB0650" w:rsidP="004372E5">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03.0</w:t>
      </w:r>
      <w:r w:rsidR="0006216F">
        <w:rPr>
          <w:rFonts w:eastAsia="Times New Roman"/>
          <w:b/>
          <w:bCs/>
          <w:color w:val="000000"/>
          <w:sz w:val="24"/>
          <w:szCs w:val="24"/>
          <w:lang w:eastAsia="ja-JP"/>
        </w:rPr>
        <w:t>4</w:t>
      </w:r>
      <w:r w:rsidRPr="004372E5">
        <w:rPr>
          <w:rFonts w:eastAsia="Times New Roman"/>
          <w:color w:val="000000"/>
          <w:sz w:val="24"/>
          <w:szCs w:val="24"/>
          <w:lang w:eastAsia="ja-JP"/>
        </w:rPr>
        <w:t xml:space="preserve"> </w:t>
      </w:r>
      <w:r w:rsidRPr="004372E5">
        <w:rPr>
          <w:rFonts w:eastAsia="Times New Roman"/>
          <w:b/>
          <w:bCs/>
          <w:color w:val="000000"/>
          <w:sz w:val="24"/>
          <w:szCs w:val="24"/>
          <w:lang w:eastAsia="ja-JP"/>
        </w:rPr>
        <w:t>Responsável pela Assinatura:</w:t>
      </w:r>
      <w:r w:rsidRPr="004372E5">
        <w:rPr>
          <w:rFonts w:eastAsia="Times New Roman"/>
          <w:color w:val="000000"/>
          <w:sz w:val="24"/>
          <w:szCs w:val="24"/>
          <w:lang w:eastAsia="ja-JP"/>
        </w:rPr>
        <w:t xml:space="preserve"> A assinatura digital deve ser realizada exclusivamente pela pessoa física que atua como administradora da empresa, ou pelo seu representante legal, sendo vedada a assinatura pela pessoa jurídica.</w:t>
      </w:r>
    </w:p>
    <w:p w14:paraId="1A3AE697" w14:textId="77777777" w:rsidR="00DB0650" w:rsidRPr="004372E5" w:rsidRDefault="00DB0650" w:rsidP="004372E5">
      <w:pPr>
        <w:widowControl w:val="0"/>
        <w:suppressAutoHyphens/>
        <w:spacing w:line="360" w:lineRule="auto"/>
        <w:ind w:right="42"/>
        <w:jc w:val="both"/>
        <w:rPr>
          <w:rFonts w:eastAsia="Times New Roman"/>
          <w:color w:val="000000"/>
          <w:sz w:val="24"/>
          <w:szCs w:val="24"/>
          <w:lang w:eastAsia="ja-JP"/>
        </w:rPr>
      </w:pPr>
    </w:p>
    <w:p w14:paraId="66A403D2" w14:textId="7B594251" w:rsidR="00DB0650" w:rsidRPr="004372E5" w:rsidRDefault="00DB0650" w:rsidP="004372E5">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03.0</w:t>
      </w:r>
      <w:r w:rsidR="0006216F">
        <w:rPr>
          <w:rFonts w:eastAsia="Times New Roman"/>
          <w:b/>
          <w:bCs/>
          <w:color w:val="000000"/>
          <w:sz w:val="24"/>
          <w:szCs w:val="24"/>
          <w:lang w:eastAsia="ja-JP"/>
        </w:rPr>
        <w:t>5</w:t>
      </w:r>
      <w:r w:rsidRPr="004372E5">
        <w:rPr>
          <w:rFonts w:eastAsia="Times New Roman"/>
          <w:color w:val="000000"/>
          <w:sz w:val="24"/>
          <w:szCs w:val="24"/>
          <w:lang w:eastAsia="ja-JP"/>
        </w:rPr>
        <w:t xml:space="preserve"> </w:t>
      </w:r>
      <w:r w:rsidRPr="004372E5">
        <w:rPr>
          <w:rFonts w:eastAsia="Times New Roman"/>
          <w:b/>
          <w:bCs/>
          <w:color w:val="000000"/>
          <w:sz w:val="24"/>
          <w:szCs w:val="24"/>
          <w:lang w:eastAsia="ja-JP"/>
        </w:rPr>
        <w:t>Validade e Conformidade:</w:t>
      </w:r>
      <w:r w:rsidRPr="004372E5">
        <w:rPr>
          <w:rFonts w:eastAsia="Times New Roman"/>
          <w:color w:val="000000"/>
          <w:sz w:val="24"/>
          <w:szCs w:val="24"/>
          <w:lang w:eastAsia="ja-JP"/>
        </w:rPr>
        <w:t xml:space="preserve"> A assinatura digital deve atender aos requisitos legais de segurança e autenticidade, garantindo a validade jurídica dos documentos eletrônicos.</w:t>
      </w:r>
    </w:p>
    <w:p w14:paraId="78EA01AA" w14:textId="77777777" w:rsidR="00351A41" w:rsidRPr="004372E5" w:rsidRDefault="00351A41" w:rsidP="004372E5">
      <w:pPr>
        <w:widowControl w:val="0"/>
        <w:suppressAutoHyphens/>
        <w:spacing w:line="360" w:lineRule="auto"/>
        <w:ind w:right="42"/>
        <w:jc w:val="both"/>
        <w:rPr>
          <w:rFonts w:eastAsia="Times New Roman"/>
          <w:color w:val="000000"/>
          <w:sz w:val="24"/>
          <w:szCs w:val="24"/>
          <w:lang w:eastAsia="ja-JP"/>
        </w:rPr>
      </w:pPr>
    </w:p>
    <w:p w14:paraId="30D8AC93" w14:textId="28B538ED" w:rsidR="0088258F" w:rsidRPr="004372E5" w:rsidRDefault="001D0E21" w:rsidP="004372E5">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03.0</w:t>
      </w:r>
      <w:r w:rsidR="0006216F">
        <w:rPr>
          <w:rFonts w:eastAsia="Times New Roman"/>
          <w:b/>
          <w:bCs/>
          <w:color w:val="000000"/>
          <w:sz w:val="24"/>
          <w:szCs w:val="24"/>
          <w:lang w:eastAsia="ja-JP"/>
        </w:rPr>
        <w:t>6</w:t>
      </w:r>
      <w:r w:rsidRPr="004372E5">
        <w:rPr>
          <w:rFonts w:eastAsia="Times New Roman"/>
          <w:b/>
          <w:bCs/>
          <w:color w:val="000000"/>
          <w:sz w:val="24"/>
          <w:szCs w:val="24"/>
          <w:lang w:eastAsia="ja-JP"/>
        </w:rPr>
        <w:t xml:space="preserve"> </w:t>
      </w:r>
      <w:r w:rsidRPr="004372E5">
        <w:rPr>
          <w:rFonts w:eastAsia="Times New Roman"/>
          <w:color w:val="000000"/>
          <w:sz w:val="24"/>
          <w:szCs w:val="24"/>
          <w:lang w:eastAsia="ja-JP"/>
        </w:rPr>
        <w:t>No</w:t>
      </w:r>
      <w:r w:rsidR="0088258F" w:rsidRPr="004372E5">
        <w:rPr>
          <w:rFonts w:eastAsia="Times New Roman"/>
          <w:color w:val="000000"/>
          <w:sz w:val="24"/>
          <w:szCs w:val="24"/>
          <w:lang w:eastAsia="ja-JP"/>
        </w:rPr>
        <w:t xml:space="preserve"> caso de o contrato ser assinado digitalmente ou por meio híbrido (parte física e parte digital), prevalecerá, para todos os fins, a data da última assinatura digital aposta no sistema eletrônico oficial utilizado, sendo esta considerada como a data efetiva de início da vigência contratual. Essa data será válida e eficaz para fins de contagem de prazos, exigibilidade das obrigações e demais efeitos decorrentes do presente contrato. Caso o contrato seja assinado exclusivamente de forma presencial (física), prevalecerá a data indicada após a última cláusula do contrato como marco inicial, considerada igualmente válida e eficaz para todos os fins, inclusive para a contagem de prazos, exigibilidade de obrigações e demais efeitos legais decorrentes deste instrumento.</w:t>
      </w:r>
    </w:p>
    <w:p w14:paraId="11CA3E6F" w14:textId="77777777" w:rsidR="006F5868" w:rsidRPr="004372E5" w:rsidRDefault="006F5868" w:rsidP="004372E5">
      <w:pPr>
        <w:widowControl w:val="0"/>
        <w:suppressAutoHyphens/>
        <w:spacing w:line="360" w:lineRule="auto"/>
        <w:ind w:right="42"/>
        <w:jc w:val="both"/>
        <w:rPr>
          <w:rFonts w:eastAsia="Times New Roman"/>
          <w:color w:val="000000"/>
          <w:sz w:val="24"/>
          <w:szCs w:val="24"/>
          <w:lang w:eastAsia="ja-JP"/>
        </w:rPr>
      </w:pPr>
    </w:p>
    <w:p w14:paraId="0CE43513" w14:textId="31E9AD18" w:rsidR="006F5868" w:rsidRPr="004372E5" w:rsidRDefault="006F5868" w:rsidP="004372E5">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03.0</w:t>
      </w:r>
      <w:r w:rsidR="0006216F">
        <w:rPr>
          <w:rFonts w:eastAsia="Times New Roman"/>
          <w:b/>
          <w:bCs/>
          <w:color w:val="000000"/>
          <w:sz w:val="24"/>
          <w:szCs w:val="24"/>
          <w:lang w:eastAsia="ja-JP"/>
        </w:rPr>
        <w:t>7</w:t>
      </w:r>
      <w:r w:rsidRPr="004372E5">
        <w:rPr>
          <w:rFonts w:eastAsia="Times New Roman"/>
          <w:color w:val="000000"/>
          <w:sz w:val="24"/>
          <w:szCs w:val="24"/>
          <w:lang w:eastAsia="ja-JP"/>
        </w:rPr>
        <w:t xml:space="preserve"> Durante a </w:t>
      </w:r>
      <w:r w:rsidRPr="004372E5">
        <w:rPr>
          <w:rFonts w:eastAsia="Times New Roman"/>
          <w:b/>
          <w:bCs/>
          <w:color w:val="000000"/>
          <w:sz w:val="24"/>
          <w:szCs w:val="24"/>
          <w:lang w:eastAsia="ja-JP"/>
        </w:rPr>
        <w:t>realização do presente Pregão Eletrônico</w:t>
      </w:r>
      <w:r w:rsidRPr="004372E5">
        <w:rPr>
          <w:rFonts w:eastAsia="Times New Roman"/>
          <w:color w:val="000000"/>
          <w:sz w:val="24"/>
          <w:szCs w:val="24"/>
          <w:lang w:eastAsia="ja-JP"/>
        </w:rPr>
        <w:t>, o único meio hábil, legítimo e reconhecido para a comunicação entre os licitantes e a Administração Pública será exclusivamente por intermédio do sistema ComprasGov.br. Quaisquer mensagens, pedidos de esclarecimentos, ou manifestações enviadas durante a sessão do pregão eletrônico por outros meios, especialmente por e-mail não serão apreciadas, analisadas ou respondidas, não produzindo qualquer efeito jurídico ou valor peticionário. Esta regra visa assegurar o princípio da transparência, da isonomia e da segurança jurídica, garantindo que todas as comunicações ocorram de forma rastreável, pública e acessível a todos os interessados no certame.</w:t>
      </w:r>
    </w:p>
    <w:bookmarkEnd w:id="8"/>
    <w:p w14:paraId="326803A7" w14:textId="77777777" w:rsidR="0088258F" w:rsidRDefault="0088258F" w:rsidP="004372E5">
      <w:pPr>
        <w:widowControl w:val="0"/>
        <w:suppressAutoHyphens/>
        <w:spacing w:line="360" w:lineRule="auto"/>
        <w:ind w:right="42"/>
        <w:jc w:val="both"/>
        <w:rPr>
          <w:rFonts w:eastAsia="Times New Roman"/>
          <w:b/>
          <w:bCs/>
          <w:color w:val="000000"/>
          <w:sz w:val="24"/>
          <w:szCs w:val="24"/>
          <w:lang w:eastAsia="ja-JP"/>
        </w:rPr>
      </w:pPr>
    </w:p>
    <w:p w14:paraId="4917EFB1" w14:textId="471F59ED" w:rsidR="007707C8" w:rsidRDefault="00721033" w:rsidP="00ED0F17">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03.0</w:t>
      </w:r>
      <w:r w:rsidR="0006216F">
        <w:rPr>
          <w:rFonts w:eastAsia="Times New Roman"/>
          <w:b/>
          <w:bCs/>
          <w:color w:val="000000"/>
          <w:sz w:val="24"/>
          <w:szCs w:val="24"/>
          <w:lang w:eastAsia="ja-JP"/>
        </w:rPr>
        <w:t>8</w:t>
      </w:r>
      <w:r w:rsidRPr="004372E5">
        <w:rPr>
          <w:rFonts w:eastAsia="Times New Roman"/>
          <w:color w:val="000000"/>
          <w:sz w:val="24"/>
          <w:szCs w:val="24"/>
          <w:lang w:eastAsia="ja-JP"/>
        </w:rPr>
        <w:t xml:space="preserve"> </w:t>
      </w:r>
      <w:r w:rsidR="00ED0F17" w:rsidRPr="00ED0F17">
        <w:rPr>
          <w:rFonts w:eastAsia="Times New Roman"/>
          <w:color w:val="000000"/>
          <w:sz w:val="24"/>
          <w:szCs w:val="24"/>
          <w:lang w:eastAsia="ja-JP"/>
        </w:rPr>
        <w:t xml:space="preserve">A modalidade de licitação escolhida para a contratação do objeto é o pregão eletrônico, por se tratar de procedimento caracterizado pela agilidade, competitividade e transparência, especialmente adequado à </w:t>
      </w:r>
      <w:r w:rsidR="00265974">
        <w:rPr>
          <w:rFonts w:eastAsia="Times New Roman"/>
          <w:color w:val="000000"/>
          <w:sz w:val="24"/>
          <w:szCs w:val="24"/>
          <w:lang w:eastAsia="ja-JP"/>
        </w:rPr>
        <w:t>contratação de</w:t>
      </w:r>
      <w:r w:rsidR="00ED0F17" w:rsidRPr="00ED0F17">
        <w:rPr>
          <w:rFonts w:eastAsia="Times New Roman"/>
          <w:color w:val="000000"/>
          <w:sz w:val="24"/>
          <w:szCs w:val="24"/>
          <w:lang w:eastAsia="ja-JP"/>
        </w:rPr>
        <w:t xml:space="preserve"> serviços comuns, como no presente caso.</w:t>
      </w:r>
      <w:r w:rsidR="00ED0F17">
        <w:rPr>
          <w:rFonts w:eastAsia="Times New Roman"/>
          <w:color w:val="000000"/>
          <w:sz w:val="24"/>
          <w:szCs w:val="24"/>
          <w:lang w:eastAsia="ja-JP"/>
        </w:rPr>
        <w:t xml:space="preserve"> </w:t>
      </w:r>
      <w:r w:rsidR="00ED0F17" w:rsidRPr="00ED0F17">
        <w:rPr>
          <w:rFonts w:eastAsia="Times New Roman"/>
          <w:color w:val="000000"/>
          <w:sz w:val="24"/>
          <w:szCs w:val="24"/>
          <w:lang w:eastAsia="ja-JP"/>
        </w:rPr>
        <w:t xml:space="preserve">O critério de julgamento adotado será o de menor preço </w:t>
      </w:r>
      <w:r w:rsidR="002C3F44">
        <w:rPr>
          <w:rFonts w:eastAsia="Times New Roman"/>
          <w:color w:val="000000"/>
          <w:sz w:val="24"/>
          <w:szCs w:val="24"/>
          <w:lang w:eastAsia="ja-JP"/>
        </w:rPr>
        <w:t>unitário</w:t>
      </w:r>
      <w:r w:rsidR="00ED0F17" w:rsidRPr="00ED0F17">
        <w:rPr>
          <w:rFonts w:eastAsia="Times New Roman"/>
          <w:color w:val="000000"/>
          <w:sz w:val="24"/>
          <w:szCs w:val="24"/>
          <w:lang w:eastAsia="ja-JP"/>
        </w:rPr>
        <w:t>, visando assegurar a proposta mais vantajosa para a Administração Pública, mediante a análise do custo total da contratação.</w:t>
      </w:r>
      <w:r w:rsidR="00ED0F17">
        <w:rPr>
          <w:rFonts w:eastAsia="Times New Roman"/>
          <w:color w:val="000000"/>
          <w:sz w:val="24"/>
          <w:szCs w:val="24"/>
          <w:lang w:eastAsia="ja-JP"/>
        </w:rPr>
        <w:t xml:space="preserve"> </w:t>
      </w:r>
      <w:r w:rsidR="00ED0F17" w:rsidRPr="00ED0F17">
        <w:rPr>
          <w:rFonts w:eastAsia="Times New Roman"/>
          <w:color w:val="000000"/>
          <w:sz w:val="24"/>
          <w:szCs w:val="24"/>
          <w:lang w:eastAsia="ja-JP"/>
        </w:rPr>
        <w:t>O modo de disputa será o aberto, possibilitando a ampla participação dos interessados e promovendo maior concorrência, fator que contribui para a obtenção da melhor proposta em termos econômicos e técnicos.</w:t>
      </w:r>
      <w:r w:rsidR="00ED0F17">
        <w:rPr>
          <w:rFonts w:eastAsia="Times New Roman"/>
          <w:color w:val="000000"/>
          <w:sz w:val="24"/>
          <w:szCs w:val="24"/>
          <w:lang w:eastAsia="ja-JP"/>
        </w:rPr>
        <w:t xml:space="preserve"> </w:t>
      </w:r>
      <w:r w:rsidR="00ED0F17" w:rsidRPr="00ED0F17">
        <w:rPr>
          <w:rFonts w:eastAsia="Times New Roman"/>
          <w:color w:val="000000"/>
          <w:sz w:val="24"/>
          <w:szCs w:val="24"/>
          <w:lang w:eastAsia="ja-JP"/>
        </w:rPr>
        <w:t xml:space="preserve">A combinação desses parâmetros — pregão eletrônico, critério de menor preço </w:t>
      </w:r>
      <w:r w:rsidR="00265974">
        <w:rPr>
          <w:rFonts w:eastAsia="Times New Roman"/>
          <w:color w:val="000000"/>
          <w:sz w:val="24"/>
          <w:szCs w:val="24"/>
          <w:lang w:eastAsia="ja-JP"/>
        </w:rPr>
        <w:t>unitário</w:t>
      </w:r>
      <w:r w:rsidR="00ED0F17" w:rsidRPr="00ED0F17">
        <w:rPr>
          <w:rFonts w:eastAsia="Times New Roman"/>
          <w:color w:val="000000"/>
          <w:sz w:val="24"/>
          <w:szCs w:val="24"/>
          <w:lang w:eastAsia="ja-JP"/>
        </w:rPr>
        <w:t xml:space="preserve"> e modo de disputa aberto — mostra-se adequada e eficiente, pois assegura a seleção da proposta mais vantajosa para a Administração, considerando não apenas o custo de aquisição, mas também o custo-benefício ao longo de todo o ciclo de vida do objeto, desde a contratação até sua utilização final.</w:t>
      </w:r>
      <w:r w:rsidR="00ED0F17">
        <w:rPr>
          <w:rFonts w:eastAsia="Times New Roman"/>
          <w:color w:val="000000"/>
          <w:sz w:val="24"/>
          <w:szCs w:val="24"/>
          <w:lang w:eastAsia="ja-JP"/>
        </w:rPr>
        <w:t xml:space="preserve"> </w:t>
      </w:r>
      <w:r w:rsidR="00ED0F17" w:rsidRPr="00ED0F17">
        <w:rPr>
          <w:rFonts w:eastAsia="Times New Roman"/>
          <w:color w:val="000000"/>
          <w:sz w:val="24"/>
          <w:szCs w:val="24"/>
          <w:lang w:eastAsia="ja-JP"/>
        </w:rPr>
        <w:t>Essa sistemática contribui para a otimização da aplicação dos recursos públicos, garantindo que a contratação seja realizada de forma eficiente, econômica e em conformidade com os princípios que regem a Administração Pública, especialmente os da legalidade, impessoalidade, moralidade, publicidade, eficiência e competitividade.</w:t>
      </w:r>
    </w:p>
    <w:p w14:paraId="3DA666CC" w14:textId="77777777" w:rsidR="00ED0F17" w:rsidRPr="004372E5" w:rsidRDefault="00ED0F17" w:rsidP="00ED0F17">
      <w:pPr>
        <w:widowControl w:val="0"/>
        <w:suppressAutoHyphens/>
        <w:spacing w:line="360" w:lineRule="auto"/>
        <w:ind w:right="42"/>
        <w:jc w:val="both"/>
        <w:rPr>
          <w:rFonts w:eastAsia="Times New Roman"/>
          <w:color w:val="000000"/>
          <w:sz w:val="24"/>
          <w:szCs w:val="24"/>
          <w:lang w:eastAsia="ja-JP"/>
        </w:rPr>
      </w:pPr>
    </w:p>
    <w:p w14:paraId="3305A4EC" w14:textId="193E959B" w:rsidR="007707C8" w:rsidRDefault="007707C8" w:rsidP="004372E5">
      <w:pPr>
        <w:widowControl w:val="0"/>
        <w:suppressAutoHyphens/>
        <w:spacing w:line="360" w:lineRule="auto"/>
        <w:ind w:right="42"/>
        <w:jc w:val="both"/>
        <w:rPr>
          <w:rFonts w:eastAsia="Times New Roman"/>
          <w:color w:val="000000"/>
          <w:sz w:val="24"/>
          <w:szCs w:val="24"/>
          <w:lang w:eastAsia="ja-JP"/>
        </w:rPr>
      </w:pPr>
      <w:r w:rsidRPr="004372E5">
        <w:rPr>
          <w:rFonts w:eastAsia="Times New Roman"/>
          <w:b/>
          <w:bCs/>
          <w:color w:val="000000"/>
          <w:sz w:val="24"/>
          <w:szCs w:val="24"/>
          <w:lang w:eastAsia="ja-JP"/>
        </w:rPr>
        <w:t>03.</w:t>
      </w:r>
      <w:r w:rsidR="001D0E21" w:rsidRPr="004372E5">
        <w:rPr>
          <w:rFonts w:eastAsia="Times New Roman"/>
          <w:b/>
          <w:bCs/>
          <w:color w:val="000000"/>
          <w:sz w:val="24"/>
          <w:szCs w:val="24"/>
          <w:lang w:eastAsia="ja-JP"/>
        </w:rPr>
        <w:t>10</w:t>
      </w:r>
      <w:r w:rsidRPr="004372E5">
        <w:rPr>
          <w:rFonts w:eastAsia="Times New Roman"/>
          <w:color w:val="000000"/>
          <w:sz w:val="24"/>
          <w:szCs w:val="24"/>
          <w:lang w:eastAsia="ja-JP"/>
        </w:rPr>
        <w:t xml:space="preserve"> </w:t>
      </w:r>
      <w:r w:rsidRPr="004372E5">
        <w:rPr>
          <w:rFonts w:eastAsia="Times New Roman"/>
          <w:b/>
          <w:bCs/>
          <w:color w:val="000000"/>
          <w:sz w:val="24"/>
          <w:szCs w:val="24"/>
          <w:lang w:eastAsia="ja-JP"/>
        </w:rPr>
        <w:t>Da subcontratação e da entrega:</w:t>
      </w:r>
      <w:r w:rsidRPr="004372E5">
        <w:rPr>
          <w:rFonts w:eastAsia="Times New Roman"/>
          <w:color w:val="000000"/>
          <w:sz w:val="24"/>
          <w:szCs w:val="24"/>
          <w:lang w:eastAsia="ja-JP"/>
        </w:rPr>
        <w:t xml:space="preserve"> É vedada a subcontratação do objeto. A empresa contratada será a única e integralmente responsável pela entrega do objeto contratado, devendo realizá-la diretamente na sede da Câmara Municipal de Extrema, situada no endereço Avenida Delegado Waldemar Gomes Pinto, 1626, bairro Ponte Nova, em Extrema, MG, sem qualquer custo adicional para a Administração Pública. Fica vedada a prática de triangulação, entendida como o repasse da obrigação de fornecimento a terceiros estranhos à contratação, inclusive representantes, revendedores ou distribuidores não vinculados diretamente à licitante vencedora. O descumprimento desta cláusula acarretará as sanções previstas neste instrumento, sem prejuízo da rescisão contratual por inexecução total ou parcial do objeto.</w:t>
      </w:r>
    </w:p>
    <w:p w14:paraId="395CBF57" w14:textId="77777777" w:rsidR="00A5102A" w:rsidRDefault="00A5102A" w:rsidP="004372E5">
      <w:pPr>
        <w:widowControl w:val="0"/>
        <w:suppressAutoHyphens/>
        <w:spacing w:line="360" w:lineRule="auto"/>
        <w:ind w:right="42"/>
        <w:jc w:val="both"/>
        <w:rPr>
          <w:rFonts w:eastAsia="Times New Roman"/>
          <w:color w:val="000000"/>
          <w:sz w:val="24"/>
          <w:szCs w:val="24"/>
          <w:lang w:eastAsia="ja-JP"/>
        </w:rPr>
      </w:pPr>
    </w:p>
    <w:p w14:paraId="74DDB8E1" w14:textId="4473FF7F" w:rsidR="00305151" w:rsidRPr="00305151" w:rsidRDefault="00305151" w:rsidP="004372E5">
      <w:pPr>
        <w:widowControl w:val="0"/>
        <w:suppressAutoHyphens/>
        <w:spacing w:line="360" w:lineRule="auto"/>
        <w:ind w:right="42"/>
        <w:jc w:val="both"/>
        <w:rPr>
          <w:b/>
          <w:bCs/>
          <w:sz w:val="24"/>
          <w:szCs w:val="24"/>
        </w:rPr>
      </w:pPr>
      <w:r>
        <w:rPr>
          <w:sz w:val="24"/>
          <w:szCs w:val="24"/>
        </w:rPr>
        <w:t>03.1</w:t>
      </w:r>
      <w:r w:rsidR="002C3F44">
        <w:rPr>
          <w:sz w:val="24"/>
          <w:szCs w:val="24"/>
        </w:rPr>
        <w:t>1</w:t>
      </w:r>
      <w:r>
        <w:rPr>
          <w:sz w:val="24"/>
          <w:szCs w:val="24"/>
        </w:rPr>
        <w:t xml:space="preserve"> </w:t>
      </w:r>
      <w:r w:rsidRPr="00305151">
        <w:rPr>
          <w:b/>
          <w:bCs/>
          <w:sz w:val="24"/>
          <w:szCs w:val="24"/>
        </w:rPr>
        <w:t>Da visita técnica/da vistoria:</w:t>
      </w:r>
    </w:p>
    <w:p w14:paraId="65A75FF8" w14:textId="1AEC74CE" w:rsidR="00305151" w:rsidRPr="00305151" w:rsidRDefault="00305151" w:rsidP="00305151">
      <w:pPr>
        <w:widowControl w:val="0"/>
        <w:suppressAutoHyphens/>
        <w:spacing w:line="360" w:lineRule="auto"/>
        <w:ind w:right="42"/>
        <w:jc w:val="both"/>
        <w:rPr>
          <w:sz w:val="24"/>
          <w:szCs w:val="24"/>
        </w:rPr>
      </w:pPr>
      <w:r w:rsidRPr="00305151">
        <w:rPr>
          <w:sz w:val="24"/>
          <w:szCs w:val="24"/>
        </w:rPr>
        <w:t>a)</w:t>
      </w:r>
      <w:r w:rsidRPr="00305151">
        <w:rPr>
          <w:sz w:val="24"/>
          <w:szCs w:val="24"/>
        </w:rPr>
        <w:tab/>
        <w:t xml:space="preserve">A realização de visita técnica às dependências da </w:t>
      </w:r>
      <w:r w:rsidR="00ED0F17">
        <w:rPr>
          <w:sz w:val="24"/>
          <w:szCs w:val="24"/>
        </w:rPr>
        <w:t xml:space="preserve">Câmara Municipal de Extrema e na </w:t>
      </w:r>
      <w:r w:rsidRPr="00305151">
        <w:rPr>
          <w:sz w:val="24"/>
          <w:szCs w:val="24"/>
        </w:rPr>
        <w:t>Unidade de Atendimento Integrada – UAI será facultativa às licitantes, podendo ser realizada sem necessidade de agendamento prévio, nos horários das 08h30 às 11h e das 13h30 às 16h30, com o objetivo de propiciar melhor conhecimento das condições locais para execução do objeto.</w:t>
      </w:r>
    </w:p>
    <w:p w14:paraId="6119958B" w14:textId="77777777" w:rsidR="00305151" w:rsidRPr="00305151" w:rsidRDefault="00305151" w:rsidP="00305151">
      <w:pPr>
        <w:widowControl w:val="0"/>
        <w:suppressAutoHyphens/>
        <w:spacing w:line="360" w:lineRule="auto"/>
        <w:ind w:right="42"/>
        <w:jc w:val="both"/>
        <w:rPr>
          <w:sz w:val="24"/>
          <w:szCs w:val="24"/>
        </w:rPr>
      </w:pPr>
    </w:p>
    <w:p w14:paraId="2D8AD747" w14:textId="77777777" w:rsidR="00305151" w:rsidRPr="00305151" w:rsidRDefault="00305151" w:rsidP="00305151">
      <w:pPr>
        <w:widowControl w:val="0"/>
        <w:suppressAutoHyphens/>
        <w:spacing w:line="360" w:lineRule="auto"/>
        <w:ind w:right="42"/>
        <w:jc w:val="both"/>
        <w:rPr>
          <w:sz w:val="24"/>
          <w:szCs w:val="24"/>
        </w:rPr>
      </w:pPr>
      <w:r w:rsidRPr="00305151">
        <w:rPr>
          <w:sz w:val="24"/>
          <w:szCs w:val="24"/>
        </w:rPr>
        <w:t>b)</w:t>
      </w:r>
      <w:r w:rsidRPr="00305151">
        <w:rPr>
          <w:sz w:val="24"/>
          <w:szCs w:val="24"/>
        </w:rPr>
        <w:tab/>
        <w:t>As visitas serão realizadas por ordem de chegada, sendo atendidas conforme a disponibilidade da Administração.</w:t>
      </w:r>
    </w:p>
    <w:p w14:paraId="1B35ADCF" w14:textId="77777777" w:rsidR="00305151" w:rsidRPr="00305151" w:rsidRDefault="00305151" w:rsidP="00305151">
      <w:pPr>
        <w:widowControl w:val="0"/>
        <w:suppressAutoHyphens/>
        <w:spacing w:line="360" w:lineRule="auto"/>
        <w:ind w:right="42"/>
        <w:jc w:val="both"/>
        <w:rPr>
          <w:sz w:val="24"/>
          <w:szCs w:val="24"/>
        </w:rPr>
      </w:pPr>
      <w:r w:rsidRPr="00305151">
        <w:rPr>
          <w:sz w:val="24"/>
          <w:szCs w:val="24"/>
        </w:rPr>
        <w:t>c)</w:t>
      </w:r>
      <w:r w:rsidRPr="00305151">
        <w:rPr>
          <w:sz w:val="24"/>
          <w:szCs w:val="24"/>
        </w:rPr>
        <w:tab/>
        <w:t>A não realização da visita técnica não poderá ser utilizada como justificativa para descumprimento das obrigações contratuais, desde que as informações necessárias à formulação da proposta estejam adequadamente descritas no edital e seus anexos.</w:t>
      </w:r>
    </w:p>
    <w:p w14:paraId="09C68A2E" w14:textId="0C6C5B07" w:rsidR="00305151" w:rsidRDefault="00305151" w:rsidP="00305151">
      <w:pPr>
        <w:widowControl w:val="0"/>
        <w:suppressAutoHyphens/>
        <w:spacing w:line="360" w:lineRule="auto"/>
        <w:ind w:right="42"/>
        <w:jc w:val="both"/>
        <w:rPr>
          <w:sz w:val="24"/>
          <w:szCs w:val="24"/>
        </w:rPr>
      </w:pPr>
      <w:r w:rsidRPr="00305151">
        <w:rPr>
          <w:sz w:val="24"/>
          <w:szCs w:val="24"/>
        </w:rPr>
        <w:t>d)</w:t>
      </w:r>
      <w:r w:rsidRPr="00305151">
        <w:rPr>
          <w:sz w:val="24"/>
          <w:szCs w:val="24"/>
        </w:rPr>
        <w:tab/>
        <w:t>A licitante é responsável pela elaboração de sua proposta, devendo considerar as condições locais e as informações disponibilizadas pela Administração, não podendo alegar desconhecimento de informações constantes do edital e seus anexos, nem das condições locais quando verificáveis por visita facultativa.</w:t>
      </w:r>
    </w:p>
    <w:p w14:paraId="2264B6AB" w14:textId="77777777" w:rsidR="00305151" w:rsidRPr="004372E5" w:rsidRDefault="00305151" w:rsidP="004372E5">
      <w:pPr>
        <w:widowControl w:val="0"/>
        <w:suppressAutoHyphens/>
        <w:spacing w:line="360" w:lineRule="auto"/>
        <w:ind w:right="42"/>
        <w:jc w:val="both"/>
        <w:rPr>
          <w:rFonts w:eastAsia="Times New Roman"/>
          <w:color w:val="000000"/>
          <w:sz w:val="24"/>
          <w:szCs w:val="24"/>
          <w:lang w:eastAsia="ja-JP"/>
        </w:rPr>
      </w:pPr>
    </w:p>
    <w:p w14:paraId="5A4CDAB9" w14:textId="7E4D0D73" w:rsidR="007707C8" w:rsidRDefault="007707C8" w:rsidP="004372E5">
      <w:pPr>
        <w:widowControl w:val="0"/>
        <w:suppressAutoHyphens/>
        <w:spacing w:line="360" w:lineRule="auto"/>
        <w:ind w:right="42"/>
        <w:jc w:val="both"/>
        <w:rPr>
          <w:rFonts w:eastAsia="Times New Roman"/>
          <w:b/>
          <w:bCs/>
          <w:color w:val="000000"/>
          <w:sz w:val="24"/>
          <w:szCs w:val="24"/>
          <w:lang w:eastAsia="ja-JP"/>
        </w:rPr>
      </w:pPr>
      <w:r w:rsidRPr="004372E5">
        <w:rPr>
          <w:rFonts w:eastAsia="Times New Roman"/>
          <w:b/>
          <w:bCs/>
          <w:color w:val="000000"/>
          <w:sz w:val="24"/>
          <w:szCs w:val="24"/>
          <w:lang w:eastAsia="ja-JP"/>
        </w:rPr>
        <w:t>03.1</w:t>
      </w:r>
      <w:r w:rsidR="001D0E21" w:rsidRPr="004372E5">
        <w:rPr>
          <w:rFonts w:eastAsia="Times New Roman"/>
          <w:b/>
          <w:bCs/>
          <w:color w:val="000000"/>
          <w:sz w:val="24"/>
          <w:szCs w:val="24"/>
          <w:lang w:eastAsia="ja-JP"/>
        </w:rPr>
        <w:t>1</w:t>
      </w:r>
      <w:r w:rsidRPr="004372E5">
        <w:rPr>
          <w:rFonts w:eastAsia="Times New Roman"/>
          <w:color w:val="000000"/>
          <w:sz w:val="24"/>
          <w:szCs w:val="24"/>
          <w:lang w:eastAsia="ja-JP"/>
        </w:rPr>
        <w:t xml:space="preserve"> </w:t>
      </w:r>
      <w:r w:rsidR="00D54D89" w:rsidRPr="004372E5">
        <w:rPr>
          <w:rFonts w:eastAsia="Times New Roman"/>
          <w:b/>
          <w:bCs/>
          <w:color w:val="000000"/>
          <w:sz w:val="24"/>
          <w:szCs w:val="24"/>
          <w:lang w:eastAsia="ja-JP"/>
        </w:rPr>
        <w:t>JUSTIFICATIVAS:</w:t>
      </w:r>
    </w:p>
    <w:p w14:paraId="2FB9F50E" w14:textId="77777777" w:rsidR="00265974" w:rsidRPr="00484658" w:rsidRDefault="00265974" w:rsidP="00265974">
      <w:pPr>
        <w:pStyle w:val="pdq2pgselectionanchorcontainer"/>
        <w:spacing w:before="0" w:beforeAutospacing="0" w:after="0" w:afterAutospacing="0" w:line="360" w:lineRule="auto"/>
        <w:ind w:firstLine="720"/>
        <w:jc w:val="both"/>
        <w:rPr>
          <w:rFonts w:ascii="Arial" w:hAnsi="Arial" w:cs="Arial"/>
        </w:rPr>
      </w:pPr>
      <w:r w:rsidRPr="00484658">
        <w:rPr>
          <w:rFonts w:ascii="Arial" w:hAnsi="Arial" w:cs="Arial"/>
        </w:rPr>
        <w:t>A presente contratação fundamenta-se em análise técnica estruturada, pautada na necessidade de assegurar a continuidade, integridade, segurança, eficiência operacional e padronização tecnológica dos processos de comunicação institucional, produção de conteúdo digital e suporte às atividades administrativas da Câmara Municipal de Extrema.</w:t>
      </w:r>
    </w:p>
    <w:p w14:paraId="0BFAD834"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Do ponto de vista técnico-operacional, a demanda envolve um ecossistema integrado de soluções digitais críticas, abrangendo criação gráfica e audiovisual, edição de documentos, armazenamento e sincronização de dados, segurança de endpoints, licenciamento de sistemas operacionais e suporte remoto. Trata-se de ambiente heterogêneo, interdependente e altamente sensível à disponibilidade de serviços, o que exige adoção de soluções consolidadas de mercado, com alta maturidade tecnológica e suporte contínuo do fabricante.</w:t>
      </w:r>
    </w:p>
    <w:p w14:paraId="31450C9F"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A opção por soluções baseadas em licenciamento corporativo e modelos SaaS (Software as a Service) se justifica pela necessidade de atualização contínua das ferramentas, mitigação de riscos de obsolescência tecnológica, redução de carga operacional da equipe interna de TI e garantia de conformidade com padrões contemporâneos de segurança da informação. Tal modelo elimina a dependência de manutenção local de versões desatualizadas e reduz significativamente vulnerabilidades associadas a softwares sem suporte ativo.</w:t>
      </w:r>
    </w:p>
    <w:p w14:paraId="4101FF69"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No tocante à segurança da informação, a solução integrada é tecnicamente indispensável, considerando-se a necessidade de proteção contra ameaças cibernéticas avançadas, incluindo ransomware, phishing e exploração de vulnerabilidades em endpoints. A adoção de antivírus corporativo com console centralizado, associada a mecanismos de controle de dispositivos e políticas de acesso, constitui requisito mínimo para mitigação de riscos operacionais e proteção de dados institucionais, em consonância com boas práticas de governança de TI e diretrizes de segurança da informação aplicáveis ao setor público.</w:t>
      </w:r>
    </w:p>
    <w:p w14:paraId="04B03C36"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No que se refere à produção de conteúdo institucional, a utilização de plataformas profissionais de edição gráfica e audiovisual e bancos de imagens licenciados é tecnicamente justificada pela necessidade de padronização visual, conformidade com direitos autorais e garantia de qualidade compatível com os canais oficiais de comunicação. A inexistência dessas ferramentas comprometeria diretamente a efetividade da comunicação pública e a credibilidade institucional.</w:t>
      </w:r>
    </w:p>
    <w:p w14:paraId="780287A8"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Quanto ao armazenamento em nuvem, a adoção de solução com capacidade mínima de 2 TB, versionamento e sincronização automática se impõe como requisito técnico de continuidade de negócios (business continuity), permitindo recuperação de dados, prevenção de perda de informações e suporte ao trabalho colaborativo entre setores. A ausência desse tipo de solução expõe a Administração a riscos relevantes de indisponibilidade e perda de dados sensíveis.</w:t>
      </w:r>
    </w:p>
    <w:p w14:paraId="141B2009"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A utilização de suíte de escritório e sistema operacional em padrão corporativo visa garantir interoperabilidade, compatibilidade de arquivos, padronização documental e estabilidade do ambiente computacional, evitando fragmentação tecnológica e reduzindo custos indiretos com conversão de formatos, falhas de compatibilidade e suporte descentralizado.</w:t>
      </w:r>
    </w:p>
    <w:p w14:paraId="6FA8B13D"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Adicionalmente, a contratação de software de acesso remoto e ferramentas de gerenciamento centralizado de TI é tecnicamente indispensável para viabilizar suporte eficiente, manutenção preventiva e corretiva, bem como administração remota de ativos, reduzindo tempo de indisponibilidade e aumentando a eficiência da equipe técnica.</w:t>
      </w:r>
    </w:p>
    <w:p w14:paraId="35A4654D"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Sob a ótica da arquitetura tecnológica, a solução adotada configura um modelo integrado de gestão digital institucional, no qual os componentes são complementares e interdependentes, formando um ambiente controlado, escalável e seguro. A fragmentação da contratação ou adoção de soluções isoladas implicaria aumento de complexidade operacional, elevação do risco tecnológico e perda de eficiência administrativa.</w:t>
      </w:r>
    </w:p>
    <w:p w14:paraId="7ECF036D"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Dessa forma, conclui-se que a solução escolhida representa a alternativa tecnicamente mais adequada, alinhada às boas práticas de governança de TI, gestão de riscos, segurança da informação e eficiência administrativa, atendendo aos princípios da economicidade, padronização, continuidade do serviço público e interesse público primário, em conformidade com as diretrizes de controle externo aplicáveis, inclusive aquelas adotadas pelo Tribunal de Contas do Estado de Minas Gerais.</w:t>
      </w:r>
    </w:p>
    <w:p w14:paraId="66C35F3C" w14:textId="77777777" w:rsidR="00265974" w:rsidRPr="00484658" w:rsidRDefault="00265974" w:rsidP="00265974">
      <w:pPr>
        <w:pStyle w:val="pdq2pgselectionanchorcontainer"/>
        <w:spacing w:before="0" w:beforeAutospacing="0" w:after="0" w:afterAutospacing="0" w:line="360" w:lineRule="auto"/>
        <w:ind w:firstLine="720"/>
        <w:jc w:val="both"/>
        <w:rPr>
          <w:rFonts w:ascii="Arial" w:hAnsi="Arial" w:cs="Arial"/>
        </w:rPr>
      </w:pPr>
      <w:r w:rsidRPr="00484658">
        <w:rPr>
          <w:rFonts w:ascii="Arial" w:hAnsi="Arial" w:cs="Arial"/>
        </w:rPr>
        <w:t>A solução adotada apresenta-se economicamente mais vantajosa para a Administração Pública quando analisada sob a perspectiva de custo total de propriedade (Total Cost of Ownership – TCO), eficiência na alocação de recursos públicos e redução de custos diretos e indiretos associados à gestão descentralizada de múltiplas ferramentas digitais.</w:t>
      </w:r>
    </w:p>
    <w:p w14:paraId="70297DB3"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Inicialmente, destaca-se que a contratação integrada de licenças de softwares amplamente utilizados no mercado corporativo, em modelo de assinatura ou licenciamento oficial, permite a obtenção de economia de escala, uma vez que concentra a demanda institucional em soluções consolidadas, reduzindo custos unitários em comparação à aquisição fragmentada ou individualizada de ferramentas similares.</w:t>
      </w:r>
    </w:p>
    <w:p w14:paraId="02C8345E"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Sob o ponto de vista comparativo, alternativas como aquisição de softwares isolados, contratação sob demanda ou desenvolvimento de soluções próprias implicariam custos significativamente superiores, seja pelo investimento inicial elevado, seja pela necessidade de manutenção contínua, atualização tecnológica, suporte especializado e gestão interna de infraestrutura. Tais alternativas também gerariam custos ocultos relacionados à baixa interoperabilidade, retrabalho, incompatibilidade de sistemas e perda de produtividade operacional.</w:t>
      </w:r>
    </w:p>
    <w:p w14:paraId="558DA2D5"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A adoção de soluções em modelo SaaS e licenciamento corporativo elimina a necessidade de investimentos em infraestrutura própria para hospedagem, atualização e manutenção de sistemas, transferindo tais encargos ao fornecedor, o que reduz substancialmente despesas com servidores, suporte técnico especializado, licenciamento adicional e atualização de versões. Essa transferência de responsabilidades resulta em maior previsibilidade orçamentária e melhor controle do gasto público ao longo da vigência contratual.</w:t>
      </w:r>
    </w:p>
    <w:p w14:paraId="35ACB76C"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Além disso, a padronização das ferramentas utilizadas pelos diversos setores da Câmara Municipal contribui diretamente para a redução de custos indiretos, especialmente aqueles relacionados a treinamentos recorrentes, suporte técnico descentralizado, retrabalho decorrente de incompatibilidades de formatos e perda de eficiência operacional. A uniformização tecnológica promove ganhos de produtividade institucional mensuráveis, ainda que de forma indireta, ao otimizar fluxos de trabalho e reduzir tempo de execução das atividades.</w:t>
      </w:r>
    </w:p>
    <w:p w14:paraId="3E05863F"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Outro ponto relevante é a mitigação de riscos financeiros decorrentes de incidentes de segurança da informação. A adoção de soluções corporativas com proteção avançada contra ameaças cibernéticas reduz significativamente a probabilidade de eventos como vazamento de dados, indisponibilidade de sistemas e perda de informações, os quais poderiam gerar custos elevados de recuperação, interrupção de serviços e possíveis responsabilizações administrativas.</w:t>
      </w:r>
    </w:p>
    <w:p w14:paraId="74FBFAD2"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No que se refere ao armazenamento em nuvem, a contratação de serviço com capacidade definida e escalabilidade controlada evita investimentos em infraestrutura física, como servidores locais, licenças adicionais de backup e custos de manutenção de hardware, além de reduzir despesas com energia elétrica, refrigeração e substituição de equipamentos obsoletos.</w:t>
      </w:r>
    </w:p>
    <w:p w14:paraId="01D245A0" w14:textId="77777777" w:rsidR="00265974" w:rsidRPr="00484658"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Ademais, a contratação integrada permite maior previsibilidade orçamentária, uma vez que os custos são previamente definidos por período de vigência, geralmente anual, evitando variações inesperadas de despesas decorrentes de atualizações tecnológicas ou substituições emergenciais de sistemas.</w:t>
      </w:r>
    </w:p>
    <w:p w14:paraId="7AC5BE00"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484658">
        <w:rPr>
          <w:rFonts w:ascii="Arial" w:hAnsi="Arial" w:cs="Arial"/>
        </w:rPr>
        <w:t xml:space="preserve">Dessa forma, sob a ótica econômica, a solução escolhida demonstra-se mais eficiente, sustentável e vantajosa para a Administração Pública, ao proporcionar redução de custos diretos e indiretos, aumento da produtividade institucional, mitigação de riscos financeiros e maior racionalização da aplicação dos recursos públicos, em consonância com os princípios da economicidade e eficiência previstos </w:t>
      </w:r>
      <w:r w:rsidRPr="00DD7666">
        <w:rPr>
          <w:rFonts w:ascii="Arial" w:hAnsi="Arial" w:cs="Arial"/>
        </w:rPr>
        <w:t>na legislação vigente.</w:t>
      </w:r>
    </w:p>
    <w:p w14:paraId="0F16ECA8" w14:textId="77777777" w:rsidR="00265974" w:rsidRPr="00DD7666" w:rsidRDefault="00265974" w:rsidP="00265974">
      <w:pPr>
        <w:pStyle w:val="pdq2pgselectionanchorcontainer"/>
        <w:spacing w:before="0" w:beforeAutospacing="0" w:after="0" w:afterAutospacing="0" w:line="360" w:lineRule="auto"/>
        <w:ind w:firstLine="720"/>
        <w:jc w:val="both"/>
        <w:rPr>
          <w:rFonts w:ascii="Arial" w:hAnsi="Arial" w:cs="Arial"/>
        </w:rPr>
      </w:pPr>
      <w:r w:rsidRPr="00DD7666">
        <w:rPr>
          <w:rFonts w:ascii="Arial" w:hAnsi="Arial" w:cs="Arial"/>
        </w:rPr>
        <w:t xml:space="preserve">Adota-se o intervalo mínimo de diferença entre os lances no valor de </w:t>
      </w:r>
      <w:r w:rsidRPr="00DD7666">
        <w:rPr>
          <w:rStyle w:val="Forte"/>
          <w:rFonts w:ascii="Arial" w:hAnsi="Arial" w:cs="Arial"/>
        </w:rPr>
        <w:t>R$ 1,00 (um real)</w:t>
      </w:r>
      <w:r w:rsidRPr="00DD7666">
        <w:rPr>
          <w:rFonts w:ascii="Arial" w:hAnsi="Arial" w:cs="Arial"/>
        </w:rPr>
        <w:t xml:space="preserve"> por unidade, incidente tanto em relação aos lances intermediários quanto à proposta que cobrir a melhor oferta, por se tratar de parâmetro suficiente para assegurar a competitividade do certame, sem impor restrições indevidas à formulação de lances pelos licitantes.</w:t>
      </w:r>
    </w:p>
    <w:p w14:paraId="7D81ADBD"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 xml:space="preserve">Considerando que o critério de julgamento será o </w:t>
      </w:r>
      <w:r w:rsidRPr="00DD7666">
        <w:rPr>
          <w:rStyle w:val="Forte"/>
          <w:rFonts w:ascii="Arial" w:hAnsi="Arial" w:cs="Arial"/>
        </w:rPr>
        <w:t>menor preço unitário por item</w:t>
      </w:r>
      <w:r w:rsidRPr="00DD7666">
        <w:rPr>
          <w:rFonts w:ascii="Arial" w:hAnsi="Arial" w:cs="Arial"/>
        </w:rPr>
        <w:t xml:space="preserve">, e que os valores unitários estimados variam entre aproximadamente </w:t>
      </w:r>
      <w:r w:rsidRPr="00DD7666">
        <w:rPr>
          <w:rStyle w:val="Forte"/>
          <w:rFonts w:ascii="Arial" w:hAnsi="Arial" w:cs="Arial"/>
        </w:rPr>
        <w:t>R$ 240,66 e R$ 12.735,00</w:t>
      </w:r>
      <w:r w:rsidRPr="00DD7666">
        <w:rPr>
          <w:rFonts w:ascii="Arial" w:hAnsi="Arial" w:cs="Arial"/>
        </w:rPr>
        <w:t>, a fixação do intervalo em R$ 1,00 mostra-se proporcional e adequada às características do objeto. O referido valor evita a apresentação de lances com reduções meramente irrisórias, como diferenças de centavos, que prolongam desnecessariamente a fase competitiva sem produzir ganho econômico significativo para a Administração.</w:t>
      </w:r>
    </w:p>
    <w:p w14:paraId="72F31B27"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Ao mesmo tempo, o intervalo adotado não compromete a ampla competitividade, uma vez que representa percentual reduzido em relação ao valor unitário estimado dos itens, permitindo que os licitantes formulem sucessivas ofertas de forma dinâmica e efetiva, favorecendo a obtenção da proposta mais vantajosa.</w:t>
      </w:r>
    </w:p>
    <w:p w14:paraId="73658BCB"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Dessa forma, a definição do intervalo mínimo de R$ 1,00 harmoniza os princípios da competitividade, da economicidade, da eficiência e da razoável duração do procedimento licitatório, contribuindo para maior celeridade na disputa de lances e para a obtenção da proposta mais vantajosa para a Administração, sem restringir a participação dos licitantes ou comprometer a competitividade do certame.</w:t>
      </w:r>
    </w:p>
    <w:p w14:paraId="19B0E8DA" w14:textId="77777777" w:rsidR="00265974" w:rsidRPr="00DD7666" w:rsidRDefault="00265974" w:rsidP="00265974">
      <w:pPr>
        <w:pStyle w:val="pdq2pgselectionanchorcontainer"/>
        <w:spacing w:before="0" w:beforeAutospacing="0" w:after="0" w:afterAutospacing="0" w:line="360" w:lineRule="auto"/>
        <w:ind w:firstLine="720"/>
        <w:jc w:val="both"/>
        <w:rPr>
          <w:rFonts w:ascii="Arial" w:hAnsi="Arial" w:cs="Arial"/>
        </w:rPr>
      </w:pPr>
      <w:r w:rsidRPr="00DD7666">
        <w:rPr>
          <w:rFonts w:ascii="Arial" w:hAnsi="Arial" w:cs="Arial"/>
        </w:rPr>
        <w:t>A definição dos documentos de habilitação foi pautada pelos princípios da proporcionalidade, razoabilidade, competitividade, eficiência e busca da proposta mais vantajosa, restringindo-se à exigência dos documentos estritamente necessários para comprovar a capacidade do licitante de executar satisfatoriamente o objeto da contratação, em conformidade com a Lei nº 14.133/2021.</w:t>
      </w:r>
    </w:p>
    <w:p w14:paraId="32E1C1A5"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O objeto consiste no fornecimento de licenças de uso de softwares, assinaturas e serviços digitais padronizados, amplamente disponíveis no mercado, não envolvendo desenvolvimento de soluções sob demanda, serviços de elevada complexidade técnica ou execução que justifique a imposição de requisitos excessivos de habilitação.</w:t>
      </w:r>
    </w:p>
    <w:p w14:paraId="19CEB79A"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Nesse contexto, a exigência de documentação além da indispensável poderia restringir injustificadamente a competitividade do certame, reduzindo o universo de potenciais licitantes sem proporcionar benefícios proporcionais à segurança da contratação. A Administração deve, portanto, exigir apenas os documentos efetivamente necessários para verificar a habilitação jurídica, a regularidade fiscal, social e trabalhista, a qualificação econômico-financeira e a qualificação técnica compatíveis com a natureza e a complexidade do objeto.</w:t>
      </w:r>
    </w:p>
    <w:p w14:paraId="2A664E90"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A adoção de requisitos mínimos de habilitação contribui para ampliar a competitividade, favorecer a participação de maior número de fornecedores aptos e promover a seleção da proposta mais vantajosa para a Administração, sem comprometer a segurança da contratação ou a adequada execução do objeto.</w:t>
      </w:r>
    </w:p>
    <w:p w14:paraId="31E0A5F5" w14:textId="77777777" w:rsidR="00265974"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Dessa forma, as exigências de habilitação foram estabelecidas em estrita observância à Lei nº 14.133/2021, sendo compatíveis com a natureza, o porte e a complexidade da contratação, evitando formalismos excessivos e restrições indevidas à participação dos interessados, ao mesmo tempo em que asseguram que o futuro contratado possua as condições necessárias para cumprir integralmente as obrigações assumidas.</w:t>
      </w:r>
    </w:p>
    <w:p w14:paraId="124B71F6" w14:textId="77777777" w:rsidR="00265974" w:rsidRPr="00DD7666" w:rsidRDefault="00265974" w:rsidP="00265974">
      <w:pPr>
        <w:pStyle w:val="pdq2pgselectionanchorcontainer"/>
        <w:spacing w:before="0" w:beforeAutospacing="0" w:after="0" w:afterAutospacing="0" w:line="360" w:lineRule="auto"/>
        <w:ind w:firstLine="720"/>
        <w:jc w:val="both"/>
        <w:rPr>
          <w:rFonts w:ascii="Arial" w:hAnsi="Arial" w:cs="Arial"/>
        </w:rPr>
      </w:pPr>
      <w:r w:rsidRPr="00DD7666">
        <w:rPr>
          <w:rFonts w:ascii="Arial" w:hAnsi="Arial" w:cs="Arial"/>
        </w:rPr>
        <w:t>Os quantitativos previstos para cada item foram definidos com base nas necessidades operacionais da Administração, considerando o número de usuários que efetivamente utilizarão cada solução, a demanda estimada das unidades administrativas, as atividades desenvolvidas pelos setores demandantes e a capacidade necessária para garantir a continuidade dos serviços durante todo o período de vigência da contratação.</w:t>
      </w:r>
    </w:p>
    <w:p w14:paraId="735FA88E"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Para as licenças de softwares especializados, como banco de imagens, edição de vídeo, criação gráfica, edição de documentos em PDF e acesso remoto, os quantitativos foram dimensionados de acordo com o número de servidores que desempenham atividades específicas relacionadas à comunicação institucional, tecnologia da informação e produção de conteúdo, evitando a aquisição de licenças em quantidade superior à efetivamente necessária.</w:t>
      </w:r>
    </w:p>
    <w:p w14:paraId="37D246A6"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No caso das licenças de suíte de escritório, sistema operacional e antivírus corporativo, os quantitativos foram estabelecidos considerando o número de estações de trabalho e equipamentos que demandam utilização dessas soluções, bem como a necessidade de padronização do ambiente computacional, proteção dos ativos tecnológicos e manutenção da continuidade das atividades administrativas.</w:t>
      </w:r>
    </w:p>
    <w:p w14:paraId="18ED19E9"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Quanto ao serviço de armazenamento em nuvem, a capacidade contratada foi dimensionada para atender às necessidades atuais de armazenamento, compartilhamento, sincronização e recuperação de arquivos institucionais, possibilitando o gerenciamento adequado dos dados produzidos pela Administração durante a vigência contratual.</w:t>
      </w:r>
    </w:p>
    <w:p w14:paraId="5B07BDAF"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Os quantitativos adotados buscam atender integralmente às demandas institucionais sem gerar aquisições desnecessárias, observando os princípios da eficiência, da economicidade, do planejamento e da boa gestão dos recursos públicos. Dessa forma, pretende-se assegurar que a contratação seja suficiente para atender às necessidades do órgão durante o período previsto, evitando tanto a insuficiência quanto o superdimensionamento das licenças e serviços contratados.</w:t>
      </w:r>
    </w:p>
    <w:p w14:paraId="5304CBB3"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A indicação de marcas, fabricantes ou plataformas de referência na descrição do objeto tem caráter exclusivamente exemplificativo e visa estabelecer o padrão mínimo de qualidade, desempenho, funcionalidades, compatibilidade e características técnicas esperadas pela Administração, não implicando direcionamento da contratação ou restrição à competitividade.</w:t>
      </w:r>
    </w:p>
    <w:p w14:paraId="7A0765CB"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A utilização de modelos referenciais decorre da necessidade de descrever o objeto de forma clara, objetiva e precisa, permitindo que os licitantes compreendam adequadamente o conjunto mínimo de requisitos técnicos exigidos para atendimento das necessidades institucionais. Em se tratando de licenciamento de softwares e serviços de tecnologia da informação, muitas funcionalidades são identificadas comercialmente pelos produtos existentes no mercado, o que torna a indicação de soluções amplamente conhecidas um instrumento apto a conferir maior precisão à especificação técnica.</w:t>
      </w:r>
    </w:p>
    <w:p w14:paraId="08D91FCD"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A adoção de marcas de referência busca, ainda, assegurar a compatibilidade das soluções com o ambiente tecnológico existente, preservar a interoperabilidade entre sistemas, manter a continuidade dos serviços e evitar a aquisição de produtos que, embora possuam denominação semelhante, não atendam às funcionalidades essenciais demandadas pela Administração.</w:t>
      </w:r>
    </w:p>
    <w:p w14:paraId="0CA5A31D"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Ressalta-se que a indicação das marcas de referência é sempre acompanhada da expressão "ou equivalente que ofereça funcionalidades, desempenho, qualidade e características técnicas iguais ou superiores", garantindo a ampla participação de fabricantes, distribuidores e revendedores autorizados que comercializem soluções equivalentes, em conformidade com a Lei nº 14.133/2021.</w:t>
      </w:r>
    </w:p>
    <w:p w14:paraId="496F4662"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Dessa forma, a utilização de modelos referenciais não tem por finalidade restringir a competição, mas sim definir objetivamente o padrão de desempenho e qualidade esperado, assegurando que as soluções ofertadas atendam plenamente às necessidades da Administração, observados os princípios da isonomia, da competitividade, da eficiência, da economicidade e da seleção da proposta mais vantajosa.</w:t>
      </w:r>
    </w:p>
    <w:p w14:paraId="4CEBF5F1"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A vedação à subcontratação e à triangulação comercial justifica-se pela natureza do objeto, que consiste no fornecimento de licenças de uso de softwares, assinaturas e serviços digitais, cuja execução exige que a empresa contratada detenha efetiva capacidade para fornecer, ativar, administrar e prestar suporte às soluções contratadas, responsabilizando-se integralmente pelo cumprimento das obrigações assumidas perante a Administração.</w:t>
      </w:r>
    </w:p>
    <w:p w14:paraId="1346FE50"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A subcontratação poderia comprometer a rastreabilidade da origem das licenças, dificultar a fiscalização contratual, aumentar os riscos de fornecimento de licenças irregulares, não oficiais ou incompatíveis com as políticas de licenciamento dos fabricantes, além de criar incertezas quanto à responsabilidade pela prestação do suporte técnico, atendimento de garantias e resolução de eventuais incidentes.</w:t>
      </w:r>
    </w:p>
    <w:p w14:paraId="2596FBC9"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Da mesma forma, a vedação à triangulação comercial tem por objetivo assegurar que a relação contratual seja mantida diretamente entre a Administração e a empresa efetivamente responsável pelo fornecimento das licenças e pela execução das obrigações contratuais, evitando a interposição de empresas que não agreguem valor à contratação e que possam dificultar a identificação do responsável pelo cumprimento do contrato, pelo suporte técnico e pela regularidade do licenciamento.</w:t>
      </w:r>
    </w:p>
    <w:p w14:paraId="2C4614C1"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A medida também visa garantir maior segurança jurídica e operacional à contratação, preservando a autenticidade das licenças fornecidas, a observância das políticas dos fabricantes, a regularidade da cadeia de fornecimento e a eficiência da fiscalização contratual.</w:t>
      </w:r>
    </w:p>
    <w:p w14:paraId="1796F593"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Ressalta-se que a vedação não impede que a empresa contratada seja fabricante, distribuidora, revendedora autorizada, parceira comercial ou representante oficialmente credenciada pelo fabricante das soluções ofertadas, desde que figure como única responsável perante a Administração pela integral execução do objeto, pelo fornecimento das licenças, pelo suporte contratual e pelo cumprimento de todas as obrigações decorrentes da contratação.</w:t>
      </w:r>
    </w:p>
    <w:p w14:paraId="1557CA7E" w14:textId="77777777" w:rsidR="00265974"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Dessa forma, a proibição da subcontratação e da triangulação comercial mostra-se adequada, proporcional e necessária para garantir a qualidade da execução contratual, a segurança do licenciamento de software, a adequada fiscalização do contrato e a proteção do interesse público, em conformidade com os princípios da eficiência, da economicidade, da segurança jurídica e da seleção da proposta mais vantajosa previstos na Lei nº 14.133/2021.</w:t>
      </w:r>
    </w:p>
    <w:p w14:paraId="63FFFF31" w14:textId="77777777" w:rsidR="00265974" w:rsidRDefault="00265974" w:rsidP="00265974">
      <w:pPr>
        <w:pStyle w:val="NormalWeb"/>
        <w:spacing w:before="0" w:beforeAutospacing="0" w:after="0" w:afterAutospacing="0" w:line="360" w:lineRule="auto"/>
        <w:ind w:firstLine="720"/>
        <w:jc w:val="both"/>
        <w:rPr>
          <w:rFonts w:ascii="Arial" w:hAnsi="Arial" w:cs="Arial"/>
        </w:rPr>
      </w:pPr>
      <w:r w:rsidRPr="00161C3C">
        <w:rPr>
          <w:rFonts w:ascii="Arial" w:hAnsi="Arial" w:cs="Arial"/>
        </w:rPr>
        <w:t>O objeto foi parcelado em itens distintos, considerando que as soluções possuem natureza, funcionalidades, fabricantes e mercados fornecedores diversos, sendo tecnicamente independentes entre si. O parcelamento amplia a competitividade, possibilita a participação de maior número de fornecedores, evita direcionamento da contratação e favorece a obtenção da proposta mais vantajosa para a Administração, sem comprometer a integração ou a execução contratual.</w:t>
      </w:r>
    </w:p>
    <w:p w14:paraId="6EEDD636" w14:textId="77777777" w:rsidR="00265974" w:rsidRDefault="00265974" w:rsidP="00265974">
      <w:pPr>
        <w:pStyle w:val="NormalWeb"/>
        <w:spacing w:before="0" w:beforeAutospacing="0" w:after="0" w:afterAutospacing="0" w:line="360" w:lineRule="auto"/>
        <w:ind w:firstLine="720"/>
        <w:jc w:val="both"/>
        <w:rPr>
          <w:rFonts w:ascii="Arial" w:hAnsi="Arial" w:cs="Arial"/>
        </w:rPr>
      </w:pPr>
      <w:r w:rsidRPr="00161C3C">
        <w:rPr>
          <w:rFonts w:ascii="Arial" w:hAnsi="Arial" w:cs="Arial"/>
        </w:rPr>
        <w:t>A adoção do Sistema de Registro de Preços não se mostra adequada, tendo em vista que os quantitativos foram previamente definidos, correspondem às necessidades conhecidas da Administração e serão integralmente demandados após a contratação. Não se trata de demanda futura, incerta ou de fornecimento parcelado conforme necessidade, razão pela qual a contratação direta do quantitativo estimado apresenta maior racionalidade administrativa.</w:t>
      </w:r>
    </w:p>
    <w:p w14:paraId="353FC689" w14:textId="77777777" w:rsidR="00265974" w:rsidRDefault="00265974" w:rsidP="00265974">
      <w:pPr>
        <w:pStyle w:val="NormalWeb"/>
        <w:spacing w:before="0" w:beforeAutospacing="0" w:after="0" w:afterAutospacing="0" w:line="360" w:lineRule="auto"/>
        <w:ind w:firstLine="720"/>
        <w:jc w:val="both"/>
        <w:rPr>
          <w:rFonts w:ascii="Arial" w:hAnsi="Arial" w:cs="Arial"/>
        </w:rPr>
      </w:pPr>
      <w:r w:rsidRPr="00161C3C">
        <w:rPr>
          <w:rFonts w:ascii="Arial" w:hAnsi="Arial" w:cs="Arial"/>
        </w:rPr>
        <w:t>Considerando a natureza do objeto, consistente no fornecimento de licenças de software e serviços digitais padronizados, bem como os reduzidos riscos de inadimplemento capazes de causar prejuízo relevante à Administração, conclui-se que a exigência de garantia contratual não se mostra necessária, podendo representar apenas aumento dos custos da contratação, os quais tendem a ser repassados aos preços ofertados, sem benefício proporcional ao interesse público.</w:t>
      </w:r>
    </w:p>
    <w:p w14:paraId="6AB0456B" w14:textId="77777777" w:rsidR="00265974" w:rsidRDefault="00265974" w:rsidP="00265974">
      <w:pPr>
        <w:pStyle w:val="NormalWeb"/>
        <w:spacing w:before="0" w:beforeAutospacing="0" w:after="0" w:afterAutospacing="0" w:line="360" w:lineRule="auto"/>
        <w:ind w:firstLine="720"/>
        <w:jc w:val="both"/>
        <w:rPr>
          <w:rFonts w:ascii="Arial" w:hAnsi="Arial" w:cs="Arial"/>
        </w:rPr>
      </w:pPr>
      <w:r w:rsidRPr="00161C3C">
        <w:rPr>
          <w:rFonts w:ascii="Arial" w:hAnsi="Arial" w:cs="Arial"/>
        </w:rPr>
        <w:t>A realização de visita técnica não se mostra necessária, tendo em vista que o objeto consiste no fornecimento de licenças de software e serviços digitais, cuja execução independe do conhecimento prévio das instalações físicas da Administração. Todas as informações necessárias para a elaboração das propostas encontram-se descritas de forma suficiente no Termo de Referência.</w:t>
      </w:r>
    </w:p>
    <w:p w14:paraId="0763F6F0" w14:textId="77777777" w:rsidR="00265974" w:rsidRDefault="00265974" w:rsidP="00265974">
      <w:pPr>
        <w:pStyle w:val="NormalWeb"/>
        <w:spacing w:before="0" w:beforeAutospacing="0" w:after="0" w:afterAutospacing="0" w:line="360" w:lineRule="auto"/>
        <w:ind w:firstLine="720"/>
        <w:jc w:val="both"/>
        <w:rPr>
          <w:rFonts w:ascii="Arial" w:hAnsi="Arial" w:cs="Arial"/>
        </w:rPr>
      </w:pPr>
      <w:r w:rsidRPr="00161C3C">
        <w:rPr>
          <w:rFonts w:ascii="Arial" w:hAnsi="Arial" w:cs="Arial"/>
        </w:rPr>
        <w:t>O critério de julgamento pelo menor preço unitário por item foi adotado por possibilitar a competição individualizada entre fornecedores, considerando que os itens possuem autonomia técnica e comercial e podem ser fornecidos por empresas distintas. A medida amplia a competitividade, favorece a economicidade e aumenta a probabilidade de obtenção da proposta mais vantajosa para a Administração.</w:t>
      </w:r>
    </w:p>
    <w:p w14:paraId="2104F93B" w14:textId="77777777" w:rsidR="00265974" w:rsidRPr="00161C3C" w:rsidRDefault="00265974" w:rsidP="00265974">
      <w:pPr>
        <w:pStyle w:val="NormalWeb"/>
        <w:spacing w:before="0" w:beforeAutospacing="0" w:after="0" w:afterAutospacing="0" w:line="360" w:lineRule="auto"/>
        <w:ind w:firstLine="720"/>
        <w:jc w:val="both"/>
        <w:rPr>
          <w:rFonts w:ascii="Arial" w:hAnsi="Arial" w:cs="Arial"/>
        </w:rPr>
      </w:pPr>
      <w:r w:rsidRPr="00161C3C">
        <w:rPr>
          <w:rFonts w:ascii="Arial" w:hAnsi="Arial" w:cs="Arial"/>
        </w:rPr>
        <w:t>Considerando que o objeto consiste em licenças de softwares comerciais, amplamente consolidados no mercado, cujas funcionalidades são públicas e podem ser verificadas por meio da documentação técnica dos fabricantes, não se mostra necessária a exigência de apresentação de amostras ou realização de prova de conceito, medida que apenas tornaria o procedimento mais oneroso e moroso, sem acréscimo de segurança à contratação.</w:t>
      </w:r>
    </w:p>
    <w:p w14:paraId="56DA0E12"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A adoção da participação exclusiva de Microempresas (ME), Empresas de Pequeno Porte (EPP) e empresas equiparadas justifica-se em razão do valor estimado da contratação e da natureza do objeto, em conformidade com o tratamento favorecido, diferenciado e simplificado previsto na Lei Complementar nº 123/2006 e na Lei nº 14.133/2021.</w:t>
      </w:r>
    </w:p>
    <w:p w14:paraId="065AA6E1"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O objeto da contratação consiste no fornecimento de licenças de software, assinaturas e serviços digitais padronizados, amplamente disponíveis no mercado nacional, cuja comercialização é realizada por expressivo número de micro e pequenas empresas, revendedores autorizados, distribuidores e parceiros comerciais dos respectivos fabricantes. Dessa forma, verifica-se a existência de mercado competitivo composto por empresas enquadradas no regime favorecido, aptas a executar integralmente o objeto sem prejuízo da qualidade, da segurança ou da eficiência da contratação.</w:t>
      </w:r>
    </w:p>
    <w:p w14:paraId="5EC0AD26"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A adoção da exclusividade busca fomentar o desenvolvimento econômico local e regional, ampliar a participação das micro e pequenas empresas nas contratações públicas, incentivar a geração de emprego e renda e fortalecer a atividade empresarial, observando a função social das compras governamentais.</w:t>
      </w:r>
    </w:p>
    <w:p w14:paraId="20BF797A"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Além disso, a medida não compromete a competitividade do certame, uma vez que o mercado de tecnologia da informação conta com número significativo de empresas de pequeno porte aptas a fornecer soluções oficiais de licenciamento de software, inclusive na condição de revendedoras autorizadas dos fabricantes ou distribuidoras regularmente credenciadas.</w:t>
      </w:r>
    </w:p>
    <w:p w14:paraId="6CA3FBA9" w14:textId="77777777" w:rsidR="00265974" w:rsidRPr="00DD7666" w:rsidRDefault="00265974" w:rsidP="00265974">
      <w:pPr>
        <w:pStyle w:val="NormalWeb"/>
        <w:spacing w:before="0" w:beforeAutospacing="0" w:after="0" w:afterAutospacing="0" w:line="360" w:lineRule="auto"/>
        <w:ind w:firstLine="720"/>
        <w:jc w:val="both"/>
        <w:rPr>
          <w:rFonts w:ascii="Arial" w:hAnsi="Arial" w:cs="Arial"/>
        </w:rPr>
      </w:pPr>
      <w:r w:rsidRPr="00DD7666">
        <w:rPr>
          <w:rFonts w:ascii="Arial" w:hAnsi="Arial" w:cs="Arial"/>
        </w:rPr>
        <w:t>Assim, a reserva da contratação para Microempresas, Empresas de Pequeno Porte e equiparadas mostra-se adequada e compatível com as características do objeto, promovendo o tratamento favorecido previsto na legislação sem comprometer a obtenção da proposta mais vantajosa para a Administração, a ampla concorrência entre os potenciais fornecedores enquadrados nesse regime e a adequada execução contratual.</w:t>
      </w:r>
    </w:p>
    <w:p w14:paraId="69FA6107" w14:textId="77777777" w:rsidR="00265974" w:rsidRPr="005B1EC1" w:rsidRDefault="00265974" w:rsidP="00265974">
      <w:pPr>
        <w:spacing w:line="360" w:lineRule="auto"/>
        <w:ind w:firstLine="720"/>
        <w:jc w:val="both"/>
        <w:rPr>
          <w:rFonts w:eastAsia="Times New Roman"/>
          <w:sz w:val="24"/>
          <w:szCs w:val="24"/>
        </w:rPr>
      </w:pPr>
      <w:r w:rsidRPr="005B1EC1">
        <w:rPr>
          <w:rFonts w:eastAsia="Times New Roman"/>
          <w:sz w:val="24"/>
          <w:szCs w:val="24"/>
        </w:rPr>
        <w:t>A presente contratação justifica-se pelo interesse público de assegurar a continuidade,</w:t>
      </w:r>
      <w:r w:rsidRPr="005B1EC1">
        <w:rPr>
          <w:rFonts w:ascii="Times New Roman" w:eastAsia="Times New Roman" w:hAnsi="Times New Roman" w:cs="Times New Roman"/>
          <w:sz w:val="24"/>
          <w:szCs w:val="24"/>
        </w:rPr>
        <w:t xml:space="preserve"> </w:t>
      </w:r>
      <w:r w:rsidRPr="005B1EC1">
        <w:rPr>
          <w:rFonts w:eastAsia="Times New Roman"/>
          <w:sz w:val="24"/>
          <w:szCs w:val="24"/>
        </w:rPr>
        <w:t>eficiência, segurança e qualidade das atividades administrativas e institucionais desenvolvidas pelo órgão, por meio da disponibilização de ferramentas tecnológicas indispensáveis ao desempenho das atividades de comunicação, produção de conteúdo, gestão documental, segurança da informação, armazenamento de dados e produtividade administrativa.</w:t>
      </w:r>
    </w:p>
    <w:p w14:paraId="45693344" w14:textId="77777777" w:rsidR="00265974" w:rsidRPr="005B1EC1" w:rsidRDefault="00265974" w:rsidP="00265974">
      <w:pPr>
        <w:spacing w:line="360" w:lineRule="auto"/>
        <w:ind w:firstLine="720"/>
        <w:jc w:val="both"/>
        <w:rPr>
          <w:rFonts w:eastAsia="Times New Roman"/>
          <w:sz w:val="24"/>
          <w:szCs w:val="24"/>
        </w:rPr>
      </w:pPr>
      <w:r w:rsidRPr="005B1EC1">
        <w:rPr>
          <w:rFonts w:eastAsia="Times New Roman"/>
          <w:sz w:val="24"/>
          <w:szCs w:val="24"/>
        </w:rPr>
        <w:t>A utilização de softwares originais e devidamente licenciados proporciona maior confiabilidade, estabilidade, compatibilidade e segurança operacional, reduzindo riscos relacionados à indisponibilidade dos serviços, vulnerabilidades de segurança, perda de informações, incompatibilidade de arquivos e utilização de soluções irregulares ou sem suporte técnico. Além disso, garante o recebimento de atualizações de segurança, correções de falhas e evolução tecnológica disponibilizadas pelos fabricantes, contribuindo para a proteção dos ativos de informação e para a continuidade dos serviços públicos.</w:t>
      </w:r>
    </w:p>
    <w:p w14:paraId="6FE09CDB" w14:textId="77777777" w:rsidR="00265974" w:rsidRPr="005B1EC1" w:rsidRDefault="00265974" w:rsidP="00265974">
      <w:pPr>
        <w:spacing w:line="360" w:lineRule="auto"/>
        <w:ind w:firstLine="720"/>
        <w:jc w:val="both"/>
        <w:rPr>
          <w:rFonts w:eastAsia="Times New Roman"/>
          <w:sz w:val="24"/>
          <w:szCs w:val="24"/>
        </w:rPr>
      </w:pPr>
      <w:r w:rsidRPr="005B1EC1">
        <w:rPr>
          <w:rFonts w:eastAsia="Times New Roman"/>
          <w:sz w:val="24"/>
          <w:szCs w:val="24"/>
        </w:rPr>
        <w:t>A contratação também atende aos princípios da legalidade, eficiência, economicidade, planejamento e segurança jurídica, previstos na Lei nº 14.133/2021, ao assegurar que o órgão utilize soluções oficiais, regularmente licenciadas e compatíveis com os padrões tecnológicos adotados pela Administração Pública, evitando passivos decorrentes de uso irregular de software e assegurando conformidade com as políticas de licenciamento dos respectivos fabricantes.</w:t>
      </w:r>
    </w:p>
    <w:p w14:paraId="16EE5FA4" w14:textId="77777777" w:rsidR="00265974" w:rsidRPr="005B1EC1" w:rsidRDefault="00265974" w:rsidP="00265974">
      <w:pPr>
        <w:spacing w:line="360" w:lineRule="auto"/>
        <w:ind w:firstLine="720"/>
        <w:jc w:val="both"/>
        <w:rPr>
          <w:rFonts w:eastAsia="Times New Roman"/>
          <w:sz w:val="24"/>
          <w:szCs w:val="24"/>
        </w:rPr>
      </w:pPr>
      <w:r w:rsidRPr="005B1EC1">
        <w:rPr>
          <w:rFonts w:eastAsia="Times New Roman"/>
          <w:sz w:val="24"/>
          <w:szCs w:val="24"/>
        </w:rPr>
        <w:t>No âmbito das atividades institucionais, as ferramentas de criação gráfica, edição audiovisual, banco de imagens e gerenciamento de documentos são essenciais para a elaboração de campanhas, materiais educativos, conteúdos informativos, comunicações oficiais e ações de transparência, fortalecendo a comunicação institucional e ampliando o acesso da sociedade às informações de interesse público.</w:t>
      </w:r>
    </w:p>
    <w:p w14:paraId="51D7E793" w14:textId="77777777" w:rsidR="00265974" w:rsidRPr="005B1EC1" w:rsidRDefault="00265974" w:rsidP="00265974">
      <w:pPr>
        <w:spacing w:line="360" w:lineRule="auto"/>
        <w:ind w:firstLine="720"/>
        <w:jc w:val="both"/>
        <w:rPr>
          <w:rFonts w:eastAsia="Times New Roman"/>
          <w:sz w:val="24"/>
          <w:szCs w:val="24"/>
        </w:rPr>
      </w:pPr>
      <w:r w:rsidRPr="005B1EC1">
        <w:rPr>
          <w:rFonts w:eastAsia="Times New Roman"/>
          <w:sz w:val="24"/>
          <w:szCs w:val="24"/>
        </w:rPr>
        <w:t>As soluções de armazenamento em nuvem, acesso remoto e proteção antivírus, por sua vez, contribuem para a continuidade das atividades administrativas, o trabalho colaborativo, a proteção dos dados institucionais, a prevenção de incidentes de segurança cibernética e a manutenção da disponibilidade dos serviços digitais, elementos indispensáveis para o adequado funcionamento da Administração.</w:t>
      </w:r>
    </w:p>
    <w:p w14:paraId="62DBD9CD" w14:textId="77777777" w:rsidR="00265974" w:rsidRPr="005B1EC1" w:rsidRDefault="00265974" w:rsidP="00265974">
      <w:pPr>
        <w:spacing w:line="360" w:lineRule="auto"/>
        <w:ind w:firstLine="720"/>
        <w:jc w:val="both"/>
        <w:rPr>
          <w:rFonts w:eastAsia="Times New Roman"/>
          <w:sz w:val="24"/>
          <w:szCs w:val="24"/>
        </w:rPr>
      </w:pPr>
      <w:r w:rsidRPr="005B1EC1">
        <w:rPr>
          <w:rFonts w:eastAsia="Times New Roman"/>
          <w:sz w:val="24"/>
          <w:szCs w:val="24"/>
        </w:rPr>
        <w:t>A adoção de licenças oficiais e serviços especializados também permite a padronização do ambiente tecnológico, facilita a administração dos recursos de tecnologia da informação, reduz custos indiretos decorrentes de incompatibilidades técnicas e aumenta a eficiência na gestão dos equipamentos e dos usuários.</w:t>
      </w:r>
    </w:p>
    <w:p w14:paraId="273F80CA" w14:textId="77777777" w:rsidR="00265974" w:rsidRPr="005B1EC1" w:rsidRDefault="00265974" w:rsidP="00265974">
      <w:pPr>
        <w:spacing w:line="360" w:lineRule="auto"/>
        <w:ind w:firstLine="720"/>
        <w:jc w:val="both"/>
        <w:rPr>
          <w:rFonts w:eastAsia="Times New Roman"/>
          <w:sz w:val="24"/>
          <w:szCs w:val="24"/>
        </w:rPr>
      </w:pPr>
      <w:r w:rsidRPr="005B1EC1">
        <w:rPr>
          <w:rFonts w:eastAsia="Times New Roman"/>
          <w:sz w:val="24"/>
          <w:szCs w:val="24"/>
        </w:rPr>
        <w:t>Dessa forma, a contratação revela-se necessária e adequada ao atendimento do interesse público, por garantir a disponibilidade de soluções tecnológicas modernas, seguras e compatíveis com as necessidades institucionais, contribuindo para a melhoria da prestação dos serviços públicos, para a proteção do patrimônio informacional da Administração e para o cumprimento de suas finalidades legais e constitucionais.</w:t>
      </w:r>
    </w:p>
    <w:p w14:paraId="1AFE367E" w14:textId="77777777" w:rsidR="0006216F" w:rsidRDefault="0006216F" w:rsidP="004372E5">
      <w:pPr>
        <w:widowControl w:val="0"/>
        <w:suppressAutoHyphens/>
        <w:spacing w:line="360" w:lineRule="auto"/>
        <w:ind w:right="42"/>
        <w:jc w:val="both"/>
        <w:rPr>
          <w:rFonts w:eastAsia="Times New Roman"/>
          <w:b/>
          <w:bCs/>
          <w:color w:val="000000"/>
          <w:sz w:val="24"/>
          <w:szCs w:val="24"/>
          <w:lang w:eastAsia="ja-JP"/>
        </w:rPr>
      </w:pPr>
    </w:p>
    <w:p w14:paraId="7B1808D8" w14:textId="77777777" w:rsidR="00DB0650" w:rsidRPr="004372E5" w:rsidRDefault="00DB0650" w:rsidP="004372E5">
      <w:pPr>
        <w:widowControl w:val="0"/>
        <w:suppressAutoHyphens/>
        <w:spacing w:line="360" w:lineRule="auto"/>
        <w:jc w:val="both"/>
        <w:rPr>
          <w:rFonts w:eastAsia="Times New Roman"/>
          <w:sz w:val="24"/>
          <w:szCs w:val="24"/>
          <w:lang w:eastAsia="zh-CN"/>
        </w:rPr>
      </w:pPr>
      <w:r w:rsidRPr="004372E5">
        <w:rPr>
          <w:rFonts w:eastAsia="Times New Roman"/>
          <w:b/>
          <w:sz w:val="24"/>
          <w:szCs w:val="24"/>
          <w:lang w:eastAsia="zh-CN"/>
        </w:rPr>
        <w:t>04. DOTAÇÕES ORÇAMENTÁRIAS</w:t>
      </w:r>
    </w:p>
    <w:p w14:paraId="40BA9508" w14:textId="77777777" w:rsidR="00265974" w:rsidRPr="00265974" w:rsidRDefault="00265974" w:rsidP="00265974">
      <w:pPr>
        <w:spacing w:line="360" w:lineRule="auto"/>
        <w:ind w:firstLine="360"/>
        <w:rPr>
          <w:rFonts w:eastAsia="Times New Roman"/>
          <w:sz w:val="24"/>
          <w:szCs w:val="24"/>
        </w:rPr>
      </w:pPr>
      <w:r w:rsidRPr="00265974">
        <w:rPr>
          <w:rFonts w:eastAsia="Times New Roman"/>
          <w:sz w:val="24"/>
          <w:szCs w:val="24"/>
        </w:rPr>
        <w:t>As despesas decorrentes da presente contratação correrão à conta de recursos específicos consignados no orçamento da Administração, observada as seguintes classificações orçamentárias:</w:t>
      </w:r>
    </w:p>
    <w:p w14:paraId="50F43D08" w14:textId="77777777" w:rsidR="00265974" w:rsidRPr="00265974" w:rsidRDefault="00265974" w:rsidP="00265974">
      <w:pPr>
        <w:autoSpaceDE w:val="0"/>
        <w:autoSpaceDN w:val="0"/>
        <w:adjustRightInd w:val="0"/>
        <w:spacing w:line="360" w:lineRule="auto"/>
        <w:jc w:val="both"/>
        <w:rPr>
          <w:color w:val="000000"/>
          <w:sz w:val="24"/>
          <w:szCs w:val="24"/>
        </w:rPr>
      </w:pPr>
      <w:r w:rsidRPr="00265974">
        <w:rPr>
          <w:b/>
          <w:bCs/>
          <w:color w:val="000000"/>
          <w:sz w:val="24"/>
          <w:szCs w:val="24"/>
        </w:rPr>
        <w:t xml:space="preserve">Dotação: 3.3.90.39.99 </w:t>
      </w:r>
    </w:p>
    <w:p w14:paraId="44D62FAD" w14:textId="77777777" w:rsidR="00265974" w:rsidRPr="00265974" w:rsidRDefault="00265974" w:rsidP="00265974">
      <w:pPr>
        <w:autoSpaceDE w:val="0"/>
        <w:autoSpaceDN w:val="0"/>
        <w:adjustRightInd w:val="0"/>
        <w:spacing w:line="360" w:lineRule="auto"/>
        <w:jc w:val="both"/>
        <w:rPr>
          <w:color w:val="000000"/>
          <w:sz w:val="24"/>
          <w:szCs w:val="24"/>
        </w:rPr>
      </w:pPr>
      <w:r w:rsidRPr="00265974">
        <w:rPr>
          <w:b/>
          <w:bCs/>
          <w:color w:val="000000"/>
          <w:sz w:val="24"/>
          <w:szCs w:val="24"/>
        </w:rPr>
        <w:t xml:space="preserve">Ficha: 54 </w:t>
      </w:r>
    </w:p>
    <w:p w14:paraId="67EFDC88" w14:textId="77777777" w:rsidR="00265974" w:rsidRPr="00265974" w:rsidRDefault="00265974" w:rsidP="00265974">
      <w:pPr>
        <w:autoSpaceDE w:val="0"/>
        <w:autoSpaceDN w:val="0"/>
        <w:adjustRightInd w:val="0"/>
        <w:spacing w:line="360" w:lineRule="auto"/>
        <w:jc w:val="both"/>
        <w:rPr>
          <w:color w:val="000000"/>
          <w:sz w:val="24"/>
          <w:szCs w:val="24"/>
        </w:rPr>
      </w:pPr>
      <w:r w:rsidRPr="00265974">
        <w:rPr>
          <w:b/>
          <w:bCs/>
          <w:color w:val="000000"/>
          <w:sz w:val="24"/>
          <w:szCs w:val="24"/>
        </w:rPr>
        <w:t xml:space="preserve">Resumo: OUTROS SERVIÇOS DE TERCEIROS -PESSOA JURÍDICA </w:t>
      </w:r>
    </w:p>
    <w:p w14:paraId="77EC41B1" w14:textId="77777777" w:rsidR="00265974" w:rsidRPr="00265974" w:rsidRDefault="00265974" w:rsidP="00265974">
      <w:pPr>
        <w:autoSpaceDE w:val="0"/>
        <w:autoSpaceDN w:val="0"/>
        <w:adjustRightInd w:val="0"/>
        <w:spacing w:line="360" w:lineRule="auto"/>
        <w:jc w:val="both"/>
        <w:rPr>
          <w:b/>
          <w:bCs/>
          <w:color w:val="000000"/>
          <w:sz w:val="24"/>
          <w:szCs w:val="24"/>
        </w:rPr>
      </w:pPr>
    </w:p>
    <w:p w14:paraId="3DA11FE8" w14:textId="77777777" w:rsidR="00265974" w:rsidRPr="00265974" w:rsidRDefault="00265974" w:rsidP="00265974">
      <w:pPr>
        <w:autoSpaceDE w:val="0"/>
        <w:autoSpaceDN w:val="0"/>
        <w:adjustRightInd w:val="0"/>
        <w:spacing w:line="360" w:lineRule="auto"/>
        <w:jc w:val="both"/>
        <w:rPr>
          <w:color w:val="000000"/>
          <w:sz w:val="24"/>
          <w:szCs w:val="24"/>
        </w:rPr>
      </w:pPr>
      <w:r w:rsidRPr="00265974">
        <w:rPr>
          <w:b/>
          <w:bCs/>
          <w:color w:val="000000"/>
          <w:sz w:val="24"/>
          <w:szCs w:val="24"/>
        </w:rPr>
        <w:t xml:space="preserve">Dotação: 3.3.90.40.02 </w:t>
      </w:r>
    </w:p>
    <w:p w14:paraId="6951E3D1" w14:textId="77777777" w:rsidR="00265974" w:rsidRPr="00265974" w:rsidRDefault="00265974" w:rsidP="00265974">
      <w:pPr>
        <w:autoSpaceDE w:val="0"/>
        <w:autoSpaceDN w:val="0"/>
        <w:adjustRightInd w:val="0"/>
        <w:spacing w:line="360" w:lineRule="auto"/>
        <w:jc w:val="both"/>
        <w:rPr>
          <w:color w:val="000000"/>
          <w:sz w:val="24"/>
          <w:szCs w:val="24"/>
        </w:rPr>
      </w:pPr>
      <w:r w:rsidRPr="00265974">
        <w:rPr>
          <w:b/>
          <w:bCs/>
          <w:color w:val="000000"/>
          <w:sz w:val="24"/>
          <w:szCs w:val="24"/>
        </w:rPr>
        <w:t xml:space="preserve">Ficha: 55 </w:t>
      </w:r>
    </w:p>
    <w:p w14:paraId="059DAF48" w14:textId="77777777" w:rsidR="00265974" w:rsidRPr="00265974" w:rsidRDefault="00265974" w:rsidP="00265974">
      <w:pPr>
        <w:spacing w:line="360" w:lineRule="auto"/>
        <w:jc w:val="both"/>
        <w:rPr>
          <w:b/>
          <w:bCs/>
          <w:sz w:val="24"/>
          <w:szCs w:val="24"/>
        </w:rPr>
      </w:pPr>
      <w:r w:rsidRPr="00265974">
        <w:rPr>
          <w:b/>
          <w:bCs/>
          <w:sz w:val="24"/>
          <w:szCs w:val="24"/>
        </w:rPr>
        <w:t xml:space="preserve">Resumo: LOCAÇÃO DE SOFTWARES </w:t>
      </w:r>
    </w:p>
    <w:p w14:paraId="0D5A1548" w14:textId="77777777" w:rsidR="00265974" w:rsidRPr="00265974" w:rsidRDefault="00265974" w:rsidP="00265974">
      <w:pPr>
        <w:spacing w:line="360" w:lineRule="auto"/>
        <w:jc w:val="both"/>
        <w:rPr>
          <w:rFonts w:eastAsia="Times New Roman"/>
          <w:sz w:val="24"/>
          <w:szCs w:val="24"/>
        </w:rPr>
      </w:pPr>
    </w:p>
    <w:p w14:paraId="53EF2081" w14:textId="77777777" w:rsidR="00265974" w:rsidRPr="00265974" w:rsidRDefault="00265974" w:rsidP="00265974">
      <w:pPr>
        <w:spacing w:line="360" w:lineRule="auto"/>
        <w:ind w:firstLine="360"/>
        <w:jc w:val="both"/>
        <w:rPr>
          <w:rFonts w:eastAsia="Times New Roman"/>
          <w:sz w:val="24"/>
          <w:szCs w:val="24"/>
        </w:rPr>
      </w:pPr>
      <w:r w:rsidRPr="00265974">
        <w:rPr>
          <w:rFonts w:eastAsia="Times New Roman"/>
          <w:sz w:val="24"/>
          <w:szCs w:val="24"/>
        </w:rPr>
        <w:t>Há previsão orçamentária suficiente para suportar as despesas decorrentes da contratação pretendida, em conformidade com a Lei Orçamentária vigente e observadas as disposições da Lei de Responsabilidade Fiscal e demais normas aplicáveis à matéria.</w:t>
      </w:r>
    </w:p>
    <w:p w14:paraId="48E5D2AE" w14:textId="77777777" w:rsidR="002C3F44" w:rsidRPr="002C3F44" w:rsidRDefault="002C3F44" w:rsidP="002C3F44">
      <w:pPr>
        <w:spacing w:line="360" w:lineRule="auto"/>
        <w:ind w:firstLine="708"/>
        <w:contextualSpacing/>
        <w:jc w:val="both"/>
        <w:rPr>
          <w:sz w:val="24"/>
          <w:szCs w:val="24"/>
        </w:rPr>
      </w:pPr>
    </w:p>
    <w:p w14:paraId="79C9F32C" w14:textId="3738686C" w:rsidR="003933C5" w:rsidRPr="004372E5" w:rsidRDefault="003933C5" w:rsidP="003933C5">
      <w:pPr>
        <w:tabs>
          <w:tab w:val="left" w:pos="2400"/>
        </w:tabs>
        <w:spacing w:line="360" w:lineRule="auto"/>
        <w:jc w:val="both"/>
        <w:rPr>
          <w:b/>
          <w:sz w:val="24"/>
          <w:szCs w:val="24"/>
        </w:rPr>
      </w:pPr>
      <w:bookmarkStart w:id="9" w:name="_Hlk222388312"/>
      <w:r w:rsidRPr="004372E5">
        <w:rPr>
          <w:b/>
          <w:sz w:val="24"/>
          <w:szCs w:val="24"/>
        </w:rPr>
        <w:t>05. CONDIÇÕES PARA PARTICIPAÇÃO</w:t>
      </w:r>
    </w:p>
    <w:p w14:paraId="1AE3E997" w14:textId="77777777" w:rsidR="003933C5" w:rsidRPr="0006216F" w:rsidRDefault="003933C5" w:rsidP="0006216F">
      <w:pPr>
        <w:spacing w:line="360" w:lineRule="auto"/>
        <w:contextualSpacing/>
        <w:jc w:val="both"/>
        <w:rPr>
          <w:sz w:val="24"/>
          <w:szCs w:val="24"/>
        </w:rPr>
      </w:pPr>
    </w:p>
    <w:bookmarkEnd w:id="9"/>
    <w:p w14:paraId="4066CF19" w14:textId="60920906" w:rsidR="00DB0650" w:rsidRPr="004372E5" w:rsidRDefault="00DB0650" w:rsidP="004372E5">
      <w:pPr>
        <w:spacing w:line="360" w:lineRule="auto"/>
        <w:jc w:val="both"/>
        <w:rPr>
          <w:rFonts w:eastAsia="Calibri"/>
          <w:sz w:val="24"/>
          <w:szCs w:val="24"/>
        </w:rPr>
      </w:pPr>
      <w:r w:rsidRPr="004372E5">
        <w:rPr>
          <w:rFonts w:eastAsia="Calibri"/>
          <w:sz w:val="24"/>
          <w:szCs w:val="24"/>
        </w:rPr>
        <w:t>5.1.</w:t>
      </w:r>
      <w:r w:rsidRPr="004372E5">
        <w:rPr>
          <w:rFonts w:eastAsia="Calibri"/>
          <w:sz w:val="24"/>
          <w:szCs w:val="24"/>
        </w:rPr>
        <w:tab/>
        <w:t xml:space="preserve">Poderão participar deste Pregão os interessados </w:t>
      </w:r>
      <w:r w:rsidR="001275F9" w:rsidRPr="00265974">
        <w:rPr>
          <w:rFonts w:eastAsia="Calibri"/>
          <w:b/>
          <w:bCs/>
          <w:sz w:val="24"/>
          <w:szCs w:val="24"/>
        </w:rPr>
        <w:t>pessoa jurídica</w:t>
      </w:r>
      <w:r w:rsidR="00ED0F17" w:rsidRPr="00265974">
        <w:rPr>
          <w:rFonts w:eastAsia="Calibri"/>
          <w:b/>
          <w:bCs/>
          <w:sz w:val="24"/>
          <w:szCs w:val="24"/>
        </w:rPr>
        <w:t xml:space="preserve"> ME, EPP ou Equiparadas</w:t>
      </w:r>
      <w:r w:rsidR="001275F9" w:rsidRPr="004372E5">
        <w:rPr>
          <w:rFonts w:eastAsia="Calibri"/>
          <w:sz w:val="24"/>
          <w:szCs w:val="24"/>
        </w:rPr>
        <w:t xml:space="preserve"> </w:t>
      </w:r>
      <w:r w:rsidRPr="004372E5">
        <w:rPr>
          <w:rFonts w:eastAsia="Calibri"/>
          <w:sz w:val="24"/>
          <w:szCs w:val="24"/>
        </w:rPr>
        <w:t>que estiverem previamente credenciados no Sistema de Cadastramento Unificado de Fornecedores - SICAF e no Sistema de Compras do Governo Federal (</w:t>
      </w:r>
      <w:hyperlink r:id="rId14" w:history="1">
        <w:r w:rsidR="00EE5C22" w:rsidRPr="004372E5">
          <w:rPr>
            <w:rStyle w:val="Hyperlink"/>
            <w:rFonts w:eastAsia="Calibri"/>
            <w:sz w:val="24"/>
            <w:szCs w:val="24"/>
          </w:rPr>
          <w:t>www.gov.br/compras</w:t>
        </w:r>
      </w:hyperlink>
      <w:r w:rsidRPr="004372E5">
        <w:rPr>
          <w:rFonts w:eastAsia="Calibri"/>
          <w:sz w:val="24"/>
          <w:szCs w:val="24"/>
        </w:rPr>
        <w:t>)</w:t>
      </w:r>
      <w:r w:rsidR="00EE5C22" w:rsidRPr="004372E5">
        <w:rPr>
          <w:rFonts w:eastAsia="Calibri"/>
          <w:sz w:val="24"/>
          <w:szCs w:val="24"/>
        </w:rPr>
        <w:t>, do ramo pertinente ao objeto.</w:t>
      </w:r>
    </w:p>
    <w:p w14:paraId="4323C85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5.1.1.</w:t>
      </w:r>
      <w:r w:rsidRPr="004372E5">
        <w:rPr>
          <w:rFonts w:eastAsia="Calibri"/>
          <w:sz w:val="24"/>
          <w:szCs w:val="24"/>
        </w:rPr>
        <w:tab/>
        <w:t>Os interessados deverão atender às condições exigidas no cadastramento no SICAF até o terceiro dia útil anterior à data prevista para recebimento das propostas.</w:t>
      </w:r>
    </w:p>
    <w:p w14:paraId="4EC8F49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5.2.</w:t>
      </w:r>
      <w:r w:rsidRPr="004372E5">
        <w:rPr>
          <w:rFonts w:eastAsia="Calibri"/>
          <w:sz w:val="24"/>
          <w:szCs w:val="24"/>
        </w:rPr>
        <w:tab/>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0E5D0A6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5.3.</w:t>
      </w:r>
      <w:r w:rsidRPr="004372E5">
        <w:rPr>
          <w:rFonts w:eastAsia="Calibri"/>
          <w:sz w:val="24"/>
          <w:szCs w:val="24"/>
        </w:rPr>
        <w:tab/>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22658D7B"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5.4.</w:t>
      </w:r>
      <w:r w:rsidRPr="004372E5">
        <w:rPr>
          <w:rFonts w:eastAsia="Calibri"/>
          <w:sz w:val="24"/>
          <w:szCs w:val="24"/>
        </w:rPr>
        <w:tab/>
        <w:t>A não observância do disposto no item anterior poderá ensejar desclassificação no momento da habilitação.</w:t>
      </w:r>
    </w:p>
    <w:p w14:paraId="2CF15CA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5.5.</w:t>
      </w:r>
      <w:r w:rsidRPr="004372E5">
        <w:rPr>
          <w:rFonts w:eastAsia="Calibri"/>
          <w:sz w:val="24"/>
          <w:szCs w:val="24"/>
        </w:rPr>
        <w:tab/>
        <w:t>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w:t>
      </w:r>
    </w:p>
    <w:p w14:paraId="3AE9B233" w14:textId="22E5BA14" w:rsidR="00B861F6" w:rsidRPr="004372E5" w:rsidRDefault="00B861F6" w:rsidP="004372E5">
      <w:pPr>
        <w:spacing w:line="360" w:lineRule="auto"/>
        <w:jc w:val="both"/>
        <w:rPr>
          <w:rFonts w:eastAsia="Calibri"/>
          <w:sz w:val="24"/>
          <w:szCs w:val="24"/>
        </w:rPr>
      </w:pPr>
      <w:r w:rsidRPr="004372E5">
        <w:rPr>
          <w:rFonts w:eastAsia="Calibri"/>
          <w:sz w:val="24"/>
          <w:szCs w:val="24"/>
        </w:rPr>
        <w:t>5.</w:t>
      </w:r>
      <w:r w:rsidR="00D62B2E" w:rsidRPr="004372E5">
        <w:rPr>
          <w:rFonts w:eastAsia="Calibri"/>
          <w:sz w:val="24"/>
          <w:szCs w:val="24"/>
        </w:rPr>
        <w:t>5.1</w:t>
      </w:r>
      <w:r w:rsidRPr="004372E5">
        <w:rPr>
          <w:rFonts w:eastAsia="Calibri"/>
          <w:sz w:val="24"/>
          <w:szCs w:val="24"/>
        </w:rPr>
        <w:t xml:space="preserve"> </w:t>
      </w:r>
      <w:r w:rsidRPr="004372E5">
        <w:rPr>
          <w:rFonts w:eastAsia="Calibri"/>
          <w:sz w:val="24"/>
          <w:szCs w:val="24"/>
        </w:rPr>
        <w:tab/>
        <w:t>É admitida a participação de empresas constituídas em consórcio, que deverão atender às condições previstas no artigo 15 da Lei nº 14.133/2021, com vistas à ampliação da competitividade, de forma a garantir a seleção da proposta mais vantajosa para a Administração.</w:t>
      </w:r>
    </w:p>
    <w:p w14:paraId="3DB9AAE1" w14:textId="02472853" w:rsidR="00DB0650" w:rsidRPr="004372E5" w:rsidRDefault="00DB0650" w:rsidP="004372E5">
      <w:pPr>
        <w:spacing w:line="360" w:lineRule="auto"/>
        <w:jc w:val="both"/>
        <w:rPr>
          <w:rFonts w:eastAsia="Calibri"/>
          <w:sz w:val="24"/>
          <w:szCs w:val="24"/>
        </w:rPr>
      </w:pPr>
      <w:r w:rsidRPr="004372E5">
        <w:rPr>
          <w:rFonts w:eastAsia="Calibri"/>
          <w:sz w:val="24"/>
          <w:szCs w:val="24"/>
        </w:rPr>
        <w:t>5.6.</w:t>
      </w:r>
      <w:r w:rsidRPr="004372E5">
        <w:rPr>
          <w:rFonts w:eastAsia="Calibri"/>
          <w:sz w:val="24"/>
          <w:szCs w:val="24"/>
        </w:rPr>
        <w:tab/>
      </w:r>
      <w:r w:rsidRPr="004372E5">
        <w:rPr>
          <w:rFonts w:eastAsia="Calibri"/>
          <w:b/>
          <w:bCs/>
          <w:sz w:val="24"/>
          <w:szCs w:val="24"/>
        </w:rPr>
        <w:t>Não poderão disputar esta licitação:</w:t>
      </w:r>
    </w:p>
    <w:p w14:paraId="16DD4F7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5.6.1.</w:t>
      </w:r>
      <w:r w:rsidRPr="004372E5">
        <w:rPr>
          <w:rFonts w:eastAsia="Calibri"/>
          <w:sz w:val="24"/>
          <w:szCs w:val="24"/>
        </w:rPr>
        <w:tab/>
        <w:t>aquele que não atenda às condições deste Edital e seu(s) anexo(s);</w:t>
      </w:r>
    </w:p>
    <w:p w14:paraId="433E0D8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5.6.2.</w:t>
      </w:r>
      <w:r w:rsidRPr="004372E5">
        <w:rPr>
          <w:rFonts w:eastAsia="Calibri"/>
          <w:sz w:val="24"/>
          <w:szCs w:val="24"/>
        </w:rPr>
        <w:tab/>
        <w:t>autor do anteprojeto, do projeto básico ou do projeto executivo, pessoa física ou jurídica, quando a licitação versar sobre serviços ou fornecimento de bens a ele relacionados;</w:t>
      </w:r>
    </w:p>
    <w:p w14:paraId="3E9AB017"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5.6.3.</w:t>
      </w:r>
      <w:r w:rsidRPr="004372E5">
        <w:rPr>
          <w:rFonts w:eastAsia="Calibri"/>
          <w:sz w:val="24"/>
          <w:szCs w:val="24"/>
        </w:rPr>
        <w:tab/>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4F624257"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5.7.1.</w:t>
      </w:r>
      <w:r w:rsidRPr="004372E5">
        <w:rPr>
          <w:rFonts w:eastAsia="Calibri"/>
          <w:sz w:val="24"/>
          <w:szCs w:val="24"/>
        </w:rPr>
        <w:tab/>
        <w:t>pessoa física ou jurídica que se encontre, ao tempo da licitação, impossibilitada de participar da licitação em decorrência de sanção que lhe foi imposta;</w:t>
      </w:r>
    </w:p>
    <w:p w14:paraId="0797D13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5.7.2.</w:t>
      </w:r>
      <w:r w:rsidRPr="004372E5">
        <w:rPr>
          <w:rFonts w:eastAsia="Calibri"/>
          <w:sz w:val="24"/>
          <w:szCs w:val="24"/>
        </w:rPr>
        <w:tab/>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642A52A"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5.7.3.</w:t>
      </w:r>
      <w:r w:rsidRPr="004372E5">
        <w:rPr>
          <w:rFonts w:eastAsia="Calibri"/>
          <w:sz w:val="24"/>
          <w:szCs w:val="24"/>
        </w:rPr>
        <w:tab/>
        <w:t>empresas controladoras, controladas ou coligadas, nos termos da Lei nº 6.404, de 15 de dezembro de 1976, concorrendo entre si;</w:t>
      </w:r>
    </w:p>
    <w:p w14:paraId="25C7293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5.7.4.</w:t>
      </w:r>
      <w:r w:rsidRPr="004372E5">
        <w:rPr>
          <w:rFonts w:eastAsia="Calibri"/>
          <w:sz w:val="24"/>
          <w:szCs w:val="24"/>
        </w:rPr>
        <w:tab/>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64848DC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5.7.5.</w:t>
      </w:r>
      <w:r w:rsidRPr="004372E5">
        <w:rPr>
          <w:rFonts w:eastAsia="Calibri"/>
          <w:sz w:val="24"/>
          <w:szCs w:val="24"/>
        </w:rPr>
        <w:tab/>
        <w:t>agente público do órgão ou entidade licitante;</w:t>
      </w:r>
    </w:p>
    <w:p w14:paraId="47F315CB"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5.7.7.</w:t>
      </w:r>
      <w:r w:rsidRPr="004372E5">
        <w:rPr>
          <w:rFonts w:eastAsia="Calibri"/>
          <w:sz w:val="24"/>
          <w:szCs w:val="24"/>
        </w:rPr>
        <w:tab/>
        <w:t>Organizações da Sociedade Civil de Interesse Público - OSCIP, atuando nessa condição;</w:t>
      </w:r>
    </w:p>
    <w:p w14:paraId="5397EF3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5.7.8.</w:t>
      </w:r>
      <w:r w:rsidRPr="004372E5">
        <w:rPr>
          <w:rFonts w:eastAsia="Calibri"/>
          <w:sz w:val="24"/>
          <w:szCs w:val="24"/>
        </w:rPr>
        <w:tab/>
        <w:t>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w:t>
      </w:r>
    </w:p>
    <w:p w14:paraId="06C06B4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5.8.</w:t>
      </w:r>
      <w:r w:rsidRPr="004372E5">
        <w:rPr>
          <w:rFonts w:eastAsia="Calibri"/>
          <w:sz w:val="24"/>
          <w:szCs w:val="24"/>
        </w:rPr>
        <w:tab/>
        <w:t>O impedimento de que trata o item 5.7.4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1EE0E81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5.9.</w:t>
      </w:r>
      <w:r w:rsidRPr="004372E5">
        <w:rPr>
          <w:rFonts w:eastAsia="Calibri"/>
          <w:sz w:val="24"/>
          <w:szCs w:val="24"/>
        </w:rPr>
        <w:tab/>
        <w:t>A critério da Administração e exclusivamente a seu serviço, o autor dos projetos e a empresa a que se referem os itens 5.7.2 e 5.7.3 poderão participar no apoio das atividades de planejamento da contratação, de execução da licitação ou de gestão do contrato, desde que sob supervisão exclusiva de agentes públicos do órgão ou entidade.</w:t>
      </w:r>
    </w:p>
    <w:p w14:paraId="3533F3D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5.10.</w:t>
      </w:r>
      <w:r w:rsidRPr="004372E5">
        <w:rPr>
          <w:rFonts w:eastAsia="Calibri"/>
          <w:sz w:val="24"/>
          <w:szCs w:val="24"/>
        </w:rPr>
        <w:tab/>
        <w:t>Equiparam-se aos autores do projeto as empresas integrantes do mesmo grupo econômico.</w:t>
      </w:r>
    </w:p>
    <w:p w14:paraId="251EA898"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5.11.</w:t>
      </w:r>
      <w:r w:rsidRPr="004372E5">
        <w:rPr>
          <w:rFonts w:eastAsia="Calibri"/>
          <w:sz w:val="24"/>
          <w:szCs w:val="24"/>
        </w:rPr>
        <w:tab/>
        <w:t>O disposto nos itens 5.7.2 e 5.7.3 não impede a licitação ou a contratação de serviço que inclua como encargo do contratado a elaboração do projeto básico e do projeto executivo, nas contratações integradas, e do projeto executivo, nos demais regimes de execução.</w:t>
      </w:r>
    </w:p>
    <w:p w14:paraId="2436A41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5.12.</w:t>
      </w:r>
      <w:r w:rsidRPr="004372E5">
        <w:rPr>
          <w:rFonts w:eastAsia="Calibri"/>
          <w:sz w:val="24"/>
          <w:szCs w:val="24"/>
        </w:rPr>
        <w:tab/>
        <w:t>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14.133/2021.</w:t>
      </w:r>
    </w:p>
    <w:p w14:paraId="5F42BEA8" w14:textId="77777777" w:rsidR="00DB0650" w:rsidRDefault="00DB0650" w:rsidP="004372E5">
      <w:pPr>
        <w:spacing w:line="360" w:lineRule="auto"/>
        <w:jc w:val="both"/>
        <w:rPr>
          <w:rFonts w:eastAsia="Calibri"/>
          <w:sz w:val="24"/>
          <w:szCs w:val="24"/>
        </w:rPr>
      </w:pPr>
      <w:r w:rsidRPr="004372E5">
        <w:rPr>
          <w:rFonts w:eastAsia="Calibri"/>
          <w:sz w:val="24"/>
          <w:szCs w:val="24"/>
        </w:rPr>
        <w:t>5.13.</w:t>
      </w:r>
      <w:r w:rsidRPr="004372E5">
        <w:rPr>
          <w:rFonts w:eastAsia="Calibri"/>
          <w:sz w:val="24"/>
          <w:szCs w:val="24"/>
        </w:rPr>
        <w:tab/>
        <w:t>A vedação de que trata o item 5.7.8 estende-se a terceiro que auxilie a condução da contratação na qualidade de integrante de equipe de apoio, profissional especializado ou funcionário ou representante de empresa que preste assessoria técnica.</w:t>
      </w:r>
    </w:p>
    <w:p w14:paraId="3D8DA641" w14:textId="77777777" w:rsidR="00A11C9A" w:rsidRDefault="00A11C9A" w:rsidP="004372E5">
      <w:pPr>
        <w:spacing w:line="360" w:lineRule="auto"/>
        <w:jc w:val="both"/>
        <w:rPr>
          <w:rFonts w:eastAsia="Calibri"/>
          <w:sz w:val="24"/>
          <w:szCs w:val="24"/>
        </w:rPr>
      </w:pPr>
    </w:p>
    <w:p w14:paraId="1B8E826F" w14:textId="77777777" w:rsidR="00265974" w:rsidRDefault="00265974" w:rsidP="004372E5">
      <w:pPr>
        <w:spacing w:line="360" w:lineRule="auto"/>
        <w:jc w:val="both"/>
        <w:rPr>
          <w:rFonts w:eastAsia="Calibri"/>
          <w:sz w:val="24"/>
          <w:szCs w:val="24"/>
        </w:rPr>
      </w:pPr>
    </w:p>
    <w:p w14:paraId="71029382" w14:textId="03985A73" w:rsidR="00DB0650" w:rsidRPr="004372E5" w:rsidRDefault="00DB0650" w:rsidP="004372E5">
      <w:pPr>
        <w:spacing w:line="360" w:lineRule="auto"/>
        <w:jc w:val="both"/>
        <w:rPr>
          <w:rFonts w:eastAsia="Calibri"/>
          <w:sz w:val="24"/>
          <w:szCs w:val="24"/>
        </w:rPr>
      </w:pPr>
      <w:r w:rsidRPr="004372E5">
        <w:rPr>
          <w:rFonts w:eastAsia="Times New Roman"/>
          <w:b/>
          <w:sz w:val="24"/>
          <w:szCs w:val="24"/>
          <w:lang w:eastAsia="zh-CN"/>
        </w:rPr>
        <w:t xml:space="preserve">06. </w:t>
      </w:r>
      <w:r w:rsidRPr="004372E5">
        <w:rPr>
          <w:rFonts w:eastAsia="Calibri"/>
          <w:b/>
          <w:bCs/>
          <w:sz w:val="24"/>
          <w:szCs w:val="24"/>
        </w:rPr>
        <w:t>DOS DOCUMENTOS DE HABILITAÇÃO/ DE SUA FASE/ DA PROPOSTA</w:t>
      </w:r>
    </w:p>
    <w:p w14:paraId="7A06328C" w14:textId="77777777" w:rsidR="00546936" w:rsidRDefault="00546936" w:rsidP="004372E5">
      <w:pPr>
        <w:spacing w:line="360" w:lineRule="auto"/>
        <w:jc w:val="both"/>
        <w:rPr>
          <w:rFonts w:eastAsia="Calibri"/>
          <w:sz w:val="24"/>
          <w:szCs w:val="24"/>
        </w:rPr>
      </w:pPr>
    </w:p>
    <w:p w14:paraId="0AE1D698" w14:textId="1AA9AAB2" w:rsidR="00DB0650" w:rsidRPr="004372E5" w:rsidRDefault="00DB0650" w:rsidP="004372E5">
      <w:pPr>
        <w:spacing w:line="360" w:lineRule="auto"/>
        <w:jc w:val="both"/>
        <w:rPr>
          <w:rFonts w:eastAsia="Calibri"/>
          <w:sz w:val="24"/>
          <w:szCs w:val="24"/>
        </w:rPr>
      </w:pPr>
      <w:r w:rsidRPr="004372E5">
        <w:rPr>
          <w:rFonts w:eastAsia="Calibri"/>
          <w:sz w:val="24"/>
          <w:szCs w:val="24"/>
        </w:rPr>
        <w:t>6.1.</w:t>
      </w:r>
      <w:r w:rsidRPr="004372E5">
        <w:rPr>
          <w:rFonts w:eastAsia="Calibri"/>
          <w:sz w:val="24"/>
          <w:szCs w:val="24"/>
        </w:rPr>
        <w:tab/>
        <w:t>Na presente licitação, a fase de habilitação sucederá as fases de apresentação de propostas e lances e de julgamento.</w:t>
      </w:r>
    </w:p>
    <w:p w14:paraId="14F23C25" w14:textId="77777777" w:rsidR="00DB0650" w:rsidRPr="004372E5" w:rsidRDefault="00DB0650" w:rsidP="004372E5">
      <w:pPr>
        <w:spacing w:line="360" w:lineRule="auto"/>
        <w:jc w:val="both"/>
        <w:rPr>
          <w:rFonts w:eastAsia="Calibri"/>
          <w:b/>
          <w:bCs/>
          <w:sz w:val="24"/>
          <w:szCs w:val="24"/>
        </w:rPr>
      </w:pPr>
      <w:r w:rsidRPr="004372E5">
        <w:rPr>
          <w:rFonts w:eastAsia="Calibri"/>
          <w:sz w:val="24"/>
          <w:szCs w:val="24"/>
        </w:rPr>
        <w:t>6.2.</w:t>
      </w:r>
      <w:r w:rsidRPr="004372E5">
        <w:rPr>
          <w:rFonts w:eastAsia="Calibri"/>
          <w:sz w:val="24"/>
          <w:szCs w:val="24"/>
        </w:rPr>
        <w:tab/>
      </w:r>
      <w:r w:rsidRPr="004372E5">
        <w:rPr>
          <w:rFonts w:eastAsia="Calibri"/>
          <w:b/>
          <w:bCs/>
          <w:sz w:val="24"/>
          <w:szCs w:val="24"/>
        </w:rPr>
        <w:t>Os licitantes encaminharão, exclusivamente por meio do sistema eletrônico, a proposta com o preço conforme o critério de julgamento adotado neste Edital, até a data e o horário estabelecidos para abertura da sessão pública.</w:t>
      </w:r>
    </w:p>
    <w:p w14:paraId="2BFA106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6.3.</w:t>
      </w:r>
      <w:r w:rsidRPr="004372E5">
        <w:rPr>
          <w:rFonts w:eastAsia="Calibri"/>
          <w:sz w:val="24"/>
          <w:szCs w:val="24"/>
        </w:rPr>
        <w:tab/>
        <w:t>Caso a fase de habilitação anteceda as fases de apresentação de propostas e lances, os licitantes encaminharão, na forma e no prazo estabelecidos no item anterior, simultaneamente os documentos de habilitação e a proposta com o preço ou o percentual de desconto.</w:t>
      </w:r>
    </w:p>
    <w:p w14:paraId="3353819A"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6.4.</w:t>
      </w:r>
      <w:r w:rsidRPr="004372E5">
        <w:rPr>
          <w:rFonts w:eastAsia="Calibri"/>
          <w:sz w:val="24"/>
          <w:szCs w:val="24"/>
        </w:rPr>
        <w:tab/>
        <w:t>No cadastramento da proposta inicial, o licitante declarará, em campo próprio do sistema, que:</w:t>
      </w:r>
    </w:p>
    <w:p w14:paraId="259FD068"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6.4.1.</w:t>
      </w:r>
      <w:r w:rsidRPr="004372E5">
        <w:rPr>
          <w:rFonts w:eastAsia="Calibri"/>
          <w:sz w:val="24"/>
          <w:szCs w:val="24"/>
        </w:rPr>
        <w:tab/>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7F0AE8F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6.4.2.</w:t>
      </w:r>
      <w:r w:rsidRPr="004372E5">
        <w:rPr>
          <w:rFonts w:eastAsia="Calibri"/>
          <w:sz w:val="24"/>
          <w:szCs w:val="24"/>
        </w:rPr>
        <w:tab/>
        <w:t>não emprega menor de 18 anos em trabalho noturno, perigoso ou insalubre e não emprega menor de 16 anos, salvo menor, a partir de 14 anos, na condição de aprendiz, nos termos do artigo 7°, XXXIII, da Constituição;</w:t>
      </w:r>
    </w:p>
    <w:p w14:paraId="60992F7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6.4.3.</w:t>
      </w:r>
      <w:r w:rsidRPr="004372E5">
        <w:rPr>
          <w:rFonts w:eastAsia="Calibri"/>
          <w:sz w:val="24"/>
          <w:szCs w:val="24"/>
        </w:rPr>
        <w:tab/>
        <w:t>não possui empregados executando trabalho degradante ou forçado, observando o disposto nos incisos III e IV do art. 1º e no inciso III do art. 5º da Constituição Federal;</w:t>
      </w:r>
    </w:p>
    <w:p w14:paraId="6FBFB8BB"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6.4.4.</w:t>
      </w:r>
      <w:r w:rsidRPr="004372E5">
        <w:rPr>
          <w:rFonts w:eastAsia="Calibri"/>
          <w:sz w:val="24"/>
          <w:szCs w:val="24"/>
        </w:rPr>
        <w:tab/>
        <w:t>cumpre as exigências de reserva de cargos para pessoa com deficiência e para reabilitado da Previdência Social, previstas em lei e em outras normas específicas.</w:t>
      </w:r>
    </w:p>
    <w:p w14:paraId="291ED47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6.5.</w:t>
      </w:r>
      <w:r w:rsidRPr="004372E5">
        <w:rPr>
          <w:rFonts w:eastAsia="Calibri"/>
          <w:sz w:val="24"/>
          <w:szCs w:val="24"/>
        </w:rPr>
        <w:tab/>
        <w:t>O licitante organizado em cooperativa deverá declarar, ainda, em campo próprio do sistema eletrônico, que cumpre os requisitos estabelecidos no artigo 16 da Lei nº 14.133, de 2021.</w:t>
      </w:r>
    </w:p>
    <w:p w14:paraId="1EC9E73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6.6.</w:t>
      </w:r>
      <w:r w:rsidRPr="004372E5">
        <w:rPr>
          <w:rFonts w:eastAsia="Calibri"/>
          <w:sz w:val="24"/>
          <w:szCs w:val="24"/>
        </w:rPr>
        <w:tab/>
        <w:t>O fornecedor enquadrado como microempresa, empresa de pequeno porte ou sociedade cooperativa deverá declarar, ainda, em campo próprio do sistema eletrônico, que cumpre os requisitos estabelecidos no artigo 3° da Lei Complementar nº 123, de 2006, estando apto a usufruir do tratamento favorecido estabelecido em seus artigos 42 a 49, observado o disposto nos §§ 1º ao 3º do art. 4º, da Lei n.º 14.133, de 2021.</w:t>
      </w:r>
    </w:p>
    <w:p w14:paraId="42B8313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6.6.1.</w:t>
      </w:r>
      <w:r w:rsidRPr="004372E5">
        <w:rPr>
          <w:rFonts w:eastAsia="Calibri"/>
          <w:sz w:val="24"/>
          <w:szCs w:val="24"/>
        </w:rPr>
        <w:tab/>
        <w:t>no item exclusivo para participação de microempresas e empresas de pequeno porte, a assinalação do campo “não” impedirá o prosseguimento no certame, para aquele item;</w:t>
      </w:r>
    </w:p>
    <w:p w14:paraId="2F4453E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6.6.2.</w:t>
      </w:r>
      <w:r w:rsidRPr="004372E5">
        <w:rPr>
          <w:rFonts w:eastAsia="Calibri"/>
          <w:sz w:val="24"/>
          <w:szCs w:val="24"/>
        </w:rPr>
        <w:tab/>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6B53D81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6.7.</w:t>
      </w:r>
      <w:r w:rsidRPr="004372E5">
        <w:rPr>
          <w:rFonts w:eastAsia="Calibri"/>
          <w:sz w:val="24"/>
          <w:szCs w:val="24"/>
        </w:rPr>
        <w:tab/>
        <w:t>A falsidade da declaração de que trata os itens 6.4 ou 6.6 sujeitará o licitante às sanções previstas na Lei nº 14.133, de 2021, e neste Edital.</w:t>
      </w:r>
    </w:p>
    <w:p w14:paraId="0A954738"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6.8.</w:t>
      </w:r>
      <w:r w:rsidRPr="004372E5">
        <w:rPr>
          <w:rFonts w:eastAsia="Calibri"/>
          <w:sz w:val="24"/>
          <w:szCs w:val="24"/>
        </w:rPr>
        <w:tab/>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1BD9DBA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6.9.</w:t>
      </w:r>
      <w:r w:rsidRPr="004372E5">
        <w:rPr>
          <w:rFonts w:eastAsia="Calibri"/>
          <w:sz w:val="24"/>
          <w:szCs w:val="24"/>
        </w:rPr>
        <w:tab/>
        <w:t>Não haverá ordem de classificação na etapa de apresentação da proposta e dos documentos de habilitação pelo licitante, o que ocorrerá somente após os procedimentos de abertura da sessão pública e da fase de envio de lances.</w:t>
      </w:r>
    </w:p>
    <w:p w14:paraId="0FCB706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6.10.</w:t>
      </w:r>
      <w:r w:rsidRPr="004372E5">
        <w:rPr>
          <w:rFonts w:eastAsia="Calibri"/>
          <w:sz w:val="24"/>
          <w:szCs w:val="24"/>
        </w:rPr>
        <w:tab/>
        <w:t>Serão disponibilizados para acesso público os documentos que compõem a proposta dos licitantes convocados para apresentação de propostas, após a fase de envio de lances.</w:t>
      </w:r>
    </w:p>
    <w:p w14:paraId="0AA2F842"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6.11.</w:t>
      </w:r>
      <w:r w:rsidRPr="004372E5">
        <w:rPr>
          <w:rFonts w:eastAsia="Calibri"/>
          <w:sz w:val="24"/>
          <w:szCs w:val="24"/>
        </w:rPr>
        <w:tab/>
        <w:t>Desde que disponibilizada a funcionalidade no sistema, o licitante poderá parametrizar o seu valor final mínimo ou o seu percentual de desconto máximo quando do cadastramento da proposta e obedecerá às seguintes regras:</w:t>
      </w:r>
    </w:p>
    <w:p w14:paraId="291AA63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6.11.1.</w:t>
      </w:r>
      <w:r w:rsidRPr="004372E5">
        <w:rPr>
          <w:rFonts w:eastAsia="Calibri"/>
          <w:sz w:val="24"/>
          <w:szCs w:val="24"/>
        </w:rPr>
        <w:tab/>
        <w:t>a aplicação do intervalo mínimo de diferença de valores ou de percentuais entre os lances, que incidirá tanto em relação aos lances intermediários quanto em relação ao lance que cobrir a melhor oferta; e</w:t>
      </w:r>
    </w:p>
    <w:p w14:paraId="7E6836B7"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6.11.2.</w:t>
      </w:r>
      <w:r w:rsidRPr="004372E5">
        <w:rPr>
          <w:rFonts w:eastAsia="Calibri"/>
          <w:sz w:val="24"/>
          <w:szCs w:val="24"/>
        </w:rPr>
        <w:tab/>
        <w:t>os lances serão de envio automático pelo sistema, respeitado o valor final mínimo, caso estabelecido, e o intervalo de que trata o subitem acima.</w:t>
      </w:r>
    </w:p>
    <w:p w14:paraId="7F08126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6.12.</w:t>
      </w:r>
      <w:r w:rsidRPr="004372E5">
        <w:rPr>
          <w:rFonts w:eastAsia="Calibri"/>
          <w:sz w:val="24"/>
          <w:szCs w:val="24"/>
        </w:rPr>
        <w:tab/>
        <w:t>O valor final mínimo ou o percentual de desconto final máximo parametrizado no sistema poderá ser alterado pelo fornecedor durante a fase de disputa, sendo vedado:</w:t>
      </w:r>
    </w:p>
    <w:p w14:paraId="73B6C013" w14:textId="77777777" w:rsidR="00DB0650" w:rsidRPr="004372E5" w:rsidRDefault="00DB0650" w:rsidP="004372E5">
      <w:pPr>
        <w:spacing w:line="360" w:lineRule="auto"/>
        <w:ind w:left="851"/>
        <w:jc w:val="both"/>
        <w:rPr>
          <w:rFonts w:eastAsia="Calibri"/>
          <w:sz w:val="24"/>
          <w:szCs w:val="24"/>
        </w:rPr>
      </w:pPr>
      <w:r w:rsidRPr="004372E5">
        <w:rPr>
          <w:rFonts w:eastAsia="Calibri"/>
          <w:sz w:val="24"/>
          <w:szCs w:val="24"/>
        </w:rPr>
        <w:t>6.12.1.</w:t>
      </w:r>
      <w:r w:rsidRPr="004372E5">
        <w:rPr>
          <w:rFonts w:eastAsia="Calibri"/>
          <w:sz w:val="24"/>
          <w:szCs w:val="24"/>
        </w:rPr>
        <w:tab/>
        <w:t>valor superior a lance já registrado pelo fornecedor no sistema, quando adotado o critério de julgamento por menor preço; e</w:t>
      </w:r>
    </w:p>
    <w:p w14:paraId="44F37DD5" w14:textId="77777777" w:rsidR="00DB0650" w:rsidRPr="004372E5" w:rsidRDefault="00DB0650" w:rsidP="004372E5">
      <w:pPr>
        <w:spacing w:line="360" w:lineRule="auto"/>
        <w:ind w:left="851"/>
        <w:jc w:val="both"/>
        <w:rPr>
          <w:rFonts w:eastAsia="Calibri"/>
          <w:sz w:val="24"/>
          <w:szCs w:val="24"/>
        </w:rPr>
      </w:pPr>
      <w:r w:rsidRPr="004372E5">
        <w:rPr>
          <w:rFonts w:eastAsia="Calibri"/>
          <w:sz w:val="24"/>
          <w:szCs w:val="24"/>
        </w:rPr>
        <w:t>6.12.2.</w:t>
      </w:r>
      <w:r w:rsidRPr="004372E5">
        <w:rPr>
          <w:rFonts w:eastAsia="Calibri"/>
          <w:sz w:val="24"/>
          <w:szCs w:val="24"/>
        </w:rPr>
        <w:tab/>
        <w:t xml:space="preserve"> percentual de desconto inferior a lance já registrado pelo fornecedor no sistema, quando adotado o critério de julgamento por maior desconto.</w:t>
      </w:r>
    </w:p>
    <w:p w14:paraId="4C2F21A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6.13.</w:t>
      </w:r>
      <w:r w:rsidRPr="004372E5">
        <w:rPr>
          <w:rFonts w:eastAsia="Calibri"/>
          <w:sz w:val="24"/>
          <w:szCs w:val="24"/>
        </w:rPr>
        <w:tab/>
        <w:t>O valor final mínimo ou o percentual de desconto final máximo parametrizado na forma do item 6.11 possuirá caráter sigiloso para os demais fornecedores e para o órgão ou entidade promotora da licitação, podendo ser disponibilizado estrita e permanentemente aos órgãos de controle externo e interno.</w:t>
      </w:r>
    </w:p>
    <w:p w14:paraId="472A01BE"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6.14.</w:t>
      </w:r>
      <w:r w:rsidRPr="004372E5">
        <w:rPr>
          <w:rFonts w:eastAsia="Calibri"/>
          <w:sz w:val="24"/>
          <w:szCs w:val="24"/>
        </w:rPr>
        <w:tab/>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3191B13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6.15.</w:t>
      </w:r>
      <w:r w:rsidRPr="004372E5">
        <w:rPr>
          <w:rFonts w:eastAsia="Calibri"/>
          <w:sz w:val="24"/>
          <w:szCs w:val="24"/>
        </w:rPr>
        <w:tab/>
        <w:t>O licitante deverá comunicar imediatamente ao provedor do sistema qualquer acontecimento que possa comprometer o sigilo ou a segurança, para imediato bloqueio de acesso.</w:t>
      </w:r>
    </w:p>
    <w:p w14:paraId="077151CB" w14:textId="77777777" w:rsidR="00546936" w:rsidRDefault="00546936" w:rsidP="004372E5">
      <w:pPr>
        <w:pStyle w:val="Corpodetexto"/>
        <w:spacing w:after="0" w:line="360" w:lineRule="auto"/>
        <w:rPr>
          <w:rFonts w:eastAsia="Calibri" w:cs="Arial"/>
          <w:color w:val="auto"/>
          <w:sz w:val="24"/>
          <w:szCs w:val="24"/>
        </w:rPr>
      </w:pPr>
    </w:p>
    <w:p w14:paraId="28E10795" w14:textId="77777777" w:rsidR="00265974" w:rsidRDefault="00265974" w:rsidP="004372E5">
      <w:pPr>
        <w:pStyle w:val="Corpodetexto"/>
        <w:spacing w:after="0" w:line="360" w:lineRule="auto"/>
        <w:rPr>
          <w:rFonts w:eastAsia="Calibri" w:cs="Arial"/>
          <w:color w:val="auto"/>
          <w:sz w:val="24"/>
          <w:szCs w:val="24"/>
        </w:rPr>
      </w:pPr>
    </w:p>
    <w:p w14:paraId="20677776" w14:textId="77777777" w:rsidR="00265974" w:rsidRDefault="00265974" w:rsidP="004372E5">
      <w:pPr>
        <w:pStyle w:val="Corpodetexto"/>
        <w:spacing w:after="0" w:line="360" w:lineRule="auto"/>
        <w:rPr>
          <w:rFonts w:eastAsia="Calibri" w:cs="Arial"/>
          <w:color w:val="auto"/>
          <w:sz w:val="24"/>
          <w:szCs w:val="24"/>
        </w:rPr>
      </w:pPr>
    </w:p>
    <w:p w14:paraId="17E43C6E" w14:textId="77777777" w:rsidR="00DB0650" w:rsidRDefault="00DB0650" w:rsidP="004372E5">
      <w:pPr>
        <w:pStyle w:val="Corpodetexto"/>
        <w:spacing w:after="0" w:line="360" w:lineRule="auto"/>
        <w:rPr>
          <w:rFonts w:cs="Arial"/>
          <w:b/>
          <w:bCs/>
          <w:color w:val="auto"/>
          <w:sz w:val="24"/>
          <w:szCs w:val="24"/>
        </w:rPr>
      </w:pPr>
      <w:r w:rsidRPr="00251119">
        <w:rPr>
          <w:rFonts w:eastAsia="Calibri" w:cs="Arial"/>
          <w:color w:val="auto"/>
          <w:sz w:val="24"/>
          <w:szCs w:val="24"/>
          <w:highlight w:val="yellow"/>
        </w:rPr>
        <w:t xml:space="preserve">6.16 </w:t>
      </w:r>
      <w:r w:rsidRPr="00251119">
        <w:rPr>
          <w:rFonts w:cs="Arial"/>
          <w:b/>
          <w:bCs/>
          <w:color w:val="auto"/>
          <w:sz w:val="24"/>
          <w:szCs w:val="24"/>
          <w:highlight w:val="yellow"/>
        </w:rPr>
        <w:t>DOCUMENTOS DE HABILITAÇÃO</w:t>
      </w:r>
      <w:r w:rsidRPr="004372E5">
        <w:rPr>
          <w:rFonts w:cs="Arial"/>
          <w:b/>
          <w:bCs/>
          <w:color w:val="auto"/>
          <w:sz w:val="24"/>
          <w:szCs w:val="24"/>
        </w:rPr>
        <w:t xml:space="preserve"> </w:t>
      </w:r>
    </w:p>
    <w:p w14:paraId="29827351" w14:textId="77777777" w:rsidR="00265974" w:rsidRDefault="00265974" w:rsidP="00265974">
      <w:pPr>
        <w:suppressAutoHyphens/>
        <w:spacing w:line="360" w:lineRule="auto"/>
        <w:jc w:val="both"/>
        <w:rPr>
          <w:b/>
          <w:sz w:val="24"/>
          <w:szCs w:val="24"/>
          <w:lang w:eastAsia="zh-CN"/>
        </w:rPr>
      </w:pPr>
    </w:p>
    <w:p w14:paraId="39CF48FC" w14:textId="177CCAF2" w:rsidR="00265974" w:rsidRDefault="00265974" w:rsidP="00265974">
      <w:pPr>
        <w:suppressAutoHyphens/>
        <w:spacing w:line="360" w:lineRule="auto"/>
        <w:jc w:val="both"/>
        <w:rPr>
          <w:b/>
          <w:sz w:val="24"/>
          <w:szCs w:val="24"/>
          <w:lang w:eastAsia="zh-CN"/>
        </w:rPr>
      </w:pPr>
      <w:r w:rsidRPr="00790D33">
        <w:rPr>
          <w:b/>
          <w:sz w:val="24"/>
          <w:szCs w:val="24"/>
          <w:lang w:eastAsia="zh-CN"/>
        </w:rPr>
        <w:t>I – HABILITAÇÃO JURÍDICA:</w:t>
      </w:r>
    </w:p>
    <w:p w14:paraId="602FBF3D" w14:textId="77777777" w:rsidR="00265974" w:rsidRPr="00E05464" w:rsidRDefault="00265974" w:rsidP="00265974">
      <w:pPr>
        <w:suppressAutoHyphens/>
        <w:spacing w:line="360" w:lineRule="auto"/>
        <w:jc w:val="both"/>
        <w:rPr>
          <w:sz w:val="24"/>
          <w:szCs w:val="24"/>
          <w:lang w:eastAsia="zh-CN"/>
        </w:rPr>
      </w:pPr>
    </w:p>
    <w:p w14:paraId="22C8833E"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r>
      <w:r w:rsidRPr="00E05464">
        <w:rPr>
          <w:b/>
          <w:bCs/>
          <w:sz w:val="24"/>
          <w:szCs w:val="24"/>
          <w:lang w:eastAsia="zh-CN"/>
        </w:rPr>
        <w:t>Registro comercial</w:t>
      </w:r>
      <w:r w:rsidRPr="00E05464">
        <w:rPr>
          <w:sz w:val="24"/>
          <w:szCs w:val="24"/>
          <w:lang w:eastAsia="zh-CN"/>
        </w:rPr>
        <w:t xml:space="preserve">, no caso de empresa individual; </w:t>
      </w:r>
    </w:p>
    <w:p w14:paraId="015FB393"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r>
      <w:r w:rsidRPr="00E05464">
        <w:rPr>
          <w:b/>
          <w:bCs/>
          <w:sz w:val="24"/>
          <w:szCs w:val="24"/>
          <w:lang w:eastAsia="zh-CN"/>
        </w:rPr>
        <w:t>Ato constitutivo</w:t>
      </w:r>
      <w:r w:rsidRPr="00E05464">
        <w:rPr>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4F78BDE8"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r>
      <w:r w:rsidRPr="00E05464">
        <w:rPr>
          <w:b/>
          <w:bCs/>
          <w:sz w:val="24"/>
          <w:szCs w:val="24"/>
          <w:lang w:eastAsia="zh-CN"/>
        </w:rPr>
        <w:t>Decreto de autorização</w:t>
      </w:r>
      <w:r w:rsidRPr="00E05464">
        <w:rPr>
          <w:sz w:val="24"/>
          <w:szCs w:val="24"/>
          <w:lang w:eastAsia="zh-CN"/>
        </w:rPr>
        <w:t>, em se tratando de empresa ou sociedade estrangeira em funcionamento no país, e ato de registro ou autorização para funcionamento expedido pelo órgão competente, quando a atividade assim o exigir</w:t>
      </w:r>
      <w:r>
        <w:rPr>
          <w:sz w:val="24"/>
          <w:szCs w:val="24"/>
          <w:lang w:eastAsia="zh-CN"/>
        </w:rPr>
        <w:t>;</w:t>
      </w:r>
    </w:p>
    <w:p w14:paraId="661A4D43" w14:textId="77777777" w:rsidR="00265974" w:rsidRDefault="00265974" w:rsidP="00265974">
      <w:pPr>
        <w:suppressAutoHyphens/>
        <w:spacing w:line="360" w:lineRule="auto"/>
        <w:jc w:val="both"/>
        <w:rPr>
          <w:sz w:val="24"/>
          <w:szCs w:val="24"/>
          <w:lang w:eastAsia="zh-CN"/>
        </w:rPr>
      </w:pPr>
      <w:r>
        <w:rPr>
          <w:sz w:val="24"/>
          <w:szCs w:val="24"/>
          <w:lang w:eastAsia="zh-CN"/>
        </w:rPr>
        <w:t>d)</w:t>
      </w:r>
      <w:r>
        <w:rPr>
          <w:sz w:val="24"/>
          <w:szCs w:val="24"/>
          <w:lang w:eastAsia="zh-CN"/>
        </w:rPr>
        <w:tab/>
      </w:r>
      <w:r w:rsidRPr="00E05464">
        <w:rPr>
          <w:b/>
          <w:bCs/>
          <w:sz w:val="24"/>
          <w:szCs w:val="24"/>
          <w:lang w:eastAsia="zh-CN"/>
        </w:rPr>
        <w:t xml:space="preserve">CCMEI </w:t>
      </w:r>
      <w:r w:rsidRPr="00E05464">
        <w:rPr>
          <w:sz w:val="24"/>
          <w:szCs w:val="24"/>
          <w:lang w:eastAsia="zh-CN"/>
        </w:rPr>
        <w:t>(Certificado da Condição de Microempreendedor Individual)</w:t>
      </w:r>
      <w:r>
        <w:rPr>
          <w:sz w:val="24"/>
          <w:szCs w:val="24"/>
          <w:lang w:eastAsia="zh-CN"/>
        </w:rPr>
        <w:t xml:space="preserve"> no caso de MEI.</w:t>
      </w:r>
    </w:p>
    <w:p w14:paraId="1A1302CC" w14:textId="77777777" w:rsidR="00265974" w:rsidRPr="00E05464" w:rsidRDefault="00265974" w:rsidP="00265974">
      <w:pPr>
        <w:suppressAutoHyphens/>
        <w:spacing w:line="360" w:lineRule="auto"/>
        <w:jc w:val="both"/>
        <w:rPr>
          <w:sz w:val="24"/>
          <w:szCs w:val="24"/>
          <w:lang w:eastAsia="zh-CN"/>
        </w:rPr>
      </w:pPr>
    </w:p>
    <w:p w14:paraId="665EFE76" w14:textId="77777777" w:rsidR="00265974" w:rsidRPr="00E05464" w:rsidRDefault="00265974" w:rsidP="00265974">
      <w:pPr>
        <w:suppressAutoHyphens/>
        <w:spacing w:line="360" w:lineRule="auto"/>
        <w:jc w:val="both"/>
        <w:rPr>
          <w:b/>
          <w:bCs/>
          <w:sz w:val="24"/>
          <w:szCs w:val="24"/>
          <w:lang w:eastAsia="zh-CN"/>
        </w:rPr>
      </w:pPr>
      <w:r w:rsidRPr="00E05464">
        <w:rPr>
          <w:b/>
          <w:bCs/>
          <w:sz w:val="24"/>
          <w:szCs w:val="24"/>
          <w:lang w:eastAsia="zh-CN"/>
        </w:rPr>
        <w:t>II – REGULARIDADE FISCAL E TRABALHISTA:</w:t>
      </w:r>
    </w:p>
    <w:p w14:paraId="6554D11A" w14:textId="77777777" w:rsidR="00265974" w:rsidRPr="00E05464" w:rsidRDefault="00265974" w:rsidP="00265974">
      <w:pPr>
        <w:suppressAutoHyphens/>
        <w:spacing w:line="360" w:lineRule="auto"/>
        <w:jc w:val="both"/>
        <w:rPr>
          <w:sz w:val="24"/>
          <w:szCs w:val="24"/>
          <w:lang w:eastAsia="zh-CN"/>
        </w:rPr>
      </w:pPr>
    </w:p>
    <w:p w14:paraId="01E6C34B" w14:textId="77777777" w:rsidR="00265974" w:rsidRPr="004471DB" w:rsidRDefault="00265974" w:rsidP="00265974">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r>
      <w:r w:rsidRPr="004471DB">
        <w:rPr>
          <w:sz w:val="24"/>
          <w:szCs w:val="24"/>
          <w:lang w:eastAsia="zh-CN"/>
        </w:rPr>
        <w:t xml:space="preserve">Comprovante de inscrição e de situação cadastral no Cadastro Nacional da Pessoa Jurídica – CNPJ, emitido pela Receita Federal do Brasil: </w:t>
      </w:r>
      <w:r w:rsidRPr="004471DB">
        <w:rPr>
          <w:b/>
          <w:sz w:val="24"/>
          <w:szCs w:val="24"/>
          <w:lang w:eastAsia="zh-CN"/>
        </w:rPr>
        <w:t>CNPJ</w:t>
      </w:r>
      <w:r w:rsidRPr="004471DB">
        <w:rPr>
          <w:b/>
          <w:bCs/>
          <w:sz w:val="24"/>
          <w:szCs w:val="24"/>
          <w:lang w:eastAsia="zh-CN"/>
        </w:rPr>
        <w:t>/MF</w:t>
      </w:r>
      <w:r w:rsidRPr="004471DB">
        <w:rPr>
          <w:sz w:val="24"/>
          <w:szCs w:val="24"/>
          <w:lang w:eastAsia="zh-CN"/>
        </w:rPr>
        <w:t>;</w:t>
      </w:r>
    </w:p>
    <w:p w14:paraId="0CDEB67E"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t xml:space="preserve">Prova de regularidade para com a </w:t>
      </w:r>
      <w:r w:rsidRPr="00E05464">
        <w:rPr>
          <w:b/>
          <w:bCs/>
          <w:sz w:val="24"/>
          <w:szCs w:val="24"/>
          <w:lang w:eastAsia="zh-CN"/>
        </w:rPr>
        <w:t>Fazenda Estadual</w:t>
      </w:r>
      <w:r w:rsidRPr="00E05464">
        <w:rPr>
          <w:sz w:val="24"/>
          <w:szCs w:val="24"/>
          <w:lang w:eastAsia="zh-CN"/>
        </w:rPr>
        <w:t xml:space="preserve"> do domicílio ou sede do licitante, ou outra equivalente, na forma da lei, com prazo de validade em vigor;</w:t>
      </w:r>
    </w:p>
    <w:p w14:paraId="570BB3A0"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t xml:space="preserve">Prova de regularidade com débitos relativos aos </w:t>
      </w:r>
      <w:r w:rsidRPr="00E05464">
        <w:rPr>
          <w:b/>
          <w:bCs/>
          <w:sz w:val="24"/>
          <w:szCs w:val="24"/>
          <w:lang w:eastAsia="zh-CN"/>
        </w:rPr>
        <w:t>Tributos Federais</w:t>
      </w:r>
      <w:r w:rsidRPr="00E05464">
        <w:rPr>
          <w:sz w:val="24"/>
          <w:szCs w:val="24"/>
          <w:lang w:eastAsia="zh-CN"/>
        </w:rPr>
        <w:t xml:space="preserve"> e à dívida ativa da União; </w:t>
      </w:r>
    </w:p>
    <w:p w14:paraId="76F6E644"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d)</w:t>
      </w:r>
      <w:r w:rsidRPr="00E05464">
        <w:rPr>
          <w:sz w:val="24"/>
          <w:szCs w:val="24"/>
          <w:lang w:eastAsia="zh-CN"/>
        </w:rPr>
        <w:tab/>
        <w:t xml:space="preserve">Prova de regularidade para com o </w:t>
      </w:r>
      <w:r w:rsidRPr="00E05464">
        <w:rPr>
          <w:b/>
          <w:bCs/>
          <w:sz w:val="24"/>
          <w:szCs w:val="24"/>
          <w:lang w:eastAsia="zh-CN"/>
        </w:rPr>
        <w:t>FGTS</w:t>
      </w:r>
      <w:r w:rsidRPr="00E05464">
        <w:rPr>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78ECB7DC"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e)</w:t>
      </w:r>
      <w:r w:rsidRPr="00E05464">
        <w:rPr>
          <w:sz w:val="24"/>
          <w:szCs w:val="24"/>
          <w:lang w:eastAsia="zh-CN"/>
        </w:rPr>
        <w:tab/>
        <w:t xml:space="preserve">Prova de regularidade </w:t>
      </w:r>
      <w:r w:rsidRPr="00E05464">
        <w:rPr>
          <w:b/>
          <w:bCs/>
          <w:sz w:val="24"/>
          <w:szCs w:val="24"/>
          <w:lang w:eastAsia="zh-CN"/>
        </w:rPr>
        <w:t>Trabalhista</w:t>
      </w:r>
      <w:r w:rsidRPr="00E05464">
        <w:rPr>
          <w:sz w:val="24"/>
          <w:szCs w:val="24"/>
          <w:lang w:eastAsia="zh-CN"/>
        </w:rPr>
        <w:t>, mediante a apresentação da CNDT – Certidão Negativa de Débitos Trabalhistas ou da CPDT – Certidão Positiva de Débitos Trabalhistas com efeitos de negativa;</w:t>
      </w:r>
    </w:p>
    <w:p w14:paraId="2C566830" w14:textId="77777777" w:rsidR="00265974" w:rsidRDefault="00265974" w:rsidP="00265974">
      <w:pPr>
        <w:suppressAutoHyphens/>
        <w:spacing w:line="360" w:lineRule="auto"/>
        <w:jc w:val="both"/>
        <w:rPr>
          <w:sz w:val="24"/>
          <w:szCs w:val="24"/>
          <w:lang w:eastAsia="zh-CN"/>
        </w:rPr>
      </w:pPr>
      <w:r w:rsidRPr="00E05464">
        <w:rPr>
          <w:sz w:val="24"/>
          <w:szCs w:val="24"/>
          <w:lang w:eastAsia="zh-CN"/>
        </w:rPr>
        <w:t>f)</w:t>
      </w:r>
      <w:r w:rsidRPr="00E05464">
        <w:rPr>
          <w:sz w:val="24"/>
          <w:szCs w:val="24"/>
          <w:lang w:eastAsia="zh-CN"/>
        </w:rPr>
        <w:tab/>
        <w:t xml:space="preserve">Prova de regularidade de Débitos da </w:t>
      </w:r>
      <w:r w:rsidRPr="00E05464">
        <w:rPr>
          <w:b/>
          <w:bCs/>
          <w:sz w:val="24"/>
          <w:szCs w:val="24"/>
          <w:lang w:eastAsia="zh-CN"/>
        </w:rPr>
        <w:t>Fazenda Municipal</w:t>
      </w:r>
      <w:r w:rsidRPr="00E05464">
        <w:rPr>
          <w:sz w:val="24"/>
          <w:szCs w:val="24"/>
          <w:lang w:eastAsia="zh-CN"/>
        </w:rPr>
        <w:t xml:space="preserve"> (CND) do domicílio ou sede do licitante, ou outra equivalente, na forma da lei, com prazo de validade em vigor</w:t>
      </w:r>
      <w:r>
        <w:rPr>
          <w:sz w:val="24"/>
          <w:szCs w:val="24"/>
          <w:lang w:eastAsia="zh-CN"/>
        </w:rPr>
        <w:t>.</w:t>
      </w:r>
    </w:p>
    <w:p w14:paraId="09E7B742" w14:textId="77777777" w:rsidR="00265974" w:rsidRDefault="00265974" w:rsidP="00265974">
      <w:pPr>
        <w:suppressAutoHyphens/>
        <w:spacing w:line="360" w:lineRule="auto"/>
        <w:jc w:val="both"/>
        <w:rPr>
          <w:b/>
          <w:bCs/>
          <w:sz w:val="24"/>
          <w:szCs w:val="24"/>
          <w:lang w:eastAsia="zh-CN"/>
        </w:rPr>
      </w:pPr>
    </w:p>
    <w:p w14:paraId="196E0CD6" w14:textId="77777777" w:rsidR="00265974" w:rsidRDefault="00265974" w:rsidP="00265974">
      <w:pPr>
        <w:suppressAutoHyphens/>
        <w:spacing w:line="360" w:lineRule="auto"/>
        <w:jc w:val="both"/>
        <w:rPr>
          <w:b/>
          <w:bCs/>
          <w:sz w:val="24"/>
          <w:szCs w:val="24"/>
          <w:lang w:eastAsia="zh-CN"/>
        </w:rPr>
      </w:pPr>
      <w:r w:rsidRPr="00E05464">
        <w:rPr>
          <w:b/>
          <w:bCs/>
          <w:sz w:val="24"/>
          <w:szCs w:val="24"/>
          <w:lang w:eastAsia="zh-CN"/>
        </w:rPr>
        <w:t>III – QUALIFICAÇÃO ECONÔMICO-FINANCEIRA:</w:t>
      </w:r>
    </w:p>
    <w:p w14:paraId="2DEF2783" w14:textId="77777777" w:rsidR="00265974" w:rsidRPr="00E05464" w:rsidRDefault="00265974" w:rsidP="00265974">
      <w:pPr>
        <w:suppressAutoHyphens/>
        <w:spacing w:line="360" w:lineRule="auto"/>
        <w:jc w:val="both"/>
        <w:rPr>
          <w:b/>
          <w:bCs/>
          <w:sz w:val="24"/>
          <w:szCs w:val="24"/>
          <w:lang w:eastAsia="zh-CN"/>
        </w:rPr>
      </w:pPr>
    </w:p>
    <w:p w14:paraId="4ACBA827" w14:textId="77777777" w:rsidR="00265974" w:rsidRPr="00E05464" w:rsidRDefault="00265974" w:rsidP="00265974">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t xml:space="preserve">Prova de Certidão negativa de </w:t>
      </w:r>
      <w:r w:rsidRPr="0053626B">
        <w:rPr>
          <w:b/>
          <w:bCs/>
          <w:sz w:val="24"/>
          <w:szCs w:val="24"/>
          <w:lang w:eastAsia="zh-CN"/>
        </w:rPr>
        <w:t>falência ou concordata</w:t>
      </w:r>
      <w:r w:rsidRPr="00E05464">
        <w:rPr>
          <w:sz w:val="24"/>
          <w:szCs w:val="24"/>
          <w:lang w:eastAsia="zh-CN"/>
        </w:rPr>
        <w:t xml:space="preserve"> expedida pelo distribuidor da sede da pessoa jurídica, ou de execução patrimonial, expedida no domicílio da pessoa física.</w:t>
      </w:r>
    </w:p>
    <w:p w14:paraId="01FEB8AA" w14:textId="77777777" w:rsidR="00265974" w:rsidRDefault="00265974" w:rsidP="00265974">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t xml:space="preserve">Será exigida da licitante em recuperação judicial a comprovação de que o plano de recuperação foi acolhido na esfera judicial, na forma do art. 58 da Lei n. 11.101, de 2005. </w:t>
      </w:r>
    </w:p>
    <w:p w14:paraId="23FEF2BA" w14:textId="77777777" w:rsidR="00265974" w:rsidRDefault="00265974" w:rsidP="00265974">
      <w:pPr>
        <w:suppressAutoHyphens/>
        <w:spacing w:line="360" w:lineRule="auto"/>
        <w:jc w:val="both"/>
        <w:rPr>
          <w:sz w:val="24"/>
          <w:szCs w:val="24"/>
          <w:lang w:eastAsia="zh-CN"/>
        </w:rPr>
      </w:pPr>
    </w:p>
    <w:p w14:paraId="06B2A06B" w14:textId="77777777" w:rsidR="00265974" w:rsidRPr="004471DB" w:rsidRDefault="00265974" w:rsidP="00265974">
      <w:pPr>
        <w:pStyle w:val="pdq2pgselectionanchorcontainer"/>
        <w:spacing w:before="0" w:beforeAutospacing="0" w:after="0" w:afterAutospacing="0" w:line="360" w:lineRule="auto"/>
        <w:rPr>
          <w:rFonts w:ascii="Arial" w:hAnsi="Arial" w:cs="Arial"/>
        </w:rPr>
      </w:pPr>
      <w:r>
        <w:rPr>
          <w:rStyle w:val="Forte"/>
          <w:rFonts w:ascii="Arial" w:hAnsi="Arial" w:cs="Arial"/>
        </w:rPr>
        <w:t xml:space="preserve">IV - </w:t>
      </w:r>
      <w:r w:rsidRPr="004471DB">
        <w:rPr>
          <w:rStyle w:val="Forte"/>
          <w:rFonts w:ascii="Arial" w:hAnsi="Arial" w:cs="Arial"/>
        </w:rPr>
        <w:t>QUALIFICAÇÃO TÉCNICA – ATESTADO DE CAPACIDADE TÉCNICA</w:t>
      </w:r>
    </w:p>
    <w:p w14:paraId="0DC0E0FF" w14:textId="77777777" w:rsidR="00265974" w:rsidRPr="004471DB" w:rsidRDefault="00265974" w:rsidP="00265974">
      <w:pPr>
        <w:pStyle w:val="NormalWeb"/>
        <w:spacing w:before="0" w:beforeAutospacing="0" w:after="0" w:afterAutospacing="0" w:line="360" w:lineRule="auto"/>
        <w:ind w:firstLine="720"/>
        <w:jc w:val="both"/>
        <w:rPr>
          <w:rFonts w:ascii="Arial" w:hAnsi="Arial" w:cs="Arial"/>
        </w:rPr>
      </w:pPr>
      <w:r w:rsidRPr="004471DB">
        <w:rPr>
          <w:rFonts w:ascii="Arial" w:hAnsi="Arial" w:cs="Arial"/>
        </w:rPr>
        <w:t>Para fins de comprovação de qualificação técnica, deverá ser apresentado atestado(s) de capacidade técnica, emitido(s) por pessoa jurídica de direito público ou privado, que comprove(m) a aptidão da licitante para o desempenho de atividade pertinente e compatível com o objeto desta contratação.</w:t>
      </w:r>
    </w:p>
    <w:p w14:paraId="3B844BFC" w14:textId="77777777" w:rsidR="00265974" w:rsidRPr="00E05464" w:rsidRDefault="00265974" w:rsidP="00265974">
      <w:pPr>
        <w:suppressAutoHyphens/>
        <w:spacing w:line="360" w:lineRule="auto"/>
        <w:jc w:val="both"/>
        <w:rPr>
          <w:sz w:val="24"/>
          <w:szCs w:val="24"/>
          <w:lang w:eastAsia="zh-CN"/>
        </w:rPr>
      </w:pPr>
    </w:p>
    <w:p w14:paraId="5D63E8F9" w14:textId="77777777" w:rsidR="00265974" w:rsidRPr="005B3C46" w:rsidRDefault="00265974" w:rsidP="00265974">
      <w:pPr>
        <w:suppressAutoHyphens/>
        <w:spacing w:line="360" w:lineRule="auto"/>
        <w:jc w:val="both"/>
        <w:rPr>
          <w:b/>
          <w:bCs/>
          <w:sz w:val="24"/>
          <w:szCs w:val="24"/>
          <w:lang w:eastAsia="zh-CN"/>
        </w:rPr>
      </w:pPr>
      <w:r>
        <w:rPr>
          <w:b/>
          <w:bCs/>
          <w:sz w:val="24"/>
          <w:szCs w:val="24"/>
          <w:lang w:eastAsia="zh-CN"/>
        </w:rPr>
        <w:t>4</w:t>
      </w:r>
      <w:r w:rsidRPr="005B3C46">
        <w:rPr>
          <w:b/>
          <w:bCs/>
          <w:sz w:val="24"/>
          <w:szCs w:val="24"/>
          <w:lang w:eastAsia="zh-CN"/>
        </w:rPr>
        <w:t>.</w:t>
      </w:r>
      <w:r>
        <w:rPr>
          <w:b/>
          <w:bCs/>
          <w:sz w:val="24"/>
          <w:szCs w:val="24"/>
          <w:lang w:eastAsia="zh-CN"/>
        </w:rPr>
        <w:t>1</w:t>
      </w:r>
      <w:r w:rsidRPr="005B3C46">
        <w:rPr>
          <w:b/>
          <w:bCs/>
          <w:sz w:val="24"/>
          <w:szCs w:val="24"/>
          <w:lang w:eastAsia="zh-CN"/>
        </w:rPr>
        <w:t xml:space="preserve"> DA APRESENTAÇÃO DOS DOCUMENTOS: </w:t>
      </w:r>
    </w:p>
    <w:p w14:paraId="5CED7DE9" w14:textId="77777777" w:rsidR="00265974" w:rsidRPr="00C8159A" w:rsidRDefault="00265974" w:rsidP="00265974">
      <w:pPr>
        <w:suppressAutoHyphens/>
        <w:spacing w:line="360" w:lineRule="auto"/>
        <w:jc w:val="both"/>
        <w:rPr>
          <w:sz w:val="24"/>
          <w:szCs w:val="24"/>
          <w:lang w:eastAsia="zh-CN"/>
        </w:rPr>
      </w:pPr>
      <w:r>
        <w:rPr>
          <w:sz w:val="24"/>
          <w:szCs w:val="24"/>
          <w:lang w:eastAsia="zh-CN"/>
        </w:rPr>
        <w:t>4</w:t>
      </w:r>
      <w:r w:rsidRPr="00E05464">
        <w:rPr>
          <w:sz w:val="24"/>
          <w:szCs w:val="24"/>
          <w:lang w:eastAsia="zh-CN"/>
        </w:rPr>
        <w:t>.</w:t>
      </w:r>
      <w:r>
        <w:rPr>
          <w:sz w:val="24"/>
          <w:szCs w:val="24"/>
          <w:lang w:eastAsia="zh-CN"/>
        </w:rPr>
        <w:t>1</w:t>
      </w:r>
      <w:r w:rsidRPr="00E05464">
        <w:rPr>
          <w:sz w:val="24"/>
          <w:szCs w:val="24"/>
          <w:lang w:eastAsia="zh-CN"/>
        </w:rPr>
        <w:t>.1 As provas de regularidades poderão se Certidões Negativas de Débitos ou Certidões Positivas com efeitos de Negativas.</w:t>
      </w:r>
      <w:r>
        <w:rPr>
          <w:sz w:val="24"/>
          <w:szCs w:val="24"/>
          <w:lang w:eastAsia="zh-CN"/>
        </w:rPr>
        <w:t xml:space="preserve"> </w:t>
      </w:r>
      <w:r w:rsidRPr="00C8159A">
        <w:rPr>
          <w:sz w:val="24"/>
          <w:szCs w:val="24"/>
        </w:rPr>
        <w:t>As provas de regularidade</w:t>
      </w:r>
      <w:r>
        <w:rPr>
          <w:sz w:val="24"/>
          <w:szCs w:val="24"/>
        </w:rPr>
        <w:t>s</w:t>
      </w:r>
      <w:r w:rsidRPr="00C8159A">
        <w:rPr>
          <w:sz w:val="24"/>
          <w:szCs w:val="24"/>
        </w:rPr>
        <w:t xml:space="preserve"> que não apresentarem data de vencimento no documento terão validade de 12 (doze) meses, contados a partir da data de sua emissão.</w:t>
      </w:r>
    </w:p>
    <w:p w14:paraId="28BA2CFB" w14:textId="77777777" w:rsidR="00265974" w:rsidRPr="004372E5" w:rsidRDefault="00265974" w:rsidP="004372E5">
      <w:pPr>
        <w:spacing w:line="360" w:lineRule="auto"/>
        <w:jc w:val="both"/>
        <w:rPr>
          <w:rFonts w:eastAsia="Calibri"/>
          <w:sz w:val="24"/>
          <w:szCs w:val="24"/>
        </w:rPr>
      </w:pPr>
    </w:p>
    <w:p w14:paraId="1E6438E8" w14:textId="1AD7C6DF" w:rsidR="00DB0650" w:rsidRPr="004372E5" w:rsidRDefault="009D7362" w:rsidP="004372E5">
      <w:pPr>
        <w:spacing w:line="360" w:lineRule="auto"/>
        <w:jc w:val="both"/>
        <w:rPr>
          <w:rFonts w:eastAsia="Calibri"/>
          <w:b/>
          <w:bCs/>
          <w:sz w:val="24"/>
          <w:szCs w:val="24"/>
        </w:rPr>
      </w:pPr>
      <w:r w:rsidRPr="004372E5">
        <w:rPr>
          <w:rFonts w:eastAsia="Calibri"/>
          <w:b/>
          <w:bCs/>
          <w:sz w:val="24"/>
          <w:szCs w:val="24"/>
        </w:rPr>
        <w:t>6.17</w:t>
      </w:r>
      <w:r w:rsidR="00DB0650" w:rsidRPr="004372E5">
        <w:rPr>
          <w:rFonts w:eastAsia="Calibri"/>
          <w:sz w:val="24"/>
          <w:szCs w:val="24"/>
        </w:rPr>
        <w:t xml:space="preserve"> </w:t>
      </w:r>
      <w:r w:rsidR="00DB0650" w:rsidRPr="004372E5">
        <w:rPr>
          <w:rFonts w:eastAsia="Calibri"/>
          <w:b/>
          <w:bCs/>
          <w:sz w:val="24"/>
          <w:szCs w:val="24"/>
        </w:rPr>
        <w:t>DA FASE DE HABILITAÇÃO</w:t>
      </w:r>
    </w:p>
    <w:p w14:paraId="05E7EDBB" w14:textId="77777777" w:rsidR="00DB0650" w:rsidRPr="004372E5" w:rsidRDefault="00DB0650" w:rsidP="004372E5">
      <w:pPr>
        <w:spacing w:line="360" w:lineRule="auto"/>
        <w:jc w:val="both"/>
        <w:rPr>
          <w:rFonts w:eastAsia="Calibri"/>
          <w:sz w:val="24"/>
          <w:szCs w:val="24"/>
        </w:rPr>
      </w:pPr>
    </w:p>
    <w:p w14:paraId="2D97E36B" w14:textId="471DC0CD" w:rsidR="00DB0650" w:rsidRPr="004372E5" w:rsidRDefault="002A075E" w:rsidP="004372E5">
      <w:pPr>
        <w:spacing w:line="360" w:lineRule="auto"/>
        <w:jc w:val="both"/>
        <w:rPr>
          <w:rFonts w:eastAsia="Calibri"/>
          <w:sz w:val="24"/>
          <w:szCs w:val="24"/>
        </w:rPr>
      </w:pPr>
      <w:r w:rsidRPr="004372E5">
        <w:rPr>
          <w:rFonts w:eastAsia="Calibri"/>
          <w:sz w:val="24"/>
          <w:szCs w:val="24"/>
        </w:rPr>
        <w:t>6.17.1</w:t>
      </w:r>
      <w:r w:rsidR="00DB0650" w:rsidRPr="004372E5">
        <w:rPr>
          <w:rFonts w:eastAsia="Calibri"/>
          <w:sz w:val="24"/>
          <w:szCs w:val="24"/>
        </w:rPr>
        <w:tab/>
        <w:t>Quando permitida a participação de empresas estrangeiras que não funcionem no País, as exigências de habilitação serão atendidas mediante documentos equivalentes, inicialmente apresentados em tradução livre.</w:t>
      </w:r>
    </w:p>
    <w:p w14:paraId="36FC5A76" w14:textId="50C9804A" w:rsidR="00DB0650" w:rsidRPr="004372E5" w:rsidRDefault="002A075E" w:rsidP="004372E5">
      <w:pPr>
        <w:spacing w:line="360" w:lineRule="auto"/>
        <w:jc w:val="both"/>
        <w:rPr>
          <w:rFonts w:eastAsia="Calibri"/>
          <w:sz w:val="24"/>
          <w:szCs w:val="24"/>
        </w:rPr>
      </w:pPr>
      <w:r w:rsidRPr="004372E5">
        <w:rPr>
          <w:rFonts w:eastAsia="Calibri"/>
          <w:sz w:val="24"/>
          <w:szCs w:val="24"/>
        </w:rPr>
        <w:t>6.17.2</w:t>
      </w:r>
      <w:r w:rsidR="00DB0650" w:rsidRPr="004372E5">
        <w:rPr>
          <w:rFonts w:eastAsia="Calibri"/>
          <w:sz w:val="24"/>
          <w:szCs w:val="24"/>
        </w:rPr>
        <w:t xml:space="preserve"> </w:t>
      </w:r>
      <w:r w:rsidR="00DB0650" w:rsidRPr="004372E5">
        <w:rPr>
          <w:rFonts w:eastAsia="Calibri"/>
          <w:sz w:val="24"/>
          <w:szCs w:val="24"/>
        </w:rPr>
        <w:tab/>
        <w:t>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Decreto nº 8.660, de 29 de janeiro de 2016, ou de outro que venha a substituí-lo, ou certificados pelos respectivos consulados ou embaixadas.</w:t>
      </w:r>
    </w:p>
    <w:p w14:paraId="0A272B80" w14:textId="4E9078EE" w:rsidR="00DB0650" w:rsidRPr="004372E5" w:rsidRDefault="002A075E" w:rsidP="004372E5">
      <w:pPr>
        <w:spacing w:line="360" w:lineRule="auto"/>
        <w:jc w:val="both"/>
        <w:rPr>
          <w:rFonts w:eastAsia="Calibri"/>
          <w:sz w:val="24"/>
          <w:szCs w:val="24"/>
        </w:rPr>
      </w:pPr>
      <w:r w:rsidRPr="004372E5">
        <w:rPr>
          <w:rFonts w:eastAsia="Calibri"/>
          <w:sz w:val="24"/>
          <w:szCs w:val="24"/>
        </w:rPr>
        <w:t>6.17.3</w:t>
      </w:r>
      <w:r w:rsidR="00DB0650" w:rsidRPr="004372E5">
        <w:rPr>
          <w:rFonts w:eastAsia="Calibri"/>
          <w:sz w:val="24"/>
          <w:szCs w:val="24"/>
        </w:rPr>
        <w:t xml:space="preserve"> </w:t>
      </w:r>
      <w:r w:rsidR="00DB0650" w:rsidRPr="004372E5">
        <w:rPr>
          <w:rFonts w:eastAsia="Calibri"/>
          <w:sz w:val="24"/>
          <w:szCs w:val="24"/>
        </w:rPr>
        <w:tab/>
        <w:t xml:space="preserve">É permitida a participação de empresas em consórcio. </w:t>
      </w:r>
    </w:p>
    <w:p w14:paraId="1BBC7DAE" w14:textId="72F63DCF" w:rsidR="00DB0650" w:rsidRPr="004372E5" w:rsidRDefault="002A075E" w:rsidP="004372E5">
      <w:pPr>
        <w:spacing w:line="360" w:lineRule="auto"/>
        <w:jc w:val="both"/>
        <w:rPr>
          <w:rFonts w:eastAsia="Calibri"/>
          <w:sz w:val="24"/>
          <w:szCs w:val="24"/>
        </w:rPr>
      </w:pPr>
      <w:r w:rsidRPr="004372E5">
        <w:rPr>
          <w:rFonts w:eastAsia="Calibri"/>
          <w:sz w:val="24"/>
          <w:szCs w:val="24"/>
        </w:rPr>
        <w:t>6.17.4</w:t>
      </w:r>
      <w:r w:rsidR="00DB0650" w:rsidRPr="004372E5">
        <w:rPr>
          <w:rFonts w:eastAsia="Calibri"/>
          <w:sz w:val="24"/>
          <w:szCs w:val="24"/>
        </w:rPr>
        <w:t xml:space="preserve"> </w:t>
      </w:r>
      <w:r w:rsidR="00DB0650" w:rsidRPr="004372E5">
        <w:rPr>
          <w:rFonts w:eastAsia="Calibri"/>
          <w:sz w:val="24"/>
          <w:szCs w:val="24"/>
        </w:rPr>
        <w:tab/>
        <w:t>Os documentos exigidos para fins de habilitação poderão ser apresentados em original, ou por cópia.</w:t>
      </w:r>
    </w:p>
    <w:p w14:paraId="292E4E2F" w14:textId="41E5609B" w:rsidR="00DB0650" w:rsidRPr="004372E5" w:rsidRDefault="002A075E" w:rsidP="004372E5">
      <w:pPr>
        <w:spacing w:line="360" w:lineRule="auto"/>
        <w:jc w:val="both"/>
        <w:rPr>
          <w:rFonts w:eastAsia="Calibri"/>
          <w:sz w:val="24"/>
          <w:szCs w:val="24"/>
        </w:rPr>
      </w:pPr>
      <w:r w:rsidRPr="004372E5">
        <w:rPr>
          <w:rFonts w:eastAsia="Calibri"/>
          <w:sz w:val="24"/>
          <w:szCs w:val="24"/>
        </w:rPr>
        <w:t>6.17.5</w:t>
      </w:r>
      <w:r w:rsidR="00DB0650" w:rsidRPr="004372E5">
        <w:rPr>
          <w:rFonts w:eastAsia="Calibri"/>
          <w:sz w:val="24"/>
          <w:szCs w:val="24"/>
        </w:rPr>
        <w:t xml:space="preserve"> </w:t>
      </w:r>
      <w:r w:rsidR="00DB0650" w:rsidRPr="004372E5">
        <w:rPr>
          <w:rFonts w:eastAsia="Calibri"/>
          <w:sz w:val="24"/>
          <w:szCs w:val="24"/>
        </w:rPr>
        <w:tab/>
        <w:t>Será verificado se o licitante apresentou declaração de que atende aos requisitos de habilitação, e o declarante responderá pela veracidade das informações prestadas, na forma da lei (art. 63, I, da Lei nº 14.133/2021).</w:t>
      </w:r>
    </w:p>
    <w:p w14:paraId="707A2FF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 xml:space="preserve">6.17.6 </w:t>
      </w:r>
      <w:r w:rsidRPr="004372E5">
        <w:rPr>
          <w:rFonts w:eastAsia="Calibri"/>
          <w:sz w:val="24"/>
          <w:szCs w:val="24"/>
        </w:rPr>
        <w:tab/>
        <w:t xml:space="preserve">Será verificado se o licitante apresentou no sistema, sob pena de inabilitação, as declarações.  </w:t>
      </w:r>
    </w:p>
    <w:p w14:paraId="1A8F4790"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6.17.07</w:t>
      </w:r>
      <w:r w:rsidRPr="004372E5">
        <w:rPr>
          <w:rFonts w:eastAsia="Calibri"/>
          <w:sz w:val="24"/>
          <w:szCs w:val="24"/>
        </w:rPr>
        <w:tab/>
        <w:t>Não será exigida visita técnica para execução do objeto desse edital.</w:t>
      </w:r>
    </w:p>
    <w:p w14:paraId="05B92C9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6.17.08</w:t>
      </w:r>
      <w:r w:rsidRPr="004372E5">
        <w:rPr>
          <w:rFonts w:eastAsia="Calibri"/>
          <w:sz w:val="24"/>
          <w:szCs w:val="24"/>
        </w:rPr>
        <w:tab/>
        <w:t xml:space="preserve">O licitante que optar por realizar vistoria prévia terá disponibilizado pela Administração data e horário exclusivos, a ser agendado por e-mail </w:t>
      </w:r>
      <w:hyperlink r:id="rId15" w:history="1">
        <w:r w:rsidRPr="004372E5">
          <w:rPr>
            <w:rFonts w:eastAsia="Calibri"/>
            <w:color w:val="0000FF" w:themeColor="hyperlink"/>
            <w:sz w:val="24"/>
            <w:szCs w:val="24"/>
            <w:u w:val="single"/>
          </w:rPr>
          <w:t>licitacaoextrema@yahoo.com.br</w:t>
        </w:r>
      </w:hyperlink>
      <w:r w:rsidRPr="004372E5">
        <w:rPr>
          <w:rFonts w:eastAsia="Calibri"/>
          <w:sz w:val="24"/>
          <w:szCs w:val="24"/>
        </w:rPr>
        <w:t>, de modo que seu agendamento não coincida com o agendamento de outros licitantes.</w:t>
      </w:r>
    </w:p>
    <w:p w14:paraId="2BEF749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6.17.09</w:t>
      </w:r>
      <w:r w:rsidRPr="004372E5">
        <w:rPr>
          <w:rFonts w:eastAsia="Calibri"/>
          <w:sz w:val="24"/>
          <w:szCs w:val="24"/>
        </w:rPr>
        <w:tab/>
        <w:t>A habilitação será verificada por meio dos documentos enviados no sistema em conformidade com os documentos solicitados e enviados.</w:t>
      </w:r>
    </w:p>
    <w:p w14:paraId="1C57B9DE"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 xml:space="preserve">6.17.10           Somente haverá a necessidade de comprovação do preenchimento de requisitos mediante apresentação dos documentos originais não digitais quando houver dúvida em relação à integridade do documento digital ou quando a lei expressamente o exigir. </w:t>
      </w:r>
    </w:p>
    <w:p w14:paraId="6C822F4B"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6.17.11</w:t>
      </w:r>
      <w:r w:rsidRPr="004372E5">
        <w:rPr>
          <w:rFonts w:eastAsia="Calibri"/>
          <w:sz w:val="24"/>
          <w:szCs w:val="24"/>
        </w:rPr>
        <w:tab/>
        <w:t xml:space="preserve">É de responsabilidade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p>
    <w:p w14:paraId="595D528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6.17.12</w:t>
      </w:r>
      <w:r w:rsidRPr="004372E5">
        <w:rPr>
          <w:rFonts w:eastAsia="Calibri"/>
          <w:sz w:val="24"/>
          <w:szCs w:val="24"/>
        </w:rPr>
        <w:tab/>
        <w:t xml:space="preserve">A não observância do disposto no item 6.17.11 poderá ensejar desclassificação no momento da habilitação. </w:t>
      </w:r>
    </w:p>
    <w:p w14:paraId="6C3499E7" w14:textId="77777777" w:rsidR="00DB0650" w:rsidRDefault="00DB0650" w:rsidP="004372E5">
      <w:pPr>
        <w:spacing w:line="360" w:lineRule="auto"/>
        <w:jc w:val="both"/>
        <w:rPr>
          <w:rFonts w:eastAsia="Calibri"/>
          <w:sz w:val="24"/>
          <w:szCs w:val="24"/>
        </w:rPr>
      </w:pPr>
      <w:r w:rsidRPr="004372E5">
        <w:rPr>
          <w:rFonts w:eastAsia="Calibri"/>
          <w:sz w:val="24"/>
          <w:szCs w:val="24"/>
        </w:rPr>
        <w:t>6.17.13</w:t>
      </w:r>
      <w:r w:rsidRPr="004372E5">
        <w:rPr>
          <w:rFonts w:eastAsia="Calibri"/>
          <w:sz w:val="24"/>
          <w:szCs w:val="24"/>
        </w:rPr>
        <w:tab/>
        <w:t>A verificação pelo pregoeiro, em sítios eletrônicos oficiais de órgãos e entidades emissores de certidões constitui meio legal de prova, para fins de habilitação.</w:t>
      </w:r>
    </w:p>
    <w:p w14:paraId="68781362" w14:textId="015DFF6A" w:rsidR="00C47758" w:rsidRPr="00C47758" w:rsidRDefault="00C47758" w:rsidP="004372E5">
      <w:pPr>
        <w:spacing w:line="360" w:lineRule="auto"/>
        <w:jc w:val="both"/>
        <w:rPr>
          <w:rFonts w:eastAsia="Calibri"/>
          <w:sz w:val="24"/>
          <w:szCs w:val="24"/>
        </w:rPr>
      </w:pPr>
      <w:r>
        <w:rPr>
          <w:rFonts w:eastAsia="Calibri"/>
          <w:sz w:val="24"/>
          <w:szCs w:val="24"/>
        </w:rPr>
        <w:t xml:space="preserve">6.17.13.1 </w:t>
      </w:r>
      <w:r w:rsidRPr="00C47758">
        <w:rPr>
          <w:sz w:val="24"/>
          <w:szCs w:val="24"/>
        </w:rPr>
        <w:t xml:space="preserve">O prazo para envio da proposta e da documentação de habilitação será de 02 (duas) horas, contado a partir da convocação pelo Pregoeiro no sistema. Eventual pedido de prorrogação deverá ser formalizado dentro desse período, podendo o prazo ser prorrogado </w:t>
      </w:r>
      <w:r>
        <w:rPr>
          <w:sz w:val="24"/>
          <w:szCs w:val="24"/>
        </w:rPr>
        <w:t>pelo</w:t>
      </w:r>
      <w:r w:rsidRPr="00C47758">
        <w:rPr>
          <w:sz w:val="24"/>
          <w:szCs w:val="24"/>
        </w:rPr>
        <w:t xml:space="preserve"> Pregoeiro, mediante </w:t>
      </w:r>
      <w:r>
        <w:rPr>
          <w:sz w:val="24"/>
          <w:szCs w:val="24"/>
        </w:rPr>
        <w:t xml:space="preserve">solicitação </w:t>
      </w:r>
      <w:r w:rsidRPr="00C47758">
        <w:rPr>
          <w:sz w:val="24"/>
          <w:szCs w:val="24"/>
        </w:rPr>
        <w:t>apresentada pelo licitante.</w:t>
      </w:r>
    </w:p>
    <w:p w14:paraId="390112FA" w14:textId="1E99D319" w:rsidR="00DB0650" w:rsidRPr="004372E5" w:rsidRDefault="00DB0650" w:rsidP="004372E5">
      <w:pPr>
        <w:spacing w:line="360" w:lineRule="auto"/>
        <w:jc w:val="both"/>
        <w:rPr>
          <w:rFonts w:eastAsia="Calibri"/>
          <w:b/>
          <w:bCs/>
          <w:sz w:val="24"/>
          <w:szCs w:val="24"/>
        </w:rPr>
      </w:pPr>
      <w:r w:rsidRPr="004372E5">
        <w:rPr>
          <w:rFonts w:eastAsia="Calibri"/>
          <w:sz w:val="24"/>
          <w:szCs w:val="24"/>
        </w:rPr>
        <w:t>6.17.14</w:t>
      </w:r>
      <w:r w:rsidRPr="004372E5">
        <w:rPr>
          <w:rFonts w:eastAsia="Calibri"/>
          <w:sz w:val="24"/>
          <w:szCs w:val="24"/>
        </w:rPr>
        <w:tab/>
      </w:r>
      <w:r w:rsidR="002A075E" w:rsidRPr="004372E5">
        <w:rPr>
          <w:rFonts w:eastAsia="Calibri"/>
          <w:b/>
          <w:bCs/>
          <w:sz w:val="24"/>
          <w:szCs w:val="24"/>
        </w:rPr>
        <w:t xml:space="preserve">É facultado ao pregoeiro prorrogar os prazos estabelecidos, inclusive para a realização de diligências, abrangendo também a fase de </w:t>
      </w:r>
      <w:r w:rsidR="00C47758">
        <w:rPr>
          <w:rFonts w:eastAsia="Calibri"/>
          <w:b/>
          <w:bCs/>
          <w:sz w:val="24"/>
          <w:szCs w:val="24"/>
        </w:rPr>
        <w:t>proposta e de habilitação</w:t>
      </w:r>
      <w:r w:rsidR="002A075E" w:rsidRPr="004372E5">
        <w:rPr>
          <w:rFonts w:eastAsia="Calibri"/>
          <w:b/>
          <w:bCs/>
          <w:sz w:val="24"/>
          <w:szCs w:val="24"/>
        </w:rPr>
        <w:t>. Toda prorrogação, bem como sua comunicação, deverá ocorrer exclusivamente por meio do sistema. Em nenhuma hipótese será admitido o envio de documentos relativos às fases de propostas e habilitação por e-mail. Da mesma forma, eventuais pedidos de prorrogação por parte das licitantes deverão ser realizados exclusivamente pelo sistema.</w:t>
      </w:r>
    </w:p>
    <w:p w14:paraId="7941D590"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6.17.15</w:t>
      </w:r>
      <w:r w:rsidRPr="004372E5">
        <w:rPr>
          <w:rFonts w:eastAsia="Calibri"/>
          <w:sz w:val="24"/>
          <w:szCs w:val="24"/>
        </w:rPr>
        <w:tab/>
        <w:t>Na hipótese de a fase de habilitação anteceder a fase de apresentação de propostas e lances, os licitantes encaminharão, por meio do sistema, simultaneamente os documentos de habilitação e a proposta com o preço ou o percentual de desconto.</w:t>
      </w:r>
    </w:p>
    <w:p w14:paraId="6DAADFD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6.17.16</w:t>
      </w:r>
      <w:r w:rsidRPr="004372E5">
        <w:rPr>
          <w:rFonts w:eastAsia="Calibri"/>
          <w:sz w:val="24"/>
          <w:szCs w:val="24"/>
        </w:rPr>
        <w:tab/>
        <w:t>A verificação no SICAF ou a exigência dos documentos nele não contidos somente será feita em relação ao licitante vencedor.</w:t>
      </w:r>
    </w:p>
    <w:p w14:paraId="4F5AE02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6.17.17</w:t>
      </w:r>
      <w:r w:rsidRPr="004372E5">
        <w:rPr>
          <w:rFonts w:eastAsia="Calibri"/>
          <w:sz w:val="24"/>
          <w:szCs w:val="24"/>
        </w:rPr>
        <w:tab/>
        <w:t>Relativa à regularidade fiscal, quando a fase de habilitação anteceder as fases de apresentação de propostas e lances e de julgamento, a verificação ou exigência do presente subitem ocorrerá em relação a todos os licitantes.</w:t>
      </w:r>
    </w:p>
    <w:p w14:paraId="6C55FAED" w14:textId="77777777" w:rsidR="00DB0650" w:rsidRPr="004372E5" w:rsidRDefault="00DB0650" w:rsidP="004372E5">
      <w:pPr>
        <w:spacing w:line="360" w:lineRule="auto"/>
        <w:jc w:val="both"/>
        <w:rPr>
          <w:rFonts w:eastAsia="Calibri"/>
          <w:b/>
          <w:bCs/>
          <w:sz w:val="24"/>
          <w:szCs w:val="24"/>
        </w:rPr>
      </w:pPr>
      <w:r w:rsidRPr="004372E5">
        <w:rPr>
          <w:rFonts w:eastAsia="Calibri"/>
          <w:sz w:val="24"/>
          <w:szCs w:val="24"/>
        </w:rPr>
        <w:t>6.17.18</w:t>
      </w:r>
      <w:r w:rsidRPr="004372E5">
        <w:rPr>
          <w:rFonts w:eastAsia="Calibri"/>
          <w:sz w:val="24"/>
          <w:szCs w:val="24"/>
        </w:rPr>
        <w:tab/>
      </w:r>
      <w:r w:rsidRPr="004372E5">
        <w:rPr>
          <w:rFonts w:eastAsia="Calibri"/>
          <w:b/>
          <w:bCs/>
          <w:sz w:val="24"/>
          <w:szCs w:val="24"/>
        </w:rPr>
        <w:t>Após a entrega dos documentos para habilitação, não será permitida a substituição ou a apresentação de novos documentos, salvo em sede de diligência, para (Lei 14.133/21, artigo 64):</w:t>
      </w:r>
    </w:p>
    <w:p w14:paraId="3988503B" w14:textId="77777777" w:rsidR="00DB0650" w:rsidRPr="004372E5" w:rsidRDefault="00DB0650">
      <w:pPr>
        <w:pStyle w:val="PargrafodaLista"/>
        <w:numPr>
          <w:ilvl w:val="0"/>
          <w:numId w:val="16"/>
        </w:numPr>
        <w:spacing w:after="0" w:line="360" w:lineRule="auto"/>
        <w:ind w:left="0" w:firstLine="0"/>
        <w:jc w:val="both"/>
        <w:rPr>
          <w:rFonts w:ascii="Arial" w:hAnsi="Arial" w:cs="Arial"/>
          <w:sz w:val="24"/>
          <w:szCs w:val="24"/>
        </w:rPr>
      </w:pPr>
      <w:r w:rsidRPr="004372E5">
        <w:rPr>
          <w:rFonts w:ascii="Arial" w:hAnsi="Arial" w:cs="Arial"/>
          <w:sz w:val="24"/>
          <w:szCs w:val="24"/>
        </w:rPr>
        <w:t>complementação de informações acerca dos documentos já apresentados pelos licitantes e desde que necessária para apurar fatos existentes à época da abertura do certame; e</w:t>
      </w:r>
    </w:p>
    <w:p w14:paraId="3D7AC445" w14:textId="77777777" w:rsidR="00DB0650" w:rsidRPr="004372E5" w:rsidRDefault="00DB0650">
      <w:pPr>
        <w:pStyle w:val="PargrafodaLista"/>
        <w:numPr>
          <w:ilvl w:val="0"/>
          <w:numId w:val="16"/>
        </w:numPr>
        <w:spacing w:after="0" w:line="360" w:lineRule="auto"/>
        <w:ind w:left="0" w:firstLine="0"/>
        <w:jc w:val="both"/>
        <w:rPr>
          <w:rFonts w:ascii="Arial" w:hAnsi="Arial" w:cs="Arial"/>
          <w:sz w:val="24"/>
          <w:szCs w:val="24"/>
        </w:rPr>
      </w:pPr>
      <w:r w:rsidRPr="004372E5">
        <w:rPr>
          <w:rFonts w:ascii="Arial" w:hAnsi="Arial" w:cs="Arial"/>
          <w:sz w:val="24"/>
          <w:szCs w:val="24"/>
        </w:rPr>
        <w:t>atualização de documentos cuja validade tenha expirado após a data de recebimento das propostas;</w:t>
      </w:r>
    </w:p>
    <w:p w14:paraId="29C866EE"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6.17.19</w:t>
      </w:r>
      <w:r w:rsidRPr="004372E5">
        <w:rPr>
          <w:rFonts w:eastAsia="Calibri"/>
          <w:sz w:val="24"/>
          <w:szCs w:val="24"/>
        </w:rPr>
        <w:tab/>
        <w:t>Na análise dos documentos de habilitação, o pregoeiro poderá sanar erros ou falhas, que não alterem a substância dos documentos e sua validade jurídica, mediante decisão registrada no chat do sistema, acessível a todos, atribuindo-lhes eﬁcácia para fins de habilitação e classificação.</w:t>
      </w:r>
    </w:p>
    <w:p w14:paraId="08218677"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6.17.20</w:t>
      </w:r>
      <w:r w:rsidRPr="004372E5">
        <w:rPr>
          <w:rFonts w:eastAsia="Calibri"/>
          <w:sz w:val="24"/>
          <w:szCs w:val="24"/>
        </w:rPr>
        <w:tab/>
        <w:t>Na hipótese de o licitante não atender às exigências para habilitação, o pregoeiro examinará a proposta subsequente e assim sucessivamente, na ordem de classificação, até a apuração de uma proposta que atenda ao presente edital.</w:t>
      </w:r>
    </w:p>
    <w:p w14:paraId="09303A1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6.17.21</w:t>
      </w:r>
      <w:r w:rsidRPr="004372E5">
        <w:rPr>
          <w:rFonts w:eastAsia="Calibri"/>
          <w:sz w:val="24"/>
          <w:szCs w:val="24"/>
        </w:rPr>
        <w:tab/>
        <w:t>Somente serão disponibilizados para acesso público os documentos de habilitação do licitante cuja proposta atenda ao edital de licitação, após concluídos os procedimentos de que trata o subitem anterior.</w:t>
      </w:r>
    </w:p>
    <w:p w14:paraId="1A30E99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6.17.22</w:t>
      </w:r>
      <w:r w:rsidRPr="004372E5">
        <w:rPr>
          <w:rFonts w:eastAsia="Calibri"/>
          <w:sz w:val="24"/>
          <w:szCs w:val="24"/>
        </w:rPr>
        <w:tab/>
        <w:t>A comprovação de regularidade fiscal e trabalhista das microempresas e das empresas de pequeno porte somente será exigida para efeito de contratação, e não como condição para participação na licitação.</w:t>
      </w:r>
    </w:p>
    <w:p w14:paraId="617EBF1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6.17.23</w:t>
      </w:r>
      <w:r w:rsidRPr="004372E5">
        <w:rPr>
          <w:rFonts w:eastAsia="Calibri"/>
          <w:sz w:val="24"/>
          <w:szCs w:val="24"/>
        </w:rPr>
        <w:tab/>
        <w:t>Quando a fase de habilitação anteceder a de julgamento e já tiver sido encerrada, não caberá exclusão de licitante por motivo relacionado à habilitação, salvo em razão de fatos supervenientes ou só conhecidos após o julgamento.</w:t>
      </w:r>
    </w:p>
    <w:p w14:paraId="5674CE42" w14:textId="77777777" w:rsidR="00DB0650" w:rsidRDefault="00DB0650" w:rsidP="004372E5">
      <w:pPr>
        <w:spacing w:line="360" w:lineRule="auto"/>
        <w:jc w:val="both"/>
        <w:rPr>
          <w:rFonts w:eastAsia="Calibri"/>
          <w:sz w:val="24"/>
          <w:szCs w:val="24"/>
        </w:rPr>
      </w:pPr>
    </w:p>
    <w:p w14:paraId="5A19A712" w14:textId="77777777" w:rsidR="00DB0650" w:rsidRPr="004372E5" w:rsidRDefault="00DB0650" w:rsidP="004372E5">
      <w:pPr>
        <w:spacing w:line="360" w:lineRule="auto"/>
        <w:jc w:val="both"/>
        <w:rPr>
          <w:rFonts w:eastAsia="Calibri"/>
          <w:b/>
          <w:bCs/>
          <w:sz w:val="24"/>
          <w:szCs w:val="24"/>
        </w:rPr>
      </w:pPr>
      <w:r w:rsidRPr="004372E5">
        <w:rPr>
          <w:rFonts w:eastAsia="Calibri"/>
          <w:sz w:val="24"/>
          <w:szCs w:val="24"/>
        </w:rPr>
        <w:t xml:space="preserve">7. </w:t>
      </w:r>
      <w:r w:rsidRPr="004372E5">
        <w:rPr>
          <w:rFonts w:eastAsia="Calibri"/>
          <w:b/>
          <w:bCs/>
          <w:sz w:val="24"/>
          <w:szCs w:val="24"/>
        </w:rPr>
        <w:t>DO PREENCHIMENTO DA PROPOSTA E DA SUA FASE</w:t>
      </w:r>
    </w:p>
    <w:p w14:paraId="252B495D" w14:textId="77777777" w:rsidR="00DB0650" w:rsidRPr="004372E5" w:rsidRDefault="00DB0650" w:rsidP="004372E5">
      <w:pPr>
        <w:spacing w:line="360" w:lineRule="auto"/>
        <w:jc w:val="both"/>
        <w:rPr>
          <w:rFonts w:eastAsia="Calibri"/>
          <w:b/>
          <w:bCs/>
          <w:sz w:val="24"/>
          <w:szCs w:val="24"/>
        </w:rPr>
      </w:pPr>
    </w:p>
    <w:p w14:paraId="08AA36E0"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7.1.</w:t>
      </w:r>
      <w:r w:rsidRPr="004372E5">
        <w:rPr>
          <w:rFonts w:eastAsia="Calibri"/>
          <w:sz w:val="24"/>
          <w:szCs w:val="24"/>
        </w:rPr>
        <w:tab/>
        <w:t xml:space="preserve">O licitante </w:t>
      </w:r>
      <w:r w:rsidRPr="004372E5">
        <w:rPr>
          <w:rFonts w:eastAsia="Calibri"/>
          <w:b/>
          <w:bCs/>
          <w:sz w:val="24"/>
          <w:szCs w:val="24"/>
        </w:rPr>
        <w:t>DEVERÁ</w:t>
      </w:r>
      <w:r w:rsidRPr="004372E5">
        <w:rPr>
          <w:rFonts w:eastAsia="Calibri"/>
          <w:sz w:val="24"/>
          <w:szCs w:val="24"/>
        </w:rPr>
        <w:t xml:space="preserve"> enviar sua proposta mediante o preenchimento, no sistema eletrônico, de todos os campos, com duas casas decimais.</w:t>
      </w:r>
    </w:p>
    <w:p w14:paraId="0507EAC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7.2.</w:t>
      </w:r>
      <w:r w:rsidRPr="004372E5">
        <w:rPr>
          <w:rFonts w:eastAsia="Calibri"/>
          <w:sz w:val="24"/>
          <w:szCs w:val="24"/>
        </w:rPr>
        <w:tab/>
        <w:t>Todas as especificações do objeto contidas na proposta vinculam o licitante.</w:t>
      </w:r>
    </w:p>
    <w:p w14:paraId="1BC7492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7.3.</w:t>
      </w:r>
      <w:r w:rsidRPr="004372E5">
        <w:rPr>
          <w:rFonts w:eastAsia="Calibri"/>
          <w:sz w:val="24"/>
          <w:szCs w:val="24"/>
        </w:rPr>
        <w:tab/>
        <w:t>Nos valores propostos estarão inclusos todos os custos operacionais, encargos previdenciários, trabalhistas, tributários, comerciais e quaisquer outros que incidam direta ou indiretamente na execução do objeto, bem como a entrega do bem e/ou realização dos serviços na sede da Câmara Municipal de Extrema ou local indicado no município de Extrema.</w:t>
      </w:r>
    </w:p>
    <w:p w14:paraId="474E7473" w14:textId="77777777" w:rsidR="00DB0650" w:rsidRPr="004372E5" w:rsidRDefault="00DB0650" w:rsidP="004372E5">
      <w:pPr>
        <w:spacing w:line="360" w:lineRule="auto"/>
        <w:jc w:val="both"/>
        <w:rPr>
          <w:rFonts w:eastAsia="Calibri"/>
          <w:b/>
          <w:bCs/>
          <w:sz w:val="24"/>
          <w:szCs w:val="24"/>
        </w:rPr>
      </w:pPr>
      <w:r w:rsidRPr="004372E5">
        <w:rPr>
          <w:rFonts w:eastAsia="Calibri"/>
          <w:sz w:val="24"/>
          <w:szCs w:val="24"/>
        </w:rPr>
        <w:t>7.4.</w:t>
      </w:r>
      <w:r w:rsidRPr="004372E5">
        <w:rPr>
          <w:rFonts w:eastAsia="Calibri"/>
          <w:sz w:val="24"/>
          <w:szCs w:val="24"/>
        </w:rPr>
        <w:tab/>
      </w:r>
      <w:r w:rsidRPr="004372E5">
        <w:rPr>
          <w:rFonts w:eastAsia="Calibri"/>
          <w:b/>
          <w:bCs/>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27D62F5A"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7.5.</w:t>
      </w:r>
      <w:r w:rsidRPr="004372E5">
        <w:rPr>
          <w:rFonts w:eastAsia="Calibri"/>
          <w:sz w:val="24"/>
          <w:szCs w:val="24"/>
        </w:rPr>
        <w:tab/>
        <w:t xml:space="preserve">Se o regime tributário da empresa implicar o recolhimento de tributos em percentuais variáveis, a cotação adequada será a que corresponde à média dos efetivos recolhimentos da empresa nos últimos doze meses. </w:t>
      </w:r>
    </w:p>
    <w:p w14:paraId="5EE365C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7.6.</w:t>
      </w:r>
      <w:r w:rsidRPr="004372E5">
        <w:rPr>
          <w:rFonts w:eastAsia="Calibri"/>
          <w:sz w:val="24"/>
          <w:szCs w:val="24"/>
        </w:rPr>
        <w:tab/>
        <w:t>Independentemente do percentual de tributo inserido na planilha, no pagamento serão retidos na fonte os percentuais estabelecidos na legislação vigente.</w:t>
      </w:r>
    </w:p>
    <w:p w14:paraId="54C4C4E8"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7.7.</w:t>
      </w:r>
      <w:r w:rsidRPr="004372E5">
        <w:rPr>
          <w:rFonts w:eastAsia="Calibri"/>
          <w:sz w:val="24"/>
          <w:szCs w:val="24"/>
        </w:rPr>
        <w:tab/>
        <w:t>Na presente licitação, a Microempresa e a Empresa de Pequeno Porte poderão se beneficiar do regime de tributação pelo Simples Nacional.</w:t>
      </w:r>
    </w:p>
    <w:p w14:paraId="1BC2DFE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7.8.</w:t>
      </w:r>
      <w:r w:rsidRPr="004372E5">
        <w:rPr>
          <w:rFonts w:eastAsia="Calibri"/>
          <w:sz w:val="24"/>
          <w:szCs w:val="24"/>
        </w:rPr>
        <w:tab/>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1E14A924" w14:textId="4674019B" w:rsidR="00DB0650" w:rsidRPr="004372E5" w:rsidRDefault="00DB0650" w:rsidP="004372E5">
      <w:pPr>
        <w:spacing w:line="360" w:lineRule="auto"/>
        <w:jc w:val="both"/>
        <w:rPr>
          <w:rFonts w:eastAsia="Calibri"/>
          <w:sz w:val="24"/>
          <w:szCs w:val="24"/>
        </w:rPr>
      </w:pPr>
      <w:r w:rsidRPr="004372E5">
        <w:rPr>
          <w:rFonts w:eastAsia="Calibri"/>
          <w:sz w:val="24"/>
          <w:szCs w:val="24"/>
        </w:rPr>
        <w:t>7.9.</w:t>
      </w:r>
      <w:r w:rsidRPr="004372E5">
        <w:rPr>
          <w:rFonts w:eastAsia="Calibri"/>
          <w:sz w:val="24"/>
          <w:szCs w:val="24"/>
        </w:rPr>
        <w:tab/>
        <w:t xml:space="preserve">O prazo de validade da proposta não será inferior a </w:t>
      </w:r>
      <w:r w:rsidR="001423FD">
        <w:rPr>
          <w:rFonts w:eastAsia="Calibri"/>
          <w:b/>
          <w:bCs/>
          <w:sz w:val="24"/>
          <w:szCs w:val="24"/>
        </w:rPr>
        <w:t>90</w:t>
      </w:r>
      <w:r w:rsidRPr="004372E5">
        <w:rPr>
          <w:rFonts w:eastAsia="Calibri"/>
          <w:b/>
          <w:bCs/>
          <w:sz w:val="24"/>
          <w:szCs w:val="24"/>
        </w:rPr>
        <w:t xml:space="preserve"> (</w:t>
      </w:r>
      <w:r w:rsidR="001423FD">
        <w:rPr>
          <w:rFonts w:eastAsia="Calibri"/>
          <w:b/>
          <w:bCs/>
          <w:sz w:val="24"/>
          <w:szCs w:val="24"/>
        </w:rPr>
        <w:t>noventa</w:t>
      </w:r>
      <w:r w:rsidRPr="004372E5">
        <w:rPr>
          <w:rFonts w:eastAsia="Calibri"/>
          <w:b/>
          <w:bCs/>
          <w:sz w:val="24"/>
          <w:szCs w:val="24"/>
        </w:rPr>
        <w:t>) dias</w:t>
      </w:r>
      <w:r w:rsidRPr="004372E5">
        <w:rPr>
          <w:rFonts w:eastAsia="Calibri"/>
          <w:sz w:val="24"/>
          <w:szCs w:val="24"/>
        </w:rPr>
        <w:t xml:space="preserve">, a contar da data de sua apresentação, independente de transcrição, para todos os efeitos, salvo se for transcrito prazo superior, onde prevalecerá este último. Caso seja transcrito prazo inferior, também prevalecerá </w:t>
      </w:r>
      <w:r w:rsidR="001423FD">
        <w:rPr>
          <w:rFonts w:eastAsia="Calibri"/>
          <w:sz w:val="24"/>
          <w:szCs w:val="24"/>
        </w:rPr>
        <w:t xml:space="preserve">90 </w:t>
      </w:r>
      <w:r w:rsidRPr="004372E5">
        <w:rPr>
          <w:rFonts w:eastAsia="Calibri"/>
          <w:sz w:val="24"/>
          <w:szCs w:val="24"/>
        </w:rPr>
        <w:t>(</w:t>
      </w:r>
      <w:r w:rsidR="001423FD">
        <w:rPr>
          <w:rFonts w:eastAsia="Calibri"/>
          <w:sz w:val="24"/>
          <w:szCs w:val="24"/>
        </w:rPr>
        <w:t>noventa</w:t>
      </w:r>
      <w:r w:rsidRPr="004372E5">
        <w:rPr>
          <w:rFonts w:eastAsia="Calibri"/>
          <w:sz w:val="24"/>
          <w:szCs w:val="24"/>
        </w:rPr>
        <w:t xml:space="preserve">) dias. </w:t>
      </w:r>
    </w:p>
    <w:p w14:paraId="178A3384" w14:textId="34E97AEE" w:rsidR="00DB0650" w:rsidRPr="004372E5" w:rsidRDefault="00DB0650" w:rsidP="004372E5">
      <w:pPr>
        <w:spacing w:line="360" w:lineRule="auto"/>
        <w:jc w:val="both"/>
        <w:rPr>
          <w:rFonts w:eastAsia="Calibri"/>
          <w:sz w:val="24"/>
          <w:szCs w:val="24"/>
        </w:rPr>
      </w:pPr>
      <w:r w:rsidRPr="004372E5">
        <w:rPr>
          <w:rFonts w:eastAsia="Calibri"/>
          <w:sz w:val="24"/>
          <w:szCs w:val="24"/>
        </w:rPr>
        <w:t>7.9.1</w:t>
      </w:r>
      <w:r w:rsidR="00B963EC">
        <w:rPr>
          <w:rFonts w:eastAsia="Calibri"/>
          <w:sz w:val="24"/>
          <w:szCs w:val="24"/>
        </w:rPr>
        <w:tab/>
      </w:r>
      <w:r w:rsidRPr="004372E5">
        <w:rPr>
          <w:rFonts w:eastAsia="Calibri"/>
          <w:sz w:val="24"/>
          <w:szCs w:val="24"/>
        </w:rPr>
        <w:t>O licitante deverá garantir a entrega dos itens e/ou a execução do objeto.</w:t>
      </w:r>
    </w:p>
    <w:p w14:paraId="2BE71EE7"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7.10.</w:t>
      </w:r>
      <w:r w:rsidRPr="004372E5">
        <w:rPr>
          <w:rFonts w:eastAsia="Calibri"/>
          <w:sz w:val="24"/>
          <w:szCs w:val="24"/>
        </w:rPr>
        <w:tab/>
        <w:t>Os licitantes devem respeitar os preços máximos estabelecidos quando participarem de licitações públicas.</w:t>
      </w:r>
    </w:p>
    <w:p w14:paraId="5C99567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7.10.1 Caso o critério de julgamento seja o de maior desconto, o preço já decorrente da aplicação do desconto ofertado deverá respeitar os preços máximos previstos.</w:t>
      </w:r>
    </w:p>
    <w:p w14:paraId="66D5C079" w14:textId="643B38C9" w:rsidR="00602F59" w:rsidRPr="004372E5" w:rsidRDefault="00602F59" w:rsidP="004372E5">
      <w:pPr>
        <w:spacing w:line="360" w:lineRule="auto"/>
        <w:jc w:val="both"/>
        <w:rPr>
          <w:rFonts w:eastAsia="Calibri"/>
          <w:sz w:val="24"/>
          <w:szCs w:val="24"/>
        </w:rPr>
      </w:pPr>
      <w:r w:rsidRPr="004372E5">
        <w:rPr>
          <w:rFonts w:eastAsia="Calibri"/>
          <w:sz w:val="24"/>
          <w:szCs w:val="24"/>
        </w:rPr>
        <w:t xml:space="preserve">7.10.1.1 Nos termos do artigo 59 da Lei nº 14.133/2021, poderá ser considerada inexequível </w:t>
      </w:r>
      <w:r w:rsidR="00D866A9" w:rsidRPr="004372E5">
        <w:rPr>
          <w:rFonts w:eastAsia="Calibri"/>
          <w:sz w:val="24"/>
          <w:szCs w:val="24"/>
        </w:rPr>
        <w:t xml:space="preserve">(dada a presunção relativa da inexequibilidade) </w:t>
      </w:r>
      <w:r w:rsidRPr="004372E5">
        <w:rPr>
          <w:rFonts w:eastAsia="Calibri"/>
          <w:sz w:val="24"/>
          <w:szCs w:val="24"/>
        </w:rPr>
        <w:t>a proposta que apresentar valores que não sejam compatíveis com os custos necessários para a adequada execução do objeto licitado. Ressalta-se que a análise da exequibilidade deverá abranger não apenas o valor global da proposta apresentada, mas também seus valores unitários, de forma a assegurar a viabilidade econômico-financeira da contratação em todos os seus aspectos. A Administração reserva-se o direito de solicitar comprovações e esclarecimentos que julgar pertinentes para aferição da viabilidade da proposta, podendo desclassificar a licitante em caso de comprovação de inexequibilidade em qualquer um dos níveis mencionados</w:t>
      </w:r>
      <w:r w:rsidR="00D866A9" w:rsidRPr="004372E5">
        <w:rPr>
          <w:rFonts w:eastAsia="Calibri"/>
          <w:sz w:val="24"/>
          <w:szCs w:val="24"/>
        </w:rPr>
        <w:t>, cabendo à licitante demonstrar a sua exequibilidade.</w:t>
      </w:r>
    </w:p>
    <w:p w14:paraId="59A4AA08" w14:textId="01CE0EC2" w:rsidR="004C07A6" w:rsidRPr="004372E5" w:rsidRDefault="00602F59" w:rsidP="004372E5">
      <w:pPr>
        <w:spacing w:line="360" w:lineRule="auto"/>
        <w:jc w:val="both"/>
        <w:rPr>
          <w:rFonts w:eastAsia="Calibri"/>
          <w:sz w:val="24"/>
          <w:szCs w:val="24"/>
        </w:rPr>
      </w:pPr>
      <w:r w:rsidRPr="004372E5">
        <w:rPr>
          <w:rFonts w:eastAsia="Calibri"/>
          <w:sz w:val="24"/>
          <w:szCs w:val="24"/>
        </w:rPr>
        <w:t>7.10.1.2</w:t>
      </w:r>
      <w:r w:rsidR="00D866A9" w:rsidRPr="004372E5">
        <w:rPr>
          <w:rFonts w:eastAsia="Calibri"/>
          <w:sz w:val="24"/>
          <w:szCs w:val="24"/>
        </w:rPr>
        <w:t xml:space="preserve"> O orçamento estimado estabelecido pela Administração é o preço máximo aceitável. </w:t>
      </w:r>
    </w:p>
    <w:p w14:paraId="0DE6EE22" w14:textId="3C29BE53" w:rsidR="004C07A6" w:rsidRPr="004372E5" w:rsidRDefault="00D866A9" w:rsidP="004372E5">
      <w:pPr>
        <w:spacing w:line="360" w:lineRule="auto"/>
        <w:jc w:val="both"/>
        <w:rPr>
          <w:rFonts w:eastAsia="Calibri"/>
          <w:sz w:val="24"/>
          <w:szCs w:val="24"/>
        </w:rPr>
      </w:pPr>
      <w:r w:rsidRPr="004372E5">
        <w:rPr>
          <w:rFonts w:eastAsia="Calibri"/>
          <w:sz w:val="24"/>
          <w:szCs w:val="24"/>
        </w:rPr>
        <w:t>7.10.1.3 O art. 59 da Lei 14.133/2021, em seu inciso III trata do atendimento ao orçamento estimado (preço máximo) definido pela Administração. Nesse caso, se após a negociação com o licitante provisoriamente vencedor, a proposta permanecer acima do orçamento estimado, ela será desclassificada.</w:t>
      </w:r>
    </w:p>
    <w:p w14:paraId="0197D9B2" w14:textId="65B3E261" w:rsidR="00DB0650" w:rsidRPr="004372E5" w:rsidRDefault="00DB0650" w:rsidP="004372E5">
      <w:pPr>
        <w:spacing w:line="360" w:lineRule="auto"/>
        <w:jc w:val="both"/>
        <w:rPr>
          <w:rFonts w:eastAsia="Calibri"/>
          <w:sz w:val="24"/>
          <w:szCs w:val="24"/>
        </w:rPr>
      </w:pPr>
      <w:r w:rsidRPr="004372E5">
        <w:rPr>
          <w:rFonts w:eastAsia="Calibri"/>
          <w:sz w:val="24"/>
          <w:szCs w:val="24"/>
        </w:rPr>
        <w:t xml:space="preserve">7.10.2 </w:t>
      </w:r>
      <w:r w:rsidRPr="004372E5">
        <w:rPr>
          <w:rFonts w:eastAsia="Calibri"/>
          <w:sz w:val="24"/>
          <w:szCs w:val="24"/>
        </w:rPr>
        <w:tab/>
        <w:t>Não sendo oferecida garantia expressa na proposta de preços, a mesma será de doze meses para todos os efeitos. A finalização da vigência contratual não se confunde com a vigência da garantia</w:t>
      </w:r>
      <w:r w:rsidR="001423FD">
        <w:rPr>
          <w:rFonts w:eastAsia="Calibri"/>
          <w:sz w:val="24"/>
          <w:szCs w:val="24"/>
        </w:rPr>
        <w:t>, que</w:t>
      </w:r>
      <w:r w:rsidRPr="004372E5">
        <w:rPr>
          <w:rFonts w:eastAsia="Calibri"/>
          <w:sz w:val="24"/>
          <w:szCs w:val="24"/>
        </w:rPr>
        <w:t xml:space="preserve"> não se extingue com a vigência contratual.</w:t>
      </w:r>
    </w:p>
    <w:p w14:paraId="15673CBA" w14:textId="77777777" w:rsidR="00DB0650" w:rsidRPr="004372E5" w:rsidRDefault="00DB0650" w:rsidP="004372E5">
      <w:pPr>
        <w:spacing w:line="360" w:lineRule="auto"/>
        <w:jc w:val="both"/>
        <w:rPr>
          <w:rFonts w:eastAsia="Calibri"/>
          <w:b/>
          <w:bCs/>
          <w:sz w:val="24"/>
          <w:szCs w:val="24"/>
        </w:rPr>
      </w:pPr>
      <w:r w:rsidRPr="004372E5">
        <w:rPr>
          <w:rFonts w:eastAsia="Calibri"/>
          <w:sz w:val="24"/>
          <w:szCs w:val="24"/>
        </w:rPr>
        <w:t>7.10.3</w:t>
      </w:r>
      <w:r w:rsidRPr="004372E5">
        <w:rPr>
          <w:rFonts w:eastAsia="Calibri"/>
          <w:sz w:val="24"/>
          <w:szCs w:val="24"/>
        </w:rPr>
        <w:tab/>
      </w:r>
      <w:r w:rsidRPr="004372E5">
        <w:rPr>
          <w:rFonts w:eastAsia="Calibri"/>
          <w:sz w:val="24"/>
          <w:szCs w:val="24"/>
        </w:rPr>
        <w:tab/>
      </w:r>
      <w:r w:rsidRPr="004372E5">
        <w:rPr>
          <w:rFonts w:eastAsia="Calibri"/>
          <w:b/>
          <w:bCs/>
          <w:sz w:val="24"/>
          <w:szCs w:val="24"/>
        </w:rPr>
        <w:t xml:space="preserve">A proposta adequada ao preço final deverá ser redigida preferencialmente no modelo deste edital, preenchida com todos os dados solicitados; redigida em Língua Portuguesa e com duas casas decimais. </w:t>
      </w:r>
    </w:p>
    <w:p w14:paraId="349158C1" w14:textId="77777777" w:rsidR="00DB0650" w:rsidRPr="004372E5" w:rsidRDefault="00DB0650" w:rsidP="004372E5">
      <w:pPr>
        <w:spacing w:line="360" w:lineRule="auto"/>
        <w:jc w:val="both"/>
        <w:rPr>
          <w:rFonts w:eastAsia="Calibri"/>
          <w:b/>
          <w:bCs/>
          <w:sz w:val="24"/>
          <w:szCs w:val="24"/>
        </w:rPr>
      </w:pPr>
    </w:p>
    <w:p w14:paraId="4706ABE5" w14:textId="77777777" w:rsidR="00DB0650" w:rsidRPr="004372E5" w:rsidRDefault="00DB0650" w:rsidP="004372E5">
      <w:pPr>
        <w:spacing w:line="360" w:lineRule="auto"/>
        <w:jc w:val="both"/>
        <w:rPr>
          <w:rFonts w:eastAsia="Calibri"/>
          <w:b/>
          <w:bCs/>
          <w:sz w:val="24"/>
          <w:szCs w:val="24"/>
          <w:u w:val="single"/>
        </w:rPr>
      </w:pPr>
      <w:bookmarkStart w:id="10" w:name="_Hlk159846935"/>
      <w:r w:rsidRPr="004372E5">
        <w:rPr>
          <w:rFonts w:eastAsia="Calibri"/>
          <w:sz w:val="24"/>
          <w:szCs w:val="24"/>
        </w:rPr>
        <w:t xml:space="preserve">7.11 </w:t>
      </w:r>
      <w:r w:rsidRPr="004372E5">
        <w:rPr>
          <w:rFonts w:eastAsia="Calibri"/>
          <w:sz w:val="24"/>
          <w:szCs w:val="24"/>
        </w:rPr>
        <w:tab/>
      </w:r>
      <w:r w:rsidRPr="004372E5">
        <w:rPr>
          <w:rFonts w:eastAsia="Calibri"/>
          <w:sz w:val="24"/>
          <w:szCs w:val="24"/>
        </w:rPr>
        <w:tab/>
        <w:t>SE</w:t>
      </w:r>
      <w:r w:rsidRPr="004372E5">
        <w:rPr>
          <w:rFonts w:eastAsia="Calibri"/>
          <w:b/>
          <w:bCs/>
          <w:sz w:val="24"/>
          <w:szCs w:val="24"/>
          <w:u w:val="single"/>
        </w:rPr>
        <w:t xml:space="preserve"> DECLARADO COMO O VENCEDOR, O LICITANTE DEVERÁ ENVIAR A SUA PROPOSTA FINAL, AJUSTADA, DEVIDAMENTE ASSINADA, EM </w:t>
      </w:r>
      <w:r w:rsidRPr="004372E5">
        <w:rPr>
          <w:rFonts w:eastAsia="Calibri"/>
          <w:b/>
          <w:bCs/>
          <w:sz w:val="24"/>
          <w:szCs w:val="24"/>
          <w:highlight w:val="yellow"/>
          <w:u w:val="single"/>
        </w:rPr>
        <w:t>CONFORMIDADE COM O ANEXO DESTE EDITAL</w:t>
      </w:r>
      <w:r w:rsidRPr="004372E5">
        <w:rPr>
          <w:rFonts w:eastAsia="Calibri"/>
          <w:b/>
          <w:bCs/>
          <w:sz w:val="24"/>
          <w:szCs w:val="24"/>
          <w:u w:val="single"/>
        </w:rPr>
        <w:t>, SOB PENA DE SER DESCLASSIFICADO</w:t>
      </w:r>
      <w:bookmarkEnd w:id="10"/>
      <w:r w:rsidRPr="004372E5">
        <w:rPr>
          <w:rFonts w:eastAsia="Calibri"/>
          <w:b/>
          <w:bCs/>
          <w:sz w:val="24"/>
          <w:szCs w:val="24"/>
          <w:u w:val="single"/>
        </w:rPr>
        <w:t>.</w:t>
      </w:r>
    </w:p>
    <w:p w14:paraId="65FD4A7A" w14:textId="77777777" w:rsidR="00DB0650" w:rsidRPr="004372E5" w:rsidRDefault="00DB0650" w:rsidP="004372E5">
      <w:pPr>
        <w:spacing w:line="360" w:lineRule="auto"/>
        <w:jc w:val="both"/>
        <w:rPr>
          <w:rFonts w:eastAsia="Calibri"/>
          <w:b/>
          <w:bCs/>
          <w:sz w:val="24"/>
          <w:szCs w:val="24"/>
          <w:u w:val="single"/>
        </w:rPr>
      </w:pPr>
    </w:p>
    <w:p w14:paraId="411F25CD" w14:textId="77777777" w:rsidR="00DB0650" w:rsidRPr="004372E5" w:rsidRDefault="00DB0650" w:rsidP="004372E5">
      <w:pPr>
        <w:spacing w:line="360" w:lineRule="auto"/>
        <w:jc w:val="both"/>
        <w:rPr>
          <w:rFonts w:eastAsia="Calibri"/>
          <w:b/>
          <w:bCs/>
          <w:sz w:val="24"/>
          <w:szCs w:val="24"/>
        </w:rPr>
      </w:pPr>
      <w:r w:rsidRPr="004372E5">
        <w:rPr>
          <w:rFonts w:eastAsia="Calibri"/>
          <w:b/>
          <w:bCs/>
          <w:sz w:val="24"/>
          <w:szCs w:val="24"/>
        </w:rPr>
        <w:t xml:space="preserve">7.12 </w:t>
      </w:r>
      <w:r w:rsidRPr="004372E5">
        <w:rPr>
          <w:rFonts w:eastAsia="Calibri"/>
          <w:b/>
          <w:bCs/>
          <w:sz w:val="24"/>
          <w:szCs w:val="24"/>
        </w:rPr>
        <w:tab/>
      </w:r>
      <w:r w:rsidRPr="004372E5">
        <w:rPr>
          <w:rFonts w:eastAsia="Calibri"/>
          <w:b/>
          <w:bCs/>
          <w:sz w:val="24"/>
          <w:szCs w:val="24"/>
        </w:rPr>
        <w:tab/>
        <w:t>Itens cuja marca e modelo sejam imprescindíveis é obrigatório o preenchimento em campo próprio sob pena de desclassificação.</w:t>
      </w:r>
    </w:p>
    <w:p w14:paraId="62FA107F" w14:textId="77777777" w:rsidR="00DB0650" w:rsidRDefault="00DB0650" w:rsidP="004372E5">
      <w:pPr>
        <w:spacing w:line="360" w:lineRule="auto"/>
        <w:jc w:val="both"/>
        <w:rPr>
          <w:rFonts w:eastAsia="Calibri"/>
          <w:b/>
          <w:bCs/>
          <w:sz w:val="24"/>
          <w:szCs w:val="24"/>
        </w:rPr>
      </w:pPr>
    </w:p>
    <w:p w14:paraId="2E57CEF9" w14:textId="77777777" w:rsidR="00DB0650" w:rsidRPr="004372E5" w:rsidRDefault="00DB0650" w:rsidP="004372E5">
      <w:pPr>
        <w:spacing w:line="360" w:lineRule="auto"/>
        <w:jc w:val="both"/>
        <w:rPr>
          <w:rFonts w:eastAsia="Times New Roman"/>
          <w:b/>
          <w:bCs/>
          <w:sz w:val="24"/>
          <w:szCs w:val="24"/>
          <w:lang w:eastAsia="zh-CN"/>
        </w:rPr>
      </w:pPr>
      <w:r w:rsidRPr="004372E5">
        <w:rPr>
          <w:rFonts w:eastAsia="Times New Roman"/>
          <w:b/>
          <w:bCs/>
          <w:sz w:val="24"/>
          <w:szCs w:val="24"/>
          <w:lang w:eastAsia="zh-CN"/>
        </w:rPr>
        <w:t>8. DA ABERTURA DA SESSÃO, CLASSIFICAÇÃO DAS PROPOSTAS E FORMULAÇÃO DE LANCES</w:t>
      </w:r>
    </w:p>
    <w:p w14:paraId="79AC0371" w14:textId="77777777" w:rsidR="00DB0650" w:rsidRPr="004372E5" w:rsidRDefault="00DB0650" w:rsidP="004372E5">
      <w:pPr>
        <w:spacing w:line="360" w:lineRule="auto"/>
        <w:jc w:val="both"/>
        <w:rPr>
          <w:rFonts w:eastAsia="Times New Roman"/>
          <w:sz w:val="24"/>
          <w:szCs w:val="24"/>
          <w:lang w:eastAsia="zh-CN"/>
        </w:rPr>
      </w:pPr>
    </w:p>
    <w:p w14:paraId="570CEFD9"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w:t>
      </w:r>
      <w:r w:rsidRPr="004372E5">
        <w:rPr>
          <w:rFonts w:eastAsia="Times New Roman"/>
          <w:sz w:val="24"/>
          <w:szCs w:val="24"/>
          <w:lang w:eastAsia="zh-CN"/>
        </w:rPr>
        <w:tab/>
        <w:t>A abertura da presente licitação dar-se-á automaticamente em sessão pública, por meio de sistema eletrônico, na data, horário e local indicados neste Edital.</w:t>
      </w:r>
    </w:p>
    <w:p w14:paraId="265A43F5"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w:t>
      </w:r>
      <w:r w:rsidRPr="004372E5">
        <w:rPr>
          <w:rFonts w:eastAsia="Times New Roman"/>
          <w:sz w:val="24"/>
          <w:szCs w:val="24"/>
          <w:lang w:eastAsia="zh-CN"/>
        </w:rPr>
        <w:tab/>
        <w:t>Os licitantes poderão retirar ou substituir a proposta ou os documentos de habilitação, quando for o caso, anteriormente inseridos no sistema, até a abertura da sessão pública.</w:t>
      </w:r>
    </w:p>
    <w:p w14:paraId="6FEDC599"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8.2.1.</w:t>
      </w:r>
      <w:r w:rsidRPr="004372E5">
        <w:rPr>
          <w:rFonts w:eastAsia="Times New Roman"/>
          <w:sz w:val="24"/>
          <w:szCs w:val="24"/>
          <w:lang w:eastAsia="zh-CN"/>
        </w:rPr>
        <w:tab/>
        <w:t>Será desclassificada a proposta que identifique o licitante.</w:t>
      </w:r>
    </w:p>
    <w:p w14:paraId="0FC2763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w:t>
      </w:r>
      <w:r w:rsidRPr="004372E5">
        <w:rPr>
          <w:rFonts w:eastAsia="Times New Roman"/>
          <w:sz w:val="24"/>
          <w:szCs w:val="24"/>
          <w:lang w:eastAsia="zh-CN"/>
        </w:rPr>
        <w:tab/>
        <w:t>A desclassificação será sempre fundamentada e registrada no sistema, com acompanhamento em tempo real por todos os participantes.</w:t>
      </w:r>
    </w:p>
    <w:p w14:paraId="323F0583"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8.2.3.</w:t>
      </w:r>
      <w:r w:rsidRPr="004372E5">
        <w:rPr>
          <w:rFonts w:eastAsia="Times New Roman"/>
          <w:sz w:val="24"/>
          <w:szCs w:val="24"/>
          <w:lang w:eastAsia="zh-CN"/>
        </w:rPr>
        <w:tab/>
        <w:t>A não desclassificação da proposta não impede o seu julgamento definitivo em sentido contrário, levado a efeito na fase de aceitação.</w:t>
      </w:r>
    </w:p>
    <w:p w14:paraId="36C33607"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8.3.</w:t>
      </w:r>
      <w:r w:rsidRPr="004372E5">
        <w:rPr>
          <w:rFonts w:eastAsia="Times New Roman"/>
          <w:sz w:val="24"/>
          <w:szCs w:val="24"/>
          <w:lang w:eastAsia="zh-CN"/>
        </w:rPr>
        <w:tab/>
        <w:t>O sistema ordenará automaticamente as propostas classificadas, sendo que somente estas participarão da fase de lances.</w:t>
      </w:r>
    </w:p>
    <w:p w14:paraId="79FC704C"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8.4.</w:t>
      </w:r>
      <w:r w:rsidRPr="004372E5">
        <w:rPr>
          <w:rFonts w:eastAsia="Times New Roman"/>
          <w:sz w:val="24"/>
          <w:szCs w:val="24"/>
          <w:lang w:eastAsia="zh-CN"/>
        </w:rPr>
        <w:tab/>
        <w:t>O sistema disponibilizará campo próprio para troca de mensagens entre o Pregoeiro e os licitantes.</w:t>
      </w:r>
    </w:p>
    <w:p w14:paraId="646D17E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8.5.</w:t>
      </w:r>
      <w:r w:rsidRPr="004372E5">
        <w:rPr>
          <w:rFonts w:eastAsia="Times New Roman"/>
          <w:sz w:val="24"/>
          <w:szCs w:val="24"/>
          <w:lang w:eastAsia="zh-CN"/>
        </w:rPr>
        <w:tab/>
        <w:t xml:space="preserve">Iniciada a etapa competitiva, os licitantes deverão encaminhar lances exclusivamente por meio de sistema eletrônico, sendo imediatamente informados do seu recebimento e do valor consignado no registro. </w:t>
      </w:r>
    </w:p>
    <w:p w14:paraId="483BFD45"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8.6.</w:t>
      </w:r>
      <w:r w:rsidRPr="004372E5">
        <w:rPr>
          <w:rFonts w:eastAsia="Times New Roman"/>
          <w:sz w:val="24"/>
          <w:szCs w:val="24"/>
          <w:lang w:eastAsia="zh-CN"/>
        </w:rPr>
        <w:tab/>
        <w:t>O lance deverá ser ofertado pelo valor unitário do item.</w:t>
      </w:r>
    </w:p>
    <w:p w14:paraId="40702AEA"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8.7.</w:t>
      </w:r>
      <w:r w:rsidRPr="004372E5">
        <w:rPr>
          <w:rFonts w:eastAsia="Times New Roman"/>
          <w:sz w:val="24"/>
          <w:szCs w:val="24"/>
          <w:lang w:eastAsia="zh-CN"/>
        </w:rPr>
        <w:tab/>
        <w:t>Os licitantes poderão oferecer lances sucessivos, observando o horário fixado para abertura da sessão e as regras estabelecidas no Edital.</w:t>
      </w:r>
    </w:p>
    <w:p w14:paraId="2A2B2D99"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8.8.</w:t>
      </w:r>
      <w:r w:rsidRPr="004372E5">
        <w:rPr>
          <w:rFonts w:eastAsia="Times New Roman"/>
          <w:sz w:val="24"/>
          <w:szCs w:val="24"/>
          <w:lang w:eastAsia="zh-CN"/>
        </w:rPr>
        <w:tab/>
        <w:t xml:space="preserve">O licitante somente poderá oferecer lance de valor inferior ou percentual de desconto superior ao último por ele ofertado e registrado pelo sistema. </w:t>
      </w:r>
    </w:p>
    <w:p w14:paraId="0D79D239" w14:textId="4E1688EE" w:rsidR="00305151" w:rsidRDefault="00DB0650" w:rsidP="009125E3">
      <w:pPr>
        <w:spacing w:line="360" w:lineRule="auto"/>
        <w:jc w:val="both"/>
        <w:rPr>
          <w:rFonts w:eastAsia="Times New Roman"/>
          <w:b/>
          <w:bCs/>
          <w:sz w:val="24"/>
          <w:szCs w:val="24"/>
          <w:lang w:eastAsia="zh-CN"/>
        </w:rPr>
      </w:pPr>
      <w:r w:rsidRPr="004372E5">
        <w:rPr>
          <w:rFonts w:eastAsia="Times New Roman"/>
          <w:sz w:val="24"/>
          <w:szCs w:val="24"/>
          <w:lang w:eastAsia="zh-CN"/>
        </w:rPr>
        <w:t>8.9.</w:t>
      </w:r>
      <w:r w:rsidRPr="004372E5">
        <w:rPr>
          <w:rFonts w:eastAsia="Times New Roman"/>
          <w:sz w:val="24"/>
          <w:szCs w:val="24"/>
          <w:lang w:eastAsia="zh-CN"/>
        </w:rPr>
        <w:tab/>
      </w:r>
      <w:r w:rsidRPr="00351A41">
        <w:rPr>
          <w:rFonts w:eastAsia="Times New Roman"/>
          <w:b/>
          <w:bCs/>
          <w:sz w:val="24"/>
          <w:szCs w:val="24"/>
          <w:highlight w:val="yellow"/>
          <w:lang w:eastAsia="zh-CN"/>
        </w:rPr>
        <w:t>O intervalo mínimo de diferença de valores ou percentuais entre os lances, que incidirá tanto em relação aos lances intermediários quanto em relação à proposta que cobrir a melhor oferta deverá ser de</w:t>
      </w:r>
      <w:r w:rsidR="00010EC7">
        <w:rPr>
          <w:rFonts w:eastAsia="Times New Roman"/>
          <w:b/>
          <w:bCs/>
          <w:sz w:val="24"/>
          <w:szCs w:val="24"/>
          <w:lang w:eastAsia="zh-CN"/>
        </w:rPr>
        <w:t>: R$ 1,00 (um) real.</w:t>
      </w:r>
      <w:r w:rsidR="00305151">
        <w:rPr>
          <w:rFonts w:eastAsia="Times New Roman"/>
          <w:b/>
          <w:bCs/>
          <w:sz w:val="24"/>
          <w:szCs w:val="24"/>
          <w:lang w:eastAsia="zh-CN"/>
        </w:rPr>
        <w:t xml:space="preserve"> </w:t>
      </w:r>
    </w:p>
    <w:p w14:paraId="537E1B29" w14:textId="771A445F" w:rsidR="00DB0650" w:rsidRPr="004372E5" w:rsidRDefault="00010EC7" w:rsidP="009125E3">
      <w:pPr>
        <w:spacing w:line="360" w:lineRule="auto"/>
        <w:jc w:val="both"/>
        <w:rPr>
          <w:rFonts w:eastAsia="Times New Roman"/>
          <w:sz w:val="24"/>
          <w:szCs w:val="24"/>
          <w:lang w:eastAsia="zh-CN"/>
        </w:rPr>
      </w:pPr>
      <w:r>
        <w:rPr>
          <w:rFonts w:eastAsia="Times New Roman"/>
          <w:sz w:val="24"/>
          <w:szCs w:val="24"/>
          <w:lang w:eastAsia="zh-CN"/>
        </w:rPr>
        <w:t>8.1</w:t>
      </w:r>
      <w:r w:rsidR="00DB0650" w:rsidRPr="004372E5">
        <w:rPr>
          <w:rFonts w:eastAsia="Times New Roman"/>
          <w:sz w:val="24"/>
          <w:szCs w:val="24"/>
          <w:lang w:eastAsia="zh-CN"/>
        </w:rPr>
        <w:t>0.</w:t>
      </w:r>
      <w:r w:rsidR="00DB0650" w:rsidRPr="004372E5">
        <w:rPr>
          <w:rFonts w:eastAsia="Times New Roman"/>
          <w:sz w:val="24"/>
          <w:szCs w:val="24"/>
          <w:lang w:eastAsia="zh-CN"/>
        </w:rPr>
        <w:tab/>
        <w:t>O licitante poderá, uma única vez, excluir seu último lance ofertado, no intervalo de quinze segundos após o registro no sistema, na hipótese de lance inconsistente ou inexequível.</w:t>
      </w:r>
    </w:p>
    <w:p w14:paraId="27E4C5D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8.11.</w:t>
      </w:r>
      <w:r w:rsidRPr="004372E5">
        <w:rPr>
          <w:rFonts w:eastAsia="Times New Roman"/>
          <w:sz w:val="24"/>
          <w:szCs w:val="24"/>
          <w:lang w:eastAsia="zh-CN"/>
        </w:rPr>
        <w:tab/>
        <w:t>O procedimento seguirá de acordo com o modo de disputa adotado.</w:t>
      </w:r>
    </w:p>
    <w:p w14:paraId="0E87A48D"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8.12.</w:t>
      </w:r>
      <w:r w:rsidRPr="004372E5">
        <w:rPr>
          <w:rFonts w:eastAsia="Times New Roman"/>
          <w:sz w:val="24"/>
          <w:szCs w:val="24"/>
          <w:lang w:eastAsia="zh-CN"/>
        </w:rPr>
        <w:tab/>
        <w:t>Caso seja adotado para o envio de lances no pregão eletrônico o modo de disputa “aberto”, os licitantes apresentarão lances públicos e sucessivos, com prorrogações.</w:t>
      </w:r>
    </w:p>
    <w:p w14:paraId="04C072F8"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8.12.1.</w:t>
      </w:r>
      <w:r w:rsidRPr="004372E5">
        <w:rPr>
          <w:rFonts w:eastAsia="Times New Roman"/>
          <w:sz w:val="24"/>
          <w:szCs w:val="24"/>
          <w:lang w:eastAsia="zh-CN"/>
        </w:rPr>
        <w:tab/>
        <w:t>A etapa de lances da sessão pública terá duração de dez minutos e, após isso, será prorrogada automaticamente pelo sistema quando houver lance ofertado nos últimos dois minutos do período de duração da sessão pública.</w:t>
      </w:r>
    </w:p>
    <w:p w14:paraId="66073AF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8.12.2.</w:t>
      </w:r>
      <w:r w:rsidRPr="004372E5">
        <w:rPr>
          <w:rFonts w:eastAsia="Times New Roman"/>
          <w:sz w:val="24"/>
          <w:szCs w:val="24"/>
          <w:lang w:eastAsia="zh-CN"/>
        </w:rPr>
        <w:tab/>
        <w:t>A prorrogação automática da etapa de lances, de que trata o subitem anterior, será de dois minutos e ocorrerá sucessivamente sempre que houver lances enviados nesse período de prorrogação, inclusive no caso de lances intermediários.</w:t>
      </w:r>
    </w:p>
    <w:p w14:paraId="3E6E937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8.12.3.</w:t>
      </w:r>
      <w:r w:rsidRPr="004372E5">
        <w:rPr>
          <w:rFonts w:eastAsia="Times New Roman"/>
          <w:sz w:val="24"/>
          <w:szCs w:val="24"/>
          <w:lang w:eastAsia="zh-CN"/>
        </w:rPr>
        <w:tab/>
        <w:t>Não havendo novos lances na forma estabelecida nos itens anteriores, a sessão pública encerrar-se-á automaticamente, e o sistema ordenará e divulgará os lances conforme a ordem final de classificação.</w:t>
      </w:r>
    </w:p>
    <w:p w14:paraId="331B0AE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8.12.4.</w:t>
      </w:r>
      <w:r w:rsidRPr="004372E5">
        <w:rPr>
          <w:rFonts w:eastAsia="Times New Roman"/>
          <w:sz w:val="24"/>
          <w:szCs w:val="24"/>
          <w:lang w:eastAsia="zh-CN"/>
        </w:rPr>
        <w:tab/>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2F7D0F63"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8.12.5.</w:t>
      </w:r>
      <w:r w:rsidRPr="004372E5">
        <w:rPr>
          <w:rFonts w:eastAsia="Times New Roman"/>
          <w:sz w:val="24"/>
          <w:szCs w:val="24"/>
          <w:lang w:eastAsia="zh-CN"/>
        </w:rPr>
        <w:tab/>
        <w:t>Após o reinício previsto no item supra, os licitantes serão convocados para apresentar lances intermediários.</w:t>
      </w:r>
    </w:p>
    <w:p w14:paraId="6BC424E6"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8.13.</w:t>
      </w:r>
      <w:r w:rsidRPr="004372E5">
        <w:rPr>
          <w:rFonts w:eastAsia="Times New Roman"/>
          <w:sz w:val="24"/>
          <w:szCs w:val="24"/>
          <w:lang w:eastAsia="zh-CN"/>
        </w:rPr>
        <w:tab/>
        <w:t>Caso seja adotado para o envio de lances no pregão eletrônico o modo de disputa “aberto e fechado”, os licitantes apresentarão lances públicos e sucessivos, com lance final e fechado.</w:t>
      </w:r>
    </w:p>
    <w:p w14:paraId="5EC886E3"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8.13.1.</w:t>
      </w:r>
      <w:r w:rsidRPr="004372E5">
        <w:rPr>
          <w:rFonts w:eastAsia="Times New Roman"/>
          <w:sz w:val="24"/>
          <w:szCs w:val="24"/>
          <w:lang w:eastAsia="zh-CN"/>
        </w:rPr>
        <w:tab/>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14:paraId="4DEB8BB4"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8.13.2.</w:t>
      </w:r>
      <w:r w:rsidRPr="004372E5">
        <w:rPr>
          <w:rFonts w:eastAsia="Times New Roman"/>
          <w:sz w:val="24"/>
          <w:szCs w:val="24"/>
          <w:lang w:eastAsia="zh-CN"/>
        </w:rPr>
        <w:tab/>
        <w:t>Encerrado o prazo previsto no subitem anterior, o sistema abrirá oportunidade para que o autor da oferta de valor mais baixo e os das ofertas com preços até 10% (dez por cento) superior àquela possam ofertar um lance final e fechado em até cinco minutos, o qual será sigiloso até o encerramento deste prazo.</w:t>
      </w:r>
    </w:p>
    <w:p w14:paraId="605B5F0A"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8.13.3.</w:t>
      </w:r>
      <w:r w:rsidRPr="004372E5">
        <w:rPr>
          <w:rFonts w:eastAsia="Times New Roman"/>
          <w:sz w:val="24"/>
          <w:szCs w:val="24"/>
          <w:lang w:eastAsia="zh-CN"/>
        </w:rPr>
        <w:tab/>
        <w:t>No procedimento de que trata o subitem supra, o licitante poderá optar por manter o seu último lance da etapa aberta, ou por ofertar melhor lance.</w:t>
      </w:r>
    </w:p>
    <w:p w14:paraId="2C59FCF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8.13.4.</w:t>
      </w:r>
      <w:r w:rsidRPr="004372E5">
        <w:rPr>
          <w:rFonts w:eastAsia="Times New Roman"/>
          <w:sz w:val="24"/>
          <w:szCs w:val="24"/>
          <w:lang w:eastAsia="zh-CN"/>
        </w:rPr>
        <w:tab/>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134B6781"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8.13.5.</w:t>
      </w:r>
      <w:r w:rsidRPr="004372E5">
        <w:rPr>
          <w:rFonts w:eastAsia="Times New Roman"/>
          <w:sz w:val="24"/>
          <w:szCs w:val="24"/>
          <w:lang w:eastAsia="zh-CN"/>
        </w:rPr>
        <w:tab/>
        <w:t>Após o término dos prazos estabelecidos nos itens anteriores, o sistema ordenará e divulgará os lances segundo a ordem crescente de valores.</w:t>
      </w:r>
    </w:p>
    <w:p w14:paraId="4ECE816D"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8.14.</w:t>
      </w:r>
      <w:r w:rsidRPr="004372E5">
        <w:rPr>
          <w:rFonts w:eastAsia="Times New Roman"/>
          <w:sz w:val="24"/>
          <w:szCs w:val="24"/>
          <w:lang w:eastAsia="zh-CN"/>
        </w:rPr>
        <w:tab/>
      </w:r>
      <w:r w:rsidRPr="004372E5">
        <w:rPr>
          <w:rFonts w:eastAsia="Times New Roman"/>
          <w:sz w:val="24"/>
          <w:szCs w:val="24"/>
          <w:lang w:eastAsia="zh-CN"/>
        </w:rPr>
        <w:tab/>
        <w:t>Caso seja adotado para o envio de lances no pregão eletrônico o modo de disputa “fechado e aberto”,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w:t>
      </w:r>
    </w:p>
    <w:p w14:paraId="634809F6"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8.14.1.</w:t>
      </w:r>
      <w:r w:rsidRPr="004372E5">
        <w:rPr>
          <w:rFonts w:eastAsia="Times New Roman"/>
          <w:sz w:val="24"/>
          <w:szCs w:val="24"/>
          <w:lang w:eastAsia="zh-CN"/>
        </w:rPr>
        <w:tab/>
        <w:t>Não havendo pelo menos 3 (três) propostas nas condições definidas no item 8.14, poderão os licitantes que apresentaram as três melhores propostas, consideradas as empatadas, oferecer novos lances sucessivos.</w:t>
      </w:r>
    </w:p>
    <w:p w14:paraId="5DB31AA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8.14.2.</w:t>
      </w:r>
      <w:r w:rsidRPr="004372E5">
        <w:rPr>
          <w:rFonts w:eastAsia="Times New Roman"/>
          <w:sz w:val="24"/>
          <w:szCs w:val="24"/>
          <w:lang w:eastAsia="zh-CN"/>
        </w:rPr>
        <w:tab/>
        <w:t>A etapa de lances da sessão pública terá duração de dez minutos e, após isso, será prorrogada automaticamente pelo sistema quando houver lance ofertado nos últimos dois minutos do período de duração da sessão pública.</w:t>
      </w:r>
    </w:p>
    <w:p w14:paraId="3B115A6C"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8.14.3.</w:t>
      </w:r>
      <w:r w:rsidRPr="004372E5">
        <w:rPr>
          <w:rFonts w:eastAsia="Times New Roman"/>
          <w:sz w:val="24"/>
          <w:szCs w:val="24"/>
          <w:lang w:eastAsia="zh-CN"/>
        </w:rPr>
        <w:tab/>
        <w:t>A prorrogação automática da etapa de lances, de que trata o subitem anterior, será de dois minutos e ocorrerá sucessivamente sempre que houver lances enviados nesse período de prorrogação, inclusive no caso de lances intermediários.</w:t>
      </w:r>
    </w:p>
    <w:p w14:paraId="23C6A319"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8.14.4.</w:t>
      </w:r>
      <w:r w:rsidRPr="004372E5">
        <w:rPr>
          <w:rFonts w:eastAsia="Times New Roman"/>
          <w:sz w:val="24"/>
          <w:szCs w:val="24"/>
          <w:lang w:eastAsia="zh-CN"/>
        </w:rPr>
        <w:tab/>
        <w:t>Não havendo novos lances na forma estabelecida nos itens anteriores, a sessão pública encerrar-se-á automaticamente, e o sistema ordenará e divulgará os lances conforme a ordem final de classificação.</w:t>
      </w:r>
    </w:p>
    <w:p w14:paraId="166BC2F6"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8.14.5.</w:t>
      </w:r>
      <w:r w:rsidRPr="004372E5">
        <w:rPr>
          <w:rFonts w:eastAsia="Times New Roman"/>
          <w:sz w:val="24"/>
          <w:szCs w:val="24"/>
          <w:lang w:eastAsia="zh-CN"/>
        </w:rPr>
        <w:tab/>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3F2318C8"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8.14.6.</w:t>
      </w:r>
      <w:r w:rsidRPr="004372E5">
        <w:rPr>
          <w:rFonts w:eastAsia="Times New Roman"/>
          <w:sz w:val="24"/>
          <w:szCs w:val="24"/>
          <w:lang w:eastAsia="zh-CN"/>
        </w:rPr>
        <w:tab/>
        <w:t xml:space="preserve">Após o reinício previsto no subitem supra, os licitantes serão convocados para apresentar lances intermediários.  </w:t>
      </w:r>
    </w:p>
    <w:p w14:paraId="407A7A16"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8.15.</w:t>
      </w:r>
      <w:r w:rsidRPr="004372E5">
        <w:rPr>
          <w:rFonts w:eastAsia="Times New Roman"/>
          <w:sz w:val="24"/>
          <w:szCs w:val="24"/>
          <w:lang w:eastAsia="zh-CN"/>
        </w:rPr>
        <w:tab/>
      </w:r>
      <w:r w:rsidRPr="004372E5">
        <w:rPr>
          <w:rFonts w:eastAsia="Times New Roman"/>
          <w:sz w:val="24"/>
          <w:szCs w:val="24"/>
          <w:lang w:eastAsia="zh-CN"/>
        </w:rPr>
        <w:tab/>
        <w:t>Após o término dos prazos estabelecidos nos subitens anteriores, o sistema ordenará e divulgará os lances segundo a ordem crescente de valores.</w:t>
      </w:r>
    </w:p>
    <w:p w14:paraId="35AA7822"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8.16.</w:t>
      </w:r>
      <w:r w:rsidRPr="004372E5">
        <w:rPr>
          <w:rFonts w:eastAsia="Times New Roman"/>
          <w:sz w:val="24"/>
          <w:szCs w:val="24"/>
          <w:lang w:eastAsia="zh-CN"/>
        </w:rPr>
        <w:tab/>
      </w:r>
      <w:r w:rsidRPr="004372E5">
        <w:rPr>
          <w:rFonts w:eastAsia="Times New Roman"/>
          <w:sz w:val="24"/>
          <w:szCs w:val="24"/>
          <w:lang w:eastAsia="zh-CN"/>
        </w:rPr>
        <w:tab/>
        <w:t xml:space="preserve">Não serão aceitos dois ou mais lances de mesmo valor, prevalecendo aquele que for recebido e registrado em primeiro lugar. </w:t>
      </w:r>
    </w:p>
    <w:p w14:paraId="67CF7788"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8.17.</w:t>
      </w:r>
      <w:r w:rsidRPr="004372E5">
        <w:rPr>
          <w:rFonts w:eastAsia="Times New Roman"/>
          <w:sz w:val="24"/>
          <w:szCs w:val="24"/>
          <w:lang w:eastAsia="zh-CN"/>
        </w:rPr>
        <w:tab/>
      </w:r>
      <w:r w:rsidRPr="004372E5">
        <w:rPr>
          <w:rFonts w:eastAsia="Times New Roman"/>
          <w:sz w:val="24"/>
          <w:szCs w:val="24"/>
          <w:lang w:eastAsia="zh-CN"/>
        </w:rPr>
        <w:tab/>
        <w:t xml:space="preserve">Durante o transcurso da sessão pública, os licitantes serão informados, em tempo real, do valor do menor lance registrado, vedada a identificação do licitante. </w:t>
      </w:r>
    </w:p>
    <w:p w14:paraId="1D298BAD"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8.18.</w:t>
      </w:r>
      <w:r w:rsidRPr="004372E5">
        <w:rPr>
          <w:rFonts w:eastAsia="Times New Roman"/>
          <w:sz w:val="24"/>
          <w:szCs w:val="24"/>
          <w:lang w:eastAsia="zh-CN"/>
        </w:rPr>
        <w:tab/>
      </w:r>
      <w:r w:rsidRPr="004372E5">
        <w:rPr>
          <w:rFonts w:eastAsia="Times New Roman"/>
          <w:sz w:val="24"/>
          <w:szCs w:val="24"/>
          <w:lang w:eastAsia="zh-CN"/>
        </w:rPr>
        <w:tab/>
        <w:t xml:space="preserve">No caso de desconexão com o Pregoeiro, no decorrer da etapa competitiva do Pregão, o sistema eletrônico poderá permanecer acessível aos licitantes para a recepção dos lances. </w:t>
      </w:r>
    </w:p>
    <w:p w14:paraId="5DE03B92"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8.19.</w:t>
      </w:r>
      <w:r w:rsidRPr="004372E5">
        <w:rPr>
          <w:rFonts w:eastAsia="Times New Roman"/>
          <w:sz w:val="24"/>
          <w:szCs w:val="24"/>
          <w:lang w:eastAsia="zh-CN"/>
        </w:rPr>
        <w:tab/>
      </w:r>
      <w:r w:rsidRPr="004372E5">
        <w:rPr>
          <w:rFonts w:eastAsia="Times New Roman"/>
          <w:sz w:val="24"/>
          <w:szCs w:val="24"/>
          <w:lang w:eastAsia="zh-CN"/>
        </w:rPr>
        <w:tab/>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7E5A3411"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8.20.</w:t>
      </w:r>
      <w:r w:rsidRPr="004372E5">
        <w:rPr>
          <w:rFonts w:eastAsia="Times New Roman"/>
          <w:sz w:val="24"/>
          <w:szCs w:val="24"/>
          <w:lang w:eastAsia="zh-CN"/>
        </w:rPr>
        <w:tab/>
      </w:r>
      <w:r w:rsidRPr="004372E5">
        <w:rPr>
          <w:rFonts w:eastAsia="Times New Roman"/>
          <w:sz w:val="24"/>
          <w:szCs w:val="24"/>
          <w:lang w:eastAsia="zh-CN"/>
        </w:rPr>
        <w:tab/>
        <w:t>Caso o licitante não apresente lances, concorrerá com o valor de sua proposta.</w:t>
      </w:r>
    </w:p>
    <w:p w14:paraId="658C5CD2"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8.21.</w:t>
      </w:r>
      <w:r w:rsidRPr="004372E5">
        <w:rPr>
          <w:rFonts w:eastAsia="Times New Roman"/>
          <w:sz w:val="24"/>
          <w:szCs w:val="24"/>
          <w:lang w:eastAsia="zh-CN"/>
        </w:rPr>
        <w:tab/>
      </w:r>
      <w:r w:rsidRPr="004372E5">
        <w:rPr>
          <w:rFonts w:eastAsia="Times New Roman"/>
          <w:sz w:val="24"/>
          <w:szCs w:val="24"/>
          <w:lang w:eastAsia="zh-CN"/>
        </w:rPr>
        <w:tab/>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artigos 44 e 45 da Lei Complementar nº 123, de 2006.</w:t>
      </w:r>
    </w:p>
    <w:p w14:paraId="54D1CCD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8.21.1.</w:t>
      </w:r>
      <w:r w:rsidRPr="004372E5">
        <w:rPr>
          <w:rFonts w:eastAsia="Times New Roman"/>
          <w:sz w:val="24"/>
          <w:szCs w:val="24"/>
          <w:lang w:eastAsia="zh-CN"/>
        </w:rPr>
        <w:tab/>
        <w:t>Nessas condições, as propostas de microempresas e empresas de pequeno porte que se encontrarem na faixa de até 5% (cinco por cento) acima da melhor proposta ou melhor lance serão consideradas empatadas com a primeira colocada.</w:t>
      </w:r>
    </w:p>
    <w:p w14:paraId="0FAB3051"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8.21.2.</w:t>
      </w:r>
      <w:r w:rsidRPr="004372E5">
        <w:rPr>
          <w:rFonts w:eastAsia="Times New Roman"/>
          <w:sz w:val="24"/>
          <w:szCs w:val="24"/>
          <w:lang w:eastAsia="zh-CN"/>
        </w:rPr>
        <w:tab/>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3569445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8.21.3.</w:t>
      </w:r>
      <w:r w:rsidRPr="004372E5">
        <w:rPr>
          <w:rFonts w:eastAsia="Times New Roman"/>
          <w:sz w:val="24"/>
          <w:szCs w:val="24"/>
          <w:lang w:eastAsia="zh-CN"/>
        </w:rPr>
        <w:tab/>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227021FD"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8.21.4.</w:t>
      </w:r>
      <w:r w:rsidRPr="004372E5">
        <w:rPr>
          <w:rFonts w:eastAsia="Times New Roman"/>
          <w:sz w:val="24"/>
          <w:szCs w:val="24"/>
          <w:lang w:eastAsia="zh-CN"/>
        </w:rPr>
        <w:tab/>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42D4B2F6"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w:t>
      </w:r>
      <w:r w:rsidRPr="004372E5">
        <w:rPr>
          <w:rFonts w:eastAsia="Times New Roman"/>
          <w:sz w:val="24"/>
          <w:szCs w:val="24"/>
          <w:lang w:eastAsia="zh-CN"/>
        </w:rPr>
        <w:tab/>
        <w:t xml:space="preserve">Só poderá haver empate entre propostas iguais (não seguidas de lances), ou entre lances finais da fase fechada do modo de disputa aberto e fechado. </w:t>
      </w:r>
    </w:p>
    <w:p w14:paraId="74E26F37"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8.22.1.</w:t>
      </w:r>
      <w:r w:rsidRPr="004372E5">
        <w:rPr>
          <w:rFonts w:eastAsia="Times New Roman"/>
          <w:sz w:val="24"/>
          <w:szCs w:val="24"/>
          <w:lang w:eastAsia="zh-CN"/>
        </w:rPr>
        <w:tab/>
        <w:t>Havendo eventual empate entre propostas ou lances, o critério de desempate será aquele previsto no art. 60 da Lei nº 14.133, de 2021, nesta ordem:</w:t>
      </w:r>
    </w:p>
    <w:p w14:paraId="2DD187B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8.22.1.1.</w:t>
      </w:r>
      <w:r w:rsidRPr="004372E5">
        <w:rPr>
          <w:rFonts w:eastAsia="Times New Roman"/>
          <w:sz w:val="24"/>
          <w:szCs w:val="24"/>
          <w:lang w:eastAsia="zh-CN"/>
        </w:rPr>
        <w:tab/>
        <w:t>disputa final, hipótese em que os licitantes empatados poderão apresentar nova proposta em ato contínuo à classificação;</w:t>
      </w:r>
    </w:p>
    <w:p w14:paraId="5A515A1D"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8.22.1.2.</w:t>
      </w:r>
      <w:r w:rsidRPr="004372E5">
        <w:rPr>
          <w:rFonts w:eastAsia="Times New Roman"/>
          <w:sz w:val="24"/>
          <w:szCs w:val="24"/>
          <w:lang w:eastAsia="zh-CN"/>
        </w:rPr>
        <w:tab/>
        <w:t>avaliação do desempenho contratual prévio dos licitantes, para a qual deverão preferencialmente ser utilizados registros cadastrais para efeito de atesto de cumprimento de obrigações previstos nesta Lei;</w:t>
      </w:r>
    </w:p>
    <w:p w14:paraId="7DFAFF6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8.22.1.3.</w:t>
      </w:r>
      <w:r w:rsidRPr="004372E5">
        <w:rPr>
          <w:rFonts w:eastAsia="Times New Roman"/>
          <w:sz w:val="24"/>
          <w:szCs w:val="24"/>
          <w:lang w:eastAsia="zh-CN"/>
        </w:rPr>
        <w:tab/>
        <w:t>desenvolvimento pelo licitante de ações de equidade entre homens e mulheres no ambiente de trabalho, conforme regulamento;</w:t>
      </w:r>
    </w:p>
    <w:p w14:paraId="2125B9DD"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8.22.1.4.</w:t>
      </w:r>
      <w:r w:rsidRPr="004372E5">
        <w:rPr>
          <w:rFonts w:eastAsia="Times New Roman"/>
          <w:sz w:val="24"/>
          <w:szCs w:val="24"/>
          <w:lang w:eastAsia="zh-CN"/>
        </w:rPr>
        <w:tab/>
        <w:t>desenvolvimento pelo licitante de programa de integridade, conforme orientações dos órgãos de controle.</w:t>
      </w:r>
    </w:p>
    <w:p w14:paraId="3F580ED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8.22.2.</w:t>
      </w:r>
      <w:r w:rsidRPr="004372E5">
        <w:rPr>
          <w:rFonts w:eastAsia="Times New Roman"/>
          <w:sz w:val="24"/>
          <w:szCs w:val="24"/>
          <w:lang w:eastAsia="zh-CN"/>
        </w:rPr>
        <w:tab/>
        <w:t>Persistindo o empate, será assegurada preferência, sucessivamente, aos bens e serviços produzidos ou prestados por:</w:t>
      </w:r>
    </w:p>
    <w:p w14:paraId="303EAA8C"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8.22.2.1.</w:t>
      </w:r>
      <w:r w:rsidRPr="004372E5">
        <w:rPr>
          <w:rFonts w:eastAsia="Times New Roman"/>
          <w:sz w:val="24"/>
          <w:szCs w:val="24"/>
          <w:lang w:eastAsia="zh-CN"/>
        </w:rPr>
        <w:tab/>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6F217F2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8.22.2.2.</w:t>
      </w:r>
      <w:r w:rsidRPr="004372E5">
        <w:rPr>
          <w:rFonts w:eastAsia="Times New Roman"/>
          <w:sz w:val="24"/>
          <w:szCs w:val="24"/>
          <w:lang w:eastAsia="zh-CN"/>
        </w:rPr>
        <w:tab/>
        <w:t>empresas brasileiras;</w:t>
      </w:r>
    </w:p>
    <w:p w14:paraId="73188B4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8.22.2.3.</w:t>
      </w:r>
      <w:r w:rsidRPr="004372E5">
        <w:rPr>
          <w:rFonts w:eastAsia="Times New Roman"/>
          <w:sz w:val="24"/>
          <w:szCs w:val="24"/>
          <w:lang w:eastAsia="zh-CN"/>
        </w:rPr>
        <w:tab/>
        <w:t>empresas que invistam em pesquisa e no desenvolvimento de tecnologia no País;</w:t>
      </w:r>
    </w:p>
    <w:p w14:paraId="0FA524C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8.22.2.4.</w:t>
      </w:r>
      <w:r w:rsidRPr="004372E5">
        <w:rPr>
          <w:rFonts w:eastAsia="Times New Roman"/>
          <w:sz w:val="24"/>
          <w:szCs w:val="24"/>
          <w:lang w:eastAsia="zh-CN"/>
        </w:rPr>
        <w:tab/>
        <w:t>empresas que comprovem a prática de mitigação, nos termos da Lei nº 12.187, de 29 de dezembro de 2009.</w:t>
      </w:r>
    </w:p>
    <w:p w14:paraId="4D7FA581"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8.23.</w:t>
      </w:r>
      <w:r w:rsidRPr="004372E5">
        <w:rPr>
          <w:rFonts w:eastAsia="Times New Roman"/>
          <w:sz w:val="24"/>
          <w:szCs w:val="24"/>
          <w:lang w:eastAsia="zh-CN"/>
        </w:rPr>
        <w:tab/>
      </w:r>
      <w:r w:rsidRPr="004372E5">
        <w:rPr>
          <w:rFonts w:eastAsia="Times New Roman"/>
          <w:sz w:val="24"/>
          <w:szCs w:val="24"/>
          <w:lang w:eastAsia="zh-CN"/>
        </w:rPr>
        <w:tab/>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34FD11D7"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8.23.1.</w:t>
      </w:r>
      <w:r w:rsidRPr="004372E5">
        <w:rPr>
          <w:rFonts w:eastAsia="Times New Roman"/>
          <w:sz w:val="24"/>
          <w:szCs w:val="24"/>
          <w:lang w:eastAsia="zh-CN"/>
        </w:rPr>
        <w:tab/>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6BA245FC"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8.23.2.</w:t>
      </w:r>
      <w:r w:rsidRPr="004372E5">
        <w:rPr>
          <w:rFonts w:eastAsia="Times New Roman"/>
          <w:sz w:val="24"/>
          <w:szCs w:val="24"/>
          <w:lang w:eastAsia="zh-CN"/>
        </w:rPr>
        <w:tab/>
        <w:t>A negociação será realizada por meio do sistema, podendo ser acompanhada pelos demais licitantes.</w:t>
      </w:r>
    </w:p>
    <w:p w14:paraId="4B63CF6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8.23.3.</w:t>
      </w:r>
      <w:r w:rsidRPr="004372E5">
        <w:rPr>
          <w:rFonts w:eastAsia="Times New Roman"/>
          <w:sz w:val="24"/>
          <w:szCs w:val="24"/>
          <w:lang w:eastAsia="zh-CN"/>
        </w:rPr>
        <w:tab/>
        <w:t>O resultado da negociação será divulgado a todos os licitantes e anexado aos autos do processo licitatório.</w:t>
      </w:r>
    </w:p>
    <w:p w14:paraId="4F19849A" w14:textId="046C5D9D" w:rsidR="00DB0650" w:rsidRPr="004372E5" w:rsidRDefault="00DB0650" w:rsidP="004372E5">
      <w:pPr>
        <w:spacing w:line="360" w:lineRule="auto"/>
        <w:jc w:val="both"/>
        <w:rPr>
          <w:rFonts w:eastAsia="Calibri"/>
          <w:b/>
          <w:bCs/>
          <w:sz w:val="24"/>
          <w:szCs w:val="24"/>
        </w:rPr>
      </w:pPr>
      <w:r w:rsidRPr="004372E5">
        <w:rPr>
          <w:rFonts w:eastAsia="Times New Roman"/>
          <w:sz w:val="24"/>
          <w:szCs w:val="24"/>
          <w:lang w:eastAsia="zh-CN"/>
        </w:rPr>
        <w:t>8.23.4.</w:t>
      </w:r>
      <w:r w:rsidRPr="004372E5">
        <w:rPr>
          <w:rFonts w:eastAsia="Times New Roman"/>
          <w:sz w:val="24"/>
          <w:szCs w:val="24"/>
          <w:lang w:eastAsia="zh-CN"/>
        </w:rPr>
        <w:tab/>
        <w:t xml:space="preserve">O pregoeiro solicitará ao licitante mais bem classificado que, no prazo de </w:t>
      </w:r>
      <w:r w:rsidR="00DD2DC4">
        <w:rPr>
          <w:rFonts w:eastAsia="Times New Roman"/>
          <w:sz w:val="24"/>
          <w:szCs w:val="24"/>
          <w:lang w:eastAsia="zh-CN"/>
        </w:rPr>
        <w:t>até</w:t>
      </w:r>
      <w:r w:rsidR="00BA15B6">
        <w:rPr>
          <w:rFonts w:eastAsia="Times New Roman"/>
          <w:sz w:val="24"/>
          <w:szCs w:val="24"/>
          <w:lang w:eastAsia="zh-CN"/>
        </w:rPr>
        <w:t xml:space="preserve"> </w:t>
      </w:r>
      <w:r w:rsidRPr="004372E5">
        <w:rPr>
          <w:rFonts w:eastAsia="Times New Roman"/>
          <w:sz w:val="24"/>
          <w:szCs w:val="24"/>
          <w:lang w:eastAsia="zh-CN"/>
        </w:rPr>
        <w:t xml:space="preserve">2 (duas) horas, envie a proposta adequada ao último lance ofertado após a negociação realizada, acompanhada, se for o caso, dos documentos complementares, quando necessários à confirmação daqueles exigidos neste Edital e já apresentados. </w:t>
      </w:r>
      <w:r w:rsidRPr="004372E5">
        <w:rPr>
          <w:rFonts w:eastAsia="Times New Roman"/>
          <w:b/>
          <w:bCs/>
          <w:sz w:val="24"/>
          <w:szCs w:val="24"/>
          <w:highlight w:val="yellow"/>
          <w:lang w:eastAsia="zh-CN"/>
        </w:rPr>
        <w:t>SE DECLARADO COMO O VENCEDOR, O LICITANTE DEVERÁ ENVIAR SUA PROPOSTA FINAL, AJUSTADA, DEVIDAMENTE ASSINADA, EM CONFORMIDADE COM O ANEXO DESTE EDITAL, SOB PENA DE SER DESCLASSIFICADO.</w:t>
      </w:r>
    </w:p>
    <w:p w14:paraId="3D6C24F4" w14:textId="321E3A39" w:rsidR="00DB0650"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8.23.5.</w:t>
      </w:r>
      <w:r w:rsidRPr="004372E5">
        <w:rPr>
          <w:rFonts w:eastAsia="Times New Roman"/>
          <w:sz w:val="24"/>
          <w:szCs w:val="24"/>
          <w:lang w:eastAsia="zh-CN"/>
        </w:rPr>
        <w:tab/>
      </w:r>
      <w:r w:rsidR="00DD2DC4" w:rsidRPr="00DD2DC4">
        <w:rPr>
          <w:rFonts w:eastAsia="Times New Roman"/>
          <w:sz w:val="24"/>
          <w:szCs w:val="24"/>
          <w:lang w:eastAsia="zh-CN"/>
        </w:rPr>
        <w:t xml:space="preserve">Será concedido o prazo de </w:t>
      </w:r>
      <w:r w:rsidR="00DD2DC4">
        <w:rPr>
          <w:rFonts w:eastAsia="Times New Roman"/>
          <w:sz w:val="24"/>
          <w:szCs w:val="24"/>
          <w:lang w:eastAsia="zh-CN"/>
        </w:rPr>
        <w:t xml:space="preserve">até </w:t>
      </w:r>
      <w:r w:rsidR="00DD2DC4" w:rsidRPr="00DD2DC4">
        <w:rPr>
          <w:rFonts w:eastAsia="Times New Roman"/>
          <w:sz w:val="24"/>
          <w:szCs w:val="24"/>
          <w:lang w:eastAsia="zh-CN"/>
        </w:rPr>
        <w:t>2 (duas) horas para envio dos documentos solicitados, inclusive aqueles relativos à habilitação, contado da convocação pelo sistema, podendo ser prorrogado pelo pregoeiro, quando necessário à adequada instrução do processo.</w:t>
      </w:r>
      <w:r w:rsidR="00DD2DC4">
        <w:rPr>
          <w:rFonts w:eastAsia="Times New Roman"/>
          <w:sz w:val="24"/>
          <w:szCs w:val="24"/>
          <w:lang w:eastAsia="zh-CN"/>
        </w:rPr>
        <w:t xml:space="preserve"> </w:t>
      </w:r>
      <w:r w:rsidR="002A075E" w:rsidRPr="004372E5">
        <w:rPr>
          <w:rFonts w:eastAsia="Times New Roman"/>
          <w:sz w:val="24"/>
          <w:szCs w:val="24"/>
          <w:lang w:eastAsia="zh-CN"/>
        </w:rPr>
        <w:t>É facultado ao pregoeiro prorrogar os prazos estabelecidos, inclusive para a realização de diligências, abrangendo também a fase de habilitação. Toda prorrogação, bem como sua comunicação, deverá ocorrer exclusivamente por meio do sistema. Em nenhuma hipótese será admitido o envio de documentos relativos às fases de propostas e habilitação por e-mail. Da mesma forma, eventuais pedidos de prorrogação por parte das licitantes deverão ser realizados exclusivamente pelo sistema.</w:t>
      </w:r>
    </w:p>
    <w:p w14:paraId="2D0DC8D9" w14:textId="309961CF" w:rsidR="00BA15B6" w:rsidRDefault="00BA15B6" w:rsidP="00BA15B6">
      <w:pPr>
        <w:spacing w:line="360" w:lineRule="auto"/>
        <w:jc w:val="both"/>
        <w:rPr>
          <w:rFonts w:eastAsia="Times New Roman"/>
          <w:sz w:val="24"/>
          <w:szCs w:val="24"/>
          <w:lang w:eastAsia="zh-CN"/>
        </w:rPr>
      </w:pPr>
      <w:r>
        <w:rPr>
          <w:rFonts w:eastAsia="Times New Roman"/>
          <w:sz w:val="24"/>
          <w:szCs w:val="24"/>
          <w:lang w:eastAsia="zh-CN"/>
        </w:rPr>
        <w:t>8.23.6</w:t>
      </w:r>
      <w:r>
        <w:rPr>
          <w:rFonts w:eastAsia="Times New Roman"/>
          <w:sz w:val="24"/>
          <w:szCs w:val="24"/>
          <w:lang w:eastAsia="zh-CN"/>
        </w:rPr>
        <w:tab/>
      </w:r>
      <w:r>
        <w:rPr>
          <w:rFonts w:eastAsia="Times New Roman"/>
          <w:sz w:val="24"/>
          <w:szCs w:val="24"/>
          <w:lang w:eastAsia="zh-CN"/>
        </w:rPr>
        <w:tab/>
        <w:t xml:space="preserve">Os prazos para envio da proposta final adequada bem como dos documentos de habilitação serão de, no mínimo, </w:t>
      </w:r>
      <w:r w:rsidR="00DD2DC4">
        <w:rPr>
          <w:rFonts w:eastAsia="Times New Roman"/>
          <w:sz w:val="24"/>
          <w:szCs w:val="24"/>
          <w:lang w:eastAsia="zh-CN"/>
        </w:rPr>
        <w:t xml:space="preserve">até </w:t>
      </w:r>
      <w:r>
        <w:rPr>
          <w:rFonts w:eastAsia="Times New Roman"/>
          <w:sz w:val="24"/>
          <w:szCs w:val="24"/>
          <w:lang w:eastAsia="zh-CN"/>
        </w:rPr>
        <w:t>duas horas.</w:t>
      </w:r>
    </w:p>
    <w:p w14:paraId="78D2843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8.24.</w:t>
      </w:r>
      <w:r w:rsidRPr="004372E5">
        <w:rPr>
          <w:rFonts w:eastAsia="Times New Roman"/>
          <w:sz w:val="24"/>
          <w:szCs w:val="24"/>
          <w:lang w:eastAsia="zh-CN"/>
        </w:rPr>
        <w:tab/>
      </w:r>
      <w:r w:rsidRPr="004372E5">
        <w:rPr>
          <w:rFonts w:eastAsia="Times New Roman"/>
          <w:sz w:val="24"/>
          <w:szCs w:val="24"/>
          <w:lang w:eastAsia="zh-CN"/>
        </w:rPr>
        <w:tab/>
        <w:t xml:space="preserve">Após a negociação do preço, o Pregoeiro iniciará a fase de aceitação e julgamento da proposta. </w:t>
      </w:r>
    </w:p>
    <w:p w14:paraId="5E305F10" w14:textId="16B8B830" w:rsidR="00931AB3" w:rsidRPr="004372E5" w:rsidRDefault="00931AB3" w:rsidP="004372E5">
      <w:pPr>
        <w:spacing w:line="360" w:lineRule="auto"/>
        <w:jc w:val="both"/>
        <w:rPr>
          <w:rFonts w:eastAsia="Times New Roman"/>
          <w:sz w:val="24"/>
          <w:szCs w:val="24"/>
          <w:lang w:eastAsia="zh-CN"/>
        </w:rPr>
      </w:pPr>
      <w:r w:rsidRPr="004372E5">
        <w:rPr>
          <w:rFonts w:eastAsia="Times New Roman"/>
          <w:sz w:val="24"/>
          <w:szCs w:val="24"/>
          <w:lang w:eastAsia="zh-CN"/>
        </w:rPr>
        <w:t>8.25</w:t>
      </w:r>
      <w:r w:rsidRPr="004372E5">
        <w:rPr>
          <w:rFonts w:eastAsia="Times New Roman"/>
          <w:sz w:val="24"/>
          <w:szCs w:val="24"/>
          <w:lang w:eastAsia="zh-CN"/>
        </w:rPr>
        <w:tab/>
      </w:r>
      <w:r w:rsidRPr="004372E5">
        <w:rPr>
          <w:rFonts w:eastAsia="Times New Roman"/>
          <w:sz w:val="24"/>
          <w:szCs w:val="24"/>
          <w:lang w:eastAsia="zh-CN"/>
        </w:rPr>
        <w:tab/>
        <w:t xml:space="preserve">O </w:t>
      </w:r>
      <w:r w:rsidRPr="004372E5">
        <w:rPr>
          <w:rFonts w:eastAsia="Times New Roman"/>
          <w:b/>
          <w:bCs/>
          <w:sz w:val="24"/>
          <w:szCs w:val="24"/>
          <w:lang w:eastAsia="zh-CN"/>
        </w:rPr>
        <w:t xml:space="preserve">licitante </w:t>
      </w:r>
      <w:r w:rsidRPr="004372E5">
        <w:rPr>
          <w:rFonts w:eastAsia="Times New Roman"/>
          <w:sz w:val="24"/>
          <w:szCs w:val="24"/>
          <w:lang w:eastAsia="zh-CN"/>
        </w:rPr>
        <w:t xml:space="preserve">ou o </w:t>
      </w:r>
      <w:r w:rsidRPr="004372E5">
        <w:rPr>
          <w:rFonts w:eastAsia="Times New Roman"/>
          <w:b/>
          <w:bCs/>
          <w:sz w:val="24"/>
          <w:szCs w:val="24"/>
          <w:lang w:eastAsia="zh-CN"/>
        </w:rPr>
        <w:t>contratado</w:t>
      </w:r>
      <w:r w:rsidRPr="004372E5">
        <w:rPr>
          <w:rFonts w:eastAsia="Times New Roman"/>
          <w:sz w:val="24"/>
          <w:szCs w:val="24"/>
          <w:lang w:eastAsia="zh-CN"/>
        </w:rPr>
        <w:t xml:space="preserve"> será responsabilizado administrativamente pela seguinte infração, nos termos do Inciso V do artigo 155 da Lei 14.133/2021: não manter a proposta, salvo em decorrência de fato superveniente devidamente justificado.</w:t>
      </w:r>
      <w:r w:rsidR="00105CE5" w:rsidRPr="004372E5">
        <w:rPr>
          <w:rFonts w:eastAsia="Times New Roman"/>
          <w:sz w:val="24"/>
          <w:szCs w:val="24"/>
          <w:lang w:eastAsia="zh-CN"/>
        </w:rPr>
        <w:t xml:space="preserve"> </w:t>
      </w:r>
    </w:p>
    <w:p w14:paraId="48EA708F" w14:textId="77777777" w:rsidR="00AF141C" w:rsidRPr="004372E5" w:rsidRDefault="00AF141C" w:rsidP="004372E5">
      <w:pPr>
        <w:spacing w:line="360" w:lineRule="auto"/>
        <w:jc w:val="both"/>
        <w:rPr>
          <w:rFonts w:eastAsia="Times New Roman"/>
          <w:b/>
          <w:bCs/>
          <w:sz w:val="24"/>
          <w:szCs w:val="24"/>
          <w:lang w:eastAsia="zh-CN"/>
        </w:rPr>
      </w:pPr>
    </w:p>
    <w:p w14:paraId="0A6D841C" w14:textId="77777777" w:rsidR="00DB0650" w:rsidRPr="004372E5" w:rsidRDefault="00DB0650" w:rsidP="004372E5">
      <w:pPr>
        <w:spacing w:line="360" w:lineRule="auto"/>
        <w:jc w:val="both"/>
        <w:rPr>
          <w:rFonts w:eastAsia="Times New Roman"/>
          <w:b/>
          <w:bCs/>
          <w:sz w:val="24"/>
          <w:szCs w:val="24"/>
          <w:lang w:eastAsia="zh-CN"/>
        </w:rPr>
      </w:pPr>
      <w:r w:rsidRPr="004372E5">
        <w:rPr>
          <w:rFonts w:eastAsia="Times New Roman"/>
          <w:b/>
          <w:bCs/>
          <w:sz w:val="24"/>
          <w:szCs w:val="24"/>
          <w:lang w:eastAsia="zh-CN"/>
        </w:rPr>
        <w:t>9.</w:t>
      </w:r>
      <w:r w:rsidRPr="004372E5">
        <w:rPr>
          <w:rFonts w:eastAsia="Times New Roman"/>
          <w:b/>
          <w:bCs/>
          <w:sz w:val="24"/>
          <w:szCs w:val="24"/>
          <w:lang w:eastAsia="zh-CN"/>
        </w:rPr>
        <w:tab/>
        <w:t>DA FASE DE JULGAMENTO</w:t>
      </w:r>
    </w:p>
    <w:p w14:paraId="2671CB7D" w14:textId="77777777" w:rsidR="00DB0650" w:rsidRPr="004372E5" w:rsidRDefault="00DB0650" w:rsidP="004372E5">
      <w:pPr>
        <w:spacing w:line="360" w:lineRule="auto"/>
        <w:jc w:val="both"/>
        <w:rPr>
          <w:rFonts w:eastAsia="Times New Roman"/>
          <w:b/>
          <w:bCs/>
          <w:sz w:val="24"/>
          <w:szCs w:val="24"/>
          <w:lang w:eastAsia="zh-CN"/>
        </w:rPr>
      </w:pPr>
    </w:p>
    <w:p w14:paraId="76983F6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w:t>
      </w:r>
      <w:r w:rsidRPr="004372E5">
        <w:rPr>
          <w:rFonts w:eastAsia="Times New Roman"/>
          <w:sz w:val="24"/>
          <w:szCs w:val="24"/>
          <w:lang w:eastAsia="zh-CN"/>
        </w:rPr>
        <w:tab/>
        <w:t>Encerrada a etapa de negociação, o pregoeiro verificará se o licitante provisoriamente classificado em primeiro lugar atende às condições de participação no certame, conforme previsto no art. 14 da Lei nº 14.133/2021, legislação correlata e demais itens do edital, especialmente quanto à existência de sanção que impeça a participação no certame ou a futura contratação, mediante a consulta aos seguintes cadastros:</w:t>
      </w:r>
    </w:p>
    <w:p w14:paraId="49C5D0E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 xml:space="preserve">a) SICAF;  </w:t>
      </w:r>
    </w:p>
    <w:p w14:paraId="44EAF585"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 xml:space="preserve">b) Cadastro Nacional de Empresas Inidôneas e Suspensas - CEIS, mantido pela Controladoria-Geral da União (https://www.portaltransparencia.gov.br/sancoes/ceis); e </w:t>
      </w:r>
    </w:p>
    <w:p w14:paraId="04D9C87C"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c) Cadastro Nacional de Empresas Punidas – CNEP, mantido pela Controladoria-Geral da União (https://www.portaltransparencia.gov.br/sancoes/cnep).</w:t>
      </w:r>
    </w:p>
    <w:p w14:paraId="31ECF65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d) Para a consulta de fornecedores pessoa jurídica poderá haver a substituição das consultas das alíneas “b”, “c” acima pela Consulta Consolidada de Pessoa Jurídica do TCU (https://certidoesapf.apps.tcu.gov.br/)</w:t>
      </w:r>
    </w:p>
    <w:p w14:paraId="6AB44C43"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9.2.</w:t>
      </w:r>
      <w:r w:rsidRPr="004372E5">
        <w:rPr>
          <w:rFonts w:eastAsia="Times New Roman"/>
          <w:sz w:val="24"/>
          <w:szCs w:val="24"/>
          <w:lang w:eastAsia="zh-CN"/>
        </w:rPr>
        <w:tab/>
        <w:t>A consulta aos cadastros será realizada em nome da empresa licitante e também de seu sócio majoritário, por força da vedação de que trata o artigo 12 da Lei n° 8.429, de 1992.</w:t>
      </w:r>
    </w:p>
    <w:p w14:paraId="21DE978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9.3.</w:t>
      </w:r>
      <w:r w:rsidRPr="004372E5">
        <w:rPr>
          <w:rFonts w:eastAsia="Times New Roman"/>
          <w:sz w:val="24"/>
          <w:szCs w:val="24"/>
          <w:lang w:eastAsia="zh-CN"/>
        </w:rPr>
        <w:tab/>
        <w:t xml:space="preserve">Caso conste na Consulta de Situação do licitante a existência de Ocorrências Impeditivas Indiretas, o Pregoeiro diligenciará para verificar se houve fraude por parte das empresas apontadas no Relatório de Ocorrências Impeditivas Indiretas. </w:t>
      </w:r>
    </w:p>
    <w:p w14:paraId="73690E08"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9.3.1.</w:t>
      </w:r>
      <w:r w:rsidRPr="004372E5">
        <w:rPr>
          <w:rFonts w:eastAsia="Times New Roman"/>
          <w:sz w:val="24"/>
          <w:szCs w:val="24"/>
          <w:lang w:eastAsia="zh-CN"/>
        </w:rPr>
        <w:tab/>
        <w:t xml:space="preserve">A tentativa de burla será verificada por meio dos vínculos societários, linhas de fornecimento similares, dentre outros. </w:t>
      </w:r>
    </w:p>
    <w:p w14:paraId="20E20E39" w14:textId="7BA2A3F2" w:rsidR="00105CE5"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9.3.2.</w:t>
      </w:r>
      <w:r w:rsidRPr="004372E5">
        <w:rPr>
          <w:rFonts w:eastAsia="Times New Roman"/>
          <w:sz w:val="24"/>
          <w:szCs w:val="24"/>
          <w:lang w:eastAsia="zh-CN"/>
        </w:rPr>
        <w:tab/>
        <w:t xml:space="preserve">O licitante será convocado para manifestação previamente a uma eventual desclassificação. </w:t>
      </w:r>
    </w:p>
    <w:p w14:paraId="26956BD7"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9.3.3.</w:t>
      </w:r>
      <w:r w:rsidRPr="004372E5">
        <w:rPr>
          <w:rFonts w:eastAsia="Times New Roman"/>
          <w:sz w:val="24"/>
          <w:szCs w:val="24"/>
          <w:lang w:eastAsia="zh-CN"/>
        </w:rPr>
        <w:tab/>
        <w:t>Constatada a existência de sanção, o licitante será reputado inabilitado, por falta de condição de participação.</w:t>
      </w:r>
    </w:p>
    <w:p w14:paraId="4D56D14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9.4.</w:t>
      </w:r>
      <w:r w:rsidRPr="004372E5">
        <w:rPr>
          <w:rFonts w:eastAsia="Times New Roman"/>
          <w:sz w:val="24"/>
          <w:szCs w:val="24"/>
          <w:lang w:eastAsia="zh-CN"/>
        </w:rPr>
        <w:tab/>
        <w:t>Caso atendidas as condições de participação, será iniciado o procedimento de habilitação.</w:t>
      </w:r>
    </w:p>
    <w:p w14:paraId="16A65C4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9.5.</w:t>
      </w:r>
      <w:r w:rsidRPr="004372E5">
        <w:rPr>
          <w:rFonts w:eastAsia="Times New Roman"/>
          <w:sz w:val="24"/>
          <w:szCs w:val="24"/>
          <w:lang w:eastAsia="zh-CN"/>
        </w:rPr>
        <w:tab/>
        <w:t>Caso o licitante provisoriamente classificado em primeiro lugar tenha se utilizado de algum tratamento favorecido às ME/EPPs, o pregoeiro verificará se faz jus ao benefício, em conformidade com este edital.</w:t>
      </w:r>
    </w:p>
    <w:p w14:paraId="072F6D23"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9.6.</w:t>
      </w:r>
      <w:r w:rsidRPr="004372E5">
        <w:rPr>
          <w:rFonts w:eastAsia="Times New Roman"/>
          <w:sz w:val="24"/>
          <w:szCs w:val="24"/>
          <w:lang w:eastAsia="zh-CN"/>
        </w:rPr>
        <w:tab/>
        <w:t>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w:t>
      </w:r>
    </w:p>
    <w:p w14:paraId="417A7A8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9.7.</w:t>
      </w:r>
      <w:r w:rsidRPr="004372E5">
        <w:rPr>
          <w:rFonts w:eastAsia="Times New Roman"/>
          <w:sz w:val="24"/>
          <w:szCs w:val="24"/>
          <w:lang w:eastAsia="zh-CN"/>
        </w:rPr>
        <w:tab/>
        <w:t xml:space="preserve">Será desclassificada a proposta vencedora que: </w:t>
      </w:r>
    </w:p>
    <w:p w14:paraId="12BC853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9.7.1.</w:t>
      </w:r>
      <w:r w:rsidRPr="004372E5">
        <w:rPr>
          <w:rFonts w:eastAsia="Times New Roman"/>
          <w:sz w:val="24"/>
          <w:szCs w:val="24"/>
          <w:lang w:eastAsia="zh-CN"/>
        </w:rPr>
        <w:tab/>
        <w:t>contiver vícios insanáveis;</w:t>
      </w:r>
    </w:p>
    <w:p w14:paraId="654E2F9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9.7.2.</w:t>
      </w:r>
      <w:r w:rsidRPr="004372E5">
        <w:rPr>
          <w:rFonts w:eastAsia="Times New Roman"/>
          <w:sz w:val="24"/>
          <w:szCs w:val="24"/>
          <w:lang w:eastAsia="zh-CN"/>
        </w:rPr>
        <w:tab/>
        <w:t>não obedecer às especificações técnicas contidas no Termo de Referência;</w:t>
      </w:r>
    </w:p>
    <w:p w14:paraId="0385AE8C"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9.7.3.</w:t>
      </w:r>
      <w:r w:rsidRPr="004372E5">
        <w:rPr>
          <w:rFonts w:eastAsia="Times New Roman"/>
          <w:sz w:val="24"/>
          <w:szCs w:val="24"/>
          <w:lang w:eastAsia="zh-CN"/>
        </w:rPr>
        <w:tab/>
        <w:t>apresentar preços inexequíveis ou permanecerem acima do preço máximo definido para a contratação;</w:t>
      </w:r>
    </w:p>
    <w:p w14:paraId="3A85E4C9"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9.7.4.</w:t>
      </w:r>
      <w:r w:rsidRPr="004372E5">
        <w:rPr>
          <w:rFonts w:eastAsia="Times New Roman"/>
          <w:sz w:val="24"/>
          <w:szCs w:val="24"/>
          <w:lang w:eastAsia="zh-CN"/>
        </w:rPr>
        <w:tab/>
        <w:t>não tiverem sua exequibilidade demonstrada, quando exigido pela Administração;</w:t>
      </w:r>
    </w:p>
    <w:p w14:paraId="3DA6C823"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9.7.5.</w:t>
      </w:r>
      <w:r w:rsidRPr="004372E5">
        <w:rPr>
          <w:rFonts w:eastAsia="Times New Roman"/>
          <w:sz w:val="24"/>
          <w:szCs w:val="24"/>
          <w:lang w:eastAsia="zh-CN"/>
        </w:rPr>
        <w:tab/>
        <w:t>apresentar desconformidade com quaisquer outras exigências deste Edital ou seus anexos, desde que insanável.</w:t>
      </w:r>
    </w:p>
    <w:p w14:paraId="4258CDB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9.8.</w:t>
      </w:r>
      <w:r w:rsidRPr="004372E5">
        <w:rPr>
          <w:rFonts w:eastAsia="Times New Roman"/>
          <w:sz w:val="24"/>
          <w:szCs w:val="24"/>
          <w:lang w:eastAsia="zh-CN"/>
        </w:rPr>
        <w:tab/>
        <w:t>A inexequibilidade, na hipótese de que trata o caput, só será considerada após diligência do pregoeiro, que comprove:</w:t>
      </w:r>
    </w:p>
    <w:p w14:paraId="63D9C27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9.8.1.</w:t>
      </w:r>
      <w:r w:rsidRPr="004372E5">
        <w:rPr>
          <w:rFonts w:eastAsia="Times New Roman"/>
          <w:sz w:val="24"/>
          <w:szCs w:val="24"/>
          <w:lang w:eastAsia="zh-CN"/>
        </w:rPr>
        <w:tab/>
        <w:t>que o custo do licitante ultrapassa o valor da proposta; e</w:t>
      </w:r>
    </w:p>
    <w:p w14:paraId="34075F2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9.8.1.2. inexistirem custos de oportunidade capazes de justificar o vulto da oferta.</w:t>
      </w:r>
    </w:p>
    <w:p w14:paraId="19D9121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9.9.</w:t>
      </w:r>
      <w:r w:rsidRPr="004372E5">
        <w:rPr>
          <w:rFonts w:eastAsia="Times New Roman"/>
          <w:sz w:val="24"/>
          <w:szCs w:val="24"/>
          <w:lang w:eastAsia="zh-CN"/>
        </w:rPr>
        <w:tab/>
        <w:t>Em contratação de serviços de engenharia, além das disposições acima, a análise de exequibilidade e sobrepreço considerará o seguinte:</w:t>
      </w:r>
    </w:p>
    <w:p w14:paraId="3796B592"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9.9.1.</w:t>
      </w:r>
      <w:r w:rsidRPr="004372E5">
        <w:rPr>
          <w:rFonts w:eastAsia="Times New Roman"/>
          <w:sz w:val="24"/>
          <w:szCs w:val="24"/>
          <w:lang w:eastAsia="zh-CN"/>
        </w:rPr>
        <w:tab/>
        <w:t>Nos regimes de execução por tarefa, empreitada por preço global ou empreitada integral, semi-integrada ou integrada, a caracterização do sobrepreço se dará pela superação do valor global estimado;</w:t>
      </w:r>
    </w:p>
    <w:p w14:paraId="2BC0800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9.9.2.</w:t>
      </w:r>
      <w:r w:rsidRPr="004372E5">
        <w:rPr>
          <w:rFonts w:eastAsia="Times New Roman"/>
          <w:sz w:val="24"/>
          <w:szCs w:val="24"/>
          <w:lang w:eastAsia="zh-CN"/>
        </w:rPr>
        <w:tab/>
        <w:t>No regime de empreitada por preço unitário, a caracterização do sobrepreço se dará pela superação do valor global estimado e pela superação de custo unitário tido como relevante, conforme planilha anexa ao edital;</w:t>
      </w:r>
    </w:p>
    <w:p w14:paraId="12FB514D"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9.9.3.</w:t>
      </w:r>
      <w:r w:rsidRPr="004372E5">
        <w:rPr>
          <w:rFonts w:eastAsia="Times New Roman"/>
          <w:sz w:val="24"/>
          <w:szCs w:val="24"/>
          <w:lang w:eastAsia="zh-CN"/>
        </w:rPr>
        <w:tab/>
        <w:t>No caso de serviços de engenharia, serão consideradas inexequíveis as propostas cujos valores forem inferiores a 75% (setenta e cinco por cento) do valor orçado pela Administração, independentemente do regime de execução.</w:t>
      </w:r>
    </w:p>
    <w:p w14:paraId="4E6AAD85"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9.9.4.</w:t>
      </w:r>
      <w:r w:rsidRPr="004372E5">
        <w:rPr>
          <w:rFonts w:eastAsia="Times New Roman"/>
          <w:sz w:val="24"/>
          <w:szCs w:val="24"/>
          <w:lang w:eastAsia="zh-CN"/>
        </w:rPr>
        <w:tab/>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14:paraId="6D8FAA25"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9.10.</w:t>
      </w:r>
      <w:r w:rsidRPr="004372E5">
        <w:rPr>
          <w:rFonts w:eastAsia="Times New Roman"/>
          <w:sz w:val="24"/>
          <w:szCs w:val="24"/>
          <w:lang w:eastAsia="zh-CN"/>
        </w:rPr>
        <w:tab/>
        <w:t>Se houver indícios de inexequibilidade da proposta de preço, ou em caso da necessidade de esclarecimentos complementares, poderão ser efetuadas diligências, para que a empresa comprove a exequibilidade da proposta.</w:t>
      </w:r>
    </w:p>
    <w:p w14:paraId="3B7F3DA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9.11.</w:t>
      </w:r>
      <w:r w:rsidRPr="004372E5">
        <w:rPr>
          <w:rFonts w:eastAsia="Times New Roman"/>
          <w:sz w:val="24"/>
          <w:szCs w:val="24"/>
          <w:lang w:eastAsia="zh-CN"/>
        </w:rPr>
        <w:tab/>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 e, se for o caso de desconto, de forma linear em todos os itens de forma igualitária.</w:t>
      </w:r>
    </w:p>
    <w:p w14:paraId="1B6E4050"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9.11.1.</w:t>
      </w:r>
      <w:r w:rsidRPr="004372E5">
        <w:rPr>
          <w:rFonts w:eastAsia="Times New Roman"/>
          <w:sz w:val="24"/>
          <w:szCs w:val="24"/>
          <w:lang w:eastAsia="zh-CN"/>
        </w:rPr>
        <w:tab/>
        <w:t>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14:paraId="6FA5F974"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9.11.2.</w:t>
      </w:r>
      <w:r w:rsidRPr="004372E5">
        <w:rPr>
          <w:rFonts w:eastAsia="Times New Roman"/>
          <w:sz w:val="24"/>
          <w:szCs w:val="24"/>
          <w:lang w:eastAsia="zh-CN"/>
        </w:rPr>
        <w:tab/>
        <w:t>Em se tratando de serviços com fornecimento de mão de obra em regime de dedicação exclusiva cuja produtividade seja mensurável e indicada pela Administração, o licitante deverá indicar a produtividade adotada e a quantidade de pessoal que será alocado na execução contratual.</w:t>
      </w:r>
    </w:p>
    <w:p w14:paraId="4D5FC06A"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9.11.3.</w:t>
      </w:r>
      <w:r w:rsidRPr="004372E5">
        <w:rPr>
          <w:rFonts w:eastAsia="Times New Roman"/>
          <w:sz w:val="24"/>
          <w:szCs w:val="24"/>
          <w:lang w:eastAsia="zh-CN"/>
        </w:rPr>
        <w:tab/>
        <w:t xml:space="preserve">Caso a produtividade for diferente daquela utilizada pela Administração como referência, ou não estiver contida na faixa referencial de produtividade, mas admitida pelo ato convocatório, o licitante deverá apresentar a respectiva comprovação de exequibilidade; </w:t>
      </w:r>
    </w:p>
    <w:p w14:paraId="6D658449"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9.11.4.</w:t>
      </w:r>
      <w:r w:rsidRPr="004372E5">
        <w:rPr>
          <w:rFonts w:eastAsia="Times New Roman"/>
          <w:sz w:val="24"/>
          <w:szCs w:val="24"/>
          <w:lang w:eastAsia="zh-CN"/>
        </w:rPr>
        <w:tab/>
        <w:t>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w:t>
      </w:r>
    </w:p>
    <w:p w14:paraId="6A90E64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9.11.5.</w:t>
      </w:r>
      <w:r w:rsidRPr="004372E5">
        <w:rPr>
          <w:rFonts w:eastAsia="Times New Roman"/>
          <w:sz w:val="24"/>
          <w:szCs w:val="24"/>
          <w:lang w:eastAsia="zh-CN"/>
        </w:rPr>
        <w:tab/>
        <w:t>Para efeito do subitem anterior, admite-se a adequação técnica da metodologia empregada pela contratada, visando assegurar a execução do objeto, desde que mantidas as condições para a justa remuneração do serviço.</w:t>
      </w:r>
    </w:p>
    <w:p w14:paraId="53DFBC2A"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9.12.</w:t>
      </w:r>
      <w:r w:rsidRPr="004372E5">
        <w:rPr>
          <w:rFonts w:eastAsia="Times New Roman"/>
          <w:sz w:val="24"/>
          <w:szCs w:val="24"/>
          <w:lang w:eastAsia="zh-CN"/>
        </w:rPr>
        <w:tab/>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494266D5"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9.12.1.</w:t>
      </w:r>
      <w:r w:rsidRPr="004372E5">
        <w:rPr>
          <w:rFonts w:eastAsia="Times New Roman"/>
          <w:sz w:val="24"/>
          <w:szCs w:val="24"/>
          <w:lang w:eastAsia="zh-CN"/>
        </w:rPr>
        <w:tab/>
        <w:t>O ajuste de que trata este dispositivo se limita a sanar erros ou falhas que não alterem a substância das propostas;</w:t>
      </w:r>
    </w:p>
    <w:p w14:paraId="136FCF79"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9.12.2.</w:t>
      </w:r>
      <w:r w:rsidRPr="004372E5">
        <w:rPr>
          <w:rFonts w:eastAsia="Times New Roman"/>
          <w:sz w:val="24"/>
          <w:szCs w:val="24"/>
          <w:lang w:eastAsia="zh-CN"/>
        </w:rPr>
        <w:tab/>
        <w:t>Considera-se erro no preenchimento da planilha passível de correção a indicação de recolhimento de impostos e contribuições na forma do Simples Nacional, quando não cabível esse regime.</w:t>
      </w:r>
    </w:p>
    <w:p w14:paraId="4377237B"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9.13.</w:t>
      </w:r>
      <w:r w:rsidRPr="004372E5">
        <w:rPr>
          <w:rFonts w:eastAsia="Times New Roman"/>
          <w:sz w:val="24"/>
          <w:szCs w:val="24"/>
          <w:lang w:eastAsia="zh-CN"/>
        </w:rPr>
        <w:tab/>
        <w:t>Para fins de análise da proposta quanto ao cumprimento das especificações do objeto, poderá ser colhida a manifestação escrita do setor requisitante do serviço ou da área especializada no objeto.</w:t>
      </w:r>
    </w:p>
    <w:p w14:paraId="4C990D4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9.14.</w:t>
      </w:r>
      <w:r w:rsidRPr="004372E5">
        <w:rPr>
          <w:rFonts w:eastAsia="Times New Roman"/>
          <w:sz w:val="24"/>
          <w:szCs w:val="24"/>
          <w:lang w:eastAsia="zh-CN"/>
        </w:rPr>
        <w:tab/>
        <w:t>Caso o Termo de Referência exija a apresentação de amostra, o licitante classificado em primeiro lugar deverá apresentá-la, conforme disciplinado no Termo de Referência, sob pena de não aceitação da proposta.</w:t>
      </w:r>
    </w:p>
    <w:p w14:paraId="26A0718F"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9.15.</w:t>
      </w:r>
      <w:r w:rsidRPr="004372E5">
        <w:rPr>
          <w:rFonts w:eastAsia="Times New Roman"/>
          <w:sz w:val="24"/>
          <w:szCs w:val="24"/>
          <w:lang w:eastAsia="zh-CN"/>
        </w:rPr>
        <w:tab/>
        <w:t>Por meio de mensagem no sistema, será divulgado o local e horário de realização do procedimento para a avaliação das amostras, cuja presença será facultada a todos os interessados, incluindo os demais licitantes.</w:t>
      </w:r>
    </w:p>
    <w:p w14:paraId="743136F7"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9.16.</w:t>
      </w:r>
      <w:r w:rsidRPr="004372E5">
        <w:rPr>
          <w:rFonts w:eastAsia="Times New Roman"/>
          <w:sz w:val="24"/>
          <w:szCs w:val="24"/>
          <w:lang w:eastAsia="zh-CN"/>
        </w:rPr>
        <w:tab/>
        <w:t>Os resultados das avaliações serão divulgados por meio de mensagem no sistema.</w:t>
      </w:r>
    </w:p>
    <w:p w14:paraId="1F168E87"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9.17.</w:t>
      </w:r>
      <w:r w:rsidRPr="004372E5">
        <w:rPr>
          <w:rFonts w:eastAsia="Times New Roman"/>
          <w:sz w:val="24"/>
          <w:szCs w:val="24"/>
          <w:lang w:eastAsia="zh-CN"/>
        </w:rPr>
        <w:tab/>
        <w:t>No caso de não haver entrega da amostra ou ocorrer atraso na entrega, sem justificativa aceita pelo Pregoeiro, ou havendo entrega de amostra fora das especificações previstas neste Edital, a proposta do licitante será recusada.</w:t>
      </w:r>
    </w:p>
    <w:p w14:paraId="3F66A0FE" w14:textId="77777777" w:rsidR="00DB0650" w:rsidRPr="004372E5" w:rsidRDefault="00DB0650" w:rsidP="004372E5">
      <w:pPr>
        <w:spacing w:line="360" w:lineRule="auto"/>
        <w:jc w:val="both"/>
        <w:rPr>
          <w:rFonts w:eastAsia="Times New Roman"/>
          <w:sz w:val="24"/>
          <w:szCs w:val="24"/>
          <w:lang w:eastAsia="zh-CN"/>
        </w:rPr>
      </w:pPr>
      <w:r w:rsidRPr="004372E5">
        <w:rPr>
          <w:rFonts w:eastAsia="Times New Roman"/>
          <w:sz w:val="24"/>
          <w:szCs w:val="24"/>
          <w:lang w:eastAsia="zh-CN"/>
        </w:rPr>
        <w:t>9.18.</w:t>
      </w:r>
      <w:r w:rsidRPr="004372E5">
        <w:rPr>
          <w:rFonts w:eastAsia="Times New Roman"/>
          <w:sz w:val="24"/>
          <w:szCs w:val="24"/>
          <w:lang w:eastAsia="zh-CN"/>
        </w:rPr>
        <w:tab/>
        <w:t>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14:paraId="4B8FD982" w14:textId="4EB2F751" w:rsidR="002A075E" w:rsidRPr="004372E5" w:rsidRDefault="002A075E" w:rsidP="004372E5">
      <w:pPr>
        <w:spacing w:line="360" w:lineRule="auto"/>
        <w:jc w:val="both"/>
        <w:rPr>
          <w:rFonts w:eastAsia="Times New Roman"/>
          <w:sz w:val="24"/>
          <w:szCs w:val="24"/>
          <w:lang w:eastAsia="zh-CN"/>
        </w:rPr>
      </w:pPr>
      <w:r w:rsidRPr="004372E5">
        <w:rPr>
          <w:rFonts w:eastAsia="Times New Roman"/>
          <w:sz w:val="24"/>
          <w:szCs w:val="24"/>
          <w:lang w:eastAsia="zh-CN"/>
        </w:rPr>
        <w:t>9.19. Nos termos da legislação aplicável, caso o licitante seja declarado vencedor em razão de critério de desempate que envolva a existência de programa de integridade, o pregoeiro poderá exigir, a qualquer tempo, a comprovação do efetivo cumprimento dessa exigência. A documentação apresentada deverá comprovar, de forma objetiva e suficiente, a existência e a efetiva implementação do programa de integridade no âmbito da empresa, nos termos estabelecidos neste edital. O não atendimento à exigência no prazo fixado poderá acarretar a desclassificação da proposta ou a perda do direito à contratação, sem prejuízo da aplicação das sanções cabíveis.</w:t>
      </w:r>
    </w:p>
    <w:p w14:paraId="6898214C" w14:textId="77777777" w:rsidR="002A075E" w:rsidRPr="004372E5" w:rsidRDefault="002A075E" w:rsidP="004372E5">
      <w:pPr>
        <w:spacing w:line="360" w:lineRule="auto"/>
        <w:jc w:val="both"/>
        <w:rPr>
          <w:rFonts w:eastAsia="Times New Roman"/>
          <w:sz w:val="24"/>
          <w:szCs w:val="24"/>
          <w:lang w:eastAsia="zh-CN"/>
        </w:rPr>
      </w:pPr>
      <w:r w:rsidRPr="004372E5">
        <w:rPr>
          <w:rFonts w:eastAsia="Times New Roman"/>
          <w:sz w:val="24"/>
          <w:szCs w:val="24"/>
          <w:lang w:eastAsia="zh-CN"/>
        </w:rPr>
        <w:t xml:space="preserve">9.20 </w:t>
      </w:r>
      <w:r w:rsidRPr="004372E5">
        <w:rPr>
          <w:sz w:val="24"/>
          <w:szCs w:val="24"/>
        </w:rPr>
        <w:t>A critério do pregoeiro, a comprovação poderá ser exigida nos casos em que o desempate tenha sido resolvido com base em outros critérios previstos em lei, ou ainda em quaisquer outras situações que justifiquem a verificação do cumprimento do requisito.</w:t>
      </w:r>
    </w:p>
    <w:p w14:paraId="74E1AFE9" w14:textId="77777777" w:rsidR="00AF141C" w:rsidRDefault="00AF141C" w:rsidP="004372E5">
      <w:pPr>
        <w:spacing w:line="360" w:lineRule="auto"/>
        <w:jc w:val="both"/>
        <w:rPr>
          <w:rFonts w:eastAsia="Calibri"/>
          <w:sz w:val="24"/>
          <w:szCs w:val="24"/>
        </w:rPr>
      </w:pPr>
    </w:p>
    <w:p w14:paraId="75E8F8C0" w14:textId="64ED0B91" w:rsidR="00DB0650" w:rsidRPr="004372E5" w:rsidRDefault="00DB0650" w:rsidP="004372E5">
      <w:pPr>
        <w:spacing w:line="360" w:lineRule="auto"/>
        <w:jc w:val="both"/>
        <w:rPr>
          <w:rFonts w:eastAsia="Calibri"/>
          <w:b/>
          <w:bCs/>
          <w:sz w:val="24"/>
          <w:szCs w:val="24"/>
        </w:rPr>
      </w:pPr>
      <w:r w:rsidRPr="004372E5">
        <w:rPr>
          <w:rFonts w:eastAsia="Calibri"/>
          <w:sz w:val="24"/>
          <w:szCs w:val="24"/>
        </w:rPr>
        <w:t>10.</w:t>
      </w:r>
      <w:r w:rsidRPr="004372E5">
        <w:rPr>
          <w:rFonts w:eastAsia="Calibri"/>
          <w:sz w:val="24"/>
          <w:szCs w:val="24"/>
        </w:rPr>
        <w:tab/>
      </w:r>
      <w:r w:rsidRPr="004372E5">
        <w:rPr>
          <w:rFonts w:eastAsia="Calibri"/>
          <w:b/>
          <w:bCs/>
          <w:sz w:val="24"/>
          <w:szCs w:val="24"/>
        </w:rPr>
        <w:t>DOS RECURSOS</w:t>
      </w:r>
    </w:p>
    <w:p w14:paraId="059BC741" w14:textId="77777777" w:rsidR="00DB0650" w:rsidRPr="004372E5" w:rsidRDefault="00DB0650" w:rsidP="004372E5">
      <w:pPr>
        <w:spacing w:line="360" w:lineRule="auto"/>
        <w:jc w:val="both"/>
        <w:rPr>
          <w:rFonts w:eastAsia="Calibri"/>
          <w:b/>
          <w:bCs/>
          <w:sz w:val="24"/>
          <w:szCs w:val="24"/>
        </w:rPr>
      </w:pPr>
    </w:p>
    <w:p w14:paraId="4437B280"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10.1.</w:t>
      </w:r>
      <w:r w:rsidRPr="004372E5">
        <w:rPr>
          <w:rFonts w:eastAsia="Calibri"/>
          <w:sz w:val="24"/>
          <w:szCs w:val="24"/>
        </w:rPr>
        <w:tab/>
        <w:t>A interposição de recurso referente ao julgamento das propostas, à habilitação ou inabilitação de licitantes, à anulação ou revogação da licitação, observará o disposto no art. 165 da Lei nº 14.133, de 2021.</w:t>
      </w:r>
    </w:p>
    <w:p w14:paraId="27C7A09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10.2.</w:t>
      </w:r>
      <w:r w:rsidRPr="004372E5">
        <w:rPr>
          <w:rFonts w:eastAsia="Calibri"/>
          <w:sz w:val="24"/>
          <w:szCs w:val="24"/>
        </w:rPr>
        <w:tab/>
        <w:t>O prazo recursal é de 3 (três) dias úteis, contados da data de intimação ou de lavratura do ato.</w:t>
      </w:r>
    </w:p>
    <w:p w14:paraId="306843EE"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10.3.</w:t>
      </w:r>
      <w:r w:rsidRPr="004372E5">
        <w:rPr>
          <w:rFonts w:eastAsia="Calibri"/>
          <w:sz w:val="24"/>
          <w:szCs w:val="24"/>
        </w:rPr>
        <w:tab/>
        <w:t>Quando o recurso apresentado impugnar o julgamento das propostas ou o ato de habilitação ou inabilitação do licitante:</w:t>
      </w:r>
    </w:p>
    <w:p w14:paraId="2B02C619" w14:textId="77777777" w:rsidR="00DB0650" w:rsidRPr="004372E5" w:rsidRDefault="00DB0650" w:rsidP="004372E5">
      <w:pPr>
        <w:spacing w:line="360" w:lineRule="auto"/>
        <w:jc w:val="both"/>
        <w:rPr>
          <w:rFonts w:eastAsia="Calibri"/>
          <w:b/>
          <w:bCs/>
          <w:sz w:val="24"/>
          <w:szCs w:val="24"/>
        </w:rPr>
      </w:pPr>
      <w:r w:rsidRPr="004372E5">
        <w:rPr>
          <w:rFonts w:eastAsia="Calibri"/>
          <w:sz w:val="24"/>
          <w:szCs w:val="24"/>
        </w:rPr>
        <w:t>10.3.1.</w:t>
      </w:r>
      <w:r w:rsidRPr="004372E5">
        <w:rPr>
          <w:rFonts w:eastAsia="Calibri"/>
          <w:sz w:val="24"/>
          <w:szCs w:val="24"/>
        </w:rPr>
        <w:tab/>
      </w:r>
      <w:r w:rsidRPr="004372E5">
        <w:rPr>
          <w:rFonts w:eastAsia="Calibri"/>
          <w:b/>
          <w:bCs/>
          <w:sz w:val="24"/>
          <w:szCs w:val="24"/>
        </w:rPr>
        <w:t>A INTENÇÃO DE RECORRER DEVERÁ SER MANIFESTADA IMEDIATAMENTE, SOB PENA DE PRECLUSÃO;</w:t>
      </w:r>
    </w:p>
    <w:p w14:paraId="24766F3F"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10.3.2.</w:t>
      </w:r>
      <w:r w:rsidRPr="004372E5">
        <w:rPr>
          <w:rFonts w:eastAsia="Calibri"/>
          <w:sz w:val="24"/>
          <w:szCs w:val="24"/>
        </w:rPr>
        <w:tab/>
        <w:t>o prazo para apresentação das razões recursais será iniciado na data de intimação ou de lavratura da ata de habilitação ou inabilitação;</w:t>
      </w:r>
    </w:p>
    <w:p w14:paraId="6E96864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10.3.3.</w:t>
      </w:r>
      <w:r w:rsidRPr="004372E5">
        <w:rPr>
          <w:rFonts w:eastAsia="Calibri"/>
          <w:sz w:val="24"/>
          <w:szCs w:val="24"/>
        </w:rPr>
        <w:tab/>
        <w:t>na hipótese de adoção da inversão de fases prevista no § 1º do art. 17 da Lei nº 14.133, de 2021, o prazo para apresentação das razões recursais será iniciado na data de intimação da ata de julgamento.</w:t>
      </w:r>
    </w:p>
    <w:p w14:paraId="1FAA02B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10.4.</w:t>
      </w:r>
      <w:r w:rsidRPr="004372E5">
        <w:rPr>
          <w:rFonts w:eastAsia="Calibri"/>
          <w:sz w:val="24"/>
          <w:szCs w:val="24"/>
        </w:rPr>
        <w:tab/>
        <w:t>Os recursos deverão ser encaminhados em campo próprio do sistema.</w:t>
      </w:r>
    </w:p>
    <w:p w14:paraId="58373E3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10.5.</w:t>
      </w:r>
      <w:r w:rsidRPr="004372E5">
        <w:rPr>
          <w:rFonts w:eastAsia="Calibri"/>
          <w:sz w:val="24"/>
          <w:szCs w:val="24"/>
        </w:rPr>
        <w:tab/>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A5A70A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10.6.</w:t>
      </w:r>
      <w:r w:rsidRPr="004372E5">
        <w:rPr>
          <w:rFonts w:eastAsia="Calibri"/>
          <w:sz w:val="24"/>
          <w:szCs w:val="24"/>
        </w:rPr>
        <w:tab/>
        <w:t xml:space="preserve">Os recursos interpostos fora do prazo não serão conhecidos. </w:t>
      </w:r>
    </w:p>
    <w:p w14:paraId="5AA000F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10.7.</w:t>
      </w:r>
      <w:r w:rsidRPr="004372E5">
        <w:rPr>
          <w:rFonts w:eastAsia="Calibri"/>
          <w:sz w:val="24"/>
          <w:szCs w:val="24"/>
        </w:rPr>
        <w:tab/>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475114B0"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10.8.</w:t>
      </w:r>
      <w:r w:rsidRPr="004372E5">
        <w:rPr>
          <w:rFonts w:eastAsia="Calibri"/>
          <w:sz w:val="24"/>
          <w:szCs w:val="24"/>
        </w:rPr>
        <w:tab/>
        <w:t xml:space="preserve">O recurso e o pedido de reconsideração terão efeito suspensivo do ato ou da decisão recorrida até que sobrevenha decisão final da autoridade competente. </w:t>
      </w:r>
    </w:p>
    <w:p w14:paraId="0C937670"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10.9.</w:t>
      </w:r>
      <w:r w:rsidRPr="004372E5">
        <w:rPr>
          <w:rFonts w:eastAsia="Calibri"/>
          <w:sz w:val="24"/>
          <w:szCs w:val="24"/>
        </w:rPr>
        <w:tab/>
        <w:t xml:space="preserve">O acolhimento do recurso invalida tão somente os atos insuscetíveis de aproveitamento. </w:t>
      </w:r>
    </w:p>
    <w:p w14:paraId="103359A4"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10.10.</w:t>
      </w:r>
      <w:r w:rsidRPr="004372E5">
        <w:rPr>
          <w:rFonts w:eastAsia="Calibri"/>
          <w:sz w:val="24"/>
          <w:szCs w:val="24"/>
        </w:rPr>
        <w:tab/>
        <w:t xml:space="preserve">Os autos do processo permanecerão com vistas franqueadas aos interessados e permanecerão sempre abertos ao contraditório e ampla defesa. </w:t>
      </w:r>
    </w:p>
    <w:p w14:paraId="6FA30D8B" w14:textId="77777777" w:rsidR="00AF141C" w:rsidRPr="004372E5" w:rsidRDefault="00AF141C" w:rsidP="004372E5">
      <w:pPr>
        <w:spacing w:line="360" w:lineRule="auto"/>
        <w:jc w:val="both"/>
        <w:rPr>
          <w:rFonts w:eastAsia="Calibri"/>
          <w:sz w:val="24"/>
          <w:szCs w:val="24"/>
        </w:rPr>
      </w:pPr>
    </w:p>
    <w:p w14:paraId="0B20749F" w14:textId="0F8152CA" w:rsidR="00DB0650" w:rsidRPr="0084450F" w:rsidRDefault="00DB0650">
      <w:pPr>
        <w:pStyle w:val="PargrafodaLista"/>
        <w:numPr>
          <w:ilvl w:val="0"/>
          <w:numId w:val="25"/>
        </w:numPr>
        <w:spacing w:line="360" w:lineRule="auto"/>
        <w:ind w:left="0" w:firstLine="0"/>
        <w:jc w:val="both"/>
        <w:rPr>
          <w:rFonts w:ascii="Arial" w:hAnsi="Arial" w:cs="Arial"/>
          <w:b/>
          <w:bCs/>
          <w:sz w:val="24"/>
          <w:szCs w:val="24"/>
        </w:rPr>
      </w:pPr>
      <w:r w:rsidRPr="0084450F">
        <w:rPr>
          <w:rFonts w:ascii="Arial" w:hAnsi="Arial" w:cs="Arial"/>
          <w:b/>
          <w:bCs/>
          <w:sz w:val="24"/>
          <w:szCs w:val="24"/>
        </w:rPr>
        <w:t>DAS INFRAÇÕES ADMINISTRATIVAS E SANÇÕES</w:t>
      </w:r>
    </w:p>
    <w:p w14:paraId="1F61ED68"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w:t>
      </w:r>
      <w:r w:rsidRPr="004372E5">
        <w:rPr>
          <w:rFonts w:eastAsia="Calibri"/>
          <w:sz w:val="24"/>
          <w:szCs w:val="24"/>
        </w:rPr>
        <w:tab/>
        <w:t xml:space="preserve">Comete infração administrativa, nos termos da lei, o licitante que, com dolo ou culpa: </w:t>
      </w:r>
    </w:p>
    <w:p w14:paraId="0ADD718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11.1.1.</w:t>
      </w:r>
      <w:r w:rsidRPr="004372E5">
        <w:rPr>
          <w:rFonts w:eastAsia="Calibri"/>
          <w:sz w:val="24"/>
          <w:szCs w:val="24"/>
        </w:rPr>
        <w:tab/>
        <w:t>deixar de entregar a documentação exigida para o certame ou não entregar qualquer documento que tenha sido solicitado pelo/a pregoeiro/a durante o certame;</w:t>
      </w:r>
    </w:p>
    <w:p w14:paraId="6C59B54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11.1.2.</w:t>
      </w:r>
      <w:r w:rsidRPr="004372E5">
        <w:rPr>
          <w:rFonts w:eastAsia="Calibri"/>
          <w:sz w:val="24"/>
          <w:szCs w:val="24"/>
        </w:rPr>
        <w:tab/>
        <w:t>Salvo em decorrência de fato superveniente devidamente justificado, não mantiver a proposta em especial quando:</w:t>
      </w:r>
    </w:p>
    <w:p w14:paraId="488BCE64"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11.1.2.1.</w:t>
      </w:r>
      <w:r w:rsidRPr="004372E5">
        <w:rPr>
          <w:rFonts w:eastAsia="Calibri"/>
          <w:sz w:val="24"/>
          <w:szCs w:val="24"/>
        </w:rPr>
        <w:tab/>
        <w:t xml:space="preserve">não enviar a proposta adequada ao último lance ofertado ou após a negociação; </w:t>
      </w:r>
    </w:p>
    <w:p w14:paraId="3679A054"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11.1.2.2.</w:t>
      </w:r>
      <w:r w:rsidRPr="004372E5">
        <w:rPr>
          <w:rFonts w:eastAsia="Calibri"/>
          <w:sz w:val="24"/>
          <w:szCs w:val="24"/>
        </w:rPr>
        <w:tab/>
        <w:t xml:space="preserve">recusar-se a enviar o detalhamento da proposta quando exigível; </w:t>
      </w:r>
    </w:p>
    <w:p w14:paraId="730893B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11.1.2.3.</w:t>
      </w:r>
      <w:r w:rsidRPr="004372E5">
        <w:rPr>
          <w:rFonts w:eastAsia="Calibri"/>
          <w:sz w:val="24"/>
          <w:szCs w:val="24"/>
        </w:rPr>
        <w:tab/>
        <w:t xml:space="preserve">pedir para ser desclassificado quando encerrada a etapa competitiva; ou </w:t>
      </w:r>
    </w:p>
    <w:p w14:paraId="2B181EEA"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11.1.2.4.</w:t>
      </w:r>
      <w:r w:rsidRPr="004372E5">
        <w:rPr>
          <w:rFonts w:eastAsia="Calibri"/>
          <w:sz w:val="24"/>
          <w:szCs w:val="24"/>
        </w:rPr>
        <w:tab/>
        <w:t>deixar de apresentar amostra;</w:t>
      </w:r>
    </w:p>
    <w:p w14:paraId="5766B07A"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11.1.2.5.</w:t>
      </w:r>
      <w:r w:rsidRPr="004372E5">
        <w:rPr>
          <w:rFonts w:eastAsia="Calibri"/>
          <w:sz w:val="24"/>
          <w:szCs w:val="24"/>
        </w:rPr>
        <w:tab/>
        <w:t xml:space="preserve">apresentar proposta ou amostra em desacordo com as especificações do edital; </w:t>
      </w:r>
    </w:p>
    <w:p w14:paraId="198D1E60"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11.1.3.</w:t>
      </w:r>
      <w:r w:rsidRPr="004372E5">
        <w:rPr>
          <w:rFonts w:eastAsia="Calibri"/>
          <w:sz w:val="24"/>
          <w:szCs w:val="24"/>
        </w:rPr>
        <w:tab/>
        <w:t>não celebrar o contrato ou não entregar a documentação exigida para a contratação, quando convocado dentro do prazo de validade de sua proposta;</w:t>
      </w:r>
    </w:p>
    <w:p w14:paraId="55D30B7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11.1.3.1.</w:t>
      </w:r>
      <w:r w:rsidRPr="004372E5">
        <w:rPr>
          <w:rFonts w:eastAsia="Calibri"/>
          <w:sz w:val="24"/>
          <w:szCs w:val="24"/>
        </w:rPr>
        <w:tab/>
        <w:t>recusar-se, sem justificativa, a assinar o contrato ou a ata de registro de preço, ou a aceitar ou retirar o instrumento equivalente no prazo estabelecido pela Administração;</w:t>
      </w:r>
    </w:p>
    <w:p w14:paraId="1C6C803F"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11.1.4.</w:t>
      </w:r>
      <w:r w:rsidRPr="004372E5">
        <w:rPr>
          <w:rFonts w:eastAsia="Calibri"/>
          <w:sz w:val="24"/>
          <w:szCs w:val="24"/>
        </w:rPr>
        <w:tab/>
        <w:t>apresentar declaração ou documentação falsa exigida para o certame ou prestar declaração falsa durante a licitação</w:t>
      </w:r>
    </w:p>
    <w:p w14:paraId="0980AF7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11.1.5.</w:t>
      </w:r>
      <w:r w:rsidRPr="004372E5">
        <w:rPr>
          <w:rFonts w:eastAsia="Calibri"/>
          <w:sz w:val="24"/>
          <w:szCs w:val="24"/>
        </w:rPr>
        <w:tab/>
        <w:t>fraudar a licitação</w:t>
      </w:r>
    </w:p>
    <w:p w14:paraId="28D7C252"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11.1.6.</w:t>
      </w:r>
      <w:r w:rsidRPr="004372E5">
        <w:rPr>
          <w:rFonts w:eastAsia="Calibri"/>
          <w:sz w:val="24"/>
          <w:szCs w:val="24"/>
        </w:rPr>
        <w:tab/>
        <w:t>comportar-se de modo inidôneo ou cometer fraude de qualquer natureza, em especial quando:</w:t>
      </w:r>
    </w:p>
    <w:p w14:paraId="78467AB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11.1.6.1.</w:t>
      </w:r>
      <w:r w:rsidRPr="004372E5">
        <w:rPr>
          <w:rFonts w:eastAsia="Calibri"/>
          <w:sz w:val="24"/>
          <w:szCs w:val="24"/>
        </w:rPr>
        <w:tab/>
        <w:t xml:space="preserve">agir em conluio ou em desconformidade com a lei; </w:t>
      </w:r>
    </w:p>
    <w:p w14:paraId="42DE776D"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11.1.6.2.</w:t>
      </w:r>
      <w:r w:rsidRPr="004372E5">
        <w:rPr>
          <w:rFonts w:eastAsia="Calibri"/>
          <w:sz w:val="24"/>
          <w:szCs w:val="24"/>
        </w:rPr>
        <w:tab/>
        <w:t xml:space="preserve">induzir deliberadamente a erro no julgamento; </w:t>
      </w:r>
    </w:p>
    <w:p w14:paraId="6B986C3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11.1.6.3.</w:t>
      </w:r>
      <w:r w:rsidRPr="004372E5">
        <w:rPr>
          <w:rFonts w:eastAsia="Calibri"/>
          <w:sz w:val="24"/>
          <w:szCs w:val="24"/>
        </w:rPr>
        <w:tab/>
        <w:t xml:space="preserve">apresentar amostra falsificada ou deteriorada; </w:t>
      </w:r>
    </w:p>
    <w:p w14:paraId="517D194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11.1.7.</w:t>
      </w:r>
      <w:r w:rsidRPr="004372E5">
        <w:rPr>
          <w:rFonts w:eastAsia="Calibri"/>
          <w:sz w:val="24"/>
          <w:szCs w:val="24"/>
        </w:rPr>
        <w:tab/>
        <w:t>praticar atos ilícitos com vistas a frustrar os objetivos da licitação</w:t>
      </w:r>
    </w:p>
    <w:p w14:paraId="473EBC5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11.1.8.</w:t>
      </w:r>
      <w:r w:rsidRPr="004372E5">
        <w:rPr>
          <w:rFonts w:eastAsia="Calibri"/>
          <w:sz w:val="24"/>
          <w:szCs w:val="24"/>
        </w:rPr>
        <w:tab/>
        <w:t>praticar ato lesivo previsto no art. 5º da Lei n.º 12.846, de 2013.</w:t>
      </w:r>
    </w:p>
    <w:p w14:paraId="4CCC146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11.2.</w:t>
      </w:r>
      <w:r w:rsidRPr="004372E5">
        <w:rPr>
          <w:rFonts w:eastAsia="Calibri"/>
          <w:sz w:val="24"/>
          <w:szCs w:val="24"/>
        </w:rPr>
        <w:tab/>
        <w:t xml:space="preserve">Com fulcro na Lei nº 14.133, de 2021, a Administração poderá, garantida a prévia defesa, aplicar aos licitantes e/ou adjudicatários as seguintes sanções, sem prejuízo das responsabilidades civil e criminal: </w:t>
      </w:r>
    </w:p>
    <w:p w14:paraId="4C3748C6"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11.2.1.</w:t>
      </w:r>
      <w:r w:rsidRPr="004372E5">
        <w:rPr>
          <w:rFonts w:eastAsia="Calibri"/>
          <w:sz w:val="24"/>
          <w:szCs w:val="24"/>
        </w:rPr>
        <w:tab/>
        <w:t xml:space="preserve">advertência; </w:t>
      </w:r>
    </w:p>
    <w:p w14:paraId="7FEFA4D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11.2.2.</w:t>
      </w:r>
      <w:r w:rsidRPr="004372E5">
        <w:rPr>
          <w:rFonts w:eastAsia="Calibri"/>
          <w:sz w:val="24"/>
          <w:szCs w:val="24"/>
        </w:rPr>
        <w:tab/>
        <w:t>multa;</w:t>
      </w:r>
    </w:p>
    <w:p w14:paraId="27941FA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11.2.3.</w:t>
      </w:r>
      <w:r w:rsidRPr="004372E5">
        <w:rPr>
          <w:rFonts w:eastAsia="Calibri"/>
          <w:sz w:val="24"/>
          <w:szCs w:val="24"/>
        </w:rPr>
        <w:tab/>
        <w:t>impedimento de licitar e contratar e</w:t>
      </w:r>
    </w:p>
    <w:p w14:paraId="788E34A2"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11.2.4.</w:t>
      </w:r>
      <w:r w:rsidRPr="004372E5">
        <w:rPr>
          <w:rFonts w:eastAsia="Calibri"/>
          <w:sz w:val="24"/>
          <w:szCs w:val="24"/>
        </w:rPr>
        <w:tab/>
        <w:t>declaração de inidoneidade para licitar ou contratar, enquanto perdurarem os motivos determinantes da punição ou até que seja promovida sua reabilitação perante a própria autoridade que aplicou a penalidade.</w:t>
      </w:r>
    </w:p>
    <w:p w14:paraId="0286203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11.3.</w:t>
      </w:r>
      <w:r w:rsidRPr="004372E5">
        <w:rPr>
          <w:rFonts w:eastAsia="Calibri"/>
          <w:sz w:val="24"/>
          <w:szCs w:val="24"/>
        </w:rPr>
        <w:tab/>
        <w:t>Na aplicação das sanções serão considerados:</w:t>
      </w:r>
    </w:p>
    <w:p w14:paraId="6E8DBCA8"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11.3.1.</w:t>
      </w:r>
      <w:r w:rsidRPr="004372E5">
        <w:rPr>
          <w:rFonts w:eastAsia="Calibri"/>
          <w:sz w:val="24"/>
          <w:szCs w:val="24"/>
        </w:rPr>
        <w:tab/>
        <w:t>a natureza e a gravidade da infração cometida.</w:t>
      </w:r>
    </w:p>
    <w:p w14:paraId="4E8B7677"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11.3.2.</w:t>
      </w:r>
      <w:r w:rsidRPr="004372E5">
        <w:rPr>
          <w:rFonts w:eastAsia="Calibri"/>
          <w:sz w:val="24"/>
          <w:szCs w:val="24"/>
        </w:rPr>
        <w:tab/>
        <w:t>as peculiaridades do caso concreto</w:t>
      </w:r>
    </w:p>
    <w:p w14:paraId="574C805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11.3.3.</w:t>
      </w:r>
      <w:r w:rsidRPr="004372E5">
        <w:rPr>
          <w:rFonts w:eastAsia="Calibri"/>
          <w:sz w:val="24"/>
          <w:szCs w:val="24"/>
        </w:rPr>
        <w:tab/>
        <w:t>as circunstâncias agravantes ou atenuantes</w:t>
      </w:r>
    </w:p>
    <w:p w14:paraId="2CE4133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11.3.4.</w:t>
      </w:r>
      <w:r w:rsidRPr="004372E5">
        <w:rPr>
          <w:rFonts w:eastAsia="Calibri"/>
          <w:sz w:val="24"/>
          <w:szCs w:val="24"/>
        </w:rPr>
        <w:tab/>
        <w:t>os danos que dela provierem para a Administração Pública</w:t>
      </w:r>
    </w:p>
    <w:p w14:paraId="44C14898"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11.3.5.</w:t>
      </w:r>
      <w:r w:rsidRPr="004372E5">
        <w:rPr>
          <w:rFonts w:eastAsia="Calibri"/>
          <w:sz w:val="24"/>
          <w:szCs w:val="24"/>
        </w:rPr>
        <w:tab/>
        <w:t>a implantação ou o aperfeiçoamento de programa de integridade, conforme normas e orientações dos órgãos de controle.</w:t>
      </w:r>
    </w:p>
    <w:p w14:paraId="460ACA7B"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11.4.</w:t>
      </w:r>
      <w:r w:rsidRPr="004372E5">
        <w:rPr>
          <w:rFonts w:eastAsia="Calibri"/>
          <w:sz w:val="24"/>
          <w:szCs w:val="24"/>
        </w:rPr>
        <w:tab/>
        <w:t xml:space="preserve">A multa será recolhida em percentual de 0,5% a 30% incidente sobre o valor do contrato licitado, recolhida no prazo máximo de 15 (quinze) dias úteis, a contar da comunicação oficial. </w:t>
      </w:r>
    </w:p>
    <w:p w14:paraId="2706B3AA"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11.4.1.</w:t>
      </w:r>
      <w:r w:rsidRPr="004372E5">
        <w:rPr>
          <w:rFonts w:eastAsia="Calibri"/>
          <w:sz w:val="24"/>
          <w:szCs w:val="24"/>
        </w:rPr>
        <w:tab/>
        <w:t>Para as infrações previstas nos itens 11.1.1,11.1.2 e 11.1.3, a multa será de 0,5% a 15% do valor do contrato licitado.</w:t>
      </w:r>
    </w:p>
    <w:p w14:paraId="47275893"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11.4.2.</w:t>
      </w:r>
      <w:r w:rsidRPr="004372E5">
        <w:rPr>
          <w:rFonts w:eastAsia="Calibri"/>
          <w:sz w:val="24"/>
          <w:szCs w:val="24"/>
        </w:rPr>
        <w:tab/>
        <w:t>Para as infrações previstas nos itens 11.1.4, 11.1.5, 11.1.6, 11.1.7 e 11.1.8, a multa será de 15% a 30% do valor do contrato licitado.</w:t>
      </w:r>
    </w:p>
    <w:p w14:paraId="4B7DD4BF"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11.5.</w:t>
      </w:r>
      <w:r w:rsidRPr="004372E5">
        <w:rPr>
          <w:rFonts w:eastAsia="Calibri"/>
          <w:sz w:val="24"/>
          <w:szCs w:val="24"/>
        </w:rPr>
        <w:tab/>
        <w:t>As sanções de advertência, impedimento de licitar e contratar e declaração de inidoneidade para licitar ou contratar poderão ser aplicadas, cumulativamente ou não, à penalidade de multa.</w:t>
      </w:r>
    </w:p>
    <w:p w14:paraId="355778F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11.6.</w:t>
      </w:r>
      <w:r w:rsidRPr="004372E5">
        <w:rPr>
          <w:rFonts w:eastAsia="Calibri"/>
          <w:sz w:val="24"/>
          <w:szCs w:val="24"/>
        </w:rPr>
        <w:tab/>
        <w:t>Na aplicação da sanção de multa será facultada a defesa do interessado no prazo de 15 (quinze) dias úteis, contado da data de sua intimação.</w:t>
      </w:r>
    </w:p>
    <w:p w14:paraId="77C8131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11.7.</w:t>
      </w:r>
      <w:r w:rsidRPr="004372E5">
        <w:rPr>
          <w:rFonts w:eastAsia="Calibri"/>
          <w:sz w:val="24"/>
          <w:szCs w:val="24"/>
        </w:rPr>
        <w:tab/>
        <w:t>A sanção de impedimento de licitar e contratar será aplicada ao responsável em decorrência das infrações administrativas relacionadas nos itens 11.1.1, 11.1.2 e 11.1.3,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51921DA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11.8.</w:t>
      </w:r>
      <w:r w:rsidRPr="004372E5">
        <w:rPr>
          <w:rFonts w:eastAsia="Calibri"/>
          <w:sz w:val="24"/>
          <w:szCs w:val="24"/>
        </w:rPr>
        <w:tab/>
        <w:t>Poderá ser aplicada ao responsável a sanção de declaração de inidoneidade para licitar ou contratar, em decorrência da prática das infrações dispostas nos itens 11.1.4, 11.1.5, 11.1.6, 11.1.7 e 11.1.8, bem como pelas infrações administrativas previstas nos itens 11.1.1, 11.1.2 e 11.1.3 que justifiquem a imposição de penalidade mais grave que a sanção de impedimento de licitar e contratar, cuja duração observará o prazo previsto no art. 156, §5º, da Lei n.º 14.133/2021.</w:t>
      </w:r>
    </w:p>
    <w:p w14:paraId="6D88222C"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11.9.</w:t>
      </w:r>
      <w:r w:rsidRPr="004372E5">
        <w:rPr>
          <w:rFonts w:eastAsia="Calibri"/>
          <w:sz w:val="24"/>
          <w:szCs w:val="24"/>
        </w:rPr>
        <w:tab/>
        <w:t xml:space="preserve">A recusa injustificada do adjudicatário em assinar o contrato ou a ata de registro de preço, ou em aceitar ou retirar o instrumento equivalente no prazo estabelecido pela Administração, descrita no item 11.1.3, caracterizará o descumprimento total da obrigação assumida e o sujeitará às penalidades e à imediata perda da garantia de proposta em favor do órgão ou entidade promotora da licitação. </w:t>
      </w:r>
    </w:p>
    <w:p w14:paraId="1A93ED05"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11.10.</w:t>
      </w:r>
      <w:r w:rsidRPr="004372E5">
        <w:rPr>
          <w:rFonts w:eastAsia="Calibri"/>
          <w:sz w:val="24"/>
          <w:szCs w:val="24"/>
        </w:rPr>
        <w:tab/>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37F8962F"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11.11.</w:t>
      </w:r>
      <w:r w:rsidRPr="004372E5">
        <w:rPr>
          <w:rFonts w:eastAsia="Calibri"/>
          <w:sz w:val="24"/>
          <w:szCs w:val="24"/>
        </w:rPr>
        <w:tab/>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56A659D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11.12.</w:t>
      </w:r>
      <w:r w:rsidRPr="004372E5">
        <w:rPr>
          <w:rFonts w:eastAsia="Calibri"/>
          <w:sz w:val="24"/>
          <w:szCs w:val="24"/>
        </w:rPr>
        <w:tab/>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46D1AC54"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11.13.</w:t>
      </w:r>
      <w:r w:rsidRPr="004372E5">
        <w:rPr>
          <w:rFonts w:eastAsia="Calibri"/>
          <w:sz w:val="24"/>
          <w:szCs w:val="24"/>
        </w:rPr>
        <w:tab/>
        <w:t>O recurso e o pedido de reconsideração terão efeito suspensivo do ato ou da decisão recorrida até que sobrevenha decisão final da autoridade competente.</w:t>
      </w:r>
    </w:p>
    <w:p w14:paraId="74CCEBD4" w14:textId="77777777" w:rsidR="00DB0650" w:rsidRDefault="00DB0650" w:rsidP="004372E5">
      <w:pPr>
        <w:spacing w:line="360" w:lineRule="auto"/>
        <w:jc w:val="both"/>
        <w:rPr>
          <w:rFonts w:eastAsia="Calibri"/>
          <w:sz w:val="24"/>
          <w:szCs w:val="24"/>
        </w:rPr>
      </w:pPr>
      <w:r w:rsidRPr="004372E5">
        <w:rPr>
          <w:rFonts w:eastAsia="Calibri"/>
          <w:sz w:val="24"/>
          <w:szCs w:val="24"/>
        </w:rPr>
        <w:t>11.14.</w:t>
      </w:r>
      <w:r w:rsidRPr="004372E5">
        <w:rPr>
          <w:rFonts w:eastAsia="Calibri"/>
          <w:sz w:val="24"/>
          <w:szCs w:val="24"/>
        </w:rPr>
        <w:tab/>
        <w:t>A aplicação das sanções previstas neste edital não exclui, em hipótese alguma, a obrigação de reparação integral dos danos causados.</w:t>
      </w:r>
    </w:p>
    <w:p w14:paraId="51E5B08D" w14:textId="77777777" w:rsidR="005972BD" w:rsidRDefault="005972BD" w:rsidP="004372E5">
      <w:pPr>
        <w:spacing w:line="360" w:lineRule="auto"/>
        <w:jc w:val="both"/>
        <w:rPr>
          <w:rFonts w:eastAsia="Calibri"/>
          <w:sz w:val="24"/>
          <w:szCs w:val="24"/>
        </w:rPr>
      </w:pPr>
    </w:p>
    <w:p w14:paraId="70316A29" w14:textId="77777777" w:rsidR="00DB0650" w:rsidRPr="004372E5" w:rsidRDefault="00DB0650" w:rsidP="004372E5">
      <w:pPr>
        <w:spacing w:line="360" w:lineRule="auto"/>
        <w:jc w:val="both"/>
        <w:rPr>
          <w:rFonts w:eastAsia="Calibri"/>
          <w:b/>
          <w:bCs/>
          <w:sz w:val="24"/>
          <w:szCs w:val="24"/>
        </w:rPr>
      </w:pPr>
      <w:r w:rsidRPr="004372E5">
        <w:rPr>
          <w:rFonts w:eastAsia="Calibri"/>
          <w:sz w:val="24"/>
          <w:szCs w:val="24"/>
        </w:rPr>
        <w:t>12.</w:t>
      </w:r>
      <w:r w:rsidRPr="004372E5">
        <w:rPr>
          <w:rFonts w:eastAsia="Calibri"/>
          <w:sz w:val="24"/>
          <w:szCs w:val="24"/>
        </w:rPr>
        <w:tab/>
      </w:r>
      <w:r w:rsidRPr="004372E5">
        <w:rPr>
          <w:rFonts w:eastAsia="Calibri"/>
          <w:b/>
          <w:bCs/>
          <w:sz w:val="24"/>
          <w:szCs w:val="24"/>
        </w:rPr>
        <w:t>DA IMPUGNAÇÃO AO EDITAL E DO PEDIDO DE ESCLARECIMENTO</w:t>
      </w:r>
    </w:p>
    <w:p w14:paraId="32C29FE8" w14:textId="77777777" w:rsidR="00DB0650" w:rsidRPr="004372E5" w:rsidRDefault="00DB0650" w:rsidP="004372E5">
      <w:pPr>
        <w:spacing w:line="360" w:lineRule="auto"/>
        <w:jc w:val="both"/>
        <w:rPr>
          <w:rFonts w:eastAsia="Calibri"/>
          <w:sz w:val="24"/>
          <w:szCs w:val="24"/>
        </w:rPr>
      </w:pPr>
    </w:p>
    <w:p w14:paraId="6F7D483E"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12.1.</w:t>
      </w:r>
      <w:r w:rsidRPr="004372E5">
        <w:rPr>
          <w:rFonts w:eastAsia="Calibri"/>
          <w:sz w:val="24"/>
          <w:szCs w:val="24"/>
        </w:rPr>
        <w:tab/>
        <w:t>Qualquer pessoa é parte legítima para impugnar este Edital por irregularidade na aplicação da Lei nº 14.133, de 2021, devendo protocolar o pedido até 3 (três) dias úteis antes da data da abertura do certame.</w:t>
      </w:r>
    </w:p>
    <w:p w14:paraId="34495EDF"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12.2.</w:t>
      </w:r>
      <w:r w:rsidRPr="004372E5">
        <w:rPr>
          <w:rFonts w:eastAsia="Calibri"/>
          <w:sz w:val="24"/>
          <w:szCs w:val="24"/>
        </w:rPr>
        <w:tab/>
        <w:t>A resposta à impugnação ou ao pedido de esclarecimento será divulgado em sítio eletrônico oficial no prazo de até 3 (três) dias úteis, limitado ao último dia útil anterior à data da abertura do certame.</w:t>
      </w:r>
    </w:p>
    <w:p w14:paraId="7DC95DA9"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12.3.</w:t>
      </w:r>
      <w:r w:rsidRPr="004372E5">
        <w:rPr>
          <w:rFonts w:eastAsia="Calibri"/>
          <w:sz w:val="24"/>
          <w:szCs w:val="24"/>
        </w:rPr>
        <w:tab/>
        <w:t xml:space="preserve">A impugnação e o pedido de esclarecimento poderão ser realizados por forma eletrônica, pelos seguintes meios: </w:t>
      </w:r>
      <w:hyperlink r:id="rId16" w:history="1">
        <w:r w:rsidRPr="004372E5">
          <w:rPr>
            <w:rFonts w:eastAsia="Calibri"/>
            <w:color w:val="0000FF" w:themeColor="hyperlink"/>
            <w:sz w:val="24"/>
            <w:szCs w:val="24"/>
            <w:u w:val="single"/>
          </w:rPr>
          <w:t>licitacaoextrema@yahoo.com.br</w:t>
        </w:r>
      </w:hyperlink>
      <w:r w:rsidRPr="004372E5">
        <w:rPr>
          <w:rFonts w:eastAsia="Calibri"/>
          <w:sz w:val="24"/>
          <w:szCs w:val="24"/>
        </w:rPr>
        <w:t xml:space="preserve"> </w:t>
      </w:r>
    </w:p>
    <w:p w14:paraId="311B15A1"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12.4.</w:t>
      </w:r>
      <w:r w:rsidRPr="004372E5">
        <w:rPr>
          <w:rFonts w:eastAsia="Calibri"/>
          <w:sz w:val="24"/>
          <w:szCs w:val="24"/>
        </w:rPr>
        <w:tab/>
        <w:t>As impugnações e pedidos de esclarecimentos não suspendem os prazos previstos no certame.</w:t>
      </w:r>
    </w:p>
    <w:p w14:paraId="7719976E"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12.4.1.</w:t>
      </w:r>
      <w:r w:rsidRPr="004372E5">
        <w:rPr>
          <w:rFonts w:eastAsia="Calibri"/>
          <w:sz w:val="24"/>
          <w:szCs w:val="24"/>
        </w:rPr>
        <w:tab/>
        <w:t>A concessão de efeito suspensivo à impugnação é medida excepcional e deverá ser motivada pelo agente de contratação, nos autos do processo de licitação.</w:t>
      </w:r>
    </w:p>
    <w:p w14:paraId="2BD33DEA" w14:textId="77777777" w:rsidR="00DB0650" w:rsidRPr="004372E5" w:rsidRDefault="00DB0650" w:rsidP="004372E5">
      <w:pPr>
        <w:spacing w:line="360" w:lineRule="auto"/>
        <w:jc w:val="both"/>
        <w:rPr>
          <w:rFonts w:eastAsia="Calibri"/>
          <w:sz w:val="24"/>
          <w:szCs w:val="24"/>
        </w:rPr>
      </w:pPr>
      <w:r w:rsidRPr="004372E5">
        <w:rPr>
          <w:rFonts w:eastAsia="Calibri"/>
          <w:sz w:val="24"/>
          <w:szCs w:val="24"/>
        </w:rPr>
        <w:t>12.5.</w:t>
      </w:r>
      <w:r w:rsidRPr="004372E5">
        <w:rPr>
          <w:rFonts w:eastAsia="Calibri"/>
          <w:sz w:val="24"/>
          <w:szCs w:val="24"/>
        </w:rPr>
        <w:tab/>
        <w:t>Acolhida a impugnação, será definida e publicada nova data para a realização do certame.</w:t>
      </w:r>
    </w:p>
    <w:p w14:paraId="5B4DFA8B" w14:textId="77777777" w:rsidR="001275F9" w:rsidRPr="004372E5" w:rsidRDefault="001275F9" w:rsidP="004372E5">
      <w:pPr>
        <w:spacing w:line="360" w:lineRule="auto"/>
        <w:jc w:val="both"/>
        <w:rPr>
          <w:rFonts w:eastAsia="Calibri"/>
          <w:b/>
          <w:bCs/>
          <w:sz w:val="24"/>
          <w:szCs w:val="24"/>
        </w:rPr>
      </w:pPr>
    </w:p>
    <w:p w14:paraId="75C8596F" w14:textId="0B41184D" w:rsidR="00DB0650" w:rsidRPr="004372E5" w:rsidRDefault="00DB0650" w:rsidP="004372E5">
      <w:pPr>
        <w:spacing w:line="360" w:lineRule="auto"/>
        <w:jc w:val="both"/>
        <w:rPr>
          <w:rFonts w:eastAsia="Calibri"/>
          <w:b/>
          <w:bCs/>
          <w:sz w:val="24"/>
          <w:szCs w:val="24"/>
        </w:rPr>
      </w:pPr>
      <w:r w:rsidRPr="004372E5">
        <w:rPr>
          <w:rFonts w:eastAsia="Calibri"/>
          <w:b/>
          <w:bCs/>
          <w:sz w:val="24"/>
          <w:szCs w:val="24"/>
        </w:rPr>
        <w:t>13. DATA-BASE E A PERIODICIDADE DO REAJUSTAMENTO DE PREÇOS E DA VIGÊNCIA</w:t>
      </w:r>
    </w:p>
    <w:p w14:paraId="46B36E1D" w14:textId="77777777" w:rsidR="00F80DAB" w:rsidRPr="004372E5" w:rsidRDefault="00F80DAB" w:rsidP="004372E5">
      <w:pPr>
        <w:spacing w:line="360" w:lineRule="auto"/>
        <w:jc w:val="both"/>
        <w:rPr>
          <w:rFonts w:eastAsia="Calibri"/>
          <w:b/>
          <w:bCs/>
          <w:sz w:val="24"/>
          <w:szCs w:val="24"/>
        </w:rPr>
      </w:pPr>
    </w:p>
    <w:p w14:paraId="221BFEDF" w14:textId="2698135F" w:rsidR="00DB0650" w:rsidRPr="004372E5" w:rsidRDefault="00DB0650" w:rsidP="004372E5">
      <w:pPr>
        <w:spacing w:line="360" w:lineRule="auto"/>
        <w:jc w:val="both"/>
        <w:rPr>
          <w:rFonts w:eastAsia="Calibri"/>
          <w:sz w:val="24"/>
          <w:szCs w:val="24"/>
        </w:rPr>
      </w:pPr>
      <w:r w:rsidRPr="004372E5">
        <w:rPr>
          <w:rFonts w:eastAsia="Calibri"/>
          <w:sz w:val="24"/>
          <w:szCs w:val="24"/>
        </w:rPr>
        <w:t xml:space="preserve">13.1 </w:t>
      </w:r>
      <w:r w:rsidRPr="004372E5">
        <w:rPr>
          <w:rFonts w:eastAsia="Calibri"/>
          <w:b/>
          <w:bCs/>
          <w:sz w:val="24"/>
          <w:szCs w:val="24"/>
        </w:rPr>
        <w:t>Vigência:</w:t>
      </w:r>
      <w:r w:rsidRPr="004372E5">
        <w:rPr>
          <w:rFonts w:eastAsia="Calibri"/>
          <w:sz w:val="24"/>
          <w:szCs w:val="24"/>
        </w:rPr>
        <w:t xml:space="preserve"> </w:t>
      </w:r>
      <w:r w:rsidR="00F80DAB" w:rsidRPr="004372E5">
        <w:rPr>
          <w:sz w:val="24"/>
          <w:szCs w:val="24"/>
          <w:lang w:eastAsia="zh-CN"/>
        </w:rPr>
        <w:t xml:space="preserve">O presente contrato terá vigência </w:t>
      </w:r>
      <w:r w:rsidR="001423FD">
        <w:rPr>
          <w:sz w:val="24"/>
          <w:szCs w:val="24"/>
          <w:lang w:eastAsia="zh-CN"/>
        </w:rPr>
        <w:t xml:space="preserve">da data de sua assinatura até 31 de dezembro de 2026. </w:t>
      </w:r>
      <w:r w:rsidR="00946C65" w:rsidRPr="00946C65">
        <w:rPr>
          <w:sz w:val="24"/>
          <w:szCs w:val="24"/>
          <w:lang w:eastAsia="zh-CN"/>
        </w:rPr>
        <w:t>A garantia ofertada permanecerá válida e exigível mesmo após o término da vigência contratual, mantendo-se o fornecedor responsável pelo cumprimento integral das condições de garantia estabelecidas.</w:t>
      </w:r>
    </w:p>
    <w:p w14:paraId="270D7B1E" w14:textId="64C5D26F" w:rsidR="00DB0650" w:rsidRPr="004372E5" w:rsidRDefault="00DB0650" w:rsidP="004372E5">
      <w:pPr>
        <w:spacing w:line="360" w:lineRule="auto"/>
        <w:jc w:val="both"/>
        <w:rPr>
          <w:rFonts w:eastAsia="Calibri"/>
          <w:sz w:val="24"/>
          <w:szCs w:val="24"/>
        </w:rPr>
      </w:pPr>
      <w:r w:rsidRPr="004372E5">
        <w:rPr>
          <w:rFonts w:eastAsia="Calibri"/>
          <w:sz w:val="24"/>
          <w:szCs w:val="24"/>
        </w:rPr>
        <w:t xml:space="preserve">13.2 </w:t>
      </w:r>
      <w:r w:rsidRPr="004372E5">
        <w:rPr>
          <w:rFonts w:eastAsia="Calibri"/>
          <w:b/>
          <w:bCs/>
          <w:sz w:val="24"/>
          <w:szCs w:val="24"/>
        </w:rPr>
        <w:t>Renovação:</w:t>
      </w:r>
      <w:r w:rsidRPr="004372E5">
        <w:rPr>
          <w:rFonts w:eastAsia="Calibri"/>
          <w:sz w:val="24"/>
          <w:szCs w:val="24"/>
        </w:rPr>
        <w:t xml:space="preserve"> </w:t>
      </w:r>
      <w:r w:rsidR="00946C65">
        <w:rPr>
          <w:sz w:val="24"/>
          <w:szCs w:val="24"/>
          <w:lang w:eastAsia="zh-CN"/>
        </w:rPr>
        <w:t>Não haverá renovação contratual.</w:t>
      </w:r>
    </w:p>
    <w:p w14:paraId="63DCA6FF" w14:textId="2E67FE3B" w:rsidR="00DB0650" w:rsidRPr="004372E5" w:rsidRDefault="00DB0650" w:rsidP="004372E5">
      <w:pPr>
        <w:spacing w:line="360" w:lineRule="auto"/>
        <w:jc w:val="both"/>
        <w:rPr>
          <w:sz w:val="24"/>
          <w:szCs w:val="24"/>
          <w:lang w:eastAsia="zh-CN"/>
        </w:rPr>
      </w:pPr>
      <w:r w:rsidRPr="004372E5">
        <w:rPr>
          <w:rFonts w:eastAsia="Calibri"/>
          <w:sz w:val="24"/>
          <w:szCs w:val="24"/>
        </w:rPr>
        <w:t xml:space="preserve">13.3 </w:t>
      </w:r>
      <w:r w:rsidRPr="004372E5">
        <w:rPr>
          <w:rFonts w:eastAsia="Calibri"/>
          <w:b/>
          <w:bCs/>
          <w:sz w:val="24"/>
          <w:szCs w:val="24"/>
        </w:rPr>
        <w:t>Índice de atualização:</w:t>
      </w:r>
      <w:r w:rsidRPr="004372E5">
        <w:rPr>
          <w:rFonts w:eastAsia="Calibri"/>
          <w:sz w:val="24"/>
          <w:szCs w:val="24"/>
        </w:rPr>
        <w:t xml:space="preserve"> </w:t>
      </w:r>
      <w:r w:rsidR="00946C65">
        <w:rPr>
          <w:sz w:val="24"/>
          <w:szCs w:val="24"/>
          <w:lang w:eastAsia="zh-CN"/>
        </w:rPr>
        <w:t>Não se aplica.</w:t>
      </w:r>
    </w:p>
    <w:p w14:paraId="0C8169AB" w14:textId="77777777" w:rsidR="00F80DAB" w:rsidRPr="004372E5" w:rsidRDefault="00F80DAB" w:rsidP="004372E5">
      <w:pPr>
        <w:spacing w:line="360" w:lineRule="auto"/>
        <w:jc w:val="both"/>
        <w:rPr>
          <w:rFonts w:eastAsia="Calibri"/>
          <w:sz w:val="24"/>
          <w:szCs w:val="24"/>
        </w:rPr>
      </w:pPr>
    </w:p>
    <w:p w14:paraId="22FF7747" w14:textId="77777777" w:rsidR="00DB0650" w:rsidRDefault="00DB0650">
      <w:pPr>
        <w:pStyle w:val="PargrafodaLista"/>
        <w:keepNext/>
        <w:keepLines/>
        <w:numPr>
          <w:ilvl w:val="0"/>
          <w:numId w:val="5"/>
        </w:numPr>
        <w:tabs>
          <w:tab w:val="left" w:pos="0"/>
        </w:tabs>
        <w:spacing w:after="0" w:line="360" w:lineRule="auto"/>
        <w:ind w:left="0" w:firstLine="0"/>
        <w:jc w:val="both"/>
        <w:outlineLvl w:val="0"/>
        <w:rPr>
          <w:rFonts w:ascii="Arial" w:eastAsiaTheme="majorEastAsia" w:hAnsi="Arial" w:cs="Arial"/>
          <w:b/>
          <w:bCs/>
          <w:sz w:val="24"/>
          <w:szCs w:val="24"/>
          <w:lang w:eastAsia="pt-BR"/>
        </w:rPr>
      </w:pPr>
      <w:r w:rsidRPr="004372E5">
        <w:rPr>
          <w:rFonts w:ascii="Arial" w:eastAsiaTheme="majorEastAsia" w:hAnsi="Arial" w:cs="Arial"/>
          <w:b/>
          <w:bCs/>
          <w:sz w:val="24"/>
          <w:szCs w:val="24"/>
          <w:lang w:eastAsia="pt-BR"/>
        </w:rPr>
        <w:t>MODELO DE EXECUÇÃO DO OBJETO</w:t>
      </w:r>
    </w:p>
    <w:p w14:paraId="18C51E6C" w14:textId="77777777" w:rsidR="00265974" w:rsidRDefault="00265974" w:rsidP="00265974">
      <w:pPr>
        <w:spacing w:line="360" w:lineRule="auto"/>
        <w:ind w:firstLine="720"/>
        <w:jc w:val="both"/>
        <w:rPr>
          <w:rFonts w:eastAsia="Times New Roman"/>
          <w:sz w:val="24"/>
          <w:szCs w:val="24"/>
        </w:rPr>
      </w:pPr>
      <w:r>
        <w:rPr>
          <w:rFonts w:eastAsia="Times New Roman"/>
          <w:sz w:val="24"/>
          <w:szCs w:val="24"/>
        </w:rPr>
        <w:t xml:space="preserve">O objeto será executado pelo </w:t>
      </w:r>
      <w:r w:rsidRPr="00934F31">
        <w:rPr>
          <w:rFonts w:eastAsia="Times New Roman"/>
          <w:b/>
          <w:bCs/>
          <w:i/>
          <w:iCs/>
          <w:sz w:val="24"/>
          <w:szCs w:val="24"/>
        </w:rPr>
        <w:t>regime de execução indireta</w:t>
      </w:r>
      <w:r>
        <w:rPr>
          <w:rFonts w:eastAsia="Times New Roman"/>
          <w:sz w:val="24"/>
          <w:szCs w:val="24"/>
        </w:rPr>
        <w:t>, empreitada por preço unitário, entrega imediata. Entrega imediata é aquela que deverá ocorrer em até 30 (trinta) dias após o recebimento da Autorização de Fornecimento (A.F.).</w:t>
      </w:r>
    </w:p>
    <w:p w14:paraId="5D2CE33C" w14:textId="77777777" w:rsidR="00265974" w:rsidRDefault="00265974" w:rsidP="00265974">
      <w:pPr>
        <w:pStyle w:val="PargrafodaLista"/>
        <w:spacing w:after="0" w:line="360" w:lineRule="auto"/>
        <w:ind w:left="0" w:firstLine="720"/>
        <w:jc w:val="both"/>
        <w:rPr>
          <w:rFonts w:ascii="Arial" w:eastAsia="Arial Unicode MS" w:hAnsi="Arial" w:cs="Arial"/>
          <w:color w:val="000000" w:themeColor="text1"/>
          <w:sz w:val="24"/>
          <w:szCs w:val="24"/>
          <w:lang w:eastAsia="pt-BR"/>
        </w:rPr>
      </w:pPr>
      <w:r>
        <w:rPr>
          <w:rFonts w:ascii="Arial" w:eastAsia="Arial Unicode MS" w:hAnsi="Arial" w:cs="Arial"/>
          <w:color w:val="000000" w:themeColor="text1"/>
          <w:sz w:val="24"/>
          <w:szCs w:val="24"/>
          <w:lang w:eastAsia="pt-BR"/>
        </w:rPr>
        <w:t>C</w:t>
      </w:r>
      <w:r w:rsidRPr="0073135D">
        <w:rPr>
          <w:rFonts w:ascii="Arial" w:eastAsia="Arial Unicode MS" w:hAnsi="Arial" w:cs="Arial"/>
          <w:color w:val="000000" w:themeColor="text1"/>
          <w:sz w:val="24"/>
          <w:szCs w:val="24"/>
          <w:lang w:eastAsia="pt-BR"/>
        </w:rPr>
        <w:t xml:space="preserve">aso </w:t>
      </w:r>
      <w:r>
        <w:rPr>
          <w:rFonts w:ascii="Arial" w:eastAsia="Arial Unicode MS" w:hAnsi="Arial" w:cs="Arial"/>
          <w:color w:val="000000" w:themeColor="text1"/>
          <w:sz w:val="24"/>
          <w:szCs w:val="24"/>
          <w:lang w:eastAsia="pt-BR"/>
        </w:rPr>
        <w:t>o fornecimento</w:t>
      </w:r>
      <w:r w:rsidRPr="0073135D">
        <w:rPr>
          <w:rFonts w:ascii="Arial" w:eastAsia="Arial Unicode MS" w:hAnsi="Arial" w:cs="Arial"/>
          <w:color w:val="000000" w:themeColor="text1"/>
          <w:sz w:val="24"/>
          <w:szCs w:val="24"/>
          <w:lang w:eastAsia="pt-BR"/>
        </w:rPr>
        <w:t xml:space="preserve"> não seja possível dentro do prazo estabelecido, a licitante deverá solicitar imediatamente a prorrogação, podendo protocolá-la também por e-mail. A concessão do prazo adicional ficará a critério da administração, que decidirá sobre sua aprovação.</w:t>
      </w:r>
    </w:p>
    <w:p w14:paraId="1E165203" w14:textId="77777777" w:rsidR="00265974" w:rsidRPr="00934F31" w:rsidRDefault="00265974" w:rsidP="00265974">
      <w:pPr>
        <w:spacing w:line="360" w:lineRule="auto"/>
        <w:ind w:firstLine="720"/>
        <w:contextualSpacing/>
        <w:jc w:val="both"/>
        <w:rPr>
          <w:bCs/>
          <w:color w:val="000000" w:themeColor="text1"/>
          <w:sz w:val="24"/>
          <w:szCs w:val="24"/>
        </w:rPr>
      </w:pPr>
      <w:r w:rsidRPr="00934F31">
        <w:rPr>
          <w:color w:val="000000" w:themeColor="text1"/>
          <w:sz w:val="24"/>
          <w:szCs w:val="24"/>
        </w:rPr>
        <w:t xml:space="preserve">O objeto deverá ser realizado em conformidade com o descrito.  </w:t>
      </w:r>
      <w:r w:rsidRPr="00934F31">
        <w:rPr>
          <w:bCs/>
          <w:sz w:val="24"/>
          <w:szCs w:val="24"/>
        </w:rPr>
        <w:t xml:space="preserve">Os objetos serão recebidos provisoriamente, de forma sumária, no prazo de 15 </w:t>
      </w:r>
      <w:r w:rsidRPr="00934F31">
        <w:rPr>
          <w:bCs/>
          <w:color w:val="000000" w:themeColor="text1"/>
          <w:sz w:val="24"/>
          <w:szCs w:val="24"/>
        </w:rPr>
        <w:t xml:space="preserve">(quinze) </w:t>
      </w:r>
      <w:r w:rsidRPr="00934F31">
        <w:rPr>
          <w:bCs/>
          <w:sz w:val="24"/>
          <w:szCs w:val="24"/>
        </w:rPr>
        <w:t>dias corridos, pelo almoxarife e pelo responsável pelo acompanhamento e fiscalização do contrato, para efeito de posterior verificação de sua conformidade com as especificações constantes neste Termo de Referência e na proposta.</w:t>
      </w:r>
    </w:p>
    <w:p w14:paraId="5954EF11" w14:textId="77777777" w:rsidR="00265974" w:rsidRPr="00934F31" w:rsidRDefault="00265974" w:rsidP="00265974">
      <w:pPr>
        <w:spacing w:line="360" w:lineRule="auto"/>
        <w:ind w:firstLine="720"/>
        <w:jc w:val="both"/>
        <w:rPr>
          <w:rFonts w:eastAsia="Arial Unicode MS"/>
          <w:bCs/>
          <w:sz w:val="24"/>
          <w:szCs w:val="24"/>
        </w:rPr>
      </w:pPr>
      <w:r w:rsidRPr="00934F31">
        <w:rPr>
          <w:rFonts w:eastAsia="Arial Unicode MS"/>
          <w:bCs/>
          <w:sz w:val="24"/>
          <w:szCs w:val="24"/>
        </w:rPr>
        <w:t>O recebimento provisório ou definitivo não exclui a responsabilidade civil da CONTRATADA pela solidez e segurança do objeto, nem ético-profissional pelo perfeito fornecimento do CONTRATO, independente de lavratura de termo ou não.</w:t>
      </w:r>
    </w:p>
    <w:p w14:paraId="2A643EF0" w14:textId="77777777" w:rsidR="00265974" w:rsidRPr="00934F31" w:rsidRDefault="00265974" w:rsidP="00265974">
      <w:pPr>
        <w:spacing w:line="360" w:lineRule="auto"/>
        <w:jc w:val="both"/>
        <w:rPr>
          <w:rFonts w:eastAsia="Arial Unicode MS"/>
          <w:bCs/>
          <w:sz w:val="24"/>
          <w:szCs w:val="24"/>
        </w:rPr>
      </w:pPr>
      <w:r w:rsidRPr="00934F31">
        <w:rPr>
          <w:rFonts w:eastAsia="Arial Unicode MS"/>
          <w:bCs/>
          <w:sz w:val="24"/>
          <w:szCs w:val="24"/>
        </w:rPr>
        <w:t>Os produtos poderão ser rejeitados, no todo ou em parte, quando em desacordo com as especificações constantes neste Termo de Referência e na proposta, devendo ser substituídos no prazo de até 15</w:t>
      </w:r>
      <w:r w:rsidRPr="00934F31">
        <w:rPr>
          <w:rFonts w:eastAsia="Arial Unicode MS"/>
          <w:bCs/>
          <w:color w:val="FF0000"/>
          <w:sz w:val="24"/>
          <w:szCs w:val="24"/>
        </w:rPr>
        <w:t xml:space="preserve"> </w:t>
      </w:r>
      <w:r w:rsidRPr="00934F31">
        <w:rPr>
          <w:rFonts w:eastAsia="Arial Unicode MS"/>
          <w:bCs/>
          <w:color w:val="000000" w:themeColor="text1"/>
          <w:sz w:val="24"/>
          <w:szCs w:val="24"/>
        </w:rPr>
        <w:t xml:space="preserve">(quinze) </w:t>
      </w:r>
      <w:r w:rsidRPr="00934F31">
        <w:rPr>
          <w:rFonts w:eastAsia="Arial Unicode MS"/>
          <w:bCs/>
          <w:sz w:val="24"/>
          <w:szCs w:val="24"/>
        </w:rPr>
        <w:t>dias corridos, a contar da notificação da contratante, às suas custas, sem prejuízo da aplicação das penalidades.</w:t>
      </w:r>
    </w:p>
    <w:p w14:paraId="62CF35E8" w14:textId="77777777" w:rsidR="00265974" w:rsidRPr="00934F31" w:rsidRDefault="00265974" w:rsidP="00265974">
      <w:pPr>
        <w:autoSpaceDE w:val="0"/>
        <w:autoSpaceDN w:val="0"/>
        <w:adjustRightInd w:val="0"/>
        <w:spacing w:line="360" w:lineRule="auto"/>
        <w:ind w:firstLine="720"/>
        <w:jc w:val="both"/>
        <w:rPr>
          <w:sz w:val="24"/>
          <w:szCs w:val="24"/>
        </w:rPr>
      </w:pPr>
      <w:r w:rsidRPr="00934F31">
        <w:rPr>
          <w:sz w:val="24"/>
          <w:szCs w:val="24"/>
        </w:rPr>
        <w:t>Garantia: Não haverá exigência da garantia da contratação nos termos dos artigos 96 e seguintes da Lei nº 14.133/21.  Todos os itens deverão estar acompanhados de garantia mínima de 12 meses. O prazo de validade da garantia mínima não será inferior a 12 (doze meses), a contar da data de emissão da nota fiscal, independente de transcrição, para todos os efeitos, salvo se for transcrito prazo superior, onde prevalecerá este último. Caso seja transcrito prazo inferior, também prevalecerá 12 (doze) meses.</w:t>
      </w:r>
    </w:p>
    <w:p w14:paraId="4253F261" w14:textId="77777777" w:rsidR="00265974" w:rsidRPr="00934F31" w:rsidRDefault="00265974" w:rsidP="00265974">
      <w:pPr>
        <w:autoSpaceDE w:val="0"/>
        <w:autoSpaceDN w:val="0"/>
        <w:adjustRightInd w:val="0"/>
        <w:spacing w:line="360" w:lineRule="auto"/>
        <w:ind w:firstLine="720"/>
        <w:jc w:val="both"/>
        <w:rPr>
          <w:sz w:val="24"/>
          <w:szCs w:val="24"/>
        </w:rPr>
      </w:pPr>
      <w:r w:rsidRPr="00934F31">
        <w:rPr>
          <w:sz w:val="24"/>
          <w:szCs w:val="24"/>
        </w:rPr>
        <w:t xml:space="preserve">Não será admitida, em nenhuma hipótese, a subcontratação total ou parcial do objeto contratual, </w:t>
      </w:r>
      <w:r>
        <w:rPr>
          <w:sz w:val="24"/>
          <w:szCs w:val="24"/>
        </w:rPr>
        <w:t xml:space="preserve">nem a hipótese de triangulação, </w:t>
      </w:r>
      <w:r w:rsidRPr="00934F31">
        <w:rPr>
          <w:sz w:val="24"/>
          <w:szCs w:val="24"/>
        </w:rPr>
        <w:t>permanecendo a contratada como única e integral responsável pela execução do fornecimento perante a CONTRATANTE. Fica igualmente vedada a prática de triangulação comercial, assim entendida como a intermediação por terceiros não contratados para faturamento, fornecimento ou entrega dos bens. Todos os itens deverão ser fornecidos diretamente pela contratada, em seu próprio nome e CNPJ, sob pena de rescisão contratual, aplicação das sanções cabíveis e demais medidas previstas na legislação aplicável.</w:t>
      </w:r>
    </w:p>
    <w:p w14:paraId="298638B3" w14:textId="77777777" w:rsidR="00265974" w:rsidRPr="00934F31" w:rsidRDefault="00265974" w:rsidP="00265974">
      <w:pPr>
        <w:spacing w:line="360" w:lineRule="auto"/>
        <w:ind w:firstLine="720"/>
        <w:jc w:val="both"/>
        <w:rPr>
          <w:rFonts w:eastAsia="Times New Roman"/>
          <w:sz w:val="24"/>
          <w:szCs w:val="24"/>
        </w:rPr>
      </w:pPr>
      <w:r w:rsidRPr="00934F31">
        <w:rPr>
          <w:rFonts w:eastAsia="Times New Roman"/>
          <w:sz w:val="24"/>
          <w:szCs w:val="24"/>
        </w:rPr>
        <w:t>A contratada será responsável por todas as etapas necessárias à perfeita execução do objeto, incluindo separação, acondicionamento, transporte, entrega e descarregamento dos materiais, arcando com todos os custos diretos e indiretos decorrentes da execução contratual.</w:t>
      </w:r>
    </w:p>
    <w:p w14:paraId="1D39ED1E" w14:textId="77777777" w:rsidR="00265974" w:rsidRPr="00934F31" w:rsidRDefault="00265974" w:rsidP="00265974">
      <w:pPr>
        <w:spacing w:line="360" w:lineRule="auto"/>
        <w:ind w:firstLine="720"/>
        <w:jc w:val="both"/>
        <w:rPr>
          <w:rFonts w:eastAsia="Times New Roman"/>
          <w:sz w:val="24"/>
          <w:szCs w:val="24"/>
        </w:rPr>
      </w:pPr>
      <w:r w:rsidRPr="00934F31">
        <w:rPr>
          <w:rFonts w:eastAsia="Times New Roman"/>
          <w:sz w:val="24"/>
          <w:szCs w:val="24"/>
        </w:rPr>
        <w:t>Caso sejam identificados itens em desacordo com as especificações exigidas, com defeitos, avarias ou qualidade inferior, a contratada deverá promover a substituição no prazo definido pela Administração, sem qualquer ônus adicional.</w:t>
      </w:r>
      <w:r w:rsidRPr="00804EE3">
        <w:t xml:space="preserve"> </w:t>
      </w:r>
      <w:r w:rsidRPr="00804EE3">
        <w:rPr>
          <w:rFonts w:eastAsia="Times New Roman"/>
          <w:sz w:val="24"/>
          <w:szCs w:val="24"/>
        </w:rPr>
        <w:t>durante o período de garantia, a contratada deverá prestar suporte para correção de defeitos de fabricação, promovendo o reparo ou substituição do equipamento quando necessário.</w:t>
      </w:r>
    </w:p>
    <w:p w14:paraId="524A5351" w14:textId="77777777" w:rsidR="00265974" w:rsidRPr="00934F31" w:rsidRDefault="00265974" w:rsidP="00265974">
      <w:pPr>
        <w:spacing w:line="360" w:lineRule="auto"/>
        <w:ind w:firstLine="720"/>
        <w:jc w:val="both"/>
        <w:rPr>
          <w:rFonts w:eastAsia="Times New Roman"/>
          <w:sz w:val="24"/>
          <w:szCs w:val="24"/>
        </w:rPr>
      </w:pPr>
      <w:r w:rsidRPr="00934F31">
        <w:rPr>
          <w:rFonts w:eastAsia="Times New Roman"/>
          <w:sz w:val="24"/>
          <w:szCs w:val="24"/>
        </w:rPr>
        <w:t>A fiscalização acompanhará a execução contratual durante toda a vigência do contrato, verificando o cumprimento das obrigações assumidas, qualidade dos materiais fornecidos, prazos de entrega e conformidade com as especificações técnicas estabelecidas.</w:t>
      </w:r>
    </w:p>
    <w:p w14:paraId="086B25D8" w14:textId="77777777" w:rsidR="00265974" w:rsidRPr="00934F31" w:rsidRDefault="00265974" w:rsidP="00265974">
      <w:pPr>
        <w:spacing w:line="360" w:lineRule="auto"/>
        <w:jc w:val="both"/>
        <w:rPr>
          <w:rFonts w:eastAsia="Times New Roman"/>
          <w:sz w:val="24"/>
          <w:szCs w:val="24"/>
        </w:rPr>
      </w:pPr>
      <w:r w:rsidRPr="00934F31">
        <w:rPr>
          <w:rFonts w:eastAsia="Times New Roman"/>
          <w:sz w:val="24"/>
          <w:szCs w:val="24"/>
        </w:rPr>
        <w:t>O recebimento do objeto ocorrerá em duas etapas:</w:t>
      </w:r>
    </w:p>
    <w:p w14:paraId="119773AA" w14:textId="77777777" w:rsidR="00265974" w:rsidRPr="00934F31" w:rsidRDefault="00265974">
      <w:pPr>
        <w:pStyle w:val="PargrafodaLista"/>
        <w:numPr>
          <w:ilvl w:val="0"/>
          <w:numId w:val="32"/>
        </w:numPr>
        <w:spacing w:line="360" w:lineRule="auto"/>
        <w:ind w:left="0" w:firstLine="0"/>
        <w:jc w:val="both"/>
        <w:rPr>
          <w:rFonts w:ascii="Arial" w:eastAsia="Times New Roman" w:hAnsi="Arial" w:cs="Arial"/>
          <w:sz w:val="24"/>
          <w:szCs w:val="24"/>
        </w:rPr>
      </w:pPr>
      <w:r w:rsidRPr="00934F31">
        <w:rPr>
          <w:rFonts w:ascii="Arial" w:eastAsia="Times New Roman" w:hAnsi="Arial" w:cs="Arial"/>
          <w:sz w:val="24"/>
          <w:szCs w:val="24"/>
        </w:rPr>
        <w:t xml:space="preserve">provisoriamente, no ato da entrega, para verificação inicial dos quantitativos e condições aparentes dos materiais; </w:t>
      </w:r>
    </w:p>
    <w:p w14:paraId="7A3CE9F7" w14:textId="77777777" w:rsidR="00265974" w:rsidRPr="00934F31" w:rsidRDefault="00265974">
      <w:pPr>
        <w:pStyle w:val="PargrafodaLista"/>
        <w:numPr>
          <w:ilvl w:val="0"/>
          <w:numId w:val="32"/>
        </w:numPr>
        <w:spacing w:line="360" w:lineRule="auto"/>
        <w:ind w:left="0" w:firstLine="0"/>
        <w:jc w:val="both"/>
        <w:rPr>
          <w:rFonts w:ascii="Arial" w:eastAsia="Times New Roman" w:hAnsi="Arial" w:cs="Arial"/>
          <w:sz w:val="24"/>
          <w:szCs w:val="24"/>
        </w:rPr>
      </w:pPr>
      <w:r w:rsidRPr="00934F31">
        <w:rPr>
          <w:rFonts w:ascii="Arial" w:eastAsia="Times New Roman" w:hAnsi="Arial" w:cs="Arial"/>
          <w:sz w:val="24"/>
          <w:szCs w:val="24"/>
        </w:rPr>
        <w:t xml:space="preserve">definitivamente, após conferência detalhada e verificação da conformidade dos produtos com as exigências da contratação. </w:t>
      </w:r>
    </w:p>
    <w:p w14:paraId="0DE8A531" w14:textId="77777777" w:rsidR="00265974" w:rsidRDefault="00265974" w:rsidP="00265974">
      <w:pPr>
        <w:spacing w:line="360" w:lineRule="auto"/>
        <w:ind w:firstLine="720"/>
        <w:jc w:val="both"/>
        <w:rPr>
          <w:rFonts w:eastAsia="Times New Roman"/>
          <w:sz w:val="24"/>
          <w:szCs w:val="24"/>
        </w:rPr>
      </w:pPr>
      <w:r w:rsidRPr="00934F31">
        <w:rPr>
          <w:rFonts w:eastAsia="Times New Roman"/>
          <w:sz w:val="24"/>
          <w:szCs w:val="24"/>
        </w:rPr>
        <w:t>A execução contratual deverá observar os princípios da eficiência, economicidade, continuidade do serviço público e interesse público, assegurando o atendimento adequado das demandas administrativas e institucionais da Administração até o encerramento da contratação.</w:t>
      </w:r>
    </w:p>
    <w:p w14:paraId="3115F10A" w14:textId="77777777" w:rsidR="00265974" w:rsidRPr="005B1EC1" w:rsidRDefault="00265974" w:rsidP="00265974">
      <w:pPr>
        <w:spacing w:line="360" w:lineRule="auto"/>
        <w:ind w:firstLine="720"/>
        <w:jc w:val="both"/>
        <w:rPr>
          <w:rFonts w:eastAsia="Times New Roman"/>
          <w:sz w:val="24"/>
          <w:szCs w:val="24"/>
        </w:rPr>
      </w:pPr>
      <w:r w:rsidRPr="005B1EC1">
        <w:rPr>
          <w:rFonts w:eastAsia="Times New Roman"/>
          <w:sz w:val="24"/>
          <w:szCs w:val="24"/>
        </w:rPr>
        <w:t>A execução do objeto dar-se-á mediante o fornecimento de licenças de uso de softwares, assinaturas e serviços digitais, conforme as especificações constantes neste Termo de Referência, observando-se as condições de ativação, disponibilização, suporte técnico, manutenção e atualização estabelecidas pelo fabricante e pelo fornecedor contratado.</w:t>
      </w:r>
    </w:p>
    <w:p w14:paraId="31CCD4DD" w14:textId="77777777" w:rsidR="00265974" w:rsidRPr="005B1EC1" w:rsidRDefault="00265974" w:rsidP="00265974">
      <w:pPr>
        <w:spacing w:line="360" w:lineRule="auto"/>
        <w:jc w:val="both"/>
        <w:outlineLvl w:val="2"/>
        <w:rPr>
          <w:rFonts w:eastAsia="Times New Roman"/>
          <w:b/>
          <w:bCs/>
          <w:sz w:val="24"/>
          <w:szCs w:val="24"/>
        </w:rPr>
      </w:pPr>
      <w:r w:rsidRPr="005B1EC1">
        <w:rPr>
          <w:rFonts w:eastAsia="Times New Roman"/>
          <w:b/>
          <w:bCs/>
          <w:sz w:val="24"/>
          <w:szCs w:val="24"/>
        </w:rPr>
        <w:t>a) Disponibilização das licenças</w:t>
      </w:r>
    </w:p>
    <w:p w14:paraId="1A0F0006" w14:textId="77777777" w:rsidR="00265974" w:rsidRPr="005B1EC1" w:rsidRDefault="00265974" w:rsidP="00265974">
      <w:pPr>
        <w:spacing w:line="360" w:lineRule="auto"/>
        <w:jc w:val="both"/>
        <w:rPr>
          <w:rFonts w:eastAsia="Times New Roman"/>
          <w:sz w:val="24"/>
          <w:szCs w:val="24"/>
        </w:rPr>
      </w:pPr>
      <w:r w:rsidRPr="005B1EC1">
        <w:rPr>
          <w:rFonts w:eastAsia="Times New Roman"/>
          <w:sz w:val="24"/>
          <w:szCs w:val="24"/>
        </w:rPr>
        <w:t>Após a emissão da Ordem de Fornecimento ou instrumento equivalente, a Contratada deverá disponibilizar todas as licenças contratadas, promovendo sua ativação e fornecendo as respectivas chaves de licença, credenciais de acesso, links oficiais para download, quando aplicável, e demais informações necessárias à plena utilização dos produtos.</w:t>
      </w:r>
    </w:p>
    <w:p w14:paraId="4C80A292" w14:textId="77777777" w:rsidR="00265974" w:rsidRPr="005B1EC1" w:rsidRDefault="00265974" w:rsidP="00265974">
      <w:pPr>
        <w:spacing w:line="360" w:lineRule="auto"/>
        <w:jc w:val="both"/>
        <w:rPr>
          <w:rFonts w:eastAsia="Times New Roman"/>
          <w:sz w:val="24"/>
          <w:szCs w:val="24"/>
        </w:rPr>
      </w:pPr>
      <w:r w:rsidRPr="005B1EC1">
        <w:rPr>
          <w:rFonts w:eastAsia="Times New Roman"/>
          <w:sz w:val="24"/>
          <w:szCs w:val="24"/>
        </w:rPr>
        <w:t>As licenças deverão ser originais, oficiais, válidas para uso institucional e fornecidas diretamente pelo fabricante ou por revendedor autorizado, acompanhadas da documentação comprobatória do licenciamento, quando existente.</w:t>
      </w:r>
    </w:p>
    <w:p w14:paraId="7DE9A44F" w14:textId="77777777" w:rsidR="00265974" w:rsidRPr="005B1EC1" w:rsidRDefault="00265974" w:rsidP="00265974">
      <w:pPr>
        <w:spacing w:line="360" w:lineRule="auto"/>
        <w:jc w:val="both"/>
        <w:outlineLvl w:val="2"/>
        <w:rPr>
          <w:rFonts w:eastAsia="Times New Roman"/>
          <w:b/>
          <w:bCs/>
          <w:sz w:val="24"/>
          <w:szCs w:val="24"/>
        </w:rPr>
      </w:pPr>
      <w:r w:rsidRPr="005B1EC1">
        <w:rPr>
          <w:rFonts w:eastAsia="Times New Roman"/>
          <w:b/>
          <w:bCs/>
          <w:sz w:val="24"/>
          <w:szCs w:val="24"/>
        </w:rPr>
        <w:t>b) Implantação e ativação</w:t>
      </w:r>
    </w:p>
    <w:p w14:paraId="075172C6" w14:textId="77777777" w:rsidR="00265974" w:rsidRPr="005B1EC1" w:rsidRDefault="00265974" w:rsidP="00265974">
      <w:pPr>
        <w:spacing w:line="360" w:lineRule="auto"/>
        <w:jc w:val="both"/>
        <w:rPr>
          <w:rFonts w:eastAsia="Times New Roman"/>
          <w:sz w:val="24"/>
          <w:szCs w:val="24"/>
        </w:rPr>
      </w:pPr>
      <w:r w:rsidRPr="005B1EC1">
        <w:rPr>
          <w:rFonts w:eastAsia="Times New Roman"/>
          <w:sz w:val="24"/>
          <w:szCs w:val="24"/>
        </w:rPr>
        <w:t>A Contratada deverá disponibilizar os meios necessários para ativação das licenças, incluindo, quando aplicável:</w:t>
      </w:r>
    </w:p>
    <w:p w14:paraId="5AACC402" w14:textId="77777777" w:rsidR="00265974" w:rsidRPr="005B1EC1" w:rsidRDefault="00265974">
      <w:pPr>
        <w:numPr>
          <w:ilvl w:val="0"/>
          <w:numId w:val="33"/>
        </w:numPr>
        <w:spacing w:line="360" w:lineRule="auto"/>
        <w:jc w:val="both"/>
        <w:rPr>
          <w:rFonts w:eastAsia="Times New Roman"/>
          <w:sz w:val="24"/>
          <w:szCs w:val="24"/>
        </w:rPr>
      </w:pPr>
      <w:r w:rsidRPr="005B1EC1">
        <w:rPr>
          <w:rFonts w:eastAsia="Times New Roman"/>
          <w:sz w:val="24"/>
          <w:szCs w:val="24"/>
        </w:rPr>
        <w:t xml:space="preserve">fornecimento de credenciais individuais de acesso; </w:t>
      </w:r>
    </w:p>
    <w:p w14:paraId="30E875C4" w14:textId="77777777" w:rsidR="00265974" w:rsidRPr="005B1EC1" w:rsidRDefault="00265974">
      <w:pPr>
        <w:numPr>
          <w:ilvl w:val="0"/>
          <w:numId w:val="33"/>
        </w:numPr>
        <w:spacing w:line="360" w:lineRule="auto"/>
        <w:jc w:val="both"/>
        <w:rPr>
          <w:rFonts w:eastAsia="Times New Roman"/>
          <w:sz w:val="24"/>
          <w:szCs w:val="24"/>
        </w:rPr>
      </w:pPr>
      <w:r w:rsidRPr="005B1EC1">
        <w:rPr>
          <w:rFonts w:eastAsia="Times New Roman"/>
          <w:sz w:val="24"/>
          <w:szCs w:val="24"/>
        </w:rPr>
        <w:t xml:space="preserve">disponibilização de console administrativa; </w:t>
      </w:r>
    </w:p>
    <w:p w14:paraId="60FAAF67" w14:textId="77777777" w:rsidR="00265974" w:rsidRPr="005B1EC1" w:rsidRDefault="00265974">
      <w:pPr>
        <w:numPr>
          <w:ilvl w:val="0"/>
          <w:numId w:val="33"/>
        </w:numPr>
        <w:spacing w:line="360" w:lineRule="auto"/>
        <w:jc w:val="both"/>
        <w:rPr>
          <w:rFonts w:eastAsia="Times New Roman"/>
          <w:sz w:val="24"/>
          <w:szCs w:val="24"/>
        </w:rPr>
      </w:pPr>
      <w:r w:rsidRPr="005B1EC1">
        <w:rPr>
          <w:rFonts w:eastAsia="Times New Roman"/>
          <w:sz w:val="24"/>
          <w:szCs w:val="24"/>
        </w:rPr>
        <w:t xml:space="preserve">cadastramento das contas institucionais; </w:t>
      </w:r>
    </w:p>
    <w:p w14:paraId="0C27DC09" w14:textId="77777777" w:rsidR="00265974" w:rsidRPr="005B1EC1" w:rsidRDefault="00265974">
      <w:pPr>
        <w:numPr>
          <w:ilvl w:val="0"/>
          <w:numId w:val="33"/>
        </w:numPr>
        <w:spacing w:line="360" w:lineRule="auto"/>
        <w:jc w:val="both"/>
        <w:rPr>
          <w:rFonts w:eastAsia="Times New Roman"/>
          <w:sz w:val="24"/>
          <w:szCs w:val="24"/>
        </w:rPr>
      </w:pPr>
      <w:r w:rsidRPr="005B1EC1">
        <w:rPr>
          <w:rFonts w:eastAsia="Times New Roman"/>
          <w:sz w:val="24"/>
          <w:szCs w:val="24"/>
        </w:rPr>
        <w:t xml:space="preserve">disponibilização das chaves de ativação; </w:t>
      </w:r>
    </w:p>
    <w:p w14:paraId="70310209" w14:textId="77777777" w:rsidR="00265974" w:rsidRPr="005B1EC1" w:rsidRDefault="00265974">
      <w:pPr>
        <w:numPr>
          <w:ilvl w:val="0"/>
          <w:numId w:val="33"/>
        </w:numPr>
        <w:spacing w:line="360" w:lineRule="auto"/>
        <w:jc w:val="both"/>
        <w:rPr>
          <w:rFonts w:eastAsia="Times New Roman"/>
          <w:sz w:val="24"/>
          <w:szCs w:val="24"/>
        </w:rPr>
      </w:pPr>
      <w:r w:rsidRPr="005B1EC1">
        <w:rPr>
          <w:rFonts w:eastAsia="Times New Roman"/>
          <w:sz w:val="24"/>
          <w:szCs w:val="24"/>
        </w:rPr>
        <w:t xml:space="preserve">orientação técnica para ativação inicial, quando necessária. </w:t>
      </w:r>
    </w:p>
    <w:p w14:paraId="2327F906" w14:textId="77777777" w:rsidR="00265974" w:rsidRPr="005B1EC1" w:rsidRDefault="00265974" w:rsidP="00265974">
      <w:pPr>
        <w:spacing w:line="360" w:lineRule="auto"/>
        <w:jc w:val="both"/>
        <w:rPr>
          <w:rFonts w:eastAsia="Times New Roman"/>
          <w:sz w:val="24"/>
          <w:szCs w:val="24"/>
        </w:rPr>
      </w:pPr>
      <w:r w:rsidRPr="005B1EC1">
        <w:rPr>
          <w:rFonts w:eastAsia="Times New Roman"/>
          <w:sz w:val="24"/>
          <w:szCs w:val="24"/>
        </w:rPr>
        <w:t>A ativação das licenças deverá ocorrer dentro do prazo estabelecido no contrato, contado do recebimento da Ordem de Fornecimento.</w:t>
      </w:r>
    </w:p>
    <w:p w14:paraId="4F89286E" w14:textId="77777777" w:rsidR="00265974" w:rsidRPr="005B1EC1" w:rsidRDefault="00265974" w:rsidP="00265974">
      <w:pPr>
        <w:spacing w:line="360" w:lineRule="auto"/>
        <w:jc w:val="both"/>
        <w:outlineLvl w:val="2"/>
        <w:rPr>
          <w:rFonts w:eastAsia="Times New Roman"/>
          <w:b/>
          <w:bCs/>
          <w:sz w:val="24"/>
          <w:szCs w:val="24"/>
        </w:rPr>
      </w:pPr>
      <w:r w:rsidRPr="005B1EC1">
        <w:rPr>
          <w:rFonts w:eastAsia="Times New Roman"/>
          <w:b/>
          <w:bCs/>
          <w:sz w:val="24"/>
          <w:szCs w:val="24"/>
        </w:rPr>
        <w:t>c) Disponibilidade da solução</w:t>
      </w:r>
    </w:p>
    <w:p w14:paraId="5BE0E837" w14:textId="77777777" w:rsidR="00265974" w:rsidRPr="005B1EC1" w:rsidRDefault="00265974" w:rsidP="00265974">
      <w:pPr>
        <w:spacing w:line="360" w:lineRule="auto"/>
        <w:jc w:val="both"/>
        <w:rPr>
          <w:rFonts w:eastAsia="Times New Roman"/>
          <w:sz w:val="24"/>
          <w:szCs w:val="24"/>
        </w:rPr>
      </w:pPr>
      <w:r w:rsidRPr="005B1EC1">
        <w:rPr>
          <w:rFonts w:eastAsia="Times New Roman"/>
          <w:sz w:val="24"/>
          <w:szCs w:val="24"/>
        </w:rPr>
        <w:t>Durante todo o período de vigência das licenças, a solução deverá permanecer disponível para utilização pelos usuários autorizados, observadas as condições de disponibilidade e funcionamento previstas pelo fabricante.</w:t>
      </w:r>
    </w:p>
    <w:p w14:paraId="5E39612B" w14:textId="77777777" w:rsidR="00265974" w:rsidRPr="005B1EC1" w:rsidRDefault="00265974" w:rsidP="00265974">
      <w:pPr>
        <w:spacing w:line="360" w:lineRule="auto"/>
        <w:jc w:val="both"/>
        <w:rPr>
          <w:rFonts w:eastAsia="Times New Roman"/>
          <w:sz w:val="24"/>
          <w:szCs w:val="24"/>
        </w:rPr>
      </w:pPr>
      <w:r w:rsidRPr="005B1EC1">
        <w:rPr>
          <w:rFonts w:eastAsia="Times New Roman"/>
          <w:sz w:val="24"/>
          <w:szCs w:val="24"/>
        </w:rPr>
        <w:t>No caso de serviços em nuvem (SaaS), o acesso deverá ocorrer por meio da internet, utilizando ambiente seguro, autenticação individual e mecanismos de proteção compatíveis com as boas práticas de segurança da informação.</w:t>
      </w:r>
    </w:p>
    <w:p w14:paraId="5A518AA2" w14:textId="77777777" w:rsidR="00265974" w:rsidRPr="005B1EC1" w:rsidRDefault="00265974" w:rsidP="00265974">
      <w:pPr>
        <w:spacing w:line="360" w:lineRule="auto"/>
        <w:jc w:val="both"/>
        <w:outlineLvl w:val="2"/>
        <w:rPr>
          <w:rFonts w:eastAsia="Times New Roman"/>
          <w:b/>
          <w:bCs/>
          <w:sz w:val="24"/>
          <w:szCs w:val="24"/>
        </w:rPr>
      </w:pPr>
      <w:r w:rsidRPr="005B1EC1">
        <w:rPr>
          <w:rFonts w:eastAsia="Times New Roman"/>
          <w:b/>
          <w:bCs/>
          <w:sz w:val="24"/>
          <w:szCs w:val="24"/>
        </w:rPr>
        <w:t>d) Atualizações e manutenção</w:t>
      </w:r>
    </w:p>
    <w:p w14:paraId="054044CB" w14:textId="77777777" w:rsidR="00265974" w:rsidRPr="005B1EC1" w:rsidRDefault="00265974" w:rsidP="00265974">
      <w:pPr>
        <w:spacing w:line="360" w:lineRule="auto"/>
        <w:jc w:val="both"/>
        <w:rPr>
          <w:rFonts w:eastAsia="Times New Roman"/>
          <w:sz w:val="24"/>
          <w:szCs w:val="24"/>
        </w:rPr>
      </w:pPr>
      <w:r w:rsidRPr="005B1EC1">
        <w:rPr>
          <w:rFonts w:eastAsia="Times New Roman"/>
          <w:sz w:val="24"/>
          <w:szCs w:val="24"/>
        </w:rPr>
        <w:t>Durante a vigência das licenças, deverão estar incluídas todas as atualizações de segurança, correções de falhas, melhorias funcionais e novas versões disponibilizadas pelo fabricante para a modalidade contratada, sem custos adicionais para a Administração, salvo quando decorrentes de alteração do escopo originalmente contratado.</w:t>
      </w:r>
    </w:p>
    <w:p w14:paraId="0D9BCE5B" w14:textId="77777777" w:rsidR="00265974" w:rsidRPr="005B1EC1" w:rsidRDefault="00265974" w:rsidP="00265974">
      <w:pPr>
        <w:spacing w:line="360" w:lineRule="auto"/>
        <w:jc w:val="both"/>
        <w:outlineLvl w:val="2"/>
        <w:rPr>
          <w:rFonts w:eastAsia="Times New Roman"/>
          <w:b/>
          <w:bCs/>
          <w:sz w:val="24"/>
          <w:szCs w:val="24"/>
        </w:rPr>
      </w:pPr>
      <w:r w:rsidRPr="005B1EC1">
        <w:rPr>
          <w:rFonts w:eastAsia="Times New Roman"/>
          <w:b/>
          <w:bCs/>
          <w:sz w:val="24"/>
          <w:szCs w:val="24"/>
        </w:rPr>
        <w:t>e) Suporte técnico</w:t>
      </w:r>
    </w:p>
    <w:p w14:paraId="2D482BC9" w14:textId="77777777" w:rsidR="00265974" w:rsidRPr="005B1EC1" w:rsidRDefault="00265974" w:rsidP="00265974">
      <w:pPr>
        <w:spacing w:line="360" w:lineRule="auto"/>
        <w:jc w:val="both"/>
        <w:rPr>
          <w:rFonts w:eastAsia="Times New Roman"/>
          <w:sz w:val="24"/>
          <w:szCs w:val="24"/>
        </w:rPr>
      </w:pPr>
      <w:r w:rsidRPr="005B1EC1">
        <w:rPr>
          <w:rFonts w:eastAsia="Times New Roman"/>
          <w:sz w:val="24"/>
          <w:szCs w:val="24"/>
        </w:rPr>
        <w:t>A Contratada deverá prestar suporte técnico durante toda a vigência das licenças, atuando como ponto de contato da Administração para resolução de incidentes relacionados ao licenciamento, ativação, acesso, renovação, substituição de chaves, indisponibilidades e demais ocorrências de sua responsabilidade.</w:t>
      </w:r>
    </w:p>
    <w:p w14:paraId="44C496BC" w14:textId="77777777" w:rsidR="00265974" w:rsidRPr="005B1EC1" w:rsidRDefault="00265974" w:rsidP="00265974">
      <w:pPr>
        <w:spacing w:line="360" w:lineRule="auto"/>
        <w:jc w:val="both"/>
        <w:rPr>
          <w:rFonts w:eastAsia="Times New Roman"/>
          <w:sz w:val="24"/>
          <w:szCs w:val="24"/>
        </w:rPr>
      </w:pPr>
      <w:r w:rsidRPr="005B1EC1">
        <w:rPr>
          <w:rFonts w:eastAsia="Times New Roman"/>
          <w:sz w:val="24"/>
          <w:szCs w:val="24"/>
        </w:rPr>
        <w:t>Quando o suporte for prestado diretamente pelo fabricante, caberá à Contratada intermediar o atendimento sempre que solicitado pela Administração.</w:t>
      </w:r>
    </w:p>
    <w:p w14:paraId="44D78689" w14:textId="77777777" w:rsidR="00265974" w:rsidRPr="005B1EC1" w:rsidRDefault="00265974" w:rsidP="00265974">
      <w:pPr>
        <w:spacing w:line="360" w:lineRule="auto"/>
        <w:jc w:val="both"/>
        <w:outlineLvl w:val="2"/>
        <w:rPr>
          <w:rFonts w:eastAsia="Times New Roman"/>
          <w:b/>
          <w:bCs/>
          <w:sz w:val="24"/>
          <w:szCs w:val="24"/>
        </w:rPr>
      </w:pPr>
      <w:r w:rsidRPr="005B1EC1">
        <w:rPr>
          <w:rFonts w:eastAsia="Times New Roman"/>
          <w:b/>
          <w:bCs/>
          <w:sz w:val="24"/>
          <w:szCs w:val="24"/>
        </w:rPr>
        <w:t>f) Fiscalização da execução</w:t>
      </w:r>
    </w:p>
    <w:p w14:paraId="1B510040" w14:textId="77777777" w:rsidR="00265974" w:rsidRPr="005B1EC1" w:rsidRDefault="00265974" w:rsidP="00265974">
      <w:pPr>
        <w:spacing w:line="360" w:lineRule="auto"/>
        <w:jc w:val="both"/>
        <w:rPr>
          <w:rFonts w:eastAsia="Times New Roman"/>
          <w:sz w:val="24"/>
          <w:szCs w:val="24"/>
        </w:rPr>
      </w:pPr>
      <w:r w:rsidRPr="005B1EC1">
        <w:rPr>
          <w:rFonts w:eastAsia="Times New Roman"/>
          <w:sz w:val="24"/>
          <w:szCs w:val="24"/>
        </w:rPr>
        <w:t>A execução será acompanhada e fiscalizada por servidor designado pela Administração, que verificará a entrega das licenças, a regularidade da ativação, a disponibilidade dos serviços, o atendimento aos requisitos técnicos e o cumprimento das obrigações contratuais.</w:t>
      </w:r>
    </w:p>
    <w:p w14:paraId="0D835FDC" w14:textId="77777777" w:rsidR="00265974" w:rsidRPr="005B1EC1" w:rsidRDefault="00265974" w:rsidP="00265974">
      <w:pPr>
        <w:spacing w:line="360" w:lineRule="auto"/>
        <w:jc w:val="both"/>
        <w:rPr>
          <w:rFonts w:eastAsia="Times New Roman"/>
          <w:sz w:val="24"/>
          <w:szCs w:val="24"/>
        </w:rPr>
      </w:pPr>
      <w:r w:rsidRPr="005B1EC1">
        <w:rPr>
          <w:rFonts w:eastAsia="Times New Roman"/>
          <w:sz w:val="24"/>
          <w:szCs w:val="24"/>
        </w:rPr>
        <w:t>Poderão ser solicitadas evidências da regularidade do licenciamento, da condição de revendedor autorizado, da vigência das assinaturas e da efetiva disponibilização dos serviços contratados.</w:t>
      </w:r>
    </w:p>
    <w:p w14:paraId="04012EC7" w14:textId="77777777" w:rsidR="00265974" w:rsidRPr="005B1EC1" w:rsidRDefault="00265974" w:rsidP="00265974">
      <w:pPr>
        <w:spacing w:line="360" w:lineRule="auto"/>
        <w:jc w:val="both"/>
        <w:outlineLvl w:val="2"/>
        <w:rPr>
          <w:rFonts w:eastAsia="Times New Roman"/>
          <w:b/>
          <w:bCs/>
          <w:sz w:val="24"/>
          <w:szCs w:val="24"/>
        </w:rPr>
      </w:pPr>
      <w:r w:rsidRPr="005B1EC1">
        <w:rPr>
          <w:rFonts w:eastAsia="Times New Roman"/>
          <w:b/>
          <w:bCs/>
          <w:sz w:val="24"/>
          <w:szCs w:val="24"/>
        </w:rPr>
        <w:t>g) Recebimento do objeto</w:t>
      </w:r>
    </w:p>
    <w:p w14:paraId="3C6C3015" w14:textId="77777777" w:rsidR="00265974" w:rsidRPr="005B1EC1" w:rsidRDefault="00265974" w:rsidP="00265974">
      <w:pPr>
        <w:spacing w:line="360" w:lineRule="auto"/>
        <w:jc w:val="both"/>
        <w:rPr>
          <w:rFonts w:eastAsia="Times New Roman"/>
          <w:sz w:val="24"/>
          <w:szCs w:val="24"/>
        </w:rPr>
      </w:pPr>
      <w:r w:rsidRPr="005B1EC1">
        <w:rPr>
          <w:rFonts w:eastAsia="Times New Roman"/>
          <w:sz w:val="24"/>
          <w:szCs w:val="24"/>
        </w:rPr>
        <w:t>O recebimento provisório ocorrerá após a disponibilização das licenças e verificação inicial de sua ativação.</w:t>
      </w:r>
    </w:p>
    <w:p w14:paraId="1D7D5A6A" w14:textId="77777777" w:rsidR="00265974" w:rsidRPr="005B1EC1" w:rsidRDefault="00265974" w:rsidP="00265974">
      <w:pPr>
        <w:spacing w:line="360" w:lineRule="auto"/>
        <w:jc w:val="both"/>
        <w:rPr>
          <w:rFonts w:eastAsia="Times New Roman"/>
          <w:sz w:val="24"/>
          <w:szCs w:val="24"/>
        </w:rPr>
      </w:pPr>
      <w:r w:rsidRPr="005B1EC1">
        <w:rPr>
          <w:rFonts w:eastAsia="Times New Roman"/>
          <w:sz w:val="24"/>
          <w:szCs w:val="24"/>
        </w:rPr>
        <w:t>O recebimento definitivo será formalizado após a confirmação de que todas as licenças foram efetivamente disponibilizadas, encontram-se em funcionamento, atendem às especificações técnicas do Termo de Referência e foram entregues com a documentação pertinente.</w:t>
      </w:r>
    </w:p>
    <w:p w14:paraId="6D02649B" w14:textId="77777777" w:rsidR="00265974" w:rsidRPr="005B1EC1" w:rsidRDefault="00265974" w:rsidP="00265974">
      <w:pPr>
        <w:spacing w:line="360" w:lineRule="auto"/>
        <w:jc w:val="both"/>
        <w:rPr>
          <w:rFonts w:eastAsia="Times New Roman"/>
          <w:sz w:val="24"/>
          <w:szCs w:val="24"/>
        </w:rPr>
      </w:pPr>
      <w:r w:rsidRPr="005B1EC1">
        <w:rPr>
          <w:rFonts w:eastAsia="Times New Roman"/>
          <w:sz w:val="24"/>
          <w:szCs w:val="24"/>
        </w:rPr>
        <w:t>Caso sejam constatadas inconformidades, a Contratada deverá promover as correções necessárias no prazo fixado pela Administração, sem prejuízo da aplicação das sanções cabíveis.</w:t>
      </w:r>
    </w:p>
    <w:p w14:paraId="0FDA6ED2" w14:textId="77777777" w:rsidR="00265974" w:rsidRPr="005B1EC1" w:rsidRDefault="00265974" w:rsidP="00265974">
      <w:pPr>
        <w:spacing w:line="360" w:lineRule="auto"/>
        <w:jc w:val="both"/>
        <w:outlineLvl w:val="2"/>
        <w:rPr>
          <w:rFonts w:eastAsia="Times New Roman"/>
          <w:b/>
          <w:bCs/>
          <w:sz w:val="24"/>
          <w:szCs w:val="24"/>
        </w:rPr>
      </w:pPr>
      <w:r w:rsidRPr="005B1EC1">
        <w:rPr>
          <w:rFonts w:eastAsia="Times New Roman"/>
          <w:b/>
          <w:bCs/>
          <w:sz w:val="24"/>
          <w:szCs w:val="24"/>
        </w:rPr>
        <w:t>h) Encerramento da execução</w:t>
      </w:r>
    </w:p>
    <w:p w14:paraId="49DA1FF7" w14:textId="77777777" w:rsidR="00265974" w:rsidRDefault="00265974" w:rsidP="00265974">
      <w:pPr>
        <w:spacing w:line="360" w:lineRule="auto"/>
        <w:jc w:val="both"/>
        <w:rPr>
          <w:rFonts w:eastAsia="Times New Roman"/>
          <w:sz w:val="24"/>
          <w:szCs w:val="24"/>
        </w:rPr>
      </w:pPr>
      <w:r w:rsidRPr="005B1EC1">
        <w:rPr>
          <w:rFonts w:eastAsia="Times New Roman"/>
          <w:sz w:val="24"/>
          <w:szCs w:val="24"/>
        </w:rPr>
        <w:t>Ao término da vigência contratual, a Contratada deverá assegurar o pleno cumprimento das obrigações assumidas durante o período contratado, incluindo a manutenção do suporte e da garantia até o último dia de vigência das respectivas licenças, observado que a vigência administrativa do contrato não se confunde com a vigência das licenças nem com os prazos de garantia eventualmente concedidos pelo fabricante, os quais permanecerão regidos pelas condições específicas de licenciamento e garantia aplicáveis.</w:t>
      </w:r>
    </w:p>
    <w:p w14:paraId="500930FA" w14:textId="77777777" w:rsidR="00265974" w:rsidRPr="005B1EC1" w:rsidRDefault="00265974" w:rsidP="00265974">
      <w:pPr>
        <w:pStyle w:val="Ttulo3"/>
        <w:spacing w:before="0" w:after="0" w:line="360" w:lineRule="auto"/>
        <w:jc w:val="both"/>
        <w:rPr>
          <w:b/>
          <w:bCs/>
          <w:sz w:val="24"/>
          <w:szCs w:val="24"/>
        </w:rPr>
      </w:pPr>
      <w:r w:rsidRPr="005B1EC1">
        <w:rPr>
          <w:b/>
          <w:bCs/>
          <w:sz w:val="24"/>
          <w:szCs w:val="24"/>
        </w:rPr>
        <w:t>i) Execução conforme a natureza das licenças</w:t>
      </w:r>
    </w:p>
    <w:p w14:paraId="0BA8D664" w14:textId="77777777" w:rsidR="00265974" w:rsidRPr="005B1EC1" w:rsidRDefault="00265974" w:rsidP="00265974">
      <w:pPr>
        <w:pStyle w:val="NormalWeb"/>
        <w:spacing w:before="0" w:beforeAutospacing="0" w:after="0" w:afterAutospacing="0" w:line="360" w:lineRule="auto"/>
        <w:ind w:firstLine="720"/>
        <w:jc w:val="both"/>
        <w:rPr>
          <w:rFonts w:ascii="Arial" w:hAnsi="Arial" w:cs="Arial"/>
        </w:rPr>
      </w:pPr>
      <w:r w:rsidRPr="005B1EC1">
        <w:rPr>
          <w:rFonts w:ascii="Arial" w:hAnsi="Arial" w:cs="Arial"/>
        </w:rPr>
        <w:t>A execução do objeto observará a natureza específica de cada item contratado, distinguindo-se entre licenças perpétuas e licenças por assinatura, na forma a seguir:</w:t>
      </w:r>
    </w:p>
    <w:p w14:paraId="67357F8F" w14:textId="77777777" w:rsidR="00265974" w:rsidRPr="005B1EC1" w:rsidRDefault="00265974" w:rsidP="00265974">
      <w:pPr>
        <w:pStyle w:val="NormalWeb"/>
        <w:spacing w:before="0" w:beforeAutospacing="0" w:after="0" w:afterAutospacing="0" w:line="360" w:lineRule="auto"/>
        <w:jc w:val="both"/>
        <w:rPr>
          <w:rFonts w:ascii="Arial" w:hAnsi="Arial" w:cs="Arial"/>
        </w:rPr>
      </w:pPr>
      <w:r w:rsidRPr="005B1EC1">
        <w:rPr>
          <w:rFonts w:ascii="Arial" w:hAnsi="Arial" w:cs="Arial"/>
        </w:rPr>
        <w:t>I – Para as licenças perpétuas, a execução será considerada cumprida com a entrega das chaves de ativação, disponibilização dos meios oficiais de instalação, ativação regular das licenças e recebimento definitivo pela Administração, permanecendo assegurados os direitos de uso e as garantias eventualmente oferecidas pelo fabricante.</w:t>
      </w:r>
    </w:p>
    <w:p w14:paraId="0A6B8ADC" w14:textId="77777777" w:rsidR="00265974" w:rsidRPr="005B1EC1" w:rsidRDefault="00265974" w:rsidP="00265974">
      <w:pPr>
        <w:pStyle w:val="NormalWeb"/>
        <w:spacing w:before="0" w:beforeAutospacing="0" w:after="0" w:afterAutospacing="0" w:line="360" w:lineRule="auto"/>
        <w:jc w:val="both"/>
        <w:rPr>
          <w:rFonts w:ascii="Arial" w:hAnsi="Arial" w:cs="Arial"/>
        </w:rPr>
      </w:pPr>
      <w:r w:rsidRPr="005B1EC1">
        <w:rPr>
          <w:rFonts w:ascii="Arial" w:hAnsi="Arial" w:cs="Arial"/>
        </w:rPr>
        <w:t>II – Para as licenças por assinatura ou disponibilizadas na modalidade Software as a Service (SaaS), a execução caracteriza-se pela manutenção contínua da disponibilidade da solução durante todo o período contratado, compreendendo o acesso regular às plataformas, atualização de versões, correções de segurança, suporte técnico, manutenção da validade das licenças e demais funcionalidades previstas nas especificações técnicas.</w:t>
      </w:r>
    </w:p>
    <w:p w14:paraId="5ABAE1B4" w14:textId="77777777" w:rsidR="00265974" w:rsidRPr="005B1EC1" w:rsidRDefault="00265974" w:rsidP="00265974">
      <w:pPr>
        <w:pStyle w:val="NormalWeb"/>
        <w:spacing w:before="0" w:beforeAutospacing="0" w:after="0" w:afterAutospacing="0" w:line="360" w:lineRule="auto"/>
        <w:jc w:val="both"/>
        <w:rPr>
          <w:rFonts w:ascii="Arial" w:hAnsi="Arial" w:cs="Arial"/>
        </w:rPr>
      </w:pPr>
      <w:r w:rsidRPr="005B1EC1">
        <w:rPr>
          <w:rFonts w:ascii="Arial" w:hAnsi="Arial" w:cs="Arial"/>
        </w:rPr>
        <w:t>III – A execução dos serviços de assinatura somente será considerada integralmente cumprida ao término do período de vigência das respectivas licenças, desde que assegurada sua disponibilidade contínua durante todo o prazo contratado.</w:t>
      </w:r>
    </w:p>
    <w:p w14:paraId="4E7190AE" w14:textId="77777777" w:rsidR="00265974" w:rsidRPr="005B1EC1" w:rsidRDefault="00265974" w:rsidP="00265974">
      <w:pPr>
        <w:pStyle w:val="NormalWeb"/>
        <w:spacing w:before="0" w:beforeAutospacing="0" w:after="0" w:afterAutospacing="0" w:line="360" w:lineRule="auto"/>
        <w:jc w:val="both"/>
        <w:rPr>
          <w:rFonts w:ascii="Arial" w:hAnsi="Arial" w:cs="Arial"/>
        </w:rPr>
      </w:pPr>
      <w:r w:rsidRPr="005B1EC1">
        <w:rPr>
          <w:rFonts w:ascii="Arial" w:hAnsi="Arial" w:cs="Arial"/>
        </w:rPr>
        <w:t>IV – O recebimento definitivo do objeto não afasta a responsabilidade da Contratada quanto ao adequado funcionamento das licenças e serviços durante o período de vigência correspondente, permanecendo exigíveis as obrigações relativas ao suporte técnico, atualizações, manutenção, garantia e demais condições estabelecidas neste Termo de Referência e nas condições de licenciamento do fabricante.</w:t>
      </w:r>
    </w:p>
    <w:p w14:paraId="45401535" w14:textId="77777777" w:rsidR="005972BD" w:rsidRPr="0039786E" w:rsidRDefault="005972BD" w:rsidP="005972BD">
      <w:pPr>
        <w:pStyle w:val="PargrafodaLista"/>
        <w:autoSpaceDE w:val="0"/>
        <w:autoSpaceDN w:val="0"/>
        <w:adjustRightInd w:val="0"/>
        <w:spacing w:after="0" w:line="360" w:lineRule="auto"/>
        <w:ind w:left="0"/>
        <w:jc w:val="both"/>
        <w:rPr>
          <w:rFonts w:ascii="Arial" w:hAnsi="Arial" w:cs="Arial"/>
          <w:sz w:val="24"/>
          <w:szCs w:val="24"/>
        </w:rPr>
      </w:pPr>
    </w:p>
    <w:p w14:paraId="7B3859D1" w14:textId="2B93EAE5" w:rsidR="00DB0650" w:rsidRPr="00CE457F" w:rsidRDefault="00DB0650">
      <w:pPr>
        <w:pStyle w:val="PargrafodaLista"/>
        <w:keepNext/>
        <w:keepLines/>
        <w:numPr>
          <w:ilvl w:val="0"/>
          <w:numId w:val="23"/>
        </w:numPr>
        <w:tabs>
          <w:tab w:val="left" w:pos="0"/>
          <w:tab w:val="left" w:pos="426"/>
        </w:tabs>
        <w:spacing w:after="0" w:line="360" w:lineRule="auto"/>
        <w:ind w:left="0" w:firstLine="0"/>
        <w:jc w:val="both"/>
        <w:outlineLvl w:val="0"/>
        <w:rPr>
          <w:rFonts w:ascii="Arial" w:hAnsi="Arial" w:cs="Arial"/>
          <w:sz w:val="24"/>
          <w:szCs w:val="24"/>
        </w:rPr>
      </w:pPr>
      <w:r w:rsidRPr="004372E5">
        <w:rPr>
          <w:rFonts w:ascii="Arial" w:eastAsiaTheme="majorEastAsia" w:hAnsi="Arial" w:cs="Arial"/>
          <w:b/>
          <w:bCs/>
          <w:sz w:val="24"/>
          <w:szCs w:val="24"/>
        </w:rPr>
        <w:t>MODELO DE GESTÃO DO CONTRATO</w:t>
      </w:r>
    </w:p>
    <w:p w14:paraId="79DA5047" w14:textId="77777777" w:rsidR="00CE457F" w:rsidRPr="004372E5" w:rsidRDefault="00CE457F" w:rsidP="00CE457F">
      <w:pPr>
        <w:pStyle w:val="PargrafodaLista"/>
        <w:keepNext/>
        <w:keepLines/>
        <w:tabs>
          <w:tab w:val="left" w:pos="0"/>
          <w:tab w:val="left" w:pos="426"/>
        </w:tabs>
        <w:spacing w:after="0" w:line="360" w:lineRule="auto"/>
        <w:ind w:left="0"/>
        <w:jc w:val="both"/>
        <w:outlineLvl w:val="0"/>
        <w:rPr>
          <w:rFonts w:ascii="Arial" w:hAnsi="Arial" w:cs="Arial"/>
          <w:sz w:val="24"/>
          <w:szCs w:val="24"/>
        </w:rPr>
      </w:pPr>
    </w:p>
    <w:p w14:paraId="3BDA9598" w14:textId="1514CAC0" w:rsidR="00DB0650" w:rsidRPr="004372E5" w:rsidRDefault="00DB0650">
      <w:pPr>
        <w:pStyle w:val="PargrafodaLista"/>
        <w:numPr>
          <w:ilvl w:val="1"/>
          <w:numId w:val="23"/>
        </w:numPr>
        <w:spacing w:after="0" w:line="360" w:lineRule="auto"/>
        <w:ind w:left="0" w:firstLine="0"/>
        <w:jc w:val="both"/>
        <w:rPr>
          <w:rFonts w:ascii="Arial" w:eastAsia="Arial Unicode MS" w:hAnsi="Arial" w:cs="Arial"/>
          <w:sz w:val="24"/>
          <w:szCs w:val="24"/>
        </w:rPr>
      </w:pPr>
      <w:r w:rsidRPr="004372E5">
        <w:rPr>
          <w:rFonts w:ascii="Arial" w:hAnsi="Arial" w:cs="Arial"/>
          <w:sz w:val="24"/>
          <w:szCs w:val="24"/>
        </w:rPr>
        <w:t>O contrato deverá ser executado fielmente pelas partes, de acordo com as cláusulas avençadas e as normas da Lei nº 14.133, de 2021, e cada parte responderá pelas consequências de sua inexecução total ou parcial.</w:t>
      </w:r>
    </w:p>
    <w:p w14:paraId="4BA9CCFF" w14:textId="1FDD465A" w:rsidR="00DB0650" w:rsidRPr="004372E5" w:rsidRDefault="00DB0650">
      <w:pPr>
        <w:pStyle w:val="PargrafodaLista"/>
        <w:numPr>
          <w:ilvl w:val="1"/>
          <w:numId w:val="23"/>
        </w:numPr>
        <w:spacing w:after="0" w:line="360" w:lineRule="auto"/>
        <w:ind w:left="0" w:firstLine="0"/>
        <w:jc w:val="both"/>
        <w:rPr>
          <w:rFonts w:ascii="Arial" w:eastAsia="Arial Unicode MS" w:hAnsi="Arial" w:cs="Arial"/>
          <w:sz w:val="24"/>
          <w:szCs w:val="24"/>
        </w:rPr>
      </w:pPr>
      <w:r w:rsidRPr="004372E5">
        <w:rPr>
          <w:rFonts w:ascii="Arial" w:eastAsia="Arial Unicode MS" w:hAnsi="Arial" w:cs="Arial"/>
          <w:sz w:val="24"/>
          <w:szCs w:val="24"/>
        </w:rPr>
        <w:t>Em caso de impedimento, ordem de paralisação ou suspensão do contrato, o cronograma de execução será prorrogado automaticamente pelo tempo correspondente, anotadas tais circunstâncias mediante simples apostila.</w:t>
      </w:r>
    </w:p>
    <w:p w14:paraId="4C2A383D" w14:textId="77777777" w:rsidR="00DB0650" w:rsidRPr="004372E5" w:rsidRDefault="00DB0650">
      <w:pPr>
        <w:numPr>
          <w:ilvl w:val="1"/>
          <w:numId w:val="23"/>
        </w:numPr>
        <w:spacing w:line="360" w:lineRule="auto"/>
        <w:ind w:left="0" w:firstLine="0"/>
        <w:jc w:val="both"/>
        <w:rPr>
          <w:rFonts w:eastAsia="Arial Unicode MS"/>
          <w:sz w:val="24"/>
          <w:szCs w:val="24"/>
        </w:rPr>
      </w:pPr>
      <w:r w:rsidRPr="004372E5">
        <w:rPr>
          <w:rFonts w:eastAsia="Arial Unicode MS"/>
          <w:sz w:val="24"/>
          <w:szCs w:val="24"/>
        </w:rPr>
        <w:t>As comunicações entre o órgão ou entidade e a contratada devem ser realizadas por escrito sempre que o ato exigir tal formalidade, admitindo-se o uso de mensagem eletrônica para esse fim.</w:t>
      </w:r>
    </w:p>
    <w:p w14:paraId="0ABC61B1" w14:textId="77777777" w:rsidR="00DB0650" w:rsidRPr="004372E5" w:rsidRDefault="00DB0650">
      <w:pPr>
        <w:numPr>
          <w:ilvl w:val="1"/>
          <w:numId w:val="23"/>
        </w:numPr>
        <w:spacing w:line="360" w:lineRule="auto"/>
        <w:ind w:left="0" w:firstLine="0"/>
        <w:jc w:val="both"/>
        <w:rPr>
          <w:rFonts w:eastAsia="Arial Unicode MS"/>
          <w:sz w:val="24"/>
          <w:szCs w:val="24"/>
        </w:rPr>
      </w:pPr>
      <w:r w:rsidRPr="004372E5">
        <w:rPr>
          <w:rFonts w:eastAsia="Arial Unicode MS"/>
          <w:sz w:val="24"/>
          <w:szCs w:val="24"/>
        </w:rPr>
        <w:t>O órgão ou entidade poderá convocar representante da empresa para adoção de providências que devam ser cumpridas de imediato.</w:t>
      </w:r>
    </w:p>
    <w:p w14:paraId="77FC7B7E" w14:textId="77777777" w:rsidR="00DB0650" w:rsidRPr="004372E5" w:rsidRDefault="00DB0650">
      <w:pPr>
        <w:numPr>
          <w:ilvl w:val="1"/>
          <w:numId w:val="23"/>
        </w:numPr>
        <w:spacing w:line="360" w:lineRule="auto"/>
        <w:ind w:left="0" w:firstLine="0"/>
        <w:jc w:val="both"/>
        <w:rPr>
          <w:rFonts w:eastAsiaTheme="minorEastAsia"/>
          <w:color w:val="000000" w:themeColor="text1"/>
          <w:sz w:val="24"/>
          <w:szCs w:val="24"/>
        </w:rPr>
      </w:pPr>
      <w:r w:rsidRPr="004372E5">
        <w:rPr>
          <w:rFonts w:eastAsiaTheme="minorEastAsia"/>
          <w:color w:val="000000" w:themeColor="text1"/>
          <w:sz w:val="24"/>
          <w:szCs w:val="24"/>
        </w:rPr>
        <w:t>Após a assinatura do contrato ou instrumento equivalente</w:t>
      </w:r>
      <w:r w:rsidRPr="004372E5">
        <w:rPr>
          <w:rFonts w:eastAsiaTheme="minorEastAsia"/>
          <w:strike/>
          <w:color w:val="000000" w:themeColor="text1"/>
          <w:sz w:val="24"/>
          <w:szCs w:val="24"/>
        </w:rPr>
        <w:t>,</w:t>
      </w:r>
      <w:r w:rsidRPr="004372E5">
        <w:rPr>
          <w:rFonts w:eastAsiaTheme="minorEastAsia"/>
          <w:color w:val="000000" w:themeColor="text1"/>
          <w:sz w:val="24"/>
          <w:szCs w:val="24"/>
        </w:rP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2C1A99D2" w14:textId="77777777" w:rsidR="00DB0650" w:rsidRPr="004372E5" w:rsidRDefault="00DB0650">
      <w:pPr>
        <w:numPr>
          <w:ilvl w:val="1"/>
          <w:numId w:val="23"/>
        </w:numPr>
        <w:spacing w:line="360" w:lineRule="auto"/>
        <w:ind w:left="0" w:firstLine="0"/>
        <w:jc w:val="both"/>
        <w:rPr>
          <w:rFonts w:eastAsia="Arial Unicode MS"/>
          <w:sz w:val="24"/>
          <w:szCs w:val="24"/>
        </w:rPr>
      </w:pPr>
      <w:r w:rsidRPr="004372E5">
        <w:rPr>
          <w:rFonts w:eastAsia="Arial Unicode MS"/>
          <w:sz w:val="24"/>
          <w:szCs w:val="24"/>
        </w:rPr>
        <w:t>A execução do contrato deverá ser acompanhada e fiscalizada pelo gestor/fiscal de contratos.</w:t>
      </w:r>
    </w:p>
    <w:p w14:paraId="138BC94F" w14:textId="77777777" w:rsidR="00DB0650" w:rsidRPr="004372E5" w:rsidRDefault="00DB0650">
      <w:pPr>
        <w:numPr>
          <w:ilvl w:val="1"/>
          <w:numId w:val="23"/>
        </w:numPr>
        <w:spacing w:line="360" w:lineRule="auto"/>
        <w:ind w:left="0" w:firstLine="0"/>
        <w:jc w:val="both"/>
        <w:rPr>
          <w:rFonts w:eastAsia="Arial Unicode MS"/>
          <w:sz w:val="24"/>
          <w:szCs w:val="24"/>
        </w:rPr>
      </w:pPr>
      <w:bookmarkStart w:id="11" w:name="_Hlk130800547"/>
      <w:r w:rsidRPr="004372E5">
        <w:rPr>
          <w:rFonts w:eastAsia="Arial Unicode MS"/>
          <w:sz w:val="24"/>
          <w:szCs w:val="24"/>
        </w:rPr>
        <w:t xml:space="preserve">O gestor/fiscal de contratos </w:t>
      </w:r>
      <w:bookmarkEnd w:id="11"/>
      <w:r w:rsidRPr="004372E5">
        <w:rPr>
          <w:rFonts w:eastAsia="Arial Unicode MS"/>
          <w:sz w:val="24"/>
          <w:szCs w:val="24"/>
        </w:rPr>
        <w:t xml:space="preserve">acompanhará a execução do contrato, para que sejam cumpridas todas as condições estabelecidas no contrato, de modo a assegurar os melhores resultados para a Administração. </w:t>
      </w:r>
    </w:p>
    <w:p w14:paraId="74B6A221" w14:textId="77777777" w:rsidR="00DB0650" w:rsidRPr="004372E5" w:rsidRDefault="00DB0650">
      <w:pPr>
        <w:numPr>
          <w:ilvl w:val="1"/>
          <w:numId w:val="23"/>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anotará no histórico de gerenciamento do contrato todas as ocorrências relacionadas à execução do contrato, com a descrição do que for necessário para a regularização das faltas ou dos defeitos observados. </w:t>
      </w:r>
    </w:p>
    <w:p w14:paraId="1D76C24D" w14:textId="77777777" w:rsidR="00DB0650" w:rsidRPr="004372E5" w:rsidRDefault="00DB0650">
      <w:pPr>
        <w:numPr>
          <w:ilvl w:val="2"/>
          <w:numId w:val="23"/>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Identificada qualquer inexatidão ou irregularidade, o gestor/fiscal de contratos emitirá notificações para a correção da execução do contrato, determinando prazo para a correção. </w:t>
      </w:r>
    </w:p>
    <w:p w14:paraId="7008D69E" w14:textId="77777777" w:rsidR="00DB0650" w:rsidRPr="004372E5" w:rsidRDefault="00DB0650">
      <w:pPr>
        <w:numPr>
          <w:ilvl w:val="2"/>
          <w:numId w:val="23"/>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informará à Diretoria Geral, em tempo hábil, a situação que demandar decisão ou adoção de medidas que ultrapassem sua competência, para que adote as medidas necessárias e saneadoras, se for o caso. </w:t>
      </w:r>
    </w:p>
    <w:p w14:paraId="1E1E52A7" w14:textId="77777777" w:rsidR="00DB0650" w:rsidRPr="004372E5" w:rsidRDefault="00DB0650">
      <w:pPr>
        <w:numPr>
          <w:ilvl w:val="2"/>
          <w:numId w:val="23"/>
        </w:numPr>
        <w:spacing w:line="360" w:lineRule="auto"/>
        <w:ind w:left="0" w:firstLine="0"/>
        <w:jc w:val="both"/>
        <w:rPr>
          <w:rFonts w:eastAsia="Arial Unicode MS"/>
          <w:color w:val="000000"/>
          <w:sz w:val="24"/>
          <w:szCs w:val="24"/>
        </w:rPr>
      </w:pPr>
      <w:r w:rsidRPr="004372E5">
        <w:rPr>
          <w:rFonts w:eastAsia="Arial Unicode MS"/>
          <w:color w:val="000000"/>
          <w:sz w:val="24"/>
          <w:szCs w:val="24"/>
        </w:rPr>
        <w:t>No caso de ocorrências que possam inviabilizar a execução do contrato nas datas aprazadas, o gestor/fiscal de contratos comunicará o fato imediatamente à Diretoria Geral.</w:t>
      </w:r>
    </w:p>
    <w:p w14:paraId="0C558FD6" w14:textId="77777777" w:rsidR="00DB0650" w:rsidRPr="004372E5" w:rsidRDefault="00DB0650">
      <w:pPr>
        <w:numPr>
          <w:ilvl w:val="2"/>
          <w:numId w:val="23"/>
        </w:numPr>
        <w:spacing w:line="360" w:lineRule="auto"/>
        <w:ind w:left="0" w:firstLine="0"/>
        <w:jc w:val="both"/>
        <w:rPr>
          <w:rFonts w:eastAsia="Arial Unicode MS"/>
          <w:color w:val="000000"/>
          <w:sz w:val="24"/>
          <w:szCs w:val="24"/>
        </w:rPr>
      </w:pPr>
      <w:r w:rsidRPr="004372E5">
        <w:rPr>
          <w:rFonts w:eastAsia="Arial Unicode MS"/>
          <w:color w:val="000000"/>
          <w:sz w:val="24"/>
          <w:szCs w:val="24"/>
        </w:rPr>
        <w:t>O gestor/fiscal de contratos comunicará à Diretoria Geral, em tempo hábil, o término do contrato sob sua responsabilidade, com vistas à renovação tempestiva ou à prorrogação contratual.</w:t>
      </w:r>
    </w:p>
    <w:p w14:paraId="497BBCF0" w14:textId="77777777" w:rsidR="00DB0650" w:rsidRPr="004372E5" w:rsidRDefault="00DB0650">
      <w:pPr>
        <w:numPr>
          <w:ilvl w:val="1"/>
          <w:numId w:val="23"/>
        </w:numPr>
        <w:spacing w:line="360" w:lineRule="auto"/>
        <w:ind w:left="0" w:firstLine="0"/>
        <w:jc w:val="both"/>
        <w:rPr>
          <w:rFonts w:eastAsia="Arial Unicode MS"/>
          <w:sz w:val="24"/>
          <w:szCs w:val="24"/>
        </w:rPr>
      </w:pPr>
      <w:r w:rsidRPr="004372E5">
        <w:rPr>
          <w:rFonts w:eastAsia="Arial Unicode MS"/>
          <w:sz w:val="24"/>
          <w:szCs w:val="24"/>
        </w:rPr>
        <w:t>O gestor/fiscal de contratos verificará a manutenção das condições de habilitação da contratada, acompanhará o empenho, o pagamento, as garantias e a formalização de apostilamento e termos aditivos, solicitando quaisquer documentos comprobatórios pertinentes, caso necessário.</w:t>
      </w:r>
    </w:p>
    <w:p w14:paraId="2B0C25DF" w14:textId="77777777" w:rsidR="00DB0650" w:rsidRPr="004372E5" w:rsidRDefault="00DB0650">
      <w:pPr>
        <w:numPr>
          <w:ilvl w:val="2"/>
          <w:numId w:val="23"/>
        </w:numPr>
        <w:spacing w:line="360" w:lineRule="auto"/>
        <w:ind w:left="0" w:firstLine="0"/>
        <w:jc w:val="both"/>
        <w:rPr>
          <w:rFonts w:eastAsia="Arial Unicode MS"/>
          <w:color w:val="000000"/>
          <w:sz w:val="24"/>
          <w:szCs w:val="24"/>
        </w:rPr>
      </w:pPr>
      <w:r w:rsidRPr="004372E5">
        <w:rPr>
          <w:rFonts w:eastAsia="Arial Unicode MS"/>
          <w:color w:val="000000"/>
          <w:sz w:val="24"/>
          <w:szCs w:val="24"/>
        </w:rPr>
        <w:t>Caso ocorram descumprimento das obrigações contratuais, o gestor/fiscal de contratos atuará tempestivamente na solução do problema, reportando ao Diretor Geral para que tome as providências cabíveis, quando ultrapassar a sua competência.</w:t>
      </w:r>
    </w:p>
    <w:p w14:paraId="0C1597F5" w14:textId="77777777" w:rsidR="00DB0650" w:rsidRPr="004372E5" w:rsidRDefault="00DB0650">
      <w:pPr>
        <w:numPr>
          <w:ilvl w:val="1"/>
          <w:numId w:val="23"/>
        </w:numPr>
        <w:spacing w:line="360" w:lineRule="auto"/>
        <w:ind w:left="0" w:firstLine="0"/>
        <w:jc w:val="both"/>
        <w:rPr>
          <w:rFonts w:eastAsia="Arial Unicode MS"/>
          <w:sz w:val="24"/>
          <w:szCs w:val="24"/>
        </w:rPr>
      </w:pPr>
      <w:r w:rsidRPr="004372E5">
        <w:rPr>
          <w:rFonts w:eastAsia="Arial Unicode MS"/>
          <w:sz w:val="24"/>
          <w:szCs w:val="24"/>
        </w:rPr>
        <w:t xml:space="preserve">O gestor/fiscal de contratos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33735178" w14:textId="77777777" w:rsidR="00DB0650" w:rsidRPr="004372E5" w:rsidRDefault="00DB0650">
      <w:pPr>
        <w:numPr>
          <w:ilvl w:val="2"/>
          <w:numId w:val="23"/>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acompanhará a manutenção das condições de habilitação da contratada, para fins de empenho de despesa e pagamento, e anotará os problemas que obstem o fluxo normal da liquidação e do pagamento da despesa no relatório de riscos eventuais. </w:t>
      </w:r>
    </w:p>
    <w:p w14:paraId="6A093CA9" w14:textId="77777777" w:rsidR="00DB0650" w:rsidRPr="004372E5" w:rsidRDefault="00DB0650">
      <w:pPr>
        <w:numPr>
          <w:ilvl w:val="2"/>
          <w:numId w:val="23"/>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acompanhará os registros realizados pelos fiscais do contrato, de todas as ocorrências relacionadas à execução do contrato e as medidas adotadas, informando, se for o caso, à autoridade superior àquelas que ultrapassarem a sua competência. </w:t>
      </w:r>
    </w:p>
    <w:p w14:paraId="7F6917F3" w14:textId="77777777" w:rsidR="00DB0650" w:rsidRPr="004372E5" w:rsidRDefault="00DB0650">
      <w:pPr>
        <w:numPr>
          <w:ilvl w:val="2"/>
          <w:numId w:val="23"/>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emitirá documento comprobatório da avaliação realizada pelos fiscais técnico, caso ocorram,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7DC8CF71" w14:textId="77777777" w:rsidR="00DB0650" w:rsidRPr="004372E5" w:rsidRDefault="00DB0650">
      <w:pPr>
        <w:numPr>
          <w:ilvl w:val="2"/>
          <w:numId w:val="23"/>
        </w:numPr>
        <w:spacing w:line="360" w:lineRule="auto"/>
        <w:ind w:left="0" w:firstLine="0"/>
        <w:jc w:val="both"/>
        <w:rPr>
          <w:rFonts w:eastAsia="Arial Unicode MS"/>
          <w:color w:val="000000"/>
          <w:sz w:val="24"/>
          <w:szCs w:val="24"/>
        </w:rPr>
      </w:pPr>
      <w:r w:rsidRPr="004372E5">
        <w:rPr>
          <w:rFonts w:eastAsia="Arial Unicode MS"/>
          <w:color w:val="000000"/>
          <w:sz w:val="24"/>
          <w:szCs w:val="24"/>
        </w:rPr>
        <w:t>O gestor/fiscal de contratos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1BCB2028" w14:textId="77777777" w:rsidR="00DB0650" w:rsidRPr="004372E5" w:rsidRDefault="00DB0650">
      <w:pPr>
        <w:numPr>
          <w:ilvl w:val="1"/>
          <w:numId w:val="23"/>
        </w:numPr>
        <w:spacing w:line="360" w:lineRule="auto"/>
        <w:ind w:left="0" w:firstLine="0"/>
        <w:jc w:val="both"/>
        <w:rPr>
          <w:rFonts w:eastAsia="Arial Unicode MS"/>
          <w:sz w:val="24"/>
          <w:szCs w:val="24"/>
        </w:rPr>
      </w:pPr>
      <w:r w:rsidRPr="004372E5">
        <w:rPr>
          <w:rFonts w:eastAsia="Arial Unicode MS"/>
          <w:sz w:val="24"/>
          <w:szCs w:val="24"/>
        </w:rPr>
        <w:t xml:space="preserve">O gestor/fiscal de contratos poderá elaborar relatório final com informações sobre a consecução dos objetivos que tenham justificado a contratação e eventuais condutas a serem adotadas para o aprimoramento das atividades da Administração. </w:t>
      </w:r>
    </w:p>
    <w:p w14:paraId="68FB05A8" w14:textId="77777777" w:rsidR="00F729FA" w:rsidRPr="00F729FA" w:rsidRDefault="00F729FA">
      <w:pPr>
        <w:pStyle w:val="PargrafodaLista"/>
        <w:numPr>
          <w:ilvl w:val="1"/>
          <w:numId w:val="23"/>
        </w:numPr>
        <w:spacing w:after="0" w:line="360" w:lineRule="auto"/>
        <w:ind w:left="0" w:firstLine="0"/>
        <w:jc w:val="both"/>
        <w:rPr>
          <w:rFonts w:ascii="Arial" w:eastAsia="Arial Unicode MS" w:hAnsi="Arial" w:cs="Arial"/>
          <w:sz w:val="24"/>
          <w:szCs w:val="24"/>
          <w:lang w:eastAsia="pt-BR"/>
        </w:rPr>
      </w:pPr>
      <w:r w:rsidRPr="00F729FA">
        <w:rPr>
          <w:rFonts w:ascii="Arial" w:eastAsia="Arial Unicode MS" w:hAnsi="Arial" w:cs="Arial"/>
          <w:sz w:val="24"/>
          <w:szCs w:val="24"/>
          <w:lang w:eastAsia="pt-BR"/>
        </w:rPr>
        <w:t>O fornecimento e a execução do objeto serão acompanhados e geridos pela servidora Tamara Martiniuk, designada como gestora do contrato, conforme Portaria nº 30/2025, e fiscalizados pelo servidor Carlos Alberto Cláudio, designado como fiscal do contrato, conforme Portaria nº 23/2025, ou por outros servidores que venham a substituí-los mediante designação formal. Será admitida a contratação de terceiros pela Administração para prestar assistência e fornecer subsídios técnicos e operacionais necessários ao pleno exercício das atribuições de gestão e fiscalização.</w:t>
      </w:r>
    </w:p>
    <w:p w14:paraId="4B54650A" w14:textId="0A5037F5" w:rsidR="00105CE5" w:rsidRPr="004372E5" w:rsidRDefault="00105CE5">
      <w:pPr>
        <w:numPr>
          <w:ilvl w:val="1"/>
          <w:numId w:val="23"/>
        </w:numPr>
        <w:spacing w:line="360" w:lineRule="auto"/>
        <w:ind w:left="0" w:firstLine="0"/>
        <w:jc w:val="both"/>
        <w:rPr>
          <w:rFonts w:eastAsia="Arial Unicode MS"/>
          <w:sz w:val="24"/>
          <w:szCs w:val="24"/>
        </w:rPr>
      </w:pPr>
      <w:r w:rsidRPr="004372E5">
        <w:rPr>
          <w:rFonts w:eastAsia="Arial Unicode MS"/>
          <w:sz w:val="24"/>
          <w:szCs w:val="24"/>
        </w:rPr>
        <w:t>A empresa se compromete a comunicar à Câmara Municipal de Extrema, por meio de notificação por escrito, qualquer alteração de seu endereço, seja para fins de correspondência ou de contato. A comunicação deverá ser feita com antecedência mínima de 10 (dez) dias corridos antes da mudança, a fim de assegurar a continuidade da efetividade do contrato e o correto envio de documentos, notificações ou quaisquer outras correspondências relacionadas ao presente instrumento.</w:t>
      </w:r>
    </w:p>
    <w:p w14:paraId="646AB9D7" w14:textId="77777777" w:rsidR="00DB0650" w:rsidRPr="004372E5" w:rsidRDefault="00DB0650">
      <w:pPr>
        <w:numPr>
          <w:ilvl w:val="1"/>
          <w:numId w:val="23"/>
        </w:numPr>
        <w:spacing w:line="360" w:lineRule="auto"/>
        <w:ind w:left="0" w:firstLine="0"/>
        <w:jc w:val="both"/>
        <w:rPr>
          <w:rFonts w:eastAsia="Arial Unicode MS"/>
          <w:sz w:val="24"/>
          <w:szCs w:val="24"/>
        </w:rPr>
      </w:pPr>
      <w:r w:rsidRPr="004372E5">
        <w:rPr>
          <w:rFonts w:eastAsia="Arial Unicode MS"/>
          <w:sz w:val="24"/>
          <w:szCs w:val="24"/>
        </w:rPr>
        <w:t>Serão anotadas em formulários próprios todas as ocorrências relacionadas com o fornecimento mencionado, determinando o que for necessário à regularização das faltas ou defeitos observados.</w:t>
      </w:r>
    </w:p>
    <w:p w14:paraId="6D685315" w14:textId="77777777" w:rsidR="00DB0650" w:rsidRPr="004372E5" w:rsidRDefault="00DB0650">
      <w:pPr>
        <w:numPr>
          <w:ilvl w:val="1"/>
          <w:numId w:val="23"/>
        </w:numPr>
        <w:spacing w:line="360" w:lineRule="auto"/>
        <w:ind w:left="0" w:firstLine="0"/>
        <w:jc w:val="both"/>
        <w:rPr>
          <w:rFonts w:eastAsia="Arial Unicode MS"/>
          <w:sz w:val="24"/>
          <w:szCs w:val="24"/>
        </w:rPr>
      </w:pPr>
      <w:r w:rsidRPr="004372E5">
        <w:rPr>
          <w:rFonts w:eastAsia="Arial Unicode MS"/>
          <w:sz w:val="24"/>
          <w:szCs w:val="24"/>
        </w:rPr>
        <w:t xml:space="preserve">A CONTRATADA deverá entregar ao setor responsável do CONTRATO, junto com a Nota Fiscal para fins de pagamento, os seguintes documentos: </w:t>
      </w:r>
    </w:p>
    <w:p w14:paraId="56482EA2" w14:textId="77777777" w:rsidR="00DB0650" w:rsidRPr="004372E5" w:rsidRDefault="00DB0650" w:rsidP="004372E5">
      <w:pPr>
        <w:spacing w:line="360" w:lineRule="auto"/>
        <w:jc w:val="both"/>
        <w:rPr>
          <w:rFonts w:eastAsia="Arial Unicode MS"/>
          <w:sz w:val="24"/>
          <w:szCs w:val="24"/>
        </w:rPr>
      </w:pPr>
    </w:p>
    <w:p w14:paraId="2A31ED2C" w14:textId="77777777" w:rsidR="00DB0650" w:rsidRPr="004372E5" w:rsidRDefault="00DB0650">
      <w:pPr>
        <w:numPr>
          <w:ilvl w:val="0"/>
          <w:numId w:val="4"/>
        </w:numPr>
        <w:spacing w:line="360" w:lineRule="auto"/>
        <w:ind w:left="0" w:firstLine="0"/>
        <w:jc w:val="both"/>
        <w:rPr>
          <w:rFonts w:eastAsia="Arial Unicode MS"/>
          <w:sz w:val="24"/>
          <w:szCs w:val="24"/>
        </w:rPr>
      </w:pPr>
      <w:r w:rsidRPr="004372E5">
        <w:rPr>
          <w:rFonts w:eastAsia="Arial Unicode MS"/>
          <w:sz w:val="24"/>
          <w:szCs w:val="24"/>
        </w:rPr>
        <w:t xml:space="preserve">Prova de regularidade para com a </w:t>
      </w:r>
      <w:r w:rsidRPr="00743D82">
        <w:rPr>
          <w:rFonts w:eastAsia="Arial Unicode MS"/>
          <w:b/>
          <w:bCs/>
          <w:sz w:val="24"/>
          <w:szCs w:val="24"/>
        </w:rPr>
        <w:t>Fazenda Estadual</w:t>
      </w:r>
      <w:r w:rsidRPr="004372E5">
        <w:rPr>
          <w:rFonts w:eastAsia="Arial Unicode MS"/>
          <w:sz w:val="24"/>
          <w:szCs w:val="24"/>
        </w:rPr>
        <w:t xml:space="preserve"> do domicílio ou sede do licitante, ou outra equivalente, na forma da lei, com prazo de validade em vigor;</w:t>
      </w:r>
    </w:p>
    <w:p w14:paraId="58646F2C" w14:textId="77777777" w:rsidR="00DB0650" w:rsidRPr="004372E5" w:rsidRDefault="00DB0650" w:rsidP="0084450F">
      <w:pPr>
        <w:spacing w:line="360" w:lineRule="auto"/>
        <w:jc w:val="both"/>
        <w:rPr>
          <w:rFonts w:eastAsia="Arial Unicode MS"/>
          <w:sz w:val="24"/>
          <w:szCs w:val="24"/>
        </w:rPr>
      </w:pPr>
    </w:p>
    <w:p w14:paraId="2009E20C" w14:textId="77777777" w:rsidR="00DB0650" w:rsidRPr="004372E5" w:rsidRDefault="00DB0650">
      <w:pPr>
        <w:numPr>
          <w:ilvl w:val="0"/>
          <w:numId w:val="4"/>
        </w:numPr>
        <w:spacing w:line="360" w:lineRule="auto"/>
        <w:ind w:left="0" w:firstLine="0"/>
        <w:jc w:val="both"/>
        <w:rPr>
          <w:rFonts w:eastAsia="Arial Unicode MS"/>
          <w:sz w:val="24"/>
          <w:szCs w:val="24"/>
        </w:rPr>
      </w:pPr>
      <w:r w:rsidRPr="004372E5">
        <w:rPr>
          <w:rFonts w:eastAsia="Arial Unicode MS"/>
          <w:sz w:val="24"/>
          <w:szCs w:val="24"/>
        </w:rPr>
        <w:t xml:space="preserve">Prova de regularidade com débitos relativos aos </w:t>
      </w:r>
      <w:r w:rsidRPr="00743D82">
        <w:rPr>
          <w:rFonts w:eastAsia="Arial Unicode MS"/>
          <w:b/>
          <w:bCs/>
          <w:sz w:val="24"/>
          <w:szCs w:val="24"/>
        </w:rPr>
        <w:t>Tributos Federais e à dívida ativa da União</w:t>
      </w:r>
      <w:r w:rsidRPr="004372E5">
        <w:rPr>
          <w:rFonts w:eastAsia="Arial Unicode MS"/>
          <w:sz w:val="24"/>
          <w:szCs w:val="24"/>
        </w:rPr>
        <w:t>;</w:t>
      </w:r>
    </w:p>
    <w:p w14:paraId="3631B1E3" w14:textId="77777777" w:rsidR="00DB0650" w:rsidRPr="004372E5" w:rsidRDefault="00DB0650" w:rsidP="0084450F">
      <w:pPr>
        <w:spacing w:line="360" w:lineRule="auto"/>
        <w:jc w:val="both"/>
        <w:rPr>
          <w:rFonts w:eastAsia="Arial Unicode MS"/>
          <w:sz w:val="24"/>
          <w:szCs w:val="24"/>
        </w:rPr>
      </w:pPr>
    </w:p>
    <w:p w14:paraId="2B822EE7" w14:textId="77777777" w:rsidR="00DB0650" w:rsidRPr="004372E5" w:rsidRDefault="00DB0650">
      <w:pPr>
        <w:numPr>
          <w:ilvl w:val="0"/>
          <w:numId w:val="4"/>
        </w:numPr>
        <w:spacing w:line="360" w:lineRule="auto"/>
        <w:ind w:left="0" w:firstLine="0"/>
        <w:jc w:val="both"/>
        <w:rPr>
          <w:rFonts w:eastAsia="Arial Unicode MS"/>
          <w:sz w:val="24"/>
          <w:szCs w:val="24"/>
        </w:rPr>
      </w:pPr>
      <w:r w:rsidRPr="004372E5">
        <w:rPr>
          <w:rFonts w:eastAsia="Arial Unicode MS"/>
          <w:sz w:val="24"/>
          <w:szCs w:val="24"/>
        </w:rPr>
        <w:t xml:space="preserve">Prova de regularidade para com o </w:t>
      </w:r>
      <w:r w:rsidRPr="00743D82">
        <w:rPr>
          <w:rFonts w:eastAsia="Arial Unicode MS"/>
          <w:b/>
          <w:bCs/>
          <w:sz w:val="24"/>
          <w:szCs w:val="24"/>
        </w:rPr>
        <w:t>FGTS</w:t>
      </w:r>
      <w:r w:rsidRPr="004372E5">
        <w:rPr>
          <w:rFonts w:eastAsia="Arial Unicode MS"/>
          <w:sz w:val="24"/>
          <w:szCs w:val="24"/>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w:t>
      </w:r>
    </w:p>
    <w:p w14:paraId="3C4E1ACD" w14:textId="77777777" w:rsidR="00DB0650" w:rsidRPr="004372E5" w:rsidRDefault="00DB0650" w:rsidP="0084450F">
      <w:pPr>
        <w:spacing w:line="360" w:lineRule="auto"/>
        <w:jc w:val="both"/>
        <w:rPr>
          <w:rFonts w:eastAsia="Arial Unicode MS"/>
          <w:sz w:val="24"/>
          <w:szCs w:val="24"/>
        </w:rPr>
      </w:pPr>
    </w:p>
    <w:p w14:paraId="1B66FDDF" w14:textId="77777777" w:rsidR="00DB0650" w:rsidRPr="004372E5" w:rsidRDefault="00DB0650">
      <w:pPr>
        <w:numPr>
          <w:ilvl w:val="0"/>
          <w:numId w:val="4"/>
        </w:numPr>
        <w:spacing w:line="360" w:lineRule="auto"/>
        <w:ind w:left="0" w:firstLine="0"/>
        <w:jc w:val="both"/>
        <w:rPr>
          <w:rFonts w:eastAsia="Arial Unicode MS"/>
          <w:sz w:val="24"/>
          <w:szCs w:val="24"/>
        </w:rPr>
      </w:pPr>
      <w:r w:rsidRPr="004372E5">
        <w:rPr>
          <w:rFonts w:eastAsia="Arial Unicode MS"/>
          <w:sz w:val="24"/>
          <w:szCs w:val="24"/>
        </w:rPr>
        <w:t xml:space="preserve">Prova de regularidade </w:t>
      </w:r>
      <w:r w:rsidRPr="00743D82">
        <w:rPr>
          <w:rFonts w:eastAsia="Arial Unicode MS"/>
          <w:b/>
          <w:bCs/>
          <w:sz w:val="24"/>
          <w:szCs w:val="24"/>
        </w:rPr>
        <w:t>Trabalhista</w:t>
      </w:r>
      <w:r w:rsidRPr="00743D82">
        <w:rPr>
          <w:rFonts w:eastAsia="Arial Unicode MS"/>
          <w:sz w:val="24"/>
          <w:szCs w:val="24"/>
        </w:rPr>
        <w:t xml:space="preserve">, </w:t>
      </w:r>
      <w:r w:rsidRPr="004372E5">
        <w:rPr>
          <w:rFonts w:eastAsia="Arial Unicode MS"/>
          <w:sz w:val="24"/>
          <w:szCs w:val="24"/>
        </w:rPr>
        <w:t>mediante a apresentação da CNDT – Certidão Negativa de Débitos Trabalhistas ou da CPDT – Certidão Positiva de Débitos Trabalhistas com efeitos de negativa;</w:t>
      </w:r>
    </w:p>
    <w:p w14:paraId="59260DDB" w14:textId="77777777" w:rsidR="00DB0650" w:rsidRPr="004372E5" w:rsidRDefault="00DB0650" w:rsidP="0084450F">
      <w:pPr>
        <w:spacing w:line="360" w:lineRule="auto"/>
        <w:jc w:val="both"/>
        <w:rPr>
          <w:rFonts w:eastAsia="Arial Unicode MS"/>
          <w:sz w:val="24"/>
          <w:szCs w:val="24"/>
        </w:rPr>
      </w:pPr>
    </w:p>
    <w:p w14:paraId="23EE6D17" w14:textId="77777777" w:rsidR="00DB0650" w:rsidRPr="004372E5" w:rsidRDefault="00DB0650">
      <w:pPr>
        <w:numPr>
          <w:ilvl w:val="0"/>
          <w:numId w:val="4"/>
        </w:numPr>
        <w:spacing w:line="360" w:lineRule="auto"/>
        <w:ind w:left="0" w:firstLine="0"/>
        <w:jc w:val="both"/>
        <w:rPr>
          <w:rFonts w:eastAsia="Arial Unicode MS"/>
          <w:sz w:val="24"/>
          <w:szCs w:val="24"/>
        </w:rPr>
      </w:pPr>
      <w:r w:rsidRPr="004372E5">
        <w:rPr>
          <w:rFonts w:eastAsia="Arial Unicode MS"/>
          <w:sz w:val="24"/>
          <w:szCs w:val="24"/>
        </w:rPr>
        <w:t xml:space="preserve">Prova de regularidade de Débitos da </w:t>
      </w:r>
      <w:r w:rsidRPr="00743D82">
        <w:rPr>
          <w:rFonts w:eastAsia="Arial Unicode MS"/>
          <w:b/>
          <w:bCs/>
          <w:sz w:val="24"/>
          <w:szCs w:val="24"/>
        </w:rPr>
        <w:t>Fazenda Municipal</w:t>
      </w:r>
      <w:r w:rsidRPr="004372E5">
        <w:rPr>
          <w:rFonts w:eastAsia="Arial Unicode MS"/>
          <w:sz w:val="24"/>
          <w:szCs w:val="24"/>
        </w:rPr>
        <w:t xml:space="preserve"> (CND) do domicílio ou sede do licitante, ou outra equivalente, na forma da lei, com prazo de validade em vigor;</w:t>
      </w:r>
    </w:p>
    <w:p w14:paraId="0CDBDFBA" w14:textId="77777777" w:rsidR="00DB0650" w:rsidRPr="004372E5" w:rsidRDefault="00DB0650" w:rsidP="0084450F">
      <w:pPr>
        <w:spacing w:line="360" w:lineRule="auto"/>
        <w:contextualSpacing/>
        <w:rPr>
          <w:rFonts w:eastAsia="Arial Unicode MS"/>
          <w:i/>
          <w:iCs/>
          <w:sz w:val="24"/>
          <w:szCs w:val="24"/>
        </w:rPr>
      </w:pPr>
    </w:p>
    <w:p w14:paraId="6A22AA46" w14:textId="77777777" w:rsidR="00DB0650" w:rsidRDefault="00DB0650">
      <w:pPr>
        <w:numPr>
          <w:ilvl w:val="0"/>
          <w:numId w:val="4"/>
        </w:numPr>
        <w:spacing w:line="360" w:lineRule="auto"/>
        <w:ind w:left="0" w:firstLine="0"/>
        <w:jc w:val="both"/>
        <w:rPr>
          <w:rFonts w:eastAsia="Arial Unicode MS"/>
          <w:sz w:val="24"/>
          <w:szCs w:val="24"/>
        </w:rPr>
      </w:pPr>
      <w:r w:rsidRPr="004372E5">
        <w:rPr>
          <w:rFonts w:eastAsia="Arial Unicode MS"/>
          <w:sz w:val="24"/>
          <w:szCs w:val="24"/>
        </w:rPr>
        <w:t>As provas de regularidades poderão ser Certidões Negativas de Débitos ou Certidões Positivas com efeitos de Negativas.</w:t>
      </w:r>
    </w:p>
    <w:p w14:paraId="30FAE6C7" w14:textId="77777777" w:rsidR="00DB0650" w:rsidRPr="004372E5" w:rsidRDefault="00DB0650">
      <w:pPr>
        <w:pStyle w:val="PargrafodaLista"/>
        <w:keepNext/>
        <w:keepLines/>
        <w:numPr>
          <w:ilvl w:val="0"/>
          <w:numId w:val="23"/>
        </w:numPr>
        <w:tabs>
          <w:tab w:val="left" w:pos="0"/>
        </w:tabs>
        <w:spacing w:after="0" w:line="360" w:lineRule="auto"/>
        <w:ind w:left="0" w:firstLine="0"/>
        <w:jc w:val="both"/>
        <w:outlineLvl w:val="0"/>
        <w:rPr>
          <w:rFonts w:ascii="Arial" w:eastAsiaTheme="majorEastAsia" w:hAnsi="Arial" w:cs="Arial"/>
          <w:b/>
          <w:bCs/>
          <w:sz w:val="24"/>
          <w:szCs w:val="24"/>
          <w:lang w:eastAsia="pt-BR"/>
        </w:rPr>
      </w:pPr>
      <w:r w:rsidRPr="004372E5">
        <w:rPr>
          <w:rFonts w:ascii="Arial" w:eastAsiaTheme="majorEastAsia" w:hAnsi="Arial" w:cs="Arial"/>
          <w:b/>
          <w:bCs/>
          <w:sz w:val="24"/>
          <w:szCs w:val="24"/>
          <w:lang w:eastAsia="pt-BR"/>
        </w:rPr>
        <w:t xml:space="preserve"> CRITÉRIOS DE MEDIÇÃO E DE PAGAMENTO</w:t>
      </w:r>
    </w:p>
    <w:p w14:paraId="24742095" w14:textId="77777777" w:rsidR="00DB0650" w:rsidRPr="004372E5" w:rsidRDefault="00DB0650" w:rsidP="004372E5">
      <w:pPr>
        <w:spacing w:line="360" w:lineRule="auto"/>
        <w:rPr>
          <w:b/>
          <w:bCs/>
          <w:sz w:val="24"/>
          <w:szCs w:val="24"/>
        </w:rPr>
      </w:pPr>
      <w:r w:rsidRPr="004372E5">
        <w:rPr>
          <w:b/>
          <w:bCs/>
          <w:sz w:val="24"/>
          <w:szCs w:val="24"/>
        </w:rPr>
        <w:t>Recebimento</w:t>
      </w:r>
    </w:p>
    <w:p w14:paraId="1612C820" w14:textId="154DBD7F" w:rsidR="00DB0650" w:rsidRPr="004372E5" w:rsidRDefault="00DB0650">
      <w:pPr>
        <w:pStyle w:val="Nvel2-Red"/>
        <w:numPr>
          <w:ilvl w:val="1"/>
          <w:numId w:val="23"/>
        </w:numPr>
        <w:spacing w:before="0" w:after="0" w:line="360" w:lineRule="auto"/>
        <w:ind w:left="0" w:firstLine="0"/>
        <w:rPr>
          <w:rFonts w:ascii="Arial" w:eastAsia="Arial Unicode MS" w:hAnsi="Arial" w:cs="Arial"/>
          <w:i w:val="0"/>
          <w:iCs w:val="0"/>
          <w:color w:val="000000" w:themeColor="text1"/>
          <w:sz w:val="24"/>
          <w:szCs w:val="24"/>
          <w:lang w:eastAsia="en-US"/>
        </w:rPr>
      </w:pPr>
      <w:r w:rsidRPr="004372E5">
        <w:rPr>
          <w:rFonts w:ascii="Arial" w:eastAsia="Arial Unicode MS" w:hAnsi="Arial" w:cs="Arial"/>
          <w:i w:val="0"/>
          <w:iCs w:val="0"/>
          <w:color w:val="000000" w:themeColor="text1"/>
          <w:sz w:val="24"/>
          <w:szCs w:val="24"/>
          <w:lang w:eastAsia="en-US"/>
        </w:rPr>
        <w:t xml:space="preserve">O pagamento somente será realizado, com base no objeto efetivamente entregue e executado nas condições estabelecidas. </w:t>
      </w:r>
    </w:p>
    <w:p w14:paraId="69943EDA" w14:textId="77777777" w:rsidR="00DB0650" w:rsidRPr="004372E5" w:rsidRDefault="00DB0650">
      <w:pPr>
        <w:pStyle w:val="Nivel2"/>
        <w:numPr>
          <w:ilvl w:val="1"/>
          <w:numId w:val="23"/>
        </w:numPr>
        <w:spacing w:before="0" w:after="0" w:line="360" w:lineRule="auto"/>
        <w:ind w:left="0" w:firstLine="0"/>
        <w:rPr>
          <w:rFonts w:ascii="Arial" w:hAnsi="Arial" w:cs="Arial"/>
          <w:color w:val="000000" w:themeColor="text1"/>
          <w:sz w:val="24"/>
          <w:szCs w:val="24"/>
          <w:lang w:eastAsia="en-US"/>
        </w:rPr>
      </w:pPr>
      <w:r w:rsidRPr="004372E5">
        <w:rPr>
          <w:rFonts w:ascii="Arial" w:hAnsi="Arial" w:cs="Arial"/>
          <w:bCs/>
          <w:color w:val="000000" w:themeColor="text1"/>
          <w:sz w:val="24"/>
          <w:szCs w:val="24"/>
          <w:lang w:eastAsia="en-US"/>
        </w:rPr>
        <w:t xml:space="preserve">No caso de controvérsia sobre a entrega / execução do objeto o mesmo poderá ser rejeitado pelo almoxarife. </w:t>
      </w:r>
    </w:p>
    <w:p w14:paraId="773C191E" w14:textId="77777777" w:rsidR="00DB0650" w:rsidRPr="004372E5" w:rsidRDefault="00DB0650">
      <w:pPr>
        <w:pStyle w:val="Nivel2"/>
        <w:numPr>
          <w:ilvl w:val="1"/>
          <w:numId w:val="23"/>
        </w:numPr>
        <w:spacing w:before="0" w:after="0" w:line="360" w:lineRule="auto"/>
        <w:ind w:left="0" w:firstLine="0"/>
        <w:rPr>
          <w:rFonts w:ascii="Arial" w:hAnsi="Arial" w:cs="Arial"/>
          <w:color w:val="000000" w:themeColor="text1"/>
          <w:sz w:val="24"/>
          <w:szCs w:val="24"/>
          <w:lang w:eastAsia="en-US"/>
        </w:rPr>
      </w:pPr>
      <w:r w:rsidRPr="004372E5">
        <w:rPr>
          <w:rFonts w:ascii="Arial" w:hAnsi="Arial" w:cs="Arial"/>
          <w:color w:val="000000" w:themeColor="text1"/>
          <w:sz w:val="24"/>
          <w:szCs w:val="24"/>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579C91A1" w14:textId="77777777" w:rsidR="00DB0650" w:rsidRPr="004372E5" w:rsidRDefault="00DB0650" w:rsidP="004372E5">
      <w:pPr>
        <w:pStyle w:val="Nvel1-SemNum"/>
        <w:spacing w:before="0" w:line="360" w:lineRule="auto"/>
        <w:ind w:left="0"/>
        <w:rPr>
          <w:color w:val="auto"/>
          <w:sz w:val="24"/>
          <w:szCs w:val="24"/>
          <w:lang w:eastAsia="en-US"/>
        </w:rPr>
      </w:pPr>
      <w:r w:rsidRPr="004372E5">
        <w:rPr>
          <w:color w:val="auto"/>
          <w:sz w:val="24"/>
          <w:szCs w:val="24"/>
          <w:lang w:eastAsia="en-US"/>
        </w:rPr>
        <w:t>Liquidação</w:t>
      </w:r>
    </w:p>
    <w:p w14:paraId="2C8B9F89" w14:textId="77777777" w:rsidR="00DB0650" w:rsidRPr="004372E5" w:rsidRDefault="00DB0650">
      <w:pPr>
        <w:pStyle w:val="Nivel2"/>
        <w:numPr>
          <w:ilvl w:val="1"/>
          <w:numId w:val="23"/>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Recebida a Nota Fiscal ou documento de cobrança equivalente, correrá o prazo de até 05 (cinco) dias úteis para fins de liquidação, na forma desta seção, prorrogáveis por igual período.</w:t>
      </w:r>
    </w:p>
    <w:p w14:paraId="037420A4" w14:textId="66B40095" w:rsidR="00DB0650" w:rsidRPr="004372E5" w:rsidRDefault="00DB0650">
      <w:pPr>
        <w:pStyle w:val="Nivel3"/>
        <w:numPr>
          <w:ilvl w:val="2"/>
          <w:numId w:val="23"/>
        </w:numPr>
        <w:spacing w:before="0" w:after="0" w:line="360" w:lineRule="auto"/>
        <w:ind w:left="170" w:firstLine="709"/>
        <w:rPr>
          <w:rFonts w:ascii="Arial" w:hAnsi="Arial"/>
          <w:sz w:val="24"/>
          <w:szCs w:val="24"/>
        </w:rPr>
      </w:pPr>
      <w:r w:rsidRPr="004372E5">
        <w:rPr>
          <w:rFonts w:ascii="Arial" w:hAnsi="Arial"/>
          <w:sz w:val="24"/>
          <w:szCs w:val="24"/>
        </w:rPr>
        <w:t xml:space="preserve">O pagamento referente ao fornecimento do objeto deste CONTRATO será efetuado nas seguintes condições: em parcela única em até </w:t>
      </w:r>
      <w:r w:rsidR="006C1781" w:rsidRPr="004372E5">
        <w:rPr>
          <w:rFonts w:ascii="Arial" w:hAnsi="Arial"/>
          <w:sz w:val="24"/>
          <w:szCs w:val="24"/>
        </w:rPr>
        <w:t>10</w:t>
      </w:r>
      <w:r w:rsidRPr="004372E5">
        <w:rPr>
          <w:rFonts w:ascii="Arial" w:hAnsi="Arial"/>
          <w:sz w:val="24"/>
          <w:szCs w:val="24"/>
        </w:rPr>
        <w:t xml:space="preserve"> (</w:t>
      </w:r>
      <w:r w:rsidR="006C1781" w:rsidRPr="004372E5">
        <w:rPr>
          <w:rFonts w:ascii="Arial" w:hAnsi="Arial"/>
          <w:sz w:val="24"/>
          <w:szCs w:val="24"/>
        </w:rPr>
        <w:t>dez</w:t>
      </w:r>
      <w:r w:rsidRPr="004372E5">
        <w:rPr>
          <w:rFonts w:ascii="Arial" w:hAnsi="Arial"/>
          <w:sz w:val="24"/>
          <w:szCs w:val="24"/>
        </w:rPr>
        <w:t>) dias úteis a partir da liquidação, mediante apresentação da competente nota fiscal, em consonância com o que foi efetivamente entregue.</w:t>
      </w:r>
    </w:p>
    <w:p w14:paraId="1914ED33" w14:textId="77777777" w:rsidR="00DB0650" w:rsidRPr="004372E5" w:rsidRDefault="00DB0650">
      <w:pPr>
        <w:pStyle w:val="Nivel2"/>
        <w:numPr>
          <w:ilvl w:val="1"/>
          <w:numId w:val="23"/>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 xml:space="preserve">Para fins de liquidação, o setor competente deverá verificar se a nota fiscal ou instrumento de cobrança equivalente apresentado expressa os elementos necessários e essenciais do documento, tais como: </w:t>
      </w:r>
    </w:p>
    <w:p w14:paraId="52DC8B27" w14:textId="77777777" w:rsidR="00DB0650" w:rsidRPr="004372E5" w:rsidRDefault="00DB0650">
      <w:pPr>
        <w:numPr>
          <w:ilvl w:val="0"/>
          <w:numId w:val="3"/>
        </w:numPr>
        <w:suppressAutoHyphens/>
        <w:spacing w:line="360" w:lineRule="auto"/>
        <w:ind w:left="851" w:firstLine="0"/>
        <w:contextualSpacing/>
        <w:jc w:val="both"/>
        <w:rPr>
          <w:color w:val="000000"/>
          <w:sz w:val="24"/>
          <w:szCs w:val="24"/>
        </w:rPr>
      </w:pPr>
      <w:r w:rsidRPr="004372E5">
        <w:rPr>
          <w:color w:val="000000"/>
          <w:sz w:val="24"/>
          <w:szCs w:val="24"/>
        </w:rPr>
        <w:t xml:space="preserve">a data da emissão; </w:t>
      </w:r>
    </w:p>
    <w:p w14:paraId="71D337E6" w14:textId="77777777" w:rsidR="00DB0650" w:rsidRPr="004372E5" w:rsidRDefault="00DB0650">
      <w:pPr>
        <w:numPr>
          <w:ilvl w:val="0"/>
          <w:numId w:val="3"/>
        </w:numPr>
        <w:suppressAutoHyphens/>
        <w:spacing w:line="360" w:lineRule="auto"/>
        <w:ind w:left="851" w:firstLine="0"/>
        <w:contextualSpacing/>
        <w:jc w:val="both"/>
        <w:rPr>
          <w:color w:val="000000"/>
          <w:sz w:val="24"/>
          <w:szCs w:val="24"/>
        </w:rPr>
      </w:pPr>
      <w:r w:rsidRPr="004372E5">
        <w:rPr>
          <w:color w:val="000000"/>
          <w:sz w:val="24"/>
          <w:szCs w:val="24"/>
        </w:rPr>
        <w:t xml:space="preserve">os dados do contrato e do órgão contratante; </w:t>
      </w:r>
    </w:p>
    <w:p w14:paraId="4F145F80" w14:textId="77777777" w:rsidR="00DB0650" w:rsidRPr="004372E5" w:rsidRDefault="00DB0650">
      <w:pPr>
        <w:numPr>
          <w:ilvl w:val="0"/>
          <w:numId w:val="3"/>
        </w:numPr>
        <w:suppressAutoHyphens/>
        <w:spacing w:line="360" w:lineRule="auto"/>
        <w:ind w:left="851" w:firstLine="0"/>
        <w:contextualSpacing/>
        <w:jc w:val="both"/>
        <w:rPr>
          <w:color w:val="000000"/>
          <w:sz w:val="24"/>
          <w:szCs w:val="24"/>
        </w:rPr>
      </w:pPr>
      <w:r w:rsidRPr="004372E5">
        <w:rPr>
          <w:color w:val="000000"/>
          <w:sz w:val="24"/>
          <w:szCs w:val="24"/>
        </w:rPr>
        <w:t xml:space="preserve">o período respectivo de execução do contrato; </w:t>
      </w:r>
    </w:p>
    <w:p w14:paraId="5BA08F89" w14:textId="77777777" w:rsidR="00DB0650" w:rsidRPr="004372E5" w:rsidRDefault="00DB0650">
      <w:pPr>
        <w:numPr>
          <w:ilvl w:val="0"/>
          <w:numId w:val="3"/>
        </w:numPr>
        <w:suppressAutoHyphens/>
        <w:spacing w:line="360" w:lineRule="auto"/>
        <w:ind w:left="851" w:firstLine="0"/>
        <w:contextualSpacing/>
        <w:jc w:val="both"/>
        <w:rPr>
          <w:color w:val="000000"/>
          <w:sz w:val="24"/>
          <w:szCs w:val="24"/>
        </w:rPr>
      </w:pPr>
      <w:r w:rsidRPr="004372E5">
        <w:rPr>
          <w:color w:val="000000"/>
          <w:sz w:val="24"/>
          <w:szCs w:val="24"/>
        </w:rPr>
        <w:t xml:space="preserve">o valor a pagar; e </w:t>
      </w:r>
    </w:p>
    <w:p w14:paraId="39AF5309" w14:textId="77777777" w:rsidR="00DB0650" w:rsidRPr="004372E5" w:rsidRDefault="00DB0650">
      <w:pPr>
        <w:numPr>
          <w:ilvl w:val="0"/>
          <w:numId w:val="3"/>
        </w:numPr>
        <w:suppressAutoHyphens/>
        <w:spacing w:line="360" w:lineRule="auto"/>
        <w:ind w:left="851" w:firstLine="0"/>
        <w:contextualSpacing/>
        <w:jc w:val="both"/>
        <w:rPr>
          <w:color w:val="000000"/>
          <w:sz w:val="24"/>
          <w:szCs w:val="24"/>
        </w:rPr>
      </w:pPr>
      <w:r w:rsidRPr="004372E5">
        <w:rPr>
          <w:color w:val="000000"/>
          <w:sz w:val="24"/>
          <w:szCs w:val="24"/>
        </w:rPr>
        <w:t>eventual destaque do valor de retenções tributárias cabíveis.</w:t>
      </w:r>
    </w:p>
    <w:p w14:paraId="16115910" w14:textId="77777777" w:rsidR="00DB0650" w:rsidRPr="004372E5" w:rsidRDefault="00DB0650">
      <w:pPr>
        <w:pStyle w:val="Nivel2"/>
        <w:numPr>
          <w:ilvl w:val="1"/>
          <w:numId w:val="23"/>
        </w:numPr>
        <w:spacing w:before="0" w:after="0" w:line="360" w:lineRule="auto"/>
        <w:ind w:left="0" w:firstLine="709"/>
        <w:rPr>
          <w:rFonts w:ascii="Arial" w:hAnsi="Arial" w:cs="Arial"/>
          <w:sz w:val="24"/>
          <w:szCs w:val="24"/>
          <w:lang w:eastAsia="en-US"/>
        </w:rPr>
      </w:pPr>
      <w:r w:rsidRPr="004372E5">
        <w:rPr>
          <w:rFonts w:ascii="Arial" w:eastAsia="Calibri" w:hAnsi="Arial" w:cs="Arial"/>
          <w:sz w:val="24"/>
          <w:szCs w:val="24"/>
          <w:lang w:eastAsia="en-US"/>
        </w:rPr>
        <w:t xml:space="preserve"> Havendo erro na apresentação da nota fiscal ou instrumento de cobrança equivalente, ou circunstância que impeça a </w:t>
      </w:r>
      <w:r w:rsidRPr="004372E5">
        <w:rPr>
          <w:rFonts w:ascii="Arial" w:hAnsi="Arial" w:cs="Arial"/>
          <w:sz w:val="24"/>
          <w:szCs w:val="24"/>
          <w:lang w:eastAsia="en-US"/>
        </w:rPr>
        <w:t>liquidação da despesa, esta ficará sobrestada até que o contratado providencie as medidas saneadoras, reiniciando-se o prazo após a comprovação da regularização da situação, sem ônus ao contratante;</w:t>
      </w:r>
    </w:p>
    <w:p w14:paraId="329277A8" w14:textId="77777777" w:rsidR="00DB0650" w:rsidRPr="004372E5" w:rsidRDefault="00DB0650">
      <w:pPr>
        <w:pStyle w:val="Nivel2"/>
        <w:numPr>
          <w:ilvl w:val="1"/>
          <w:numId w:val="23"/>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 xml:space="preserve"> A nota fiscal ou instrumento de cobrança equivalente deverá ser obrigatoriamente acompanhado da comprovação da regularidade fiscal.</w:t>
      </w:r>
    </w:p>
    <w:p w14:paraId="38052E64" w14:textId="77777777" w:rsidR="00DB0650" w:rsidRPr="004372E5" w:rsidRDefault="00DB0650">
      <w:pPr>
        <w:pStyle w:val="Nivel2"/>
        <w:numPr>
          <w:ilvl w:val="1"/>
          <w:numId w:val="23"/>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39D17B4F" w14:textId="77777777" w:rsidR="00DB0650" w:rsidRPr="004372E5" w:rsidRDefault="00DB0650">
      <w:pPr>
        <w:pStyle w:val="Nivel2"/>
        <w:numPr>
          <w:ilvl w:val="1"/>
          <w:numId w:val="23"/>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34745C64" w14:textId="77777777" w:rsidR="00DB0650" w:rsidRPr="004372E5" w:rsidRDefault="00DB0650">
      <w:pPr>
        <w:pStyle w:val="Nivel2"/>
        <w:numPr>
          <w:ilvl w:val="1"/>
          <w:numId w:val="23"/>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6F09483C" w14:textId="77777777" w:rsidR="00DB0650" w:rsidRPr="004372E5" w:rsidRDefault="00DB0650">
      <w:pPr>
        <w:pStyle w:val="Nivel2"/>
        <w:numPr>
          <w:ilvl w:val="1"/>
          <w:numId w:val="23"/>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 xml:space="preserve">Persistindo a irregularidade, o contratante deverá adotar as medidas necessárias à rescisão contratual nos autos do processo administrativo correspondente, assegurada ao contratado a ampla defesa. </w:t>
      </w:r>
    </w:p>
    <w:p w14:paraId="522512D1" w14:textId="77777777" w:rsidR="00DB0650" w:rsidRPr="004372E5" w:rsidRDefault="00DB0650" w:rsidP="004372E5">
      <w:pPr>
        <w:pStyle w:val="Nvel1-SemNum"/>
        <w:spacing w:before="0" w:line="360" w:lineRule="auto"/>
        <w:rPr>
          <w:color w:val="auto"/>
          <w:sz w:val="24"/>
          <w:szCs w:val="24"/>
          <w:lang w:eastAsia="en-US"/>
        </w:rPr>
      </w:pPr>
      <w:r w:rsidRPr="004372E5">
        <w:rPr>
          <w:color w:val="auto"/>
          <w:sz w:val="24"/>
          <w:szCs w:val="24"/>
          <w:lang w:eastAsia="en-US"/>
        </w:rPr>
        <w:t>Prazo de pagamento</w:t>
      </w:r>
    </w:p>
    <w:p w14:paraId="734FC0DA" w14:textId="092505C0" w:rsidR="00DB0650" w:rsidRPr="004372E5" w:rsidRDefault="00DB0650">
      <w:pPr>
        <w:pStyle w:val="Nivel2"/>
        <w:numPr>
          <w:ilvl w:val="1"/>
          <w:numId w:val="23"/>
        </w:numPr>
        <w:spacing w:before="0" w:after="0" w:line="360" w:lineRule="auto"/>
        <w:ind w:left="0" w:firstLine="709"/>
        <w:rPr>
          <w:rFonts w:ascii="Arial" w:hAnsi="Arial" w:cs="Arial"/>
          <w:sz w:val="24"/>
          <w:szCs w:val="24"/>
        </w:rPr>
      </w:pPr>
      <w:r w:rsidRPr="004372E5">
        <w:rPr>
          <w:rFonts w:ascii="Arial" w:hAnsi="Arial" w:cs="Arial"/>
          <w:sz w:val="24"/>
          <w:szCs w:val="24"/>
        </w:rPr>
        <w:t xml:space="preserve">O pagamento será efetuado no prazo de até </w:t>
      </w:r>
      <w:r w:rsidR="006C1781" w:rsidRPr="004372E5">
        <w:rPr>
          <w:rFonts w:ascii="Arial" w:hAnsi="Arial" w:cs="Arial"/>
          <w:sz w:val="24"/>
          <w:szCs w:val="24"/>
        </w:rPr>
        <w:t>10</w:t>
      </w:r>
      <w:r w:rsidRPr="004372E5">
        <w:rPr>
          <w:rFonts w:ascii="Arial" w:hAnsi="Arial" w:cs="Arial"/>
          <w:sz w:val="24"/>
          <w:szCs w:val="24"/>
        </w:rPr>
        <w:t xml:space="preserve"> (</w:t>
      </w:r>
      <w:r w:rsidR="006C1781" w:rsidRPr="004372E5">
        <w:rPr>
          <w:rFonts w:ascii="Arial" w:hAnsi="Arial" w:cs="Arial"/>
          <w:sz w:val="24"/>
          <w:szCs w:val="24"/>
        </w:rPr>
        <w:t>dez</w:t>
      </w:r>
      <w:r w:rsidRPr="004372E5">
        <w:rPr>
          <w:rFonts w:ascii="Arial" w:hAnsi="Arial" w:cs="Arial"/>
          <w:sz w:val="24"/>
          <w:szCs w:val="24"/>
        </w:rPr>
        <w:t>) dias úteis contados da finalização da liquidação da despesa.</w:t>
      </w:r>
    </w:p>
    <w:p w14:paraId="55A65EBC" w14:textId="77777777" w:rsidR="00DB0650" w:rsidRPr="004372E5" w:rsidRDefault="00DB0650">
      <w:pPr>
        <w:pStyle w:val="Nivel2"/>
        <w:numPr>
          <w:ilvl w:val="1"/>
          <w:numId w:val="23"/>
        </w:numPr>
        <w:spacing w:before="0" w:after="0" w:line="360" w:lineRule="auto"/>
        <w:ind w:left="0" w:firstLine="709"/>
        <w:rPr>
          <w:rFonts w:ascii="Arial" w:hAnsi="Arial" w:cs="Arial"/>
          <w:color w:val="000000" w:themeColor="text1"/>
          <w:sz w:val="24"/>
          <w:szCs w:val="24"/>
          <w:lang w:eastAsia="en-US"/>
        </w:rPr>
      </w:pPr>
      <w:r w:rsidRPr="004372E5">
        <w:rPr>
          <w:rFonts w:ascii="Arial" w:hAnsi="Arial" w:cs="Arial"/>
          <w:sz w:val="24"/>
          <w:szCs w:val="24"/>
          <w:lang w:eastAsia="en-US"/>
        </w:rPr>
        <w:t xml:space="preserve">No caso de atraso pelo Contratante, os valores devidos ao contratado serão atualizados monetariamente entre o termo final do prazo de pagamento até a data de sua efetiva realização, mediante aplicação do índice de correção monetária </w:t>
      </w:r>
      <w:r w:rsidRPr="004372E5">
        <w:rPr>
          <w:rFonts w:ascii="Arial" w:hAnsi="Arial" w:cs="Arial"/>
          <w:color w:val="000000" w:themeColor="text1"/>
          <w:sz w:val="24"/>
          <w:szCs w:val="24"/>
          <w:lang w:eastAsia="en-US"/>
        </w:rPr>
        <w:t>IPCA - Índice Nacional de Preços ao Consumidor Amplo – IBGE.</w:t>
      </w:r>
    </w:p>
    <w:p w14:paraId="6A8D2FBB" w14:textId="77777777" w:rsidR="00DB0650" w:rsidRPr="004372E5" w:rsidRDefault="00DB0650" w:rsidP="004372E5">
      <w:pPr>
        <w:pStyle w:val="Nvel1-SemNum"/>
        <w:spacing w:before="0" w:line="360" w:lineRule="auto"/>
        <w:rPr>
          <w:color w:val="auto"/>
          <w:sz w:val="24"/>
          <w:szCs w:val="24"/>
          <w:lang w:eastAsia="en-US"/>
        </w:rPr>
      </w:pPr>
      <w:r w:rsidRPr="004372E5">
        <w:rPr>
          <w:color w:val="auto"/>
          <w:sz w:val="24"/>
          <w:szCs w:val="24"/>
          <w:lang w:eastAsia="en-US"/>
        </w:rPr>
        <w:t>Forma de pagamento</w:t>
      </w:r>
    </w:p>
    <w:p w14:paraId="150A9B00" w14:textId="77777777" w:rsidR="00F340AE" w:rsidRPr="004372E5" w:rsidRDefault="00DB0650">
      <w:pPr>
        <w:pStyle w:val="Nivel2"/>
        <w:numPr>
          <w:ilvl w:val="1"/>
          <w:numId w:val="23"/>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O pagamento será realizado por meio de ordem bancária, para crédito em banco, agência e conta corrente indicados pelo contratado ou mediante boleto bancário.</w:t>
      </w:r>
      <w:r w:rsidR="00F340AE" w:rsidRPr="004372E5">
        <w:rPr>
          <w:rFonts w:ascii="Arial" w:hAnsi="Arial" w:cs="Arial"/>
          <w:sz w:val="24"/>
          <w:szCs w:val="24"/>
          <w:lang w:eastAsia="en-US"/>
        </w:rPr>
        <w:t xml:space="preserve"> Poderá ser realizado o pré-pagamento, desde que essa seja a prática usualmente adotada no mercado para o objeto contratado, mediante comprovação da necessidade. </w:t>
      </w:r>
    </w:p>
    <w:p w14:paraId="0292E61C" w14:textId="68977258" w:rsidR="00DB0650" w:rsidRPr="004372E5" w:rsidRDefault="00DB0650">
      <w:pPr>
        <w:pStyle w:val="Nivel2"/>
        <w:numPr>
          <w:ilvl w:val="1"/>
          <w:numId w:val="23"/>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Quando do pagamento, será efetuada a retenção tributária prevista na legislação aplicável.</w:t>
      </w:r>
    </w:p>
    <w:p w14:paraId="58927A04" w14:textId="77777777" w:rsidR="00DB0650" w:rsidRPr="004372E5" w:rsidRDefault="00DB0650">
      <w:pPr>
        <w:pStyle w:val="Nivel3"/>
        <w:numPr>
          <w:ilvl w:val="2"/>
          <w:numId w:val="23"/>
        </w:numPr>
        <w:spacing w:before="0" w:after="0" w:line="360" w:lineRule="auto"/>
        <w:ind w:left="170" w:firstLine="709"/>
        <w:rPr>
          <w:rFonts w:ascii="Arial" w:hAnsi="Arial"/>
          <w:sz w:val="24"/>
          <w:szCs w:val="24"/>
          <w:lang w:eastAsia="en-US"/>
        </w:rPr>
      </w:pPr>
      <w:r w:rsidRPr="004372E5">
        <w:rPr>
          <w:rFonts w:ascii="Arial" w:hAnsi="Arial"/>
          <w:sz w:val="24"/>
          <w:szCs w:val="24"/>
          <w:lang w:eastAsia="en-US"/>
        </w:rPr>
        <w:t>Independentemente do percentual de tributo inserido na planilha, quando houver, serão retidos na fonte, quando da realização do pagamento, os percentuais estabelecidos na legislação vigente.</w:t>
      </w:r>
    </w:p>
    <w:p w14:paraId="065FCDFD" w14:textId="77777777" w:rsidR="00DB0650" w:rsidRPr="004372E5" w:rsidRDefault="00DB0650">
      <w:pPr>
        <w:pStyle w:val="Nivel2"/>
        <w:numPr>
          <w:ilvl w:val="1"/>
          <w:numId w:val="23"/>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O contratado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4E6010B0" w14:textId="2675BE33" w:rsidR="00F340AE" w:rsidRDefault="00F340AE">
      <w:pPr>
        <w:pStyle w:val="Nivel2"/>
        <w:numPr>
          <w:ilvl w:val="1"/>
          <w:numId w:val="23"/>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Poderá ser realizado o pré-pagamento, desde que essa seja a prática usualmente adotada no mercado para o objeto contratado, mediante comprovação da necessidade.</w:t>
      </w:r>
    </w:p>
    <w:p w14:paraId="50D9052A" w14:textId="77777777" w:rsidR="002C3F44" w:rsidRPr="004372E5" w:rsidRDefault="002C3F44" w:rsidP="0084450F">
      <w:pPr>
        <w:pStyle w:val="Nivel2"/>
        <w:numPr>
          <w:ilvl w:val="0"/>
          <w:numId w:val="0"/>
        </w:numPr>
        <w:spacing w:before="0" w:after="0" w:line="360" w:lineRule="auto"/>
        <w:ind w:left="709"/>
        <w:rPr>
          <w:rFonts w:ascii="Arial" w:hAnsi="Arial" w:cs="Arial"/>
          <w:sz w:val="24"/>
          <w:szCs w:val="24"/>
          <w:lang w:eastAsia="en-US"/>
        </w:rPr>
      </w:pPr>
    </w:p>
    <w:p w14:paraId="30FE4760" w14:textId="77777777" w:rsidR="00DB0650" w:rsidRDefault="00DB0650">
      <w:pPr>
        <w:pStyle w:val="PargrafodaLista"/>
        <w:numPr>
          <w:ilvl w:val="0"/>
          <w:numId w:val="23"/>
        </w:numPr>
        <w:spacing w:after="0" w:line="360" w:lineRule="auto"/>
        <w:ind w:left="0" w:firstLine="0"/>
        <w:jc w:val="both"/>
        <w:rPr>
          <w:rFonts w:ascii="Arial" w:hAnsi="Arial" w:cs="Arial"/>
          <w:b/>
          <w:bCs/>
          <w:sz w:val="24"/>
          <w:szCs w:val="24"/>
        </w:rPr>
      </w:pPr>
      <w:r w:rsidRPr="004372E5">
        <w:rPr>
          <w:rFonts w:ascii="Arial" w:hAnsi="Arial" w:cs="Arial"/>
          <w:b/>
          <w:bCs/>
          <w:sz w:val="24"/>
          <w:szCs w:val="24"/>
        </w:rPr>
        <w:t>DAS DISPOSIÇÕES GERAIS</w:t>
      </w:r>
    </w:p>
    <w:p w14:paraId="26050205" w14:textId="23263C8B"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.1.</w:t>
      </w:r>
      <w:r w:rsidRPr="004372E5">
        <w:rPr>
          <w:rFonts w:eastAsia="Calibri"/>
          <w:sz w:val="24"/>
          <w:szCs w:val="24"/>
        </w:rPr>
        <w:tab/>
        <w:t>Será divulgado o julgamento, a adjudicação e a homologação dos resultados da sessão pública no sistema eletrônico.</w:t>
      </w:r>
    </w:p>
    <w:p w14:paraId="292B52FC" w14:textId="08004607"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.2.</w:t>
      </w:r>
      <w:r w:rsidRPr="004372E5">
        <w:rPr>
          <w:rFonts w:eastAsia="Calibri"/>
          <w:sz w:val="24"/>
          <w:szCs w:val="24"/>
        </w:rPr>
        <w:tab/>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7E1B46DD" w14:textId="31CCEC55"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.3.</w:t>
      </w:r>
      <w:r w:rsidRPr="004372E5">
        <w:rPr>
          <w:rFonts w:eastAsia="Calibri"/>
          <w:sz w:val="24"/>
          <w:szCs w:val="24"/>
        </w:rPr>
        <w:tab/>
        <w:t>Todas as referências de tempo no Edital, no aviso e durante a sessão pública observarão o horário de Brasília - DF.</w:t>
      </w:r>
    </w:p>
    <w:p w14:paraId="777A8AC3" w14:textId="3491D448"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.4.</w:t>
      </w:r>
      <w:r w:rsidRPr="004372E5">
        <w:rPr>
          <w:rFonts w:eastAsia="Calibri"/>
          <w:sz w:val="24"/>
          <w:szCs w:val="24"/>
        </w:rPr>
        <w:tab/>
        <w:t>A homologação do resultado desta licitação não implicará direito à contratação.</w:t>
      </w:r>
    </w:p>
    <w:p w14:paraId="332A4C0F" w14:textId="0D4A1DFD"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.5.</w:t>
      </w:r>
      <w:r w:rsidRPr="004372E5">
        <w:rPr>
          <w:rFonts w:eastAsia="Calibri"/>
          <w:sz w:val="24"/>
          <w:szCs w:val="24"/>
        </w:rPr>
        <w:tab/>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78B4A09B" w14:textId="4BEA58AB"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.6.</w:t>
      </w:r>
      <w:r w:rsidRPr="004372E5">
        <w:rPr>
          <w:rFonts w:eastAsia="Calibri"/>
          <w:sz w:val="24"/>
          <w:szCs w:val="24"/>
        </w:rPr>
        <w:tab/>
        <w:t>Os licitantes assumem todos os custos de preparação e apresentação de suas propostas e a Administração não será, em nenhum caso, responsável por esses custos, independentemente da condução ou do resultado do processo licitatório.</w:t>
      </w:r>
    </w:p>
    <w:p w14:paraId="44824D40" w14:textId="73B140B1"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.7.</w:t>
      </w:r>
      <w:r w:rsidRPr="004372E5">
        <w:rPr>
          <w:rFonts w:eastAsia="Calibri"/>
          <w:sz w:val="24"/>
          <w:szCs w:val="24"/>
        </w:rPr>
        <w:tab/>
        <w:t>Na contagem dos prazos estabelecidos neste Edital e seus Anexos, excluir-se-á o dia do início e incluir-se-á o do vencimento. Só se iniciam e vencem os prazos em dias de expediente na Administração.</w:t>
      </w:r>
    </w:p>
    <w:p w14:paraId="55DA5C4D" w14:textId="47FC1DEC"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.8.</w:t>
      </w:r>
      <w:r w:rsidRPr="004372E5">
        <w:rPr>
          <w:rFonts w:eastAsia="Calibri"/>
          <w:sz w:val="24"/>
          <w:szCs w:val="24"/>
        </w:rPr>
        <w:tab/>
        <w:t>O desatendimento de exigências formais não essenciais não importará o afastamento do licitante, desde que seja possível o aproveitamento do ato, observados os princípios da isonomia e do interesse público.</w:t>
      </w:r>
    </w:p>
    <w:p w14:paraId="3513DDD3" w14:textId="6CA29F48"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.9.</w:t>
      </w:r>
      <w:r w:rsidRPr="004372E5">
        <w:rPr>
          <w:rFonts w:eastAsia="Calibri"/>
          <w:sz w:val="24"/>
          <w:szCs w:val="24"/>
        </w:rPr>
        <w:tab/>
        <w:t>Em caso de divergência entre disposições deste Edital e de seus anexos ou demais peças que compõem o processo, prevalecerá as deste Edital.</w:t>
      </w:r>
    </w:p>
    <w:p w14:paraId="5631B80D" w14:textId="71E1CCD0" w:rsidR="00DB0650" w:rsidRPr="004372E5"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.10.</w:t>
      </w:r>
      <w:r w:rsidRPr="004372E5">
        <w:rPr>
          <w:rFonts w:eastAsia="Calibri"/>
          <w:sz w:val="24"/>
          <w:szCs w:val="24"/>
        </w:rPr>
        <w:tab/>
        <w:t>O Edital e seus anexos estão disponíveis, na íntegra, no Portal Nacional de Contratações Públicas (PNCP).</w:t>
      </w:r>
    </w:p>
    <w:p w14:paraId="4C6EA0BD" w14:textId="56020F7A" w:rsidR="00DB0650"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.11. O licitante deve estar ciente de que, para participar do processo de licitação ou ser contratado, apenas os documentos e informações que contenham dados pessoais e da pessoa jurídica exigidos por força da Lei serão solicitados. Os dados obtidos serão incorporados ao processo administrativo e utilizados na elaboração de contratos, empenhos, pagamentos e todas as atividades necessárias para garantir a perfeita execução e pagamento do objeto. É importante ressaltar que os contratos celebrados pela Câmara Municipal de Extrema são integralmente divulgados no Portal de Transparência, assim como todos os demais atos relacionados ao processo, que também são publicados nos sites oficiais e na imprensa oficial.</w:t>
      </w:r>
    </w:p>
    <w:p w14:paraId="548DF111" w14:textId="77777777" w:rsidR="00265974" w:rsidRPr="004372E5" w:rsidRDefault="00265974" w:rsidP="004372E5">
      <w:pPr>
        <w:spacing w:line="360" w:lineRule="auto"/>
        <w:jc w:val="both"/>
        <w:rPr>
          <w:rFonts w:eastAsia="Calibri"/>
          <w:sz w:val="24"/>
          <w:szCs w:val="24"/>
        </w:rPr>
      </w:pPr>
    </w:p>
    <w:p w14:paraId="279AF984" w14:textId="502F65C7" w:rsidR="00DB0650" w:rsidRDefault="00DB0650" w:rsidP="004372E5">
      <w:pPr>
        <w:spacing w:line="360" w:lineRule="auto"/>
        <w:jc w:val="both"/>
        <w:rPr>
          <w:rFonts w:eastAsia="Calibri"/>
          <w:sz w:val="24"/>
          <w:szCs w:val="24"/>
        </w:rPr>
      </w:pPr>
      <w:r w:rsidRPr="004372E5">
        <w:rPr>
          <w:rFonts w:eastAsia="Calibri"/>
          <w:sz w:val="24"/>
          <w:szCs w:val="24"/>
        </w:rPr>
        <w:t>1</w:t>
      </w:r>
      <w:r w:rsidR="008154E1" w:rsidRPr="004372E5">
        <w:rPr>
          <w:rFonts w:eastAsia="Calibri"/>
          <w:sz w:val="24"/>
          <w:szCs w:val="24"/>
        </w:rPr>
        <w:t>7</w:t>
      </w:r>
      <w:r w:rsidRPr="004372E5">
        <w:rPr>
          <w:rFonts w:eastAsia="Calibri"/>
          <w:sz w:val="24"/>
          <w:szCs w:val="24"/>
        </w:rPr>
        <w:t>.1</w:t>
      </w:r>
      <w:r w:rsidR="00D62B2E" w:rsidRPr="004372E5">
        <w:rPr>
          <w:rFonts w:eastAsia="Calibri"/>
          <w:sz w:val="24"/>
          <w:szCs w:val="24"/>
        </w:rPr>
        <w:t>3</w:t>
      </w:r>
      <w:r w:rsidRPr="004372E5">
        <w:rPr>
          <w:rFonts w:eastAsia="Calibri"/>
          <w:sz w:val="24"/>
          <w:szCs w:val="24"/>
        </w:rPr>
        <w:t>.</w:t>
      </w:r>
      <w:r w:rsidRPr="004372E5">
        <w:rPr>
          <w:rFonts w:eastAsia="Calibri"/>
          <w:sz w:val="24"/>
          <w:szCs w:val="24"/>
        </w:rPr>
        <w:tab/>
        <w:t>Integram este Edital, para todos os fins e efeitos, os seguintes anexos:</w:t>
      </w:r>
    </w:p>
    <w:tbl>
      <w:tblPr>
        <w:tblStyle w:val="Tabelacomgrade14"/>
        <w:tblW w:w="0" w:type="auto"/>
        <w:tblLook w:val="04A0" w:firstRow="1" w:lastRow="0" w:firstColumn="1" w:lastColumn="0" w:noHBand="0" w:noVBand="1"/>
      </w:tblPr>
      <w:tblGrid>
        <w:gridCol w:w="4320"/>
        <w:gridCol w:w="4320"/>
      </w:tblGrid>
      <w:tr w:rsidR="00641B03" w:rsidRPr="00641B03" w14:paraId="3AE3C386" w14:textId="77777777" w:rsidTr="0051659F">
        <w:tc>
          <w:tcPr>
            <w:tcW w:w="4320" w:type="dxa"/>
          </w:tcPr>
          <w:p w14:paraId="2FBE7BC9" w14:textId="77777777" w:rsidR="00641B03" w:rsidRPr="00641B03" w:rsidRDefault="00641B03" w:rsidP="004372E5">
            <w:pPr>
              <w:spacing w:line="360" w:lineRule="auto"/>
              <w:jc w:val="center"/>
              <w:rPr>
                <w:rFonts w:ascii="Arial" w:hAnsi="Arial" w:cs="Arial"/>
                <w:b/>
                <w:bCs/>
                <w:sz w:val="24"/>
                <w:szCs w:val="24"/>
              </w:rPr>
            </w:pPr>
            <w:r w:rsidRPr="00641B03">
              <w:rPr>
                <w:rFonts w:ascii="Arial" w:hAnsi="Arial" w:cs="Arial"/>
                <w:b/>
                <w:bCs/>
                <w:sz w:val="24"/>
                <w:szCs w:val="24"/>
              </w:rPr>
              <w:t>ANEXO</w:t>
            </w:r>
          </w:p>
        </w:tc>
        <w:tc>
          <w:tcPr>
            <w:tcW w:w="4320" w:type="dxa"/>
          </w:tcPr>
          <w:p w14:paraId="399F9A00" w14:textId="77777777" w:rsidR="00641B03" w:rsidRPr="00641B03" w:rsidRDefault="00641B03" w:rsidP="004372E5">
            <w:pPr>
              <w:spacing w:line="360" w:lineRule="auto"/>
              <w:jc w:val="center"/>
              <w:rPr>
                <w:rFonts w:ascii="Arial" w:hAnsi="Arial" w:cs="Arial"/>
                <w:b/>
                <w:bCs/>
                <w:sz w:val="24"/>
                <w:szCs w:val="24"/>
              </w:rPr>
            </w:pPr>
            <w:r w:rsidRPr="00641B03">
              <w:rPr>
                <w:rFonts w:ascii="Arial" w:hAnsi="Arial" w:cs="Arial"/>
                <w:b/>
                <w:bCs/>
                <w:sz w:val="24"/>
                <w:szCs w:val="24"/>
              </w:rPr>
              <w:t>DESCRIÇÃO</w:t>
            </w:r>
          </w:p>
        </w:tc>
      </w:tr>
      <w:tr w:rsidR="00641B03" w:rsidRPr="00641B03" w14:paraId="1BFE684B" w14:textId="77777777" w:rsidTr="0051659F">
        <w:tc>
          <w:tcPr>
            <w:tcW w:w="4320" w:type="dxa"/>
          </w:tcPr>
          <w:p w14:paraId="4ED0B722" w14:textId="77777777" w:rsidR="00641B03" w:rsidRPr="00641B03" w:rsidRDefault="00641B03" w:rsidP="004372E5">
            <w:pPr>
              <w:spacing w:line="360" w:lineRule="auto"/>
              <w:rPr>
                <w:rFonts w:ascii="Arial" w:hAnsi="Arial" w:cs="Arial"/>
                <w:b/>
                <w:bCs/>
                <w:sz w:val="24"/>
                <w:szCs w:val="24"/>
              </w:rPr>
            </w:pPr>
            <w:r w:rsidRPr="00641B03">
              <w:rPr>
                <w:rFonts w:ascii="Arial" w:hAnsi="Arial" w:cs="Arial"/>
                <w:b/>
                <w:bCs/>
                <w:sz w:val="24"/>
                <w:szCs w:val="24"/>
              </w:rPr>
              <w:t>ANEXO I</w:t>
            </w:r>
          </w:p>
        </w:tc>
        <w:tc>
          <w:tcPr>
            <w:tcW w:w="4320" w:type="dxa"/>
          </w:tcPr>
          <w:p w14:paraId="380E69D2" w14:textId="1A54F10C" w:rsidR="00641B03" w:rsidRPr="00641B03" w:rsidRDefault="00641B03" w:rsidP="004372E5">
            <w:pPr>
              <w:spacing w:line="360" w:lineRule="auto"/>
              <w:rPr>
                <w:rFonts w:ascii="Arial" w:hAnsi="Arial" w:cs="Arial"/>
                <w:sz w:val="24"/>
                <w:szCs w:val="24"/>
              </w:rPr>
            </w:pPr>
            <w:r w:rsidRPr="00641B03">
              <w:rPr>
                <w:rFonts w:ascii="Arial" w:hAnsi="Arial" w:cs="Arial"/>
                <w:sz w:val="24"/>
                <w:szCs w:val="24"/>
              </w:rPr>
              <w:t>ESTUDO TÉCNICO PRELIMINAR</w:t>
            </w:r>
          </w:p>
        </w:tc>
      </w:tr>
      <w:tr w:rsidR="00641B03" w:rsidRPr="00641B03" w14:paraId="5E644F18" w14:textId="77777777" w:rsidTr="0051659F">
        <w:tc>
          <w:tcPr>
            <w:tcW w:w="4320" w:type="dxa"/>
          </w:tcPr>
          <w:p w14:paraId="09F3D845" w14:textId="77777777" w:rsidR="00641B03" w:rsidRPr="00641B03" w:rsidRDefault="00641B03" w:rsidP="004372E5">
            <w:pPr>
              <w:spacing w:line="360" w:lineRule="auto"/>
              <w:rPr>
                <w:rFonts w:ascii="Arial" w:hAnsi="Arial" w:cs="Arial"/>
                <w:b/>
                <w:bCs/>
                <w:sz w:val="24"/>
                <w:szCs w:val="24"/>
              </w:rPr>
            </w:pPr>
            <w:r w:rsidRPr="00641B03">
              <w:rPr>
                <w:rFonts w:ascii="Arial" w:hAnsi="Arial" w:cs="Arial"/>
                <w:b/>
                <w:bCs/>
                <w:sz w:val="24"/>
                <w:szCs w:val="24"/>
              </w:rPr>
              <w:t>ANEXO II</w:t>
            </w:r>
          </w:p>
        </w:tc>
        <w:tc>
          <w:tcPr>
            <w:tcW w:w="4320" w:type="dxa"/>
          </w:tcPr>
          <w:p w14:paraId="6ABC8C6E" w14:textId="77777777" w:rsidR="00641B03" w:rsidRPr="00641B03" w:rsidRDefault="00641B03" w:rsidP="004372E5">
            <w:pPr>
              <w:spacing w:line="360" w:lineRule="auto"/>
              <w:rPr>
                <w:rFonts w:ascii="Arial" w:hAnsi="Arial" w:cs="Arial"/>
                <w:sz w:val="24"/>
                <w:szCs w:val="24"/>
              </w:rPr>
            </w:pPr>
            <w:r w:rsidRPr="00641B03">
              <w:rPr>
                <w:rFonts w:ascii="Arial" w:hAnsi="Arial" w:cs="Arial"/>
                <w:sz w:val="24"/>
                <w:szCs w:val="24"/>
              </w:rPr>
              <w:t>MATRIZ DE RISCO</w:t>
            </w:r>
          </w:p>
        </w:tc>
      </w:tr>
      <w:tr w:rsidR="00641B03" w:rsidRPr="00641B03" w14:paraId="268FDBE3" w14:textId="77777777" w:rsidTr="0051659F">
        <w:tc>
          <w:tcPr>
            <w:tcW w:w="4320" w:type="dxa"/>
          </w:tcPr>
          <w:p w14:paraId="493B4494" w14:textId="77777777" w:rsidR="00641B03" w:rsidRPr="00641B03" w:rsidRDefault="00641B03" w:rsidP="004372E5">
            <w:pPr>
              <w:spacing w:line="360" w:lineRule="auto"/>
              <w:rPr>
                <w:rFonts w:ascii="Arial" w:hAnsi="Arial" w:cs="Arial"/>
                <w:b/>
                <w:bCs/>
                <w:sz w:val="24"/>
                <w:szCs w:val="24"/>
              </w:rPr>
            </w:pPr>
            <w:r w:rsidRPr="00641B03">
              <w:rPr>
                <w:rFonts w:ascii="Arial" w:hAnsi="Arial" w:cs="Arial"/>
                <w:b/>
                <w:bCs/>
                <w:sz w:val="24"/>
                <w:szCs w:val="24"/>
              </w:rPr>
              <w:t>ANEXO III</w:t>
            </w:r>
          </w:p>
        </w:tc>
        <w:tc>
          <w:tcPr>
            <w:tcW w:w="4320" w:type="dxa"/>
          </w:tcPr>
          <w:p w14:paraId="01C2BB16" w14:textId="77777777" w:rsidR="00641B03" w:rsidRPr="00641B03" w:rsidRDefault="00641B03" w:rsidP="004372E5">
            <w:pPr>
              <w:spacing w:line="360" w:lineRule="auto"/>
              <w:rPr>
                <w:rFonts w:ascii="Arial" w:hAnsi="Arial" w:cs="Arial"/>
                <w:sz w:val="24"/>
                <w:szCs w:val="24"/>
              </w:rPr>
            </w:pPr>
            <w:r w:rsidRPr="00641B03">
              <w:rPr>
                <w:rFonts w:ascii="Arial" w:hAnsi="Arial" w:cs="Arial"/>
                <w:sz w:val="24"/>
                <w:szCs w:val="24"/>
              </w:rPr>
              <w:t>TERMO DE REFERÊNCIA</w:t>
            </w:r>
          </w:p>
        </w:tc>
      </w:tr>
      <w:tr w:rsidR="00641B03" w:rsidRPr="00641B03" w14:paraId="07B769F5" w14:textId="77777777" w:rsidTr="0051659F">
        <w:tc>
          <w:tcPr>
            <w:tcW w:w="4320" w:type="dxa"/>
          </w:tcPr>
          <w:p w14:paraId="77F36356" w14:textId="77777777" w:rsidR="00641B03" w:rsidRPr="00641B03" w:rsidRDefault="00641B03" w:rsidP="004372E5">
            <w:pPr>
              <w:spacing w:line="360" w:lineRule="auto"/>
              <w:rPr>
                <w:rFonts w:ascii="Arial" w:hAnsi="Arial" w:cs="Arial"/>
                <w:b/>
                <w:bCs/>
                <w:sz w:val="24"/>
                <w:szCs w:val="24"/>
              </w:rPr>
            </w:pPr>
            <w:r w:rsidRPr="00641B03">
              <w:rPr>
                <w:rFonts w:ascii="Arial" w:hAnsi="Arial" w:cs="Arial"/>
                <w:b/>
                <w:bCs/>
                <w:sz w:val="24"/>
                <w:szCs w:val="24"/>
              </w:rPr>
              <w:t>ANEXO IV</w:t>
            </w:r>
          </w:p>
        </w:tc>
        <w:tc>
          <w:tcPr>
            <w:tcW w:w="4320" w:type="dxa"/>
          </w:tcPr>
          <w:p w14:paraId="4F36E336" w14:textId="77777777" w:rsidR="00641B03" w:rsidRPr="00641B03" w:rsidRDefault="00641B03" w:rsidP="004372E5">
            <w:pPr>
              <w:spacing w:line="360" w:lineRule="auto"/>
              <w:rPr>
                <w:rFonts w:ascii="Arial" w:hAnsi="Arial" w:cs="Arial"/>
                <w:sz w:val="24"/>
                <w:szCs w:val="24"/>
              </w:rPr>
            </w:pPr>
            <w:r w:rsidRPr="00641B03">
              <w:rPr>
                <w:rFonts w:ascii="Arial" w:hAnsi="Arial" w:cs="Arial"/>
                <w:sz w:val="24"/>
                <w:szCs w:val="24"/>
              </w:rPr>
              <w:t>PROPOSTA DE PREÇOS</w:t>
            </w:r>
          </w:p>
        </w:tc>
      </w:tr>
      <w:tr w:rsidR="00641B03" w:rsidRPr="00641B03" w14:paraId="1CC2F1F1" w14:textId="77777777" w:rsidTr="0051659F">
        <w:tc>
          <w:tcPr>
            <w:tcW w:w="4320" w:type="dxa"/>
          </w:tcPr>
          <w:p w14:paraId="22689F97" w14:textId="77777777" w:rsidR="00641B03" w:rsidRPr="00641B03" w:rsidRDefault="00641B03" w:rsidP="004372E5">
            <w:pPr>
              <w:spacing w:line="360" w:lineRule="auto"/>
              <w:rPr>
                <w:rFonts w:ascii="Arial" w:hAnsi="Arial" w:cs="Arial"/>
                <w:b/>
                <w:bCs/>
                <w:sz w:val="24"/>
                <w:szCs w:val="24"/>
              </w:rPr>
            </w:pPr>
            <w:r w:rsidRPr="00641B03">
              <w:rPr>
                <w:rFonts w:ascii="Arial" w:hAnsi="Arial" w:cs="Arial"/>
                <w:b/>
                <w:bCs/>
                <w:sz w:val="24"/>
                <w:szCs w:val="24"/>
              </w:rPr>
              <w:t>ANEXO V</w:t>
            </w:r>
          </w:p>
        </w:tc>
        <w:tc>
          <w:tcPr>
            <w:tcW w:w="4320" w:type="dxa"/>
          </w:tcPr>
          <w:p w14:paraId="22BF378D" w14:textId="77777777" w:rsidR="00641B03" w:rsidRPr="00641B03" w:rsidRDefault="00641B03" w:rsidP="00F729FA">
            <w:pPr>
              <w:spacing w:line="360" w:lineRule="auto"/>
              <w:jc w:val="both"/>
              <w:rPr>
                <w:rFonts w:ascii="Arial" w:hAnsi="Arial" w:cs="Arial"/>
                <w:sz w:val="24"/>
                <w:szCs w:val="24"/>
              </w:rPr>
            </w:pPr>
            <w:r w:rsidRPr="00641B03">
              <w:rPr>
                <w:rFonts w:ascii="Arial" w:hAnsi="Arial" w:cs="Arial"/>
                <w:sz w:val="24"/>
                <w:szCs w:val="24"/>
              </w:rPr>
              <w:t>PLANILHA ESTIMADA DE FORMAÇÃO DE PREÇOS (PREÇOS MÁXIMOS)</w:t>
            </w:r>
          </w:p>
        </w:tc>
      </w:tr>
      <w:tr w:rsidR="00641B03" w:rsidRPr="00641B03" w14:paraId="10034EEA" w14:textId="77777777" w:rsidTr="0051659F">
        <w:tc>
          <w:tcPr>
            <w:tcW w:w="4320" w:type="dxa"/>
          </w:tcPr>
          <w:p w14:paraId="7DC87C98" w14:textId="77777777" w:rsidR="00641B03" w:rsidRPr="00641B03" w:rsidRDefault="00641B03" w:rsidP="004372E5">
            <w:pPr>
              <w:spacing w:line="360" w:lineRule="auto"/>
              <w:rPr>
                <w:rFonts w:ascii="Arial" w:hAnsi="Arial" w:cs="Arial"/>
                <w:b/>
                <w:bCs/>
                <w:sz w:val="24"/>
                <w:szCs w:val="24"/>
              </w:rPr>
            </w:pPr>
            <w:r w:rsidRPr="00641B03">
              <w:rPr>
                <w:rFonts w:ascii="Arial" w:hAnsi="Arial" w:cs="Arial"/>
                <w:b/>
                <w:bCs/>
                <w:sz w:val="24"/>
                <w:szCs w:val="24"/>
              </w:rPr>
              <w:t>ANEXO VI</w:t>
            </w:r>
          </w:p>
        </w:tc>
        <w:tc>
          <w:tcPr>
            <w:tcW w:w="4320" w:type="dxa"/>
          </w:tcPr>
          <w:p w14:paraId="0F60CF74" w14:textId="77777777" w:rsidR="00641B03" w:rsidRPr="00641B03" w:rsidRDefault="00641B03" w:rsidP="004372E5">
            <w:pPr>
              <w:spacing w:line="360" w:lineRule="auto"/>
              <w:rPr>
                <w:rFonts w:ascii="Arial" w:hAnsi="Arial" w:cs="Arial"/>
                <w:sz w:val="24"/>
                <w:szCs w:val="24"/>
              </w:rPr>
            </w:pPr>
            <w:r w:rsidRPr="00641B03">
              <w:rPr>
                <w:rFonts w:ascii="Arial" w:hAnsi="Arial" w:cs="Arial"/>
                <w:sz w:val="24"/>
                <w:szCs w:val="24"/>
              </w:rPr>
              <w:t>MINUTA DO CONTRATO</w:t>
            </w:r>
          </w:p>
        </w:tc>
      </w:tr>
      <w:tr w:rsidR="00265974" w:rsidRPr="00641B03" w14:paraId="6E4BF8B5" w14:textId="77777777" w:rsidTr="0051659F">
        <w:tc>
          <w:tcPr>
            <w:tcW w:w="4320" w:type="dxa"/>
          </w:tcPr>
          <w:p w14:paraId="1A971717" w14:textId="37501DED" w:rsidR="00265974" w:rsidRPr="00265974" w:rsidRDefault="00265974" w:rsidP="004372E5">
            <w:pPr>
              <w:spacing w:line="360" w:lineRule="auto"/>
              <w:rPr>
                <w:rFonts w:ascii="Arial" w:hAnsi="Arial" w:cs="Arial"/>
                <w:b/>
                <w:bCs/>
                <w:sz w:val="24"/>
                <w:szCs w:val="24"/>
              </w:rPr>
            </w:pPr>
            <w:r w:rsidRPr="00265974">
              <w:rPr>
                <w:rFonts w:ascii="Arial" w:hAnsi="Arial" w:cs="Arial"/>
                <w:b/>
                <w:bCs/>
                <w:sz w:val="24"/>
                <w:szCs w:val="24"/>
              </w:rPr>
              <w:t>ANEXO VII</w:t>
            </w:r>
          </w:p>
        </w:tc>
        <w:tc>
          <w:tcPr>
            <w:tcW w:w="4320" w:type="dxa"/>
          </w:tcPr>
          <w:p w14:paraId="315D95E3" w14:textId="33600721" w:rsidR="00265974" w:rsidRPr="00265974" w:rsidRDefault="00265974" w:rsidP="004372E5">
            <w:pPr>
              <w:spacing w:line="360" w:lineRule="auto"/>
              <w:rPr>
                <w:rFonts w:ascii="Arial" w:hAnsi="Arial" w:cs="Arial"/>
                <w:sz w:val="24"/>
                <w:szCs w:val="24"/>
              </w:rPr>
            </w:pPr>
            <w:r w:rsidRPr="00265974">
              <w:rPr>
                <w:rFonts w:ascii="Arial" w:hAnsi="Arial" w:cs="Arial"/>
                <w:sz w:val="24"/>
                <w:szCs w:val="24"/>
              </w:rPr>
              <w:t>PROJETO BÁSICO</w:t>
            </w:r>
          </w:p>
        </w:tc>
      </w:tr>
    </w:tbl>
    <w:p w14:paraId="3894E6D8" w14:textId="77777777" w:rsidR="00641B03" w:rsidRPr="004372E5" w:rsidRDefault="00641B03" w:rsidP="004372E5">
      <w:pPr>
        <w:spacing w:line="360" w:lineRule="auto"/>
        <w:jc w:val="both"/>
        <w:rPr>
          <w:rFonts w:eastAsia="Calibri"/>
          <w:sz w:val="24"/>
          <w:szCs w:val="24"/>
        </w:rPr>
      </w:pPr>
    </w:p>
    <w:p w14:paraId="35535DFE" w14:textId="77777777" w:rsidR="008154E1" w:rsidRPr="004372E5" w:rsidRDefault="008154E1" w:rsidP="004372E5">
      <w:pPr>
        <w:spacing w:line="360" w:lineRule="auto"/>
        <w:jc w:val="both"/>
        <w:rPr>
          <w:rFonts w:eastAsia="Calibri"/>
          <w:sz w:val="24"/>
          <w:szCs w:val="24"/>
        </w:rPr>
      </w:pPr>
    </w:p>
    <w:p w14:paraId="6946A8EC" w14:textId="72BEC55F" w:rsidR="00DB0650" w:rsidRPr="004372E5" w:rsidRDefault="00DB0650" w:rsidP="004372E5">
      <w:pPr>
        <w:spacing w:line="360" w:lineRule="auto"/>
        <w:jc w:val="center"/>
        <w:rPr>
          <w:rFonts w:eastAsia="Calibri"/>
          <w:sz w:val="24"/>
          <w:szCs w:val="24"/>
        </w:rPr>
      </w:pPr>
      <w:r w:rsidRPr="004372E5">
        <w:rPr>
          <w:rFonts w:eastAsia="Calibri"/>
          <w:sz w:val="24"/>
          <w:szCs w:val="24"/>
        </w:rPr>
        <w:t xml:space="preserve">Extrema, MG, </w:t>
      </w:r>
      <w:r w:rsidR="007D32EF">
        <w:rPr>
          <w:rFonts w:eastAsia="Calibri"/>
          <w:sz w:val="24"/>
          <w:szCs w:val="24"/>
        </w:rPr>
        <w:t>07</w:t>
      </w:r>
      <w:r w:rsidRPr="004372E5">
        <w:rPr>
          <w:rFonts w:eastAsia="Calibri"/>
          <w:sz w:val="24"/>
          <w:szCs w:val="24"/>
        </w:rPr>
        <w:t xml:space="preserve"> de </w:t>
      </w:r>
      <w:r w:rsidR="007D32EF">
        <w:rPr>
          <w:rFonts w:eastAsia="Calibri"/>
          <w:sz w:val="24"/>
          <w:szCs w:val="24"/>
        </w:rPr>
        <w:t>julho</w:t>
      </w:r>
      <w:r w:rsidRPr="004372E5">
        <w:rPr>
          <w:rFonts w:eastAsia="Calibri"/>
          <w:sz w:val="24"/>
          <w:szCs w:val="24"/>
        </w:rPr>
        <w:t xml:space="preserve"> de 202</w:t>
      </w:r>
      <w:r w:rsidR="00946C65">
        <w:rPr>
          <w:rFonts w:eastAsia="Calibri"/>
          <w:sz w:val="24"/>
          <w:szCs w:val="24"/>
        </w:rPr>
        <w:t>6</w:t>
      </w:r>
      <w:r w:rsidRPr="004372E5">
        <w:rPr>
          <w:rFonts w:eastAsia="Calibri"/>
          <w:sz w:val="24"/>
          <w:szCs w:val="24"/>
        </w:rPr>
        <w:t>.</w:t>
      </w:r>
    </w:p>
    <w:p w14:paraId="56CB5E4B" w14:textId="77777777" w:rsidR="00DB0650" w:rsidRPr="004372E5" w:rsidRDefault="00DB0650" w:rsidP="004372E5">
      <w:pPr>
        <w:spacing w:line="360" w:lineRule="auto"/>
        <w:jc w:val="center"/>
        <w:rPr>
          <w:rFonts w:eastAsia="Calibri"/>
          <w:sz w:val="24"/>
          <w:szCs w:val="24"/>
        </w:rPr>
      </w:pPr>
    </w:p>
    <w:p w14:paraId="52ED470D" w14:textId="77777777" w:rsidR="00DB0650" w:rsidRPr="004372E5" w:rsidRDefault="00DB0650" w:rsidP="004372E5">
      <w:pPr>
        <w:spacing w:line="360" w:lineRule="auto"/>
        <w:jc w:val="center"/>
        <w:rPr>
          <w:rFonts w:eastAsia="Calibri"/>
          <w:sz w:val="24"/>
          <w:szCs w:val="24"/>
        </w:rPr>
      </w:pPr>
    </w:p>
    <w:p w14:paraId="73CB9576" w14:textId="77777777" w:rsidR="00DB0650" w:rsidRPr="004372E5" w:rsidRDefault="00DB0650" w:rsidP="004372E5">
      <w:pPr>
        <w:spacing w:line="360" w:lineRule="auto"/>
        <w:jc w:val="center"/>
        <w:rPr>
          <w:rFonts w:eastAsia="Calibri"/>
          <w:sz w:val="24"/>
          <w:szCs w:val="24"/>
        </w:rPr>
      </w:pPr>
      <w:r w:rsidRPr="004372E5">
        <w:rPr>
          <w:rFonts w:eastAsia="Calibri"/>
          <w:sz w:val="24"/>
          <w:szCs w:val="24"/>
        </w:rPr>
        <w:t xml:space="preserve">_________________________________________ </w:t>
      </w:r>
    </w:p>
    <w:p w14:paraId="6431C49B" w14:textId="31C5BF06" w:rsidR="00DB0650" w:rsidRPr="004372E5" w:rsidRDefault="00DB0650" w:rsidP="004372E5">
      <w:pPr>
        <w:spacing w:line="360" w:lineRule="auto"/>
        <w:jc w:val="center"/>
        <w:rPr>
          <w:rFonts w:eastAsia="Calibri"/>
          <w:b/>
          <w:bCs/>
          <w:sz w:val="24"/>
          <w:szCs w:val="24"/>
        </w:rPr>
      </w:pPr>
      <w:r w:rsidRPr="004372E5">
        <w:rPr>
          <w:rFonts w:eastAsia="Calibri"/>
          <w:b/>
          <w:bCs/>
          <w:sz w:val="24"/>
          <w:szCs w:val="24"/>
        </w:rPr>
        <w:t>RAFAEL SILVA DE SOUZA L</w:t>
      </w:r>
      <w:r w:rsidR="006C1781" w:rsidRPr="004372E5">
        <w:rPr>
          <w:rFonts w:eastAsia="Calibri"/>
          <w:b/>
          <w:bCs/>
          <w:sz w:val="24"/>
          <w:szCs w:val="24"/>
        </w:rPr>
        <w:t>IMA</w:t>
      </w:r>
    </w:p>
    <w:p w14:paraId="64504825" w14:textId="77777777" w:rsidR="00DB0650" w:rsidRPr="004372E5" w:rsidRDefault="00DB0650" w:rsidP="004372E5">
      <w:pPr>
        <w:spacing w:line="360" w:lineRule="auto"/>
        <w:jc w:val="center"/>
        <w:rPr>
          <w:rFonts w:eastAsia="Calibri"/>
          <w:b/>
          <w:bCs/>
          <w:sz w:val="24"/>
          <w:szCs w:val="24"/>
        </w:rPr>
      </w:pPr>
      <w:r w:rsidRPr="004372E5">
        <w:rPr>
          <w:rFonts w:eastAsia="Calibri"/>
          <w:b/>
          <w:bCs/>
          <w:sz w:val="24"/>
          <w:szCs w:val="24"/>
        </w:rPr>
        <w:t>PRESIDENTE</w:t>
      </w:r>
    </w:p>
    <w:p w14:paraId="76ECAB79" w14:textId="77777777" w:rsidR="00DB0650" w:rsidRDefault="00DB0650" w:rsidP="004372E5">
      <w:pPr>
        <w:widowControl w:val="0"/>
        <w:shd w:val="clear" w:color="auto" w:fill="FFFFFF"/>
        <w:suppressAutoHyphens/>
        <w:spacing w:line="360" w:lineRule="auto"/>
        <w:jc w:val="both"/>
        <w:rPr>
          <w:rFonts w:eastAsia="Times New Roman"/>
          <w:b/>
          <w:bCs/>
          <w:color w:val="000000"/>
          <w:sz w:val="24"/>
          <w:szCs w:val="24"/>
          <w:lang w:eastAsia="zh-CN"/>
        </w:rPr>
      </w:pPr>
    </w:p>
    <w:p w14:paraId="5EE44FEF" w14:textId="77777777" w:rsidR="007041B8" w:rsidRDefault="007041B8" w:rsidP="004372E5">
      <w:pPr>
        <w:widowControl w:val="0"/>
        <w:shd w:val="clear" w:color="auto" w:fill="FFFFFF"/>
        <w:suppressAutoHyphens/>
        <w:spacing w:line="360" w:lineRule="auto"/>
        <w:jc w:val="both"/>
        <w:rPr>
          <w:rFonts w:eastAsia="Times New Roman"/>
          <w:b/>
          <w:bCs/>
          <w:color w:val="000000"/>
          <w:sz w:val="24"/>
          <w:szCs w:val="24"/>
          <w:lang w:eastAsia="zh-CN"/>
        </w:rPr>
      </w:pPr>
    </w:p>
    <w:p w14:paraId="37DB5AF4" w14:textId="77777777" w:rsidR="007041B8" w:rsidRDefault="007041B8" w:rsidP="004372E5">
      <w:pPr>
        <w:widowControl w:val="0"/>
        <w:shd w:val="clear" w:color="auto" w:fill="FFFFFF"/>
        <w:suppressAutoHyphens/>
        <w:spacing w:line="360" w:lineRule="auto"/>
        <w:jc w:val="both"/>
        <w:rPr>
          <w:rFonts w:eastAsia="Times New Roman"/>
          <w:b/>
          <w:bCs/>
          <w:color w:val="000000"/>
          <w:sz w:val="24"/>
          <w:szCs w:val="24"/>
          <w:lang w:eastAsia="zh-CN"/>
        </w:rPr>
      </w:pPr>
    </w:p>
    <w:p w14:paraId="47189D58"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751BF660"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25DF72AC"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6FF2C394"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4BEBD342"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75C89EF7"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629BA01F"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3F8FE0D3"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56BB70EF"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3FBA1FA1"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069B5D59" w14:textId="77777777" w:rsidR="00265974" w:rsidRDefault="00265974" w:rsidP="004372E5">
      <w:pPr>
        <w:widowControl w:val="0"/>
        <w:shd w:val="clear" w:color="auto" w:fill="FFFFFF"/>
        <w:suppressAutoHyphens/>
        <w:spacing w:line="360" w:lineRule="auto"/>
        <w:jc w:val="both"/>
        <w:rPr>
          <w:rFonts w:eastAsia="Times New Roman"/>
          <w:b/>
          <w:bCs/>
          <w:color w:val="000000"/>
          <w:sz w:val="24"/>
          <w:szCs w:val="24"/>
          <w:lang w:eastAsia="zh-CN"/>
        </w:rPr>
      </w:pPr>
    </w:p>
    <w:p w14:paraId="437D77BC" w14:textId="77777777" w:rsidR="007041B8" w:rsidRDefault="007041B8" w:rsidP="004372E5">
      <w:pPr>
        <w:widowControl w:val="0"/>
        <w:shd w:val="clear" w:color="auto" w:fill="FFFFFF"/>
        <w:suppressAutoHyphens/>
        <w:spacing w:line="360" w:lineRule="auto"/>
        <w:jc w:val="both"/>
        <w:rPr>
          <w:rFonts w:eastAsia="Times New Roman"/>
          <w:b/>
          <w:bCs/>
          <w:color w:val="000000"/>
          <w:sz w:val="24"/>
          <w:szCs w:val="24"/>
          <w:lang w:eastAsia="zh-CN"/>
        </w:rPr>
      </w:pPr>
    </w:p>
    <w:p w14:paraId="0DB6FA19" w14:textId="77777777" w:rsidR="00DB0650" w:rsidRPr="00351A41" w:rsidRDefault="00DB0650" w:rsidP="004372E5">
      <w:pPr>
        <w:spacing w:line="360" w:lineRule="auto"/>
        <w:jc w:val="center"/>
        <w:rPr>
          <w:b/>
          <w:sz w:val="24"/>
          <w:szCs w:val="24"/>
        </w:rPr>
      </w:pPr>
      <w:r w:rsidRPr="00351A41">
        <w:rPr>
          <w:b/>
          <w:sz w:val="24"/>
          <w:szCs w:val="24"/>
        </w:rPr>
        <w:t xml:space="preserve">ANEXO I - ESTUDO TÉCNICO PRELIMINAR – ETP </w:t>
      </w:r>
    </w:p>
    <w:p w14:paraId="39C387ED" w14:textId="77777777" w:rsidR="00722C53" w:rsidRPr="00790D33" w:rsidRDefault="00722C53" w:rsidP="00722C53">
      <w:pPr>
        <w:spacing w:line="360" w:lineRule="auto"/>
        <w:jc w:val="center"/>
        <w:rPr>
          <w:b/>
          <w:sz w:val="24"/>
          <w:szCs w:val="24"/>
        </w:rPr>
      </w:pPr>
      <w:bookmarkStart w:id="12" w:name="_Hlk196296866"/>
    </w:p>
    <w:p w14:paraId="1D4254C9" w14:textId="77777777" w:rsidR="00722C53" w:rsidRPr="00790D33" w:rsidRDefault="00722C53" w:rsidP="00722C53">
      <w:pPr>
        <w:spacing w:line="360" w:lineRule="auto"/>
        <w:jc w:val="both"/>
        <w:rPr>
          <w:b/>
          <w:sz w:val="24"/>
          <w:szCs w:val="24"/>
        </w:rPr>
      </w:pPr>
      <w:r w:rsidRPr="00790D33">
        <w:rPr>
          <w:b/>
          <w:sz w:val="24"/>
          <w:szCs w:val="24"/>
        </w:rPr>
        <w:t xml:space="preserve">PROCESSO </w:t>
      </w:r>
      <w:r>
        <w:rPr>
          <w:b/>
          <w:sz w:val="24"/>
          <w:szCs w:val="24"/>
        </w:rPr>
        <w:t xml:space="preserve">ADMINISTRATIVO </w:t>
      </w:r>
      <w:r w:rsidRPr="00790D33">
        <w:rPr>
          <w:b/>
          <w:sz w:val="24"/>
          <w:szCs w:val="24"/>
        </w:rPr>
        <w:t>N</w:t>
      </w:r>
      <w:r>
        <w:rPr>
          <w:b/>
          <w:sz w:val="24"/>
          <w:szCs w:val="24"/>
        </w:rPr>
        <w:t>º</w:t>
      </w:r>
      <w:r w:rsidRPr="00790D33">
        <w:rPr>
          <w:b/>
          <w:sz w:val="24"/>
          <w:szCs w:val="24"/>
        </w:rPr>
        <w:t xml:space="preserve"> </w:t>
      </w:r>
      <w:r>
        <w:rPr>
          <w:b/>
          <w:sz w:val="24"/>
          <w:szCs w:val="24"/>
        </w:rPr>
        <w:t>58</w:t>
      </w:r>
      <w:r w:rsidRPr="00790D33">
        <w:rPr>
          <w:b/>
          <w:sz w:val="24"/>
          <w:szCs w:val="24"/>
        </w:rPr>
        <w:t>/202</w:t>
      </w:r>
      <w:r>
        <w:rPr>
          <w:b/>
          <w:sz w:val="24"/>
          <w:szCs w:val="24"/>
        </w:rPr>
        <w:t>6</w:t>
      </w:r>
    </w:p>
    <w:p w14:paraId="14BB53A7" w14:textId="77777777" w:rsidR="00722C53" w:rsidRDefault="00722C53" w:rsidP="00722C53">
      <w:pPr>
        <w:spacing w:line="360" w:lineRule="auto"/>
        <w:jc w:val="both"/>
        <w:rPr>
          <w:b/>
          <w:sz w:val="24"/>
          <w:szCs w:val="24"/>
        </w:rPr>
      </w:pPr>
      <w:r>
        <w:rPr>
          <w:b/>
          <w:sz w:val="24"/>
          <w:szCs w:val="24"/>
        </w:rPr>
        <w:t>PREGÃO ELETRÔNICO</w:t>
      </w:r>
      <w:r w:rsidRPr="00790D33">
        <w:rPr>
          <w:b/>
          <w:sz w:val="24"/>
          <w:szCs w:val="24"/>
        </w:rPr>
        <w:t xml:space="preserve"> N</w:t>
      </w:r>
      <w:r>
        <w:rPr>
          <w:b/>
          <w:sz w:val="24"/>
          <w:szCs w:val="24"/>
        </w:rPr>
        <w:t>º</w:t>
      </w:r>
      <w:r w:rsidRPr="00790D33">
        <w:rPr>
          <w:b/>
          <w:sz w:val="24"/>
          <w:szCs w:val="24"/>
        </w:rPr>
        <w:t xml:space="preserve"> </w:t>
      </w:r>
      <w:r>
        <w:rPr>
          <w:b/>
          <w:sz w:val="24"/>
          <w:szCs w:val="24"/>
        </w:rPr>
        <w:t>09/2026</w:t>
      </w:r>
    </w:p>
    <w:p w14:paraId="7184DCB8" w14:textId="77777777" w:rsidR="00722C53" w:rsidRDefault="00722C53" w:rsidP="00722C53">
      <w:pPr>
        <w:spacing w:line="360" w:lineRule="auto"/>
        <w:jc w:val="both"/>
        <w:rPr>
          <w:b/>
          <w:sz w:val="24"/>
          <w:szCs w:val="24"/>
        </w:rPr>
      </w:pPr>
    </w:p>
    <w:p w14:paraId="111481BF" w14:textId="77777777" w:rsidR="00722C53" w:rsidRPr="002621DD" w:rsidRDefault="00722C53" w:rsidP="00722C53">
      <w:pPr>
        <w:spacing w:line="360" w:lineRule="auto"/>
        <w:jc w:val="both"/>
        <w:rPr>
          <w:bCs/>
          <w:sz w:val="24"/>
          <w:szCs w:val="24"/>
        </w:rPr>
      </w:pPr>
      <w:r>
        <w:rPr>
          <w:b/>
          <w:sz w:val="24"/>
          <w:szCs w:val="24"/>
        </w:rPr>
        <w:t xml:space="preserve">RESUMO DO OBJETO: </w:t>
      </w:r>
      <w:r w:rsidRPr="002621DD">
        <w:rPr>
          <w:b/>
          <w:sz w:val="24"/>
          <w:szCs w:val="24"/>
        </w:rPr>
        <w:t xml:space="preserve">Contratação exclusiva de ME, EPP ou </w:t>
      </w:r>
      <w:r>
        <w:rPr>
          <w:b/>
          <w:sz w:val="24"/>
          <w:szCs w:val="24"/>
        </w:rPr>
        <w:t>E</w:t>
      </w:r>
      <w:r w:rsidRPr="002621DD">
        <w:rPr>
          <w:b/>
          <w:sz w:val="24"/>
          <w:szCs w:val="24"/>
        </w:rPr>
        <w:t xml:space="preserve">quiparadas </w:t>
      </w:r>
      <w:r w:rsidRPr="002621DD">
        <w:rPr>
          <w:bCs/>
          <w:sz w:val="24"/>
          <w:szCs w:val="24"/>
        </w:rPr>
        <w:t>especializadas para fornecimento de licenças de software, assinaturas de serviços em nuvem e soluções de tecnologia da informação, incluindo suporte técnico, atualizações e manutenção, destinados ao atendimento das necessidades institucionais do órgão.</w:t>
      </w:r>
    </w:p>
    <w:p w14:paraId="5AC23C73" w14:textId="77777777" w:rsidR="00722C53" w:rsidRDefault="00722C53" w:rsidP="00722C53">
      <w:pPr>
        <w:spacing w:line="360" w:lineRule="auto"/>
        <w:jc w:val="both"/>
        <w:rPr>
          <w:b/>
          <w:sz w:val="24"/>
          <w:szCs w:val="24"/>
        </w:rPr>
      </w:pPr>
    </w:p>
    <w:p w14:paraId="6895ED3A" w14:textId="77777777" w:rsidR="00722C53" w:rsidRDefault="00722C53" w:rsidP="00722C53">
      <w:pPr>
        <w:autoSpaceDE w:val="0"/>
        <w:autoSpaceDN w:val="0"/>
        <w:adjustRightInd w:val="0"/>
        <w:spacing w:line="360" w:lineRule="auto"/>
        <w:jc w:val="both"/>
        <w:rPr>
          <w:b/>
          <w:bCs/>
          <w:sz w:val="24"/>
          <w:szCs w:val="24"/>
        </w:rPr>
      </w:pPr>
      <w:r w:rsidRPr="0083740D">
        <w:rPr>
          <w:b/>
          <w:bCs/>
          <w:sz w:val="24"/>
          <w:szCs w:val="24"/>
        </w:rPr>
        <w:t>I - DESCRIÇÃO DA NECESSIDADE DA CONTRATAÇÃO, CONSIDERA</w:t>
      </w:r>
      <w:r>
        <w:rPr>
          <w:b/>
          <w:bCs/>
          <w:sz w:val="24"/>
          <w:szCs w:val="24"/>
        </w:rPr>
        <w:t>N</w:t>
      </w:r>
      <w:r w:rsidRPr="0083740D">
        <w:rPr>
          <w:b/>
          <w:bCs/>
          <w:sz w:val="24"/>
          <w:szCs w:val="24"/>
        </w:rPr>
        <w:t>DO O PROBLEMA A SER RESOLVIDO SOB</w:t>
      </w:r>
      <w:r>
        <w:rPr>
          <w:b/>
          <w:bCs/>
          <w:sz w:val="24"/>
          <w:szCs w:val="24"/>
        </w:rPr>
        <w:t xml:space="preserve"> </w:t>
      </w:r>
      <w:r w:rsidRPr="0083740D">
        <w:rPr>
          <w:b/>
          <w:bCs/>
          <w:sz w:val="24"/>
          <w:szCs w:val="24"/>
        </w:rPr>
        <w:t>A PERSPECTIVA DO INTERESSE PÚBLICO</w:t>
      </w:r>
    </w:p>
    <w:p w14:paraId="5ABAC806" w14:textId="77777777" w:rsidR="00722C53" w:rsidRPr="002621DD" w:rsidRDefault="00722C53" w:rsidP="00722C53">
      <w:pPr>
        <w:pStyle w:val="pdq2pgselectionanchorcontainer"/>
        <w:spacing w:before="0" w:beforeAutospacing="0" w:after="0" w:afterAutospacing="0" w:line="360" w:lineRule="auto"/>
        <w:ind w:firstLine="720"/>
        <w:jc w:val="both"/>
        <w:rPr>
          <w:rFonts w:ascii="Arial" w:hAnsi="Arial" w:cs="Arial"/>
        </w:rPr>
      </w:pPr>
      <w:r w:rsidRPr="002621DD">
        <w:rPr>
          <w:rFonts w:ascii="Arial" w:hAnsi="Arial" w:cs="Arial"/>
        </w:rPr>
        <w:t>A Câmara Municipal de Extrema, por meio de seu Departamento de Imprensa, com apoio técnico do setor de Tecnologia da Informação, desenvolve diariamente atividades essenciais de comunicação institucional, produção de conteúdo digital, gestão documental, divulgação de ações legislativas e atendimento às demandas informacionais dos diversos setores administrativos.</w:t>
      </w:r>
    </w:p>
    <w:p w14:paraId="4A9874FB" w14:textId="77777777" w:rsidR="00722C53" w:rsidRPr="002621DD" w:rsidRDefault="00722C53" w:rsidP="00722C53">
      <w:pPr>
        <w:pStyle w:val="NormalWeb"/>
        <w:spacing w:before="0" w:beforeAutospacing="0" w:after="0" w:afterAutospacing="0" w:line="360" w:lineRule="auto"/>
        <w:ind w:firstLine="720"/>
        <w:jc w:val="both"/>
        <w:rPr>
          <w:rFonts w:ascii="Arial" w:hAnsi="Arial" w:cs="Arial"/>
        </w:rPr>
      </w:pPr>
      <w:r w:rsidRPr="002621DD">
        <w:rPr>
          <w:rFonts w:ascii="Arial" w:hAnsi="Arial" w:cs="Arial"/>
        </w:rPr>
        <w:t>Nesse contexto, torna-se imprescindível a contratação de soluções tecnológicas integradas, modernas e atualizadas, que garantam eficiência, padronização, segurança da informação e qualidade na produção e gestão dos conteúdos institucionais.</w:t>
      </w:r>
    </w:p>
    <w:p w14:paraId="55CCA31D" w14:textId="77777777" w:rsidR="00722C53" w:rsidRPr="002621DD" w:rsidRDefault="00722C53" w:rsidP="00722C53">
      <w:pPr>
        <w:pStyle w:val="NormalWeb"/>
        <w:spacing w:before="0" w:beforeAutospacing="0" w:after="0" w:afterAutospacing="0" w:line="360" w:lineRule="auto"/>
        <w:ind w:firstLine="720"/>
        <w:jc w:val="both"/>
        <w:rPr>
          <w:rFonts w:ascii="Arial" w:hAnsi="Arial" w:cs="Arial"/>
        </w:rPr>
      </w:pPr>
      <w:r w:rsidRPr="002621DD">
        <w:rPr>
          <w:rFonts w:ascii="Arial" w:hAnsi="Arial" w:cs="Arial"/>
        </w:rPr>
        <w:t>A necessidade da contratação dos itens descritos decorre da demanda contínua por ferramentas digitais especializadas que viabilizem a criação, edição, armazenamento, organização, proteção e disseminação de informações oficiais da Câmara Municipal, tanto para uso interno quanto externo, especialmente em canais digitais, redes sociais, portais institucionais e materiais impressos.</w:t>
      </w:r>
    </w:p>
    <w:p w14:paraId="269A78E3" w14:textId="77777777" w:rsidR="00722C53" w:rsidRPr="002621DD" w:rsidRDefault="00722C53" w:rsidP="00722C53">
      <w:pPr>
        <w:pStyle w:val="NormalWeb"/>
        <w:spacing w:before="0" w:beforeAutospacing="0" w:after="0" w:afterAutospacing="0" w:line="360" w:lineRule="auto"/>
        <w:ind w:firstLine="720"/>
        <w:jc w:val="both"/>
        <w:rPr>
          <w:rFonts w:ascii="Arial" w:hAnsi="Arial" w:cs="Arial"/>
        </w:rPr>
      </w:pPr>
      <w:r w:rsidRPr="002621DD">
        <w:rPr>
          <w:rFonts w:ascii="Arial" w:hAnsi="Arial" w:cs="Arial"/>
        </w:rPr>
        <w:t>As licenças de uso de softwares de banco de imagens, edição de vídeo, suíte de escritório, ferramentas de criação gráfica, gerenciamento de documentos em PDF, armazenamento em nuvem, sistemas operacionais, antivírus corporativo e acesso remoto são fundamentais para assegurar a continuidade, qualidade e segurança das atividades desempenhadas.</w:t>
      </w:r>
    </w:p>
    <w:p w14:paraId="0F1C5EC8" w14:textId="77777777" w:rsidR="00722C53" w:rsidRPr="002621DD" w:rsidRDefault="00722C53" w:rsidP="00722C53">
      <w:pPr>
        <w:pStyle w:val="NormalWeb"/>
        <w:spacing w:before="0" w:beforeAutospacing="0" w:after="0" w:afterAutospacing="0" w:line="360" w:lineRule="auto"/>
        <w:ind w:firstLine="720"/>
        <w:jc w:val="both"/>
        <w:rPr>
          <w:rFonts w:ascii="Arial" w:hAnsi="Arial" w:cs="Arial"/>
        </w:rPr>
      </w:pPr>
      <w:r w:rsidRPr="002621DD">
        <w:rPr>
          <w:rFonts w:ascii="Arial" w:hAnsi="Arial" w:cs="Arial"/>
        </w:rPr>
        <w:t>Destaca-se que o uso de plataformas especializadas com licenciamento regular e suporte técnico garante a conformidade legal quanto ao direito de uso de conteúdos digitais, evitando riscos de violação de propriedade intelectual, além de proporcionar acesso a recursos profissionais indispensáveis à produção institucional moderna.</w:t>
      </w:r>
    </w:p>
    <w:p w14:paraId="4E6CC89E" w14:textId="77777777" w:rsidR="00722C53" w:rsidRPr="002621DD" w:rsidRDefault="00722C53" w:rsidP="00722C53">
      <w:pPr>
        <w:pStyle w:val="NormalWeb"/>
        <w:spacing w:before="0" w:beforeAutospacing="0" w:after="0" w:afterAutospacing="0" w:line="360" w:lineRule="auto"/>
        <w:ind w:firstLine="720"/>
        <w:jc w:val="both"/>
        <w:rPr>
          <w:rFonts w:ascii="Arial" w:hAnsi="Arial" w:cs="Arial"/>
        </w:rPr>
      </w:pPr>
      <w:r w:rsidRPr="002621DD">
        <w:rPr>
          <w:rFonts w:ascii="Arial" w:hAnsi="Arial" w:cs="Arial"/>
        </w:rPr>
        <w:t>No caso específico do banco de imagens e recursos gráficos (Item 01), trata-se de ferramenta essencial para a elaboração de materiais institucionais com padrão visual adequado, contribuindo para a comunicação pública eficiente, transparente e acessível.</w:t>
      </w:r>
    </w:p>
    <w:p w14:paraId="3E592473" w14:textId="77777777" w:rsidR="00722C53" w:rsidRPr="002621DD" w:rsidRDefault="00722C53" w:rsidP="00722C53">
      <w:pPr>
        <w:pStyle w:val="NormalWeb"/>
        <w:spacing w:before="0" w:beforeAutospacing="0" w:after="0" w:afterAutospacing="0" w:line="360" w:lineRule="auto"/>
        <w:ind w:firstLine="720"/>
        <w:jc w:val="both"/>
        <w:rPr>
          <w:rFonts w:ascii="Arial" w:hAnsi="Arial" w:cs="Arial"/>
        </w:rPr>
      </w:pPr>
      <w:r w:rsidRPr="002621DD">
        <w:rPr>
          <w:rFonts w:ascii="Arial" w:hAnsi="Arial" w:cs="Arial"/>
        </w:rPr>
        <w:t>Já as ferramentas de edição de vídeo (Item 02) e suíte de softwares de criação gráfica e audiovisual (Item 05) são indispensáveis para a produção de conteúdos dinâmicos, educativos e informativos, atendendo às exigências atuais de comunicação digital em múltiplas plataformas.</w:t>
      </w:r>
    </w:p>
    <w:p w14:paraId="7CD81B74" w14:textId="77777777" w:rsidR="00722C53" w:rsidRPr="002621DD" w:rsidRDefault="00722C53" w:rsidP="00722C53">
      <w:pPr>
        <w:pStyle w:val="NormalWeb"/>
        <w:spacing w:before="0" w:beforeAutospacing="0" w:after="0" w:afterAutospacing="0" w:line="360" w:lineRule="auto"/>
        <w:ind w:firstLine="720"/>
        <w:jc w:val="both"/>
        <w:rPr>
          <w:rFonts w:ascii="Arial" w:hAnsi="Arial" w:cs="Arial"/>
        </w:rPr>
      </w:pPr>
      <w:r w:rsidRPr="002621DD">
        <w:rPr>
          <w:rFonts w:ascii="Arial" w:hAnsi="Arial" w:cs="Arial"/>
        </w:rPr>
        <w:t>O serviço de armazenamento em nuvem (Item 03) atende à necessidade de backup seguro, compartilhamento e sincronização de arquivos institucionais, garantindo continuidade operacional e proteção contra perda de dados.</w:t>
      </w:r>
    </w:p>
    <w:p w14:paraId="09A21C84" w14:textId="77777777" w:rsidR="00722C53" w:rsidRPr="002621DD" w:rsidRDefault="00722C53" w:rsidP="00722C53">
      <w:pPr>
        <w:pStyle w:val="NormalWeb"/>
        <w:spacing w:before="0" w:beforeAutospacing="0" w:after="0" w:afterAutospacing="0" w:line="360" w:lineRule="auto"/>
        <w:ind w:firstLine="720"/>
        <w:jc w:val="both"/>
        <w:rPr>
          <w:rFonts w:ascii="Arial" w:hAnsi="Arial" w:cs="Arial"/>
        </w:rPr>
      </w:pPr>
      <w:r w:rsidRPr="002621DD">
        <w:rPr>
          <w:rFonts w:ascii="Arial" w:hAnsi="Arial" w:cs="Arial"/>
        </w:rPr>
        <w:t>A contratação de suíte de escritório (Item 04) assegura a padronização dos documentos oficiais, compatibilidade entre arquivos e produtividade administrativa em todos os setores.</w:t>
      </w:r>
    </w:p>
    <w:p w14:paraId="2B2CB2AB" w14:textId="77777777" w:rsidR="00722C53" w:rsidRPr="002621DD" w:rsidRDefault="00722C53" w:rsidP="00722C53">
      <w:pPr>
        <w:pStyle w:val="NormalWeb"/>
        <w:spacing w:before="0" w:beforeAutospacing="0" w:after="0" w:afterAutospacing="0" w:line="360" w:lineRule="auto"/>
        <w:ind w:firstLine="720"/>
        <w:jc w:val="both"/>
        <w:rPr>
          <w:rFonts w:ascii="Arial" w:hAnsi="Arial" w:cs="Arial"/>
        </w:rPr>
      </w:pPr>
      <w:r w:rsidRPr="002621DD">
        <w:rPr>
          <w:rFonts w:ascii="Arial" w:hAnsi="Arial" w:cs="Arial"/>
        </w:rPr>
        <w:t>O software de edição e gerenciamento de PDF (Item 06) é necessário para criação, assinatura e organização de documentos oficiais em formato amplamente utilizado na administração pública.</w:t>
      </w:r>
    </w:p>
    <w:p w14:paraId="6CCF253B" w14:textId="77777777" w:rsidR="00722C53" w:rsidRPr="002621DD" w:rsidRDefault="00722C53" w:rsidP="00722C53">
      <w:pPr>
        <w:pStyle w:val="NormalWeb"/>
        <w:spacing w:before="0" w:beforeAutospacing="0" w:after="0" w:afterAutospacing="0" w:line="360" w:lineRule="auto"/>
        <w:ind w:firstLine="720"/>
        <w:jc w:val="both"/>
        <w:rPr>
          <w:rFonts w:ascii="Arial" w:hAnsi="Arial" w:cs="Arial"/>
        </w:rPr>
      </w:pPr>
      <w:r w:rsidRPr="002621DD">
        <w:rPr>
          <w:rFonts w:ascii="Arial" w:hAnsi="Arial" w:cs="Arial"/>
        </w:rPr>
        <w:t>A solução de antivírus corporativo com gerenciamento centralizado (Item 07) é indispensável para a proteção dos ativos de TI da Câmara Municipal, prevenindo ataques cibernéticos, vazamento de dados e interrupções operacionais, assegurando a integridade dos sistemas e informações institucionais.</w:t>
      </w:r>
    </w:p>
    <w:p w14:paraId="61D443D7" w14:textId="77777777" w:rsidR="00722C53" w:rsidRPr="002621DD" w:rsidRDefault="00722C53" w:rsidP="00722C53">
      <w:pPr>
        <w:pStyle w:val="NormalWeb"/>
        <w:spacing w:before="0" w:beforeAutospacing="0" w:after="0" w:afterAutospacing="0" w:line="360" w:lineRule="auto"/>
        <w:ind w:firstLine="720"/>
        <w:jc w:val="both"/>
        <w:rPr>
          <w:rFonts w:ascii="Arial" w:hAnsi="Arial" w:cs="Arial"/>
        </w:rPr>
      </w:pPr>
      <w:r w:rsidRPr="002621DD">
        <w:rPr>
          <w:rFonts w:ascii="Arial" w:hAnsi="Arial" w:cs="Arial"/>
        </w:rPr>
        <w:t>As licenças de sistema operacional (Item 08) garantem padronização tecnológica, compatibilidade e suporte adequado aos equipamentos utilizados pelos servidores públicos, contribuindo para maior estabilidade do ambiente computacional.</w:t>
      </w:r>
    </w:p>
    <w:p w14:paraId="273B6F3E" w14:textId="77777777" w:rsidR="00722C53" w:rsidRPr="002621DD" w:rsidRDefault="00722C53" w:rsidP="00722C53">
      <w:pPr>
        <w:pStyle w:val="NormalWeb"/>
        <w:spacing w:before="0" w:beforeAutospacing="0" w:after="0" w:afterAutospacing="0" w:line="360" w:lineRule="auto"/>
        <w:ind w:firstLine="720"/>
        <w:jc w:val="both"/>
        <w:rPr>
          <w:rFonts w:ascii="Arial" w:hAnsi="Arial" w:cs="Arial"/>
        </w:rPr>
      </w:pPr>
      <w:r w:rsidRPr="002621DD">
        <w:rPr>
          <w:rFonts w:ascii="Arial" w:hAnsi="Arial" w:cs="Arial"/>
        </w:rPr>
        <w:t>Por fim, a licença de software de acesso remoto (Item 09) viabiliza o suporte técnico ágil e eficiente, permitindo manutenção, configuração e atendimento remoto aos equipamentos, reduzindo tempo de inatividade e aumentando a produtividade do setor de TI.</w:t>
      </w:r>
    </w:p>
    <w:p w14:paraId="2E2752B9" w14:textId="77777777" w:rsidR="00722C53" w:rsidRPr="002621DD" w:rsidRDefault="00722C53" w:rsidP="00722C53">
      <w:pPr>
        <w:pStyle w:val="NormalWeb"/>
        <w:spacing w:before="0" w:beforeAutospacing="0" w:after="0" w:afterAutospacing="0" w:line="360" w:lineRule="auto"/>
        <w:ind w:firstLine="720"/>
        <w:jc w:val="both"/>
        <w:rPr>
          <w:rFonts w:ascii="Arial" w:hAnsi="Arial" w:cs="Arial"/>
        </w:rPr>
      </w:pPr>
      <w:r w:rsidRPr="002621DD">
        <w:rPr>
          <w:rFonts w:ascii="Arial" w:hAnsi="Arial" w:cs="Arial"/>
        </w:rPr>
        <w:t>Dessa forma, a presente contratação visa atender à necessidade contínua de modernização tecnológica da Câmara Municipal de Extrema, garantindo suporte adequado às atividades institucionais, eficiência operacional, segurança da informação e aprimoramento da comunicação pública, em conformidade com as melhores práticas de gestão pública e tecnológica.</w:t>
      </w:r>
    </w:p>
    <w:p w14:paraId="359D5BB3" w14:textId="77777777" w:rsidR="00722C53" w:rsidRPr="002621DD" w:rsidRDefault="00722C53" w:rsidP="00722C53">
      <w:pPr>
        <w:autoSpaceDE w:val="0"/>
        <w:autoSpaceDN w:val="0"/>
        <w:adjustRightInd w:val="0"/>
        <w:spacing w:line="360" w:lineRule="auto"/>
        <w:ind w:firstLine="720"/>
        <w:jc w:val="both"/>
        <w:rPr>
          <w:sz w:val="24"/>
          <w:szCs w:val="24"/>
        </w:rPr>
      </w:pPr>
      <w:r w:rsidRPr="002621DD">
        <w:rPr>
          <w:sz w:val="24"/>
          <w:szCs w:val="24"/>
        </w:rPr>
        <w:t>Sob a perspectiva do interesse público, a presente contratação se justifica pela necessidade de assegurar a continuidade, eficiência e modernização dos serviços prestados pela Câmara Municipal de Extrema à sociedade. A adoção de ferramentas tecnológicas adequadas e regularmente licenciadas contribui diretamente para a melhoria da qualidade da comunicação institucional, ampliando a transparência, a publicidade dos atos legislativos e o acesso da população às informações públicas. Além disso, o fortalecimento da infraestrutura digital e da segurança da informação reduz riscos operacionais, previne perdas de dados e garante maior confiabilidade aos sistemas utilizados pela Administração Pública. Trata-se, portanto, de medida que promove ganho de eficiência administrativa, economicidade a longo prazo, padronização de processos e maior capacidade de atendimento às demandas dos cidadãos, em consonância com os princípios da eficiência, transparência e interesse coletivo que regem a Administração Pública.</w:t>
      </w:r>
    </w:p>
    <w:p w14:paraId="70D3A95B" w14:textId="77777777" w:rsidR="00722C53" w:rsidRDefault="00722C53" w:rsidP="00722C53">
      <w:pPr>
        <w:autoSpaceDE w:val="0"/>
        <w:autoSpaceDN w:val="0"/>
        <w:adjustRightInd w:val="0"/>
        <w:spacing w:line="360" w:lineRule="auto"/>
        <w:ind w:firstLine="720"/>
        <w:jc w:val="both"/>
        <w:rPr>
          <w:b/>
          <w:bCs/>
          <w:sz w:val="24"/>
          <w:szCs w:val="24"/>
        </w:rPr>
      </w:pPr>
    </w:p>
    <w:p w14:paraId="03150545" w14:textId="77777777" w:rsidR="00722C53" w:rsidRDefault="00722C53" w:rsidP="00722C53">
      <w:pPr>
        <w:autoSpaceDE w:val="0"/>
        <w:autoSpaceDN w:val="0"/>
        <w:adjustRightInd w:val="0"/>
        <w:spacing w:line="360" w:lineRule="auto"/>
        <w:ind w:firstLine="720"/>
        <w:jc w:val="both"/>
        <w:rPr>
          <w:b/>
          <w:bCs/>
          <w:sz w:val="24"/>
          <w:szCs w:val="24"/>
        </w:rPr>
      </w:pPr>
    </w:p>
    <w:p w14:paraId="5877C942" w14:textId="77777777" w:rsidR="00722C53" w:rsidRPr="007F5350" w:rsidRDefault="00722C53" w:rsidP="00722C53">
      <w:pPr>
        <w:autoSpaceDE w:val="0"/>
        <w:autoSpaceDN w:val="0"/>
        <w:adjustRightInd w:val="0"/>
        <w:spacing w:line="360" w:lineRule="auto"/>
        <w:ind w:firstLine="720"/>
        <w:jc w:val="both"/>
        <w:rPr>
          <w:b/>
          <w:bCs/>
          <w:sz w:val="24"/>
          <w:szCs w:val="24"/>
        </w:rPr>
      </w:pPr>
    </w:p>
    <w:p w14:paraId="0670D4BB" w14:textId="77777777" w:rsidR="00722C53" w:rsidRDefault="00722C53" w:rsidP="00722C53">
      <w:pPr>
        <w:autoSpaceDE w:val="0"/>
        <w:autoSpaceDN w:val="0"/>
        <w:adjustRightInd w:val="0"/>
        <w:spacing w:line="360" w:lineRule="auto"/>
        <w:jc w:val="both"/>
        <w:rPr>
          <w:b/>
          <w:bCs/>
          <w:sz w:val="24"/>
          <w:szCs w:val="24"/>
        </w:rPr>
      </w:pPr>
      <w:r w:rsidRPr="0083740D">
        <w:rPr>
          <w:b/>
          <w:bCs/>
          <w:sz w:val="24"/>
          <w:szCs w:val="24"/>
        </w:rPr>
        <w:t>II - DEMONSTRAÇÃO DA PREVISÃO DA CONTRATAÇÃO NO PLANO DE CONTRATAÇÕES ANUAL, SEMPRE QUE</w:t>
      </w:r>
      <w:r>
        <w:rPr>
          <w:b/>
          <w:bCs/>
          <w:sz w:val="24"/>
          <w:szCs w:val="24"/>
        </w:rPr>
        <w:t xml:space="preserve"> </w:t>
      </w:r>
      <w:r w:rsidRPr="0083740D">
        <w:rPr>
          <w:b/>
          <w:bCs/>
          <w:sz w:val="24"/>
          <w:szCs w:val="24"/>
        </w:rPr>
        <w:t>ELABORADO, DE MODO A INDICAR O SEU ALINHAMENTO COM O PLANEJAMENTO DA ADMINISTRAÇÃO</w:t>
      </w:r>
    </w:p>
    <w:p w14:paraId="319DB5B1" w14:textId="77777777" w:rsidR="00722C53" w:rsidRDefault="00722C53" w:rsidP="00722C53">
      <w:pPr>
        <w:pStyle w:val="NormalWeb"/>
        <w:tabs>
          <w:tab w:val="left" w:pos="426"/>
        </w:tabs>
        <w:spacing w:before="0" w:beforeAutospacing="0" w:after="0" w:afterAutospacing="0" w:line="360" w:lineRule="auto"/>
        <w:jc w:val="both"/>
        <w:rPr>
          <w:rFonts w:ascii="Arial" w:hAnsi="Arial" w:cs="Arial"/>
        </w:rPr>
      </w:pPr>
      <w:r w:rsidRPr="0056108F">
        <w:rPr>
          <w:rFonts w:ascii="Arial" w:hAnsi="Arial" w:cs="Arial"/>
        </w:rPr>
        <w:tab/>
      </w:r>
    </w:p>
    <w:p w14:paraId="0A502424" w14:textId="77777777" w:rsidR="00722C53" w:rsidRPr="0056108F" w:rsidRDefault="00722C53" w:rsidP="00722C53">
      <w:pPr>
        <w:pStyle w:val="NormalWeb"/>
        <w:tabs>
          <w:tab w:val="left" w:pos="426"/>
        </w:tabs>
        <w:spacing w:before="0" w:beforeAutospacing="0" w:after="0" w:afterAutospacing="0" w:line="360" w:lineRule="auto"/>
        <w:jc w:val="both"/>
        <w:rPr>
          <w:rFonts w:ascii="Arial" w:hAnsi="Arial" w:cs="Arial"/>
        </w:rPr>
      </w:pPr>
      <w:r>
        <w:rPr>
          <w:rFonts w:ascii="Arial" w:hAnsi="Arial" w:cs="Arial"/>
        </w:rPr>
        <w:tab/>
      </w:r>
      <w:r w:rsidRPr="0056108F">
        <w:rPr>
          <w:rFonts w:ascii="Arial" w:hAnsi="Arial" w:cs="Arial"/>
        </w:rPr>
        <w:t>A presente contratação encontra-se devidamente prevista no Plano de Contratações Anual da Câmara Municipal de Extrema, em conformidade com o planejamento administrativo e orçamentário do órgão. A inclusão da contratação no planejamento anual demonstra a necessidade previamente identificada pela Administração, observando os princípios da eficiência, planejamento, continuidade do serviço público e racionalização dos recursos públicos.</w:t>
      </w:r>
      <w:r w:rsidRPr="0056108F">
        <w:rPr>
          <w:rFonts w:ascii="Arial" w:hAnsi="Arial" w:cs="Arial"/>
          <w:b/>
          <w:bCs/>
        </w:rPr>
        <w:t xml:space="preserve"> </w:t>
      </w:r>
      <w:r w:rsidRPr="0056108F">
        <w:rPr>
          <w:rFonts w:ascii="Arial" w:hAnsi="Arial" w:cs="Arial"/>
        </w:rPr>
        <w:t>O PAC foi publicado no Diário Oficial da Câmara Municipal de Extrema em 11 de setembro de 2.025 e também no ComprasGov</w:t>
      </w:r>
      <w:r>
        <w:rPr>
          <w:rFonts w:ascii="Arial" w:hAnsi="Arial" w:cs="Arial"/>
        </w:rPr>
        <w:t>:</w:t>
      </w:r>
    </w:p>
    <w:p w14:paraId="3F872E94"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 xml:space="preserve">01 | </w:t>
      </w:r>
      <w:r w:rsidRPr="004471DB">
        <w:rPr>
          <w:sz w:val="24"/>
          <w:szCs w:val="24"/>
        </w:rPr>
        <w:t>Licença de uso de software banco de imagens (plano premium)</w:t>
      </w:r>
      <w:r w:rsidRPr="004471DB">
        <w:rPr>
          <w:b/>
          <w:bCs/>
          <w:sz w:val="24"/>
          <w:szCs w:val="24"/>
        </w:rPr>
        <w:t xml:space="preserve"> = 487 </w:t>
      </w:r>
    </w:p>
    <w:p w14:paraId="4012B1C4"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 xml:space="preserve">02 | </w:t>
      </w:r>
      <w:r w:rsidRPr="004471DB">
        <w:rPr>
          <w:sz w:val="24"/>
          <w:szCs w:val="24"/>
        </w:rPr>
        <w:t>Licença de uso de software de edição de vídeo (plano profissional)</w:t>
      </w:r>
      <w:r w:rsidRPr="004471DB">
        <w:rPr>
          <w:b/>
          <w:bCs/>
          <w:sz w:val="24"/>
          <w:szCs w:val="24"/>
        </w:rPr>
        <w:t xml:space="preserve"> = 488 </w:t>
      </w:r>
    </w:p>
    <w:p w14:paraId="283A896A"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 xml:space="preserve">03 | </w:t>
      </w:r>
      <w:r w:rsidRPr="004471DB">
        <w:rPr>
          <w:sz w:val="24"/>
          <w:szCs w:val="24"/>
        </w:rPr>
        <w:t>Licença de uso de serviço de armazenamento em nuvem</w:t>
      </w:r>
      <w:r w:rsidRPr="004471DB">
        <w:rPr>
          <w:b/>
          <w:bCs/>
          <w:sz w:val="24"/>
          <w:szCs w:val="24"/>
        </w:rPr>
        <w:t xml:space="preserve"> = 489 </w:t>
      </w:r>
    </w:p>
    <w:p w14:paraId="68B67FD9"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 xml:space="preserve">04 | </w:t>
      </w:r>
      <w:r w:rsidRPr="004471DB">
        <w:rPr>
          <w:sz w:val="24"/>
          <w:szCs w:val="24"/>
        </w:rPr>
        <w:t>Licença de uso de suíte de escritório</w:t>
      </w:r>
      <w:r w:rsidRPr="004471DB">
        <w:rPr>
          <w:b/>
          <w:bCs/>
          <w:sz w:val="24"/>
          <w:szCs w:val="24"/>
        </w:rPr>
        <w:t xml:space="preserve"> = 027 </w:t>
      </w:r>
    </w:p>
    <w:p w14:paraId="3C538797"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 xml:space="preserve">05 | </w:t>
      </w:r>
      <w:r w:rsidRPr="004471DB">
        <w:rPr>
          <w:sz w:val="24"/>
          <w:szCs w:val="24"/>
        </w:rPr>
        <w:t xml:space="preserve">Assinatura de suíte de softwares de criação gráfica e audiovisual </w:t>
      </w:r>
      <w:r w:rsidRPr="004471DB">
        <w:rPr>
          <w:b/>
          <w:bCs/>
          <w:sz w:val="24"/>
          <w:szCs w:val="24"/>
        </w:rPr>
        <w:t xml:space="preserve">= 028 </w:t>
      </w:r>
    </w:p>
    <w:p w14:paraId="6B858AF0"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 xml:space="preserve">06 | </w:t>
      </w:r>
      <w:r w:rsidRPr="004471DB">
        <w:rPr>
          <w:sz w:val="24"/>
          <w:szCs w:val="24"/>
        </w:rPr>
        <w:t>Licença de uso de software para edição e gerenciamento de PDF</w:t>
      </w:r>
      <w:r w:rsidRPr="004471DB">
        <w:rPr>
          <w:b/>
          <w:bCs/>
          <w:sz w:val="24"/>
          <w:szCs w:val="24"/>
        </w:rPr>
        <w:t xml:space="preserve"> = 029 </w:t>
      </w:r>
    </w:p>
    <w:p w14:paraId="7D300648"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 xml:space="preserve">07 | </w:t>
      </w:r>
      <w:r w:rsidRPr="004471DB">
        <w:rPr>
          <w:sz w:val="24"/>
          <w:szCs w:val="24"/>
        </w:rPr>
        <w:t xml:space="preserve">Licença de Antivírus Corporativo com Gerenciamento Centralizado </w:t>
      </w:r>
      <w:r w:rsidRPr="004471DB">
        <w:rPr>
          <w:b/>
          <w:bCs/>
          <w:sz w:val="24"/>
          <w:szCs w:val="24"/>
        </w:rPr>
        <w:t xml:space="preserve">= 025 </w:t>
      </w:r>
    </w:p>
    <w:p w14:paraId="366DE3FB"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 xml:space="preserve">08 | </w:t>
      </w:r>
      <w:r w:rsidRPr="004471DB">
        <w:rPr>
          <w:sz w:val="24"/>
          <w:szCs w:val="24"/>
        </w:rPr>
        <w:t>Licença de Sistema Operacional</w:t>
      </w:r>
      <w:r w:rsidRPr="004471DB">
        <w:rPr>
          <w:b/>
          <w:bCs/>
          <w:sz w:val="24"/>
          <w:szCs w:val="24"/>
        </w:rPr>
        <w:t xml:space="preserve"> = 026 </w:t>
      </w:r>
    </w:p>
    <w:p w14:paraId="30CFD659" w14:textId="77777777" w:rsidR="00722C53" w:rsidRDefault="00722C53" w:rsidP="00722C53">
      <w:pPr>
        <w:autoSpaceDE w:val="0"/>
        <w:autoSpaceDN w:val="0"/>
        <w:adjustRightInd w:val="0"/>
        <w:spacing w:line="360" w:lineRule="auto"/>
        <w:jc w:val="both"/>
        <w:rPr>
          <w:b/>
          <w:bCs/>
          <w:sz w:val="24"/>
          <w:szCs w:val="24"/>
        </w:rPr>
      </w:pPr>
      <w:r w:rsidRPr="004471DB">
        <w:rPr>
          <w:b/>
          <w:bCs/>
          <w:sz w:val="24"/>
          <w:szCs w:val="24"/>
        </w:rPr>
        <w:t xml:space="preserve">09 | </w:t>
      </w:r>
      <w:r w:rsidRPr="004471DB">
        <w:rPr>
          <w:sz w:val="24"/>
          <w:szCs w:val="24"/>
        </w:rPr>
        <w:t>Licença de software de acesso remoto</w:t>
      </w:r>
      <w:r w:rsidRPr="004471DB">
        <w:rPr>
          <w:b/>
          <w:bCs/>
          <w:sz w:val="24"/>
          <w:szCs w:val="24"/>
        </w:rPr>
        <w:t xml:space="preserve"> = 490 </w:t>
      </w:r>
    </w:p>
    <w:p w14:paraId="305ED6B8" w14:textId="77777777" w:rsidR="00722C53" w:rsidRPr="0083740D" w:rsidRDefault="00722C53" w:rsidP="00722C53">
      <w:pPr>
        <w:autoSpaceDE w:val="0"/>
        <w:autoSpaceDN w:val="0"/>
        <w:adjustRightInd w:val="0"/>
        <w:spacing w:line="360" w:lineRule="auto"/>
        <w:jc w:val="both"/>
        <w:rPr>
          <w:b/>
          <w:bCs/>
          <w:sz w:val="24"/>
          <w:szCs w:val="24"/>
        </w:rPr>
      </w:pPr>
    </w:p>
    <w:p w14:paraId="41602823" w14:textId="77777777" w:rsidR="00722C53" w:rsidRDefault="00722C53" w:rsidP="00722C53">
      <w:pPr>
        <w:autoSpaceDE w:val="0"/>
        <w:autoSpaceDN w:val="0"/>
        <w:adjustRightInd w:val="0"/>
        <w:spacing w:line="360" w:lineRule="auto"/>
        <w:jc w:val="both"/>
        <w:rPr>
          <w:b/>
          <w:bCs/>
          <w:sz w:val="24"/>
          <w:szCs w:val="24"/>
        </w:rPr>
      </w:pPr>
      <w:r w:rsidRPr="0083740D">
        <w:rPr>
          <w:b/>
          <w:bCs/>
          <w:sz w:val="24"/>
          <w:szCs w:val="24"/>
        </w:rPr>
        <w:t>III - REQUISITOS DA CONTRATAÇÃO</w:t>
      </w:r>
    </w:p>
    <w:p w14:paraId="20F091A5" w14:textId="77777777" w:rsidR="00722C53" w:rsidRDefault="00722C53" w:rsidP="00722C53">
      <w:pPr>
        <w:autoSpaceDE w:val="0"/>
        <w:autoSpaceDN w:val="0"/>
        <w:adjustRightInd w:val="0"/>
        <w:spacing w:line="360" w:lineRule="auto"/>
        <w:jc w:val="both"/>
        <w:rPr>
          <w:b/>
          <w:bCs/>
          <w:sz w:val="24"/>
          <w:szCs w:val="24"/>
        </w:rPr>
      </w:pPr>
    </w:p>
    <w:p w14:paraId="481032FE" w14:textId="77777777" w:rsidR="00722C53" w:rsidRDefault="00722C53" w:rsidP="00722C53">
      <w:pPr>
        <w:pStyle w:val="pdq2pgselectionanchorcontainer"/>
        <w:spacing w:before="0" w:beforeAutospacing="0" w:after="0" w:afterAutospacing="0" w:line="360" w:lineRule="auto"/>
        <w:ind w:firstLine="720"/>
        <w:jc w:val="both"/>
        <w:rPr>
          <w:rFonts w:ascii="Arial" w:hAnsi="Arial" w:cs="Arial"/>
        </w:rPr>
      </w:pPr>
      <w:r w:rsidRPr="004471DB">
        <w:rPr>
          <w:rFonts w:ascii="Arial" w:hAnsi="Arial" w:cs="Arial"/>
        </w:rPr>
        <w:t>Para a adequada contratação do objeto, devem ser observados requisitos técnicos, funcionais, de segurança, legais e de conformidade, de modo a assegurar a continuidade, a eficiência e a segurança das atividades institucionais da Câmara Municipal de Extrema, especialmente no âmbito do Departamento de Imprensa e dos demais setores usuários</w:t>
      </w:r>
      <w:r>
        <w:rPr>
          <w:rFonts w:ascii="Arial" w:hAnsi="Arial" w:cs="Arial"/>
        </w:rPr>
        <w:t>:</w:t>
      </w:r>
    </w:p>
    <w:p w14:paraId="30812220" w14:textId="77777777" w:rsidR="00722C53" w:rsidRPr="004471DB" w:rsidRDefault="00722C53" w:rsidP="00722C53">
      <w:pPr>
        <w:pStyle w:val="pdq2pgselectionanchorcontainer"/>
        <w:spacing w:before="0" w:beforeAutospacing="0" w:after="0" w:afterAutospacing="0" w:line="360" w:lineRule="auto"/>
        <w:ind w:firstLine="720"/>
        <w:jc w:val="both"/>
        <w:rPr>
          <w:rFonts w:ascii="Arial" w:hAnsi="Arial" w:cs="Arial"/>
        </w:rPr>
      </w:pPr>
    </w:p>
    <w:p w14:paraId="6506F605"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a) Requisitos de natureza técnica e funcional</w:t>
      </w:r>
    </w:p>
    <w:p w14:paraId="57191A32"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a.1) As licenças deverão ser fornecidas em modelo original, oficial e válido, diretamente pelo fabricante ou por revendedor autorizado, vedada qualquer forma de licenciamento irregular, não autorizado ou de procedência duvidosa.</w:t>
      </w:r>
    </w:p>
    <w:p w14:paraId="790EDE15"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a.2) As soluções deverão ser disponibilizadas preferencialmente em ambiente online (SaaS) ou por meio de aplicativos oficiais, conforme especificação de cada item, garantindo acessibilidade e atualização contínua.</w:t>
      </w:r>
    </w:p>
    <w:p w14:paraId="4A6AB760"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a.3) Os softwares deverão ser compatíveis com os principais sistemas operacionais utilizados na Administração Pública, incluindo Windows, macOS, Android e iOS, quando aplicável.</w:t>
      </w:r>
    </w:p>
    <w:p w14:paraId="7B09BF81"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a.4) Deverá ser garantido acesso individualizado por usuário, mediante autenticação por login e senha, com possibilidade de controle de permissões.</w:t>
      </w:r>
    </w:p>
    <w:p w14:paraId="4004ABB4"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a.5) As funcionalidades mínimas descritas em cada item deverão ser integralmente atendidas, não sendo admitida solução inferior, parcial ou com restrições que comprometam o uso institucional.</w:t>
      </w:r>
    </w:p>
    <w:p w14:paraId="0E3BEB57" w14:textId="77777777" w:rsidR="00722C53" w:rsidRPr="004471DB" w:rsidRDefault="00722C53" w:rsidP="00722C53">
      <w:pPr>
        <w:autoSpaceDE w:val="0"/>
        <w:autoSpaceDN w:val="0"/>
        <w:adjustRightInd w:val="0"/>
        <w:spacing w:line="360" w:lineRule="auto"/>
        <w:jc w:val="both"/>
        <w:rPr>
          <w:sz w:val="24"/>
          <w:szCs w:val="24"/>
        </w:rPr>
      </w:pPr>
    </w:p>
    <w:p w14:paraId="2BC01F01"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b) Requisitos de uso institucional e legalidade</w:t>
      </w:r>
    </w:p>
    <w:p w14:paraId="04723E43"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b.1) Todas as licenças deverão permitir uso institucional e comercial dos conteúdos gerados, produzidos ou baixados, conforme termos de uso do fabricante.</w:t>
      </w:r>
    </w:p>
    <w:p w14:paraId="2DCB3C19"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b.2) Deverá ser assegurada a conformidade com as normas de propriedade intelectual e direitos autorais, especialmente no que se refere a bancos de imagens, recursos gráficos e conteúdo multimídia.</w:t>
      </w:r>
    </w:p>
    <w:p w14:paraId="68CD67EB"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b.3) As soluções deverão estar em conformidade com a legislação vigente aplicável às contratações públicas e às normas de licenciamento de software.</w:t>
      </w:r>
    </w:p>
    <w:p w14:paraId="2B187E3C" w14:textId="77777777" w:rsidR="00722C53" w:rsidRPr="004471DB" w:rsidRDefault="00722C53" w:rsidP="00722C53">
      <w:pPr>
        <w:autoSpaceDE w:val="0"/>
        <w:autoSpaceDN w:val="0"/>
        <w:adjustRightInd w:val="0"/>
        <w:spacing w:line="360" w:lineRule="auto"/>
        <w:jc w:val="both"/>
        <w:rPr>
          <w:b/>
          <w:bCs/>
          <w:sz w:val="24"/>
          <w:szCs w:val="24"/>
        </w:rPr>
      </w:pPr>
    </w:p>
    <w:p w14:paraId="65AF91CC"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c) Requisitos de segurança da informação</w:t>
      </w:r>
    </w:p>
    <w:p w14:paraId="1B791C53"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c.1) As soluções deverão possuir mecanismos de proteção de dados, incluindo criptografia em trânsito e em repouso, quando aplicável.</w:t>
      </w:r>
    </w:p>
    <w:p w14:paraId="10404E22"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c.2) Deverão ser disponibilizados recursos de autenticação segura e controle de acesso por usuário.</w:t>
      </w:r>
    </w:p>
    <w:p w14:paraId="0E0227C0"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c.3) No caso de serviços em nuvem, deverá ser assegurada alta disponibilidade, integridade e confidencialidade dos dados institucionais.</w:t>
      </w:r>
    </w:p>
    <w:p w14:paraId="03BBA97A"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c.4) Para soluções de segurança (antivírus), deverá ser exigido gerenciamento centralizado, proteção contra ameaças avançadas e atualização contínua de bases de segurança.</w:t>
      </w:r>
    </w:p>
    <w:p w14:paraId="51614DB0" w14:textId="77777777" w:rsidR="00722C53" w:rsidRPr="004471DB" w:rsidRDefault="00722C53" w:rsidP="00722C53">
      <w:pPr>
        <w:autoSpaceDE w:val="0"/>
        <w:autoSpaceDN w:val="0"/>
        <w:adjustRightInd w:val="0"/>
        <w:spacing w:line="360" w:lineRule="auto"/>
        <w:jc w:val="both"/>
        <w:rPr>
          <w:sz w:val="24"/>
          <w:szCs w:val="24"/>
        </w:rPr>
      </w:pPr>
    </w:p>
    <w:p w14:paraId="1CEE44C3"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d) Requisitos de suporte e manutenção</w:t>
      </w:r>
    </w:p>
    <w:p w14:paraId="7BD0AEEC"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d.1) O fornecedor deverá disponibilizar suporte técnico durante toda a vigência contratual, preferencialmente em língua portuguesa.</w:t>
      </w:r>
    </w:p>
    <w:p w14:paraId="0FD39BE2"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d.2) O atendimento deverá ser realizado por canais oficiais, com suporte remoto e, quando necessário, presencial.</w:t>
      </w:r>
    </w:p>
    <w:p w14:paraId="440FE23A"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d.3) As atualizações de software, correções e melhorias deverão estar incluídas durante o período de vigência das licenças, sem custos adicionais.</w:t>
      </w:r>
    </w:p>
    <w:p w14:paraId="30669C98"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d.4) Deverá ser assegurada assistência para instalação, configuração inicial e resolução de incidentes.</w:t>
      </w:r>
    </w:p>
    <w:p w14:paraId="6B923EAB" w14:textId="77777777" w:rsidR="00722C53" w:rsidRPr="004471DB" w:rsidRDefault="00722C53" w:rsidP="00722C53">
      <w:pPr>
        <w:autoSpaceDE w:val="0"/>
        <w:autoSpaceDN w:val="0"/>
        <w:adjustRightInd w:val="0"/>
        <w:spacing w:line="360" w:lineRule="auto"/>
        <w:jc w:val="both"/>
        <w:rPr>
          <w:sz w:val="24"/>
          <w:szCs w:val="24"/>
        </w:rPr>
      </w:pPr>
    </w:p>
    <w:p w14:paraId="647B22F3"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e) Requisitos de vigência e continuidade</w:t>
      </w:r>
    </w:p>
    <w:p w14:paraId="62F8B5CB"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e.1) As licenças deverão ter vigência de 12 (doze) meses, conforme especificação de cada item.</w:t>
      </w:r>
    </w:p>
    <w:p w14:paraId="7A630DB3" w14:textId="77777777" w:rsidR="00722C53" w:rsidRDefault="00722C53" w:rsidP="00722C53">
      <w:pPr>
        <w:pStyle w:val="NormalWeb"/>
        <w:spacing w:before="0" w:beforeAutospacing="0" w:after="0" w:afterAutospacing="0" w:line="360" w:lineRule="auto"/>
        <w:jc w:val="both"/>
        <w:rPr>
          <w:rFonts w:ascii="Arial" w:hAnsi="Arial" w:cs="Arial"/>
        </w:rPr>
      </w:pPr>
    </w:p>
    <w:p w14:paraId="45118DE1" w14:textId="77777777" w:rsidR="00722C53" w:rsidRPr="00790D33" w:rsidRDefault="00722C53" w:rsidP="00722C53">
      <w:pPr>
        <w:pStyle w:val="PargrafodaLista"/>
        <w:adjustRightInd w:val="0"/>
        <w:spacing w:after="0" w:line="360" w:lineRule="auto"/>
        <w:ind w:left="0"/>
        <w:jc w:val="both"/>
        <w:rPr>
          <w:rFonts w:ascii="Arial" w:hAnsi="Arial" w:cs="Arial"/>
          <w:b/>
          <w:bCs/>
          <w:sz w:val="24"/>
          <w:szCs w:val="24"/>
        </w:rPr>
      </w:pPr>
      <w:r>
        <w:rPr>
          <w:rFonts w:ascii="Arial" w:hAnsi="Arial" w:cs="Arial"/>
          <w:b/>
          <w:bCs/>
          <w:sz w:val="24"/>
          <w:szCs w:val="24"/>
        </w:rPr>
        <w:t xml:space="preserve">IV - </w:t>
      </w:r>
      <w:r w:rsidRPr="00790D33">
        <w:rPr>
          <w:rFonts w:ascii="Arial" w:hAnsi="Arial" w:cs="Arial"/>
          <w:b/>
          <w:bCs/>
          <w:sz w:val="24"/>
          <w:szCs w:val="24"/>
        </w:rPr>
        <w:t>REQUISITOS DE HABILITAÇÃO JURÍDICA, FISCAL, SOCIAL E TRABALHISTA</w:t>
      </w:r>
    </w:p>
    <w:p w14:paraId="4D7CC256" w14:textId="77777777" w:rsidR="00722C53" w:rsidRDefault="00722C53" w:rsidP="00722C53">
      <w:pPr>
        <w:suppressAutoHyphens/>
        <w:spacing w:line="360" w:lineRule="auto"/>
        <w:jc w:val="both"/>
        <w:rPr>
          <w:b/>
          <w:sz w:val="24"/>
          <w:szCs w:val="24"/>
          <w:lang w:eastAsia="zh-CN"/>
        </w:rPr>
      </w:pPr>
      <w:r w:rsidRPr="00790D33">
        <w:rPr>
          <w:b/>
          <w:sz w:val="24"/>
          <w:szCs w:val="24"/>
          <w:lang w:eastAsia="zh-CN"/>
        </w:rPr>
        <w:t>I – HABILITAÇÃO JURÍDICA:</w:t>
      </w:r>
    </w:p>
    <w:p w14:paraId="46382FAA" w14:textId="77777777" w:rsidR="00722C53" w:rsidRPr="00E05464" w:rsidRDefault="00722C53" w:rsidP="00722C53">
      <w:pPr>
        <w:suppressAutoHyphens/>
        <w:spacing w:line="360" w:lineRule="auto"/>
        <w:jc w:val="both"/>
        <w:rPr>
          <w:sz w:val="24"/>
          <w:szCs w:val="24"/>
          <w:lang w:eastAsia="zh-CN"/>
        </w:rPr>
      </w:pPr>
    </w:p>
    <w:p w14:paraId="74895F1A"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r>
      <w:r w:rsidRPr="00E05464">
        <w:rPr>
          <w:b/>
          <w:bCs/>
          <w:sz w:val="24"/>
          <w:szCs w:val="24"/>
          <w:lang w:eastAsia="zh-CN"/>
        </w:rPr>
        <w:t>Registro comercial</w:t>
      </w:r>
      <w:r w:rsidRPr="00E05464">
        <w:rPr>
          <w:sz w:val="24"/>
          <w:szCs w:val="24"/>
          <w:lang w:eastAsia="zh-CN"/>
        </w:rPr>
        <w:t xml:space="preserve">, no caso de empresa individual; </w:t>
      </w:r>
    </w:p>
    <w:p w14:paraId="55125A2F"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r>
      <w:r w:rsidRPr="00E05464">
        <w:rPr>
          <w:b/>
          <w:bCs/>
          <w:sz w:val="24"/>
          <w:szCs w:val="24"/>
          <w:lang w:eastAsia="zh-CN"/>
        </w:rPr>
        <w:t>Ato constitutivo</w:t>
      </w:r>
      <w:r w:rsidRPr="00E05464">
        <w:rPr>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3C1AB316"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r>
      <w:r w:rsidRPr="00E05464">
        <w:rPr>
          <w:b/>
          <w:bCs/>
          <w:sz w:val="24"/>
          <w:szCs w:val="24"/>
          <w:lang w:eastAsia="zh-CN"/>
        </w:rPr>
        <w:t>Decreto de autorização</w:t>
      </w:r>
      <w:r w:rsidRPr="00E05464">
        <w:rPr>
          <w:sz w:val="24"/>
          <w:szCs w:val="24"/>
          <w:lang w:eastAsia="zh-CN"/>
        </w:rPr>
        <w:t>, em se tratando de empresa ou sociedade estrangeira em funcionamento no país, e ato de registro ou autorização para funcionamento expedido pelo órgão competente, quando a atividade assim o exigir</w:t>
      </w:r>
      <w:r>
        <w:rPr>
          <w:sz w:val="24"/>
          <w:szCs w:val="24"/>
          <w:lang w:eastAsia="zh-CN"/>
        </w:rPr>
        <w:t>;</w:t>
      </w:r>
    </w:p>
    <w:p w14:paraId="6755300D" w14:textId="77777777" w:rsidR="00722C53" w:rsidRDefault="00722C53" w:rsidP="00722C53">
      <w:pPr>
        <w:suppressAutoHyphens/>
        <w:spacing w:line="360" w:lineRule="auto"/>
        <w:jc w:val="both"/>
        <w:rPr>
          <w:sz w:val="24"/>
          <w:szCs w:val="24"/>
          <w:lang w:eastAsia="zh-CN"/>
        </w:rPr>
      </w:pPr>
      <w:r>
        <w:rPr>
          <w:sz w:val="24"/>
          <w:szCs w:val="24"/>
          <w:lang w:eastAsia="zh-CN"/>
        </w:rPr>
        <w:t>d)</w:t>
      </w:r>
      <w:r>
        <w:rPr>
          <w:sz w:val="24"/>
          <w:szCs w:val="24"/>
          <w:lang w:eastAsia="zh-CN"/>
        </w:rPr>
        <w:tab/>
      </w:r>
      <w:r w:rsidRPr="00E05464">
        <w:rPr>
          <w:b/>
          <w:bCs/>
          <w:sz w:val="24"/>
          <w:szCs w:val="24"/>
          <w:lang w:eastAsia="zh-CN"/>
        </w:rPr>
        <w:t xml:space="preserve">CCMEI </w:t>
      </w:r>
      <w:r w:rsidRPr="00E05464">
        <w:rPr>
          <w:sz w:val="24"/>
          <w:szCs w:val="24"/>
          <w:lang w:eastAsia="zh-CN"/>
        </w:rPr>
        <w:t>(Certificado da Condição de Microempreendedor Individual)</w:t>
      </w:r>
      <w:r>
        <w:rPr>
          <w:sz w:val="24"/>
          <w:szCs w:val="24"/>
          <w:lang w:eastAsia="zh-CN"/>
        </w:rPr>
        <w:t xml:space="preserve"> no caso de MEI.</w:t>
      </w:r>
    </w:p>
    <w:p w14:paraId="4A21537D" w14:textId="77777777" w:rsidR="00722C53" w:rsidRPr="00E05464" w:rsidRDefault="00722C53" w:rsidP="00722C53">
      <w:pPr>
        <w:suppressAutoHyphens/>
        <w:spacing w:line="360" w:lineRule="auto"/>
        <w:jc w:val="both"/>
        <w:rPr>
          <w:sz w:val="24"/>
          <w:szCs w:val="24"/>
          <w:lang w:eastAsia="zh-CN"/>
        </w:rPr>
      </w:pPr>
    </w:p>
    <w:p w14:paraId="7B8CCA68" w14:textId="77777777" w:rsidR="00722C53" w:rsidRPr="00E05464" w:rsidRDefault="00722C53" w:rsidP="00722C53">
      <w:pPr>
        <w:suppressAutoHyphens/>
        <w:spacing w:line="360" w:lineRule="auto"/>
        <w:jc w:val="both"/>
        <w:rPr>
          <w:b/>
          <w:bCs/>
          <w:sz w:val="24"/>
          <w:szCs w:val="24"/>
          <w:lang w:eastAsia="zh-CN"/>
        </w:rPr>
      </w:pPr>
      <w:r w:rsidRPr="00E05464">
        <w:rPr>
          <w:b/>
          <w:bCs/>
          <w:sz w:val="24"/>
          <w:szCs w:val="24"/>
          <w:lang w:eastAsia="zh-CN"/>
        </w:rPr>
        <w:t>II – REGULARIDADE FISCAL E TRABALHISTA:</w:t>
      </w:r>
    </w:p>
    <w:p w14:paraId="633DFC7A" w14:textId="77777777" w:rsidR="00722C53" w:rsidRPr="00E05464" w:rsidRDefault="00722C53" w:rsidP="00722C53">
      <w:pPr>
        <w:suppressAutoHyphens/>
        <w:spacing w:line="360" w:lineRule="auto"/>
        <w:jc w:val="both"/>
        <w:rPr>
          <w:sz w:val="24"/>
          <w:szCs w:val="24"/>
          <w:lang w:eastAsia="zh-CN"/>
        </w:rPr>
      </w:pPr>
    </w:p>
    <w:p w14:paraId="5C0BC888" w14:textId="77777777" w:rsidR="00722C53" w:rsidRPr="004471DB" w:rsidRDefault="00722C53" w:rsidP="00722C53">
      <w:pPr>
        <w:suppressAutoHyphens/>
        <w:spacing w:line="360" w:lineRule="auto"/>
        <w:jc w:val="both"/>
        <w:rPr>
          <w:sz w:val="24"/>
          <w:szCs w:val="24"/>
          <w:lang w:eastAsia="zh-CN"/>
        </w:rPr>
      </w:pPr>
      <w:bookmarkStart w:id="13" w:name="_Hlk219296917"/>
      <w:r w:rsidRPr="00E05464">
        <w:rPr>
          <w:sz w:val="24"/>
          <w:szCs w:val="24"/>
          <w:lang w:eastAsia="zh-CN"/>
        </w:rPr>
        <w:t>a)</w:t>
      </w:r>
      <w:r w:rsidRPr="00E05464">
        <w:rPr>
          <w:sz w:val="24"/>
          <w:szCs w:val="24"/>
          <w:lang w:eastAsia="zh-CN"/>
        </w:rPr>
        <w:tab/>
      </w:r>
      <w:r w:rsidRPr="004471DB">
        <w:rPr>
          <w:sz w:val="24"/>
          <w:szCs w:val="24"/>
          <w:lang w:eastAsia="zh-CN"/>
        </w:rPr>
        <w:t xml:space="preserve">Comprovante de inscrição e de situação cadastral no Cadastro Nacional da Pessoa Jurídica – CNPJ, emitido pela Receita Federal do Brasil: </w:t>
      </w:r>
      <w:r w:rsidRPr="004471DB">
        <w:rPr>
          <w:b/>
          <w:sz w:val="24"/>
          <w:szCs w:val="24"/>
          <w:lang w:eastAsia="zh-CN"/>
        </w:rPr>
        <w:t>CNPJ</w:t>
      </w:r>
      <w:r w:rsidRPr="004471DB">
        <w:rPr>
          <w:b/>
          <w:bCs/>
          <w:sz w:val="24"/>
          <w:szCs w:val="24"/>
          <w:lang w:eastAsia="zh-CN"/>
        </w:rPr>
        <w:t>/MF</w:t>
      </w:r>
      <w:r w:rsidRPr="004471DB">
        <w:rPr>
          <w:sz w:val="24"/>
          <w:szCs w:val="24"/>
          <w:lang w:eastAsia="zh-CN"/>
        </w:rPr>
        <w:t>;</w:t>
      </w:r>
    </w:p>
    <w:p w14:paraId="4B18FF0B"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t xml:space="preserve">Prova de regularidade para com a </w:t>
      </w:r>
      <w:r w:rsidRPr="00E05464">
        <w:rPr>
          <w:b/>
          <w:bCs/>
          <w:sz w:val="24"/>
          <w:szCs w:val="24"/>
          <w:lang w:eastAsia="zh-CN"/>
        </w:rPr>
        <w:t>Fazenda Estadual</w:t>
      </w:r>
      <w:r w:rsidRPr="00E05464">
        <w:rPr>
          <w:sz w:val="24"/>
          <w:szCs w:val="24"/>
          <w:lang w:eastAsia="zh-CN"/>
        </w:rPr>
        <w:t xml:space="preserve"> do domicílio ou sede do licitante, ou outra equivalente, na forma da lei, com prazo de validade em vigor;</w:t>
      </w:r>
    </w:p>
    <w:p w14:paraId="18FD2995"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t xml:space="preserve">Prova de regularidade com débitos relativos aos </w:t>
      </w:r>
      <w:r w:rsidRPr="00E05464">
        <w:rPr>
          <w:b/>
          <w:bCs/>
          <w:sz w:val="24"/>
          <w:szCs w:val="24"/>
          <w:lang w:eastAsia="zh-CN"/>
        </w:rPr>
        <w:t>Tributos Federais</w:t>
      </w:r>
      <w:r w:rsidRPr="00E05464">
        <w:rPr>
          <w:sz w:val="24"/>
          <w:szCs w:val="24"/>
          <w:lang w:eastAsia="zh-CN"/>
        </w:rPr>
        <w:t xml:space="preserve"> e à dívida ativa da União; </w:t>
      </w:r>
    </w:p>
    <w:p w14:paraId="4330F1C6"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d)</w:t>
      </w:r>
      <w:r w:rsidRPr="00E05464">
        <w:rPr>
          <w:sz w:val="24"/>
          <w:szCs w:val="24"/>
          <w:lang w:eastAsia="zh-CN"/>
        </w:rPr>
        <w:tab/>
        <w:t xml:space="preserve">Prova de regularidade para com o </w:t>
      </w:r>
      <w:r w:rsidRPr="00E05464">
        <w:rPr>
          <w:b/>
          <w:bCs/>
          <w:sz w:val="24"/>
          <w:szCs w:val="24"/>
          <w:lang w:eastAsia="zh-CN"/>
        </w:rPr>
        <w:t>FGTS</w:t>
      </w:r>
      <w:r w:rsidRPr="00E05464">
        <w:rPr>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47B81F0F"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e)</w:t>
      </w:r>
      <w:r w:rsidRPr="00E05464">
        <w:rPr>
          <w:sz w:val="24"/>
          <w:szCs w:val="24"/>
          <w:lang w:eastAsia="zh-CN"/>
        </w:rPr>
        <w:tab/>
        <w:t xml:space="preserve">Prova de regularidade </w:t>
      </w:r>
      <w:r w:rsidRPr="00E05464">
        <w:rPr>
          <w:b/>
          <w:bCs/>
          <w:sz w:val="24"/>
          <w:szCs w:val="24"/>
          <w:lang w:eastAsia="zh-CN"/>
        </w:rPr>
        <w:t>Trabalhista</w:t>
      </w:r>
      <w:r w:rsidRPr="00E05464">
        <w:rPr>
          <w:sz w:val="24"/>
          <w:szCs w:val="24"/>
          <w:lang w:eastAsia="zh-CN"/>
        </w:rPr>
        <w:t>, mediante a apresentação da CNDT – Certidão Negativa de Débitos Trabalhistas ou da CPDT – Certidão Positiva de Débitos Trabalhistas com efeitos de negativa;</w:t>
      </w:r>
    </w:p>
    <w:p w14:paraId="7D8C4C06" w14:textId="77777777" w:rsidR="00722C53" w:rsidRDefault="00722C53" w:rsidP="00722C53">
      <w:pPr>
        <w:suppressAutoHyphens/>
        <w:spacing w:line="360" w:lineRule="auto"/>
        <w:jc w:val="both"/>
        <w:rPr>
          <w:sz w:val="24"/>
          <w:szCs w:val="24"/>
          <w:lang w:eastAsia="zh-CN"/>
        </w:rPr>
      </w:pPr>
      <w:r w:rsidRPr="00E05464">
        <w:rPr>
          <w:sz w:val="24"/>
          <w:szCs w:val="24"/>
          <w:lang w:eastAsia="zh-CN"/>
        </w:rPr>
        <w:t>f)</w:t>
      </w:r>
      <w:r w:rsidRPr="00E05464">
        <w:rPr>
          <w:sz w:val="24"/>
          <w:szCs w:val="24"/>
          <w:lang w:eastAsia="zh-CN"/>
        </w:rPr>
        <w:tab/>
        <w:t xml:space="preserve">Prova de regularidade de Débitos da </w:t>
      </w:r>
      <w:r w:rsidRPr="00E05464">
        <w:rPr>
          <w:b/>
          <w:bCs/>
          <w:sz w:val="24"/>
          <w:szCs w:val="24"/>
          <w:lang w:eastAsia="zh-CN"/>
        </w:rPr>
        <w:t>Fazenda Municipal</w:t>
      </w:r>
      <w:r w:rsidRPr="00E05464">
        <w:rPr>
          <w:sz w:val="24"/>
          <w:szCs w:val="24"/>
          <w:lang w:eastAsia="zh-CN"/>
        </w:rPr>
        <w:t xml:space="preserve"> (CND) do domicílio ou sede do licitante, ou outra equivalente, na forma da lei, com prazo de validade em vigor</w:t>
      </w:r>
      <w:bookmarkEnd w:id="13"/>
      <w:r>
        <w:rPr>
          <w:sz w:val="24"/>
          <w:szCs w:val="24"/>
          <w:lang w:eastAsia="zh-CN"/>
        </w:rPr>
        <w:t>.</w:t>
      </w:r>
    </w:p>
    <w:p w14:paraId="0A4D909F" w14:textId="77777777" w:rsidR="00722C53" w:rsidRDefault="00722C53" w:rsidP="00722C53">
      <w:pPr>
        <w:suppressAutoHyphens/>
        <w:spacing w:line="360" w:lineRule="auto"/>
        <w:jc w:val="both"/>
        <w:rPr>
          <w:sz w:val="24"/>
          <w:szCs w:val="24"/>
          <w:lang w:eastAsia="zh-CN"/>
        </w:rPr>
      </w:pPr>
    </w:p>
    <w:p w14:paraId="5CB1E2C6" w14:textId="77777777" w:rsidR="00722C53" w:rsidRDefault="00722C53" w:rsidP="00722C53">
      <w:pPr>
        <w:suppressAutoHyphens/>
        <w:spacing w:line="360" w:lineRule="auto"/>
        <w:jc w:val="both"/>
        <w:rPr>
          <w:sz w:val="24"/>
          <w:szCs w:val="24"/>
          <w:lang w:eastAsia="zh-CN"/>
        </w:rPr>
      </w:pPr>
    </w:p>
    <w:p w14:paraId="2F55BCEB" w14:textId="77777777" w:rsidR="00722C53" w:rsidRDefault="00722C53" w:rsidP="00722C53">
      <w:pPr>
        <w:suppressAutoHyphens/>
        <w:spacing w:line="360" w:lineRule="auto"/>
        <w:jc w:val="both"/>
        <w:rPr>
          <w:sz w:val="24"/>
          <w:szCs w:val="24"/>
          <w:lang w:eastAsia="zh-CN"/>
        </w:rPr>
      </w:pPr>
    </w:p>
    <w:p w14:paraId="073D47EF" w14:textId="77777777" w:rsidR="00722C53" w:rsidRDefault="00722C53" w:rsidP="00722C53">
      <w:pPr>
        <w:suppressAutoHyphens/>
        <w:spacing w:line="360" w:lineRule="auto"/>
        <w:jc w:val="both"/>
        <w:rPr>
          <w:sz w:val="24"/>
          <w:szCs w:val="24"/>
          <w:lang w:eastAsia="zh-CN"/>
        </w:rPr>
      </w:pPr>
    </w:p>
    <w:p w14:paraId="54FD5704" w14:textId="77777777" w:rsidR="00722C53" w:rsidRPr="00E05464" w:rsidRDefault="00722C53" w:rsidP="00722C53">
      <w:pPr>
        <w:suppressAutoHyphens/>
        <w:spacing w:line="360" w:lineRule="auto"/>
        <w:jc w:val="both"/>
        <w:rPr>
          <w:sz w:val="24"/>
          <w:szCs w:val="24"/>
          <w:lang w:eastAsia="zh-CN"/>
        </w:rPr>
      </w:pPr>
    </w:p>
    <w:p w14:paraId="16002154" w14:textId="77777777" w:rsidR="00722C53" w:rsidRDefault="00722C53" w:rsidP="00722C53">
      <w:pPr>
        <w:suppressAutoHyphens/>
        <w:spacing w:line="360" w:lineRule="auto"/>
        <w:jc w:val="both"/>
        <w:rPr>
          <w:b/>
          <w:bCs/>
          <w:sz w:val="24"/>
          <w:szCs w:val="24"/>
          <w:lang w:eastAsia="zh-CN"/>
        </w:rPr>
      </w:pPr>
      <w:r w:rsidRPr="00E05464">
        <w:rPr>
          <w:b/>
          <w:bCs/>
          <w:sz w:val="24"/>
          <w:szCs w:val="24"/>
          <w:lang w:eastAsia="zh-CN"/>
        </w:rPr>
        <w:t>III – QUALIFICAÇÃO ECONÔMICO-FINANCEIRA:</w:t>
      </w:r>
    </w:p>
    <w:p w14:paraId="1E0B4412" w14:textId="77777777" w:rsidR="00722C53" w:rsidRPr="00E05464" w:rsidRDefault="00722C53" w:rsidP="00722C53">
      <w:pPr>
        <w:suppressAutoHyphens/>
        <w:spacing w:line="360" w:lineRule="auto"/>
        <w:jc w:val="both"/>
        <w:rPr>
          <w:b/>
          <w:bCs/>
          <w:sz w:val="24"/>
          <w:szCs w:val="24"/>
          <w:lang w:eastAsia="zh-CN"/>
        </w:rPr>
      </w:pPr>
    </w:p>
    <w:p w14:paraId="313F34FD"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t xml:space="preserve">Prova de Certidão negativa de </w:t>
      </w:r>
      <w:r w:rsidRPr="0053626B">
        <w:rPr>
          <w:b/>
          <w:bCs/>
          <w:sz w:val="24"/>
          <w:szCs w:val="24"/>
          <w:lang w:eastAsia="zh-CN"/>
        </w:rPr>
        <w:t>falência ou concordata</w:t>
      </w:r>
      <w:r w:rsidRPr="00E05464">
        <w:rPr>
          <w:sz w:val="24"/>
          <w:szCs w:val="24"/>
          <w:lang w:eastAsia="zh-CN"/>
        </w:rPr>
        <w:t xml:space="preserve"> expedida pelo distribuidor da sede da pessoa jurídica, ou de execução patrimonial, expedida no domicílio da pessoa física.</w:t>
      </w:r>
    </w:p>
    <w:p w14:paraId="60E0AE91" w14:textId="77777777" w:rsidR="00722C53" w:rsidRDefault="00722C53" w:rsidP="00722C53">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t xml:space="preserve">Será exigida da licitante em recuperação judicial a comprovação de que o plano de recuperação foi acolhido na esfera judicial, na forma do art. 58 da Lei n. 11.101, de 2005. </w:t>
      </w:r>
    </w:p>
    <w:p w14:paraId="2695D6A8" w14:textId="77777777" w:rsidR="00722C53" w:rsidRDefault="00722C53" w:rsidP="00722C53">
      <w:pPr>
        <w:suppressAutoHyphens/>
        <w:spacing w:line="360" w:lineRule="auto"/>
        <w:jc w:val="both"/>
        <w:rPr>
          <w:sz w:val="24"/>
          <w:szCs w:val="24"/>
          <w:lang w:eastAsia="zh-CN"/>
        </w:rPr>
      </w:pPr>
    </w:p>
    <w:p w14:paraId="5D58A6AC" w14:textId="77777777" w:rsidR="00722C53" w:rsidRPr="004471DB" w:rsidRDefault="00722C53" w:rsidP="00722C53">
      <w:pPr>
        <w:pStyle w:val="pdq2pgselectionanchorcontainer"/>
        <w:spacing w:before="0" w:beforeAutospacing="0" w:after="0" w:afterAutospacing="0" w:line="360" w:lineRule="auto"/>
        <w:rPr>
          <w:rFonts w:ascii="Arial" w:hAnsi="Arial" w:cs="Arial"/>
        </w:rPr>
      </w:pPr>
      <w:r>
        <w:rPr>
          <w:rStyle w:val="Forte"/>
          <w:rFonts w:ascii="Arial" w:hAnsi="Arial" w:cs="Arial"/>
        </w:rPr>
        <w:t xml:space="preserve">IV - </w:t>
      </w:r>
      <w:r w:rsidRPr="004471DB">
        <w:rPr>
          <w:rStyle w:val="Forte"/>
          <w:rFonts w:ascii="Arial" w:hAnsi="Arial" w:cs="Arial"/>
        </w:rPr>
        <w:t>QUALIFICAÇÃO TÉCNICA – ATESTADO DE CAPACIDADE TÉCNICA</w:t>
      </w:r>
    </w:p>
    <w:p w14:paraId="2CFF04CE" w14:textId="77777777" w:rsidR="00722C53" w:rsidRPr="004471DB" w:rsidRDefault="00722C53" w:rsidP="00722C53">
      <w:pPr>
        <w:pStyle w:val="NormalWeb"/>
        <w:spacing w:before="0" w:beforeAutospacing="0" w:after="0" w:afterAutospacing="0" w:line="360" w:lineRule="auto"/>
        <w:ind w:firstLine="720"/>
        <w:jc w:val="both"/>
        <w:rPr>
          <w:rFonts w:ascii="Arial" w:hAnsi="Arial" w:cs="Arial"/>
        </w:rPr>
      </w:pPr>
      <w:r w:rsidRPr="004471DB">
        <w:rPr>
          <w:rFonts w:ascii="Arial" w:hAnsi="Arial" w:cs="Arial"/>
        </w:rPr>
        <w:t>Para fins de comprovação de qualificação técnica, deverá ser apresentado atestado(s) de capacidade técnica, emitido(s) por pessoa jurídica de direito público ou privado, que comprove(m) a aptidão da licitante para o desempenho de atividade pertinente e compatível com o objeto desta contratação.</w:t>
      </w:r>
    </w:p>
    <w:p w14:paraId="4E681107" w14:textId="77777777" w:rsidR="00722C53" w:rsidRPr="00E05464" w:rsidRDefault="00722C53" w:rsidP="00722C53">
      <w:pPr>
        <w:suppressAutoHyphens/>
        <w:spacing w:line="360" w:lineRule="auto"/>
        <w:jc w:val="both"/>
        <w:rPr>
          <w:sz w:val="24"/>
          <w:szCs w:val="24"/>
          <w:lang w:eastAsia="zh-CN"/>
        </w:rPr>
      </w:pPr>
    </w:p>
    <w:p w14:paraId="09620A3F" w14:textId="77777777" w:rsidR="00722C53" w:rsidRPr="005B3C46" w:rsidRDefault="00722C53" w:rsidP="00722C53">
      <w:pPr>
        <w:suppressAutoHyphens/>
        <w:spacing w:line="360" w:lineRule="auto"/>
        <w:jc w:val="both"/>
        <w:rPr>
          <w:b/>
          <w:bCs/>
          <w:sz w:val="24"/>
          <w:szCs w:val="24"/>
          <w:lang w:eastAsia="zh-CN"/>
        </w:rPr>
      </w:pPr>
      <w:r>
        <w:rPr>
          <w:b/>
          <w:bCs/>
          <w:sz w:val="24"/>
          <w:szCs w:val="24"/>
          <w:lang w:eastAsia="zh-CN"/>
        </w:rPr>
        <w:t>3</w:t>
      </w:r>
      <w:r w:rsidRPr="005B3C46">
        <w:rPr>
          <w:b/>
          <w:bCs/>
          <w:sz w:val="24"/>
          <w:szCs w:val="24"/>
          <w:lang w:eastAsia="zh-CN"/>
        </w:rPr>
        <w:t>.</w:t>
      </w:r>
      <w:r>
        <w:rPr>
          <w:b/>
          <w:bCs/>
          <w:sz w:val="24"/>
          <w:szCs w:val="24"/>
          <w:lang w:eastAsia="zh-CN"/>
        </w:rPr>
        <w:t>1</w:t>
      </w:r>
      <w:r w:rsidRPr="005B3C46">
        <w:rPr>
          <w:b/>
          <w:bCs/>
          <w:sz w:val="24"/>
          <w:szCs w:val="24"/>
          <w:lang w:eastAsia="zh-CN"/>
        </w:rPr>
        <w:t xml:space="preserve"> DA APRESENTAÇÃO DOS DOCUMENTOS: </w:t>
      </w:r>
    </w:p>
    <w:p w14:paraId="112FB80E" w14:textId="77777777" w:rsidR="00722C53" w:rsidRPr="00C8159A" w:rsidRDefault="00722C53" w:rsidP="00722C53">
      <w:pPr>
        <w:suppressAutoHyphens/>
        <w:spacing w:line="360" w:lineRule="auto"/>
        <w:jc w:val="both"/>
        <w:rPr>
          <w:sz w:val="24"/>
          <w:szCs w:val="24"/>
          <w:lang w:eastAsia="zh-CN"/>
        </w:rPr>
      </w:pPr>
      <w:r>
        <w:rPr>
          <w:sz w:val="24"/>
          <w:szCs w:val="24"/>
          <w:lang w:eastAsia="zh-CN"/>
        </w:rPr>
        <w:t>3</w:t>
      </w:r>
      <w:r w:rsidRPr="00E05464">
        <w:rPr>
          <w:sz w:val="24"/>
          <w:szCs w:val="24"/>
          <w:lang w:eastAsia="zh-CN"/>
        </w:rPr>
        <w:t>.</w:t>
      </w:r>
      <w:r>
        <w:rPr>
          <w:sz w:val="24"/>
          <w:szCs w:val="24"/>
          <w:lang w:eastAsia="zh-CN"/>
        </w:rPr>
        <w:t>1</w:t>
      </w:r>
      <w:r w:rsidRPr="00E05464">
        <w:rPr>
          <w:sz w:val="24"/>
          <w:szCs w:val="24"/>
          <w:lang w:eastAsia="zh-CN"/>
        </w:rPr>
        <w:t>.1 As provas de regularidades poderão se Certidões Negativas de Débitos ou Certidões Positivas com efeitos de Negativas.</w:t>
      </w:r>
      <w:r>
        <w:rPr>
          <w:sz w:val="24"/>
          <w:szCs w:val="24"/>
          <w:lang w:eastAsia="zh-CN"/>
        </w:rPr>
        <w:t xml:space="preserve"> </w:t>
      </w:r>
      <w:r w:rsidRPr="00C8159A">
        <w:rPr>
          <w:sz w:val="24"/>
          <w:szCs w:val="24"/>
        </w:rPr>
        <w:t>As provas de regularidade</w:t>
      </w:r>
      <w:r>
        <w:rPr>
          <w:sz w:val="24"/>
          <w:szCs w:val="24"/>
        </w:rPr>
        <w:t>s</w:t>
      </w:r>
      <w:r w:rsidRPr="00C8159A">
        <w:rPr>
          <w:sz w:val="24"/>
          <w:szCs w:val="24"/>
        </w:rPr>
        <w:t xml:space="preserve"> que não apresentarem data de vencimento no documento terão validade de 12 (doze) meses, contados a partir da data de sua emissão.</w:t>
      </w:r>
    </w:p>
    <w:p w14:paraId="6EB4A828" w14:textId="77777777" w:rsidR="00722C53" w:rsidRDefault="00722C53" w:rsidP="00722C53">
      <w:pPr>
        <w:autoSpaceDE w:val="0"/>
        <w:autoSpaceDN w:val="0"/>
        <w:adjustRightInd w:val="0"/>
        <w:spacing w:line="360" w:lineRule="auto"/>
        <w:jc w:val="both"/>
        <w:rPr>
          <w:b/>
          <w:bCs/>
          <w:sz w:val="24"/>
          <w:szCs w:val="24"/>
        </w:rPr>
      </w:pPr>
    </w:p>
    <w:p w14:paraId="23A3F3C7" w14:textId="77777777" w:rsidR="00722C53" w:rsidRDefault="00722C53" w:rsidP="00722C53">
      <w:pPr>
        <w:autoSpaceDE w:val="0"/>
        <w:autoSpaceDN w:val="0"/>
        <w:adjustRightInd w:val="0"/>
        <w:spacing w:line="360" w:lineRule="auto"/>
        <w:jc w:val="both"/>
        <w:rPr>
          <w:b/>
          <w:bCs/>
          <w:sz w:val="24"/>
          <w:szCs w:val="24"/>
        </w:rPr>
      </w:pPr>
      <w:r w:rsidRPr="0083740D">
        <w:rPr>
          <w:b/>
          <w:bCs/>
          <w:sz w:val="24"/>
          <w:szCs w:val="24"/>
        </w:rPr>
        <w:t>IV - ESTIMATIVAS DAS QUANTIDADES PARA A CONTRATAÇÃO, ACOMPANHADAS DAS MEMÓRIAS DE</w:t>
      </w:r>
      <w:r>
        <w:rPr>
          <w:b/>
          <w:bCs/>
          <w:sz w:val="24"/>
          <w:szCs w:val="24"/>
        </w:rPr>
        <w:t xml:space="preserve"> </w:t>
      </w:r>
      <w:r w:rsidRPr="0083740D">
        <w:rPr>
          <w:b/>
          <w:bCs/>
          <w:sz w:val="24"/>
          <w:szCs w:val="24"/>
        </w:rPr>
        <w:t>CÁLCULO E DOS DOCUMENTOS QUE LHES DÃO SUPORTE, QUE CONSIDEREM INTERDEPENDÊNCIAS COM OUTRAS</w:t>
      </w:r>
      <w:r>
        <w:rPr>
          <w:b/>
          <w:bCs/>
          <w:sz w:val="24"/>
          <w:szCs w:val="24"/>
        </w:rPr>
        <w:t xml:space="preserve"> </w:t>
      </w:r>
      <w:r w:rsidRPr="0083740D">
        <w:rPr>
          <w:b/>
          <w:bCs/>
          <w:sz w:val="24"/>
          <w:szCs w:val="24"/>
        </w:rPr>
        <w:t>CONTRATAÇÕES, DE MODO A POSSIBILITAR ECONOMIA DE ESCALA</w:t>
      </w:r>
    </w:p>
    <w:p w14:paraId="63CBECD6" w14:textId="77777777" w:rsidR="00722C53" w:rsidRDefault="00722C53" w:rsidP="00722C53">
      <w:pPr>
        <w:autoSpaceDE w:val="0"/>
        <w:autoSpaceDN w:val="0"/>
        <w:adjustRightInd w:val="0"/>
        <w:spacing w:line="360" w:lineRule="auto"/>
        <w:jc w:val="both"/>
        <w:rPr>
          <w:sz w:val="24"/>
          <w:szCs w:val="24"/>
        </w:rPr>
      </w:pPr>
    </w:p>
    <w:p w14:paraId="2149BBE4" w14:textId="77777777" w:rsidR="00722C53" w:rsidRPr="00C529BD" w:rsidRDefault="00722C53" w:rsidP="00722C53">
      <w:pPr>
        <w:autoSpaceDE w:val="0"/>
        <w:autoSpaceDN w:val="0"/>
        <w:adjustRightInd w:val="0"/>
        <w:spacing w:line="360" w:lineRule="auto"/>
        <w:ind w:firstLine="720"/>
        <w:jc w:val="both"/>
        <w:rPr>
          <w:sz w:val="24"/>
          <w:szCs w:val="24"/>
        </w:rPr>
      </w:pPr>
      <w:r w:rsidRPr="00C529BD">
        <w:rPr>
          <w:sz w:val="24"/>
          <w:szCs w:val="24"/>
        </w:rPr>
        <w:t>As quantidades estimadas dos produtos a serem contratados estão estabelecidas na tabela a seguir:</w:t>
      </w:r>
    </w:p>
    <w:p w14:paraId="24B9CDC1" w14:textId="77777777" w:rsidR="00722C53" w:rsidRDefault="00722C53" w:rsidP="00722C53">
      <w:pPr>
        <w:autoSpaceDE w:val="0"/>
        <w:autoSpaceDN w:val="0"/>
        <w:adjustRightInd w:val="0"/>
        <w:spacing w:line="360" w:lineRule="auto"/>
        <w:jc w:val="both"/>
        <w:rPr>
          <w:b/>
          <w:bCs/>
          <w:sz w:val="24"/>
          <w:szCs w:val="24"/>
        </w:rPr>
      </w:pPr>
    </w:p>
    <w:tbl>
      <w:tblPr>
        <w:tblStyle w:val="Tabelacomgrade"/>
        <w:tblW w:w="9209" w:type="dxa"/>
        <w:tblLook w:val="04A0" w:firstRow="1" w:lastRow="0" w:firstColumn="1" w:lastColumn="0" w:noHBand="0" w:noVBand="1"/>
      </w:tblPr>
      <w:tblGrid>
        <w:gridCol w:w="694"/>
        <w:gridCol w:w="4596"/>
        <w:gridCol w:w="1417"/>
        <w:gridCol w:w="1084"/>
        <w:gridCol w:w="1418"/>
      </w:tblGrid>
      <w:tr w:rsidR="00722C53" w:rsidRPr="008E3BDD" w14:paraId="6CC9F5C9" w14:textId="77777777" w:rsidTr="007F2FAA">
        <w:trPr>
          <w:trHeight w:val="744"/>
        </w:trPr>
        <w:tc>
          <w:tcPr>
            <w:tcW w:w="555" w:type="dxa"/>
            <w:hideMark/>
          </w:tcPr>
          <w:p w14:paraId="07173A3C" w14:textId="77777777" w:rsidR="00722C53" w:rsidRPr="008E3BDD" w:rsidRDefault="00722C53" w:rsidP="007F2FAA">
            <w:pPr>
              <w:jc w:val="center"/>
              <w:rPr>
                <w:rFonts w:ascii="Arial" w:hAnsi="Arial" w:cs="Arial"/>
                <w:b/>
                <w:bCs/>
                <w:color w:val="000000"/>
                <w:sz w:val="24"/>
                <w:szCs w:val="24"/>
              </w:rPr>
            </w:pPr>
            <w:bookmarkStart w:id="14" w:name="_Hlk233710763"/>
            <w:r w:rsidRPr="008E3BDD">
              <w:rPr>
                <w:rFonts w:ascii="Arial" w:hAnsi="Arial" w:cs="Arial"/>
                <w:b/>
                <w:bCs/>
                <w:color w:val="000000"/>
              </w:rPr>
              <w:t>ITEM</w:t>
            </w:r>
          </w:p>
        </w:tc>
        <w:tc>
          <w:tcPr>
            <w:tcW w:w="4969" w:type="dxa"/>
            <w:hideMark/>
          </w:tcPr>
          <w:p w14:paraId="2121D076" w14:textId="77777777" w:rsidR="00722C53" w:rsidRPr="008E3BDD" w:rsidRDefault="00722C53" w:rsidP="007F2FAA">
            <w:pPr>
              <w:jc w:val="center"/>
              <w:rPr>
                <w:rFonts w:ascii="Arial" w:hAnsi="Arial" w:cs="Arial"/>
                <w:b/>
                <w:bCs/>
                <w:color w:val="000000"/>
                <w:sz w:val="24"/>
                <w:szCs w:val="24"/>
              </w:rPr>
            </w:pPr>
            <w:r w:rsidRPr="008E3BDD">
              <w:rPr>
                <w:rFonts w:ascii="Arial" w:hAnsi="Arial" w:cs="Arial"/>
                <w:b/>
                <w:bCs/>
                <w:color w:val="000000"/>
              </w:rPr>
              <w:t>DESCRIÇÃO</w:t>
            </w:r>
          </w:p>
        </w:tc>
        <w:tc>
          <w:tcPr>
            <w:tcW w:w="1417" w:type="dxa"/>
            <w:hideMark/>
          </w:tcPr>
          <w:p w14:paraId="29470F58" w14:textId="77777777" w:rsidR="00722C53" w:rsidRPr="008E3BDD" w:rsidRDefault="00722C53" w:rsidP="007F2FAA">
            <w:pPr>
              <w:jc w:val="center"/>
              <w:rPr>
                <w:rFonts w:ascii="Arial" w:hAnsi="Arial" w:cs="Arial"/>
                <w:b/>
                <w:bCs/>
                <w:color w:val="000000"/>
                <w:sz w:val="24"/>
                <w:szCs w:val="24"/>
              </w:rPr>
            </w:pPr>
            <w:r w:rsidRPr="008E3BDD">
              <w:rPr>
                <w:rFonts w:ascii="Arial" w:hAnsi="Arial" w:cs="Arial"/>
                <w:b/>
                <w:bCs/>
                <w:color w:val="000000"/>
              </w:rPr>
              <w:t>MEDIANA VALOR UNIT.</w:t>
            </w:r>
          </w:p>
        </w:tc>
        <w:tc>
          <w:tcPr>
            <w:tcW w:w="851" w:type="dxa"/>
            <w:hideMark/>
          </w:tcPr>
          <w:p w14:paraId="26245998" w14:textId="77777777" w:rsidR="00722C53" w:rsidRPr="008E3BDD" w:rsidRDefault="00722C53" w:rsidP="007F2FAA">
            <w:pPr>
              <w:jc w:val="center"/>
              <w:rPr>
                <w:rFonts w:ascii="Arial" w:hAnsi="Arial" w:cs="Arial"/>
                <w:b/>
                <w:bCs/>
                <w:color w:val="000000"/>
                <w:sz w:val="24"/>
                <w:szCs w:val="24"/>
              </w:rPr>
            </w:pPr>
            <w:r w:rsidRPr="008E3BDD">
              <w:rPr>
                <w:rFonts w:ascii="Arial" w:hAnsi="Arial" w:cs="Arial"/>
                <w:b/>
                <w:bCs/>
                <w:color w:val="000000"/>
              </w:rPr>
              <w:t>QUANT.</w:t>
            </w:r>
          </w:p>
        </w:tc>
        <w:tc>
          <w:tcPr>
            <w:tcW w:w="1417" w:type="dxa"/>
            <w:hideMark/>
          </w:tcPr>
          <w:p w14:paraId="5B8DDFA7" w14:textId="77777777" w:rsidR="00722C53" w:rsidRPr="008E3BDD" w:rsidRDefault="00722C53" w:rsidP="007F2FAA">
            <w:pPr>
              <w:jc w:val="center"/>
              <w:rPr>
                <w:rFonts w:ascii="Arial" w:hAnsi="Arial" w:cs="Arial"/>
                <w:b/>
                <w:bCs/>
                <w:color w:val="000000"/>
                <w:sz w:val="24"/>
                <w:szCs w:val="24"/>
              </w:rPr>
            </w:pPr>
            <w:r w:rsidRPr="008E3BDD">
              <w:rPr>
                <w:rFonts w:ascii="Arial" w:hAnsi="Arial" w:cs="Arial"/>
                <w:b/>
                <w:bCs/>
                <w:color w:val="000000"/>
              </w:rPr>
              <w:t xml:space="preserve">VALOR </w:t>
            </w:r>
            <w:r>
              <w:rPr>
                <w:rFonts w:ascii="Arial" w:hAnsi="Arial" w:cs="Arial"/>
                <w:b/>
                <w:bCs/>
                <w:color w:val="000000"/>
              </w:rPr>
              <w:t>GLOBAL ESTIMADO</w:t>
            </w:r>
          </w:p>
        </w:tc>
      </w:tr>
      <w:bookmarkEnd w:id="14"/>
      <w:tr w:rsidR="00722C53" w:rsidRPr="008E3BDD" w14:paraId="346A823F" w14:textId="77777777" w:rsidTr="007F2FAA">
        <w:trPr>
          <w:trHeight w:val="960"/>
        </w:trPr>
        <w:tc>
          <w:tcPr>
            <w:tcW w:w="555" w:type="dxa"/>
            <w:hideMark/>
          </w:tcPr>
          <w:p w14:paraId="1AE72458"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01</w:t>
            </w:r>
          </w:p>
        </w:tc>
        <w:tc>
          <w:tcPr>
            <w:tcW w:w="4969" w:type="dxa"/>
            <w:hideMark/>
          </w:tcPr>
          <w:p w14:paraId="306A156B"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software banco de imagens (plano premium)</w:t>
            </w:r>
          </w:p>
          <w:p w14:paraId="70C46E5A"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software de banco de imagens e recursos gráficos digitais, na modalidade premium, para acesso, download e utilização de conteúdos visuais destinados à produção institucional.</w:t>
            </w:r>
          </w:p>
          <w:p w14:paraId="3ACA73A6" w14:textId="77777777" w:rsidR="00722C53" w:rsidRPr="008E3BDD" w:rsidRDefault="00722C53" w:rsidP="007F2FAA">
            <w:pPr>
              <w:rPr>
                <w:rFonts w:ascii="Arial" w:hAnsi="Arial" w:cs="Arial"/>
                <w:sz w:val="24"/>
                <w:szCs w:val="24"/>
              </w:rPr>
            </w:pPr>
          </w:p>
          <w:p w14:paraId="03C37203" w14:textId="77777777" w:rsidR="00722C53" w:rsidRPr="008E3BDD" w:rsidRDefault="00722C53" w:rsidP="007F2FAA">
            <w:pPr>
              <w:rPr>
                <w:rFonts w:ascii="Arial" w:hAnsi="Arial" w:cs="Arial"/>
                <w:sz w:val="24"/>
                <w:szCs w:val="24"/>
              </w:rPr>
            </w:pPr>
            <w:r w:rsidRPr="008E3BDD">
              <w:rPr>
                <w:rFonts w:ascii="Arial" w:hAnsi="Arial" w:cs="Arial"/>
                <w:b/>
                <w:bCs/>
                <w:sz w:val="24"/>
                <w:szCs w:val="24"/>
              </w:rPr>
              <w:t>Especificações mínimas:</w:t>
            </w:r>
          </w:p>
          <w:p w14:paraId="7BF9943C"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Tipo: licença de uso de software online (SaaS) – banco de imagens e recursos gráficos;</w:t>
            </w:r>
          </w:p>
          <w:p w14:paraId="30B8B603"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Modalidade: plano premium ou equivalente, com acesso completo ao acervo disponibilizado pela plataforma;</w:t>
            </w:r>
          </w:p>
          <w:p w14:paraId="392B6071"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Conteúdo mínimo: imagens, fotografias, vetores, ícones, ilustrações, arquivos PSD, mockups e demais recursos gráficos;</w:t>
            </w:r>
          </w:p>
          <w:p w14:paraId="501F903D"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Permissão de uso comercial e institucional dos conteúdos baixados, conforme termos da plataforma;</w:t>
            </w:r>
          </w:p>
          <w:p w14:paraId="65ED4F0C"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Possibilidade de download ilimitado ou franquia compatível com uso institucional regular;</w:t>
            </w:r>
          </w:p>
          <w:p w14:paraId="5BFE65DC"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Acesso via navegador web, com login individual por usuário;</w:t>
            </w:r>
          </w:p>
          <w:p w14:paraId="49969558"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Compatível com os principais sistemas operacionais e navegadores de mercado;</w:t>
            </w:r>
          </w:p>
          <w:p w14:paraId="30EC2471"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Atualizações e manutenção incluídas durante a vigência da licença;</w:t>
            </w:r>
          </w:p>
          <w:p w14:paraId="6E3EC3DC"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Suporte técnico online durante a vigência contratual.</w:t>
            </w:r>
          </w:p>
          <w:p w14:paraId="78ECD3B1"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Período de vigência: 12 meses</w:t>
            </w:r>
          </w:p>
          <w:p w14:paraId="30822869" w14:textId="77777777" w:rsidR="00722C53" w:rsidRPr="008E3BDD" w:rsidRDefault="00722C53" w:rsidP="007F2FAA">
            <w:pPr>
              <w:ind w:left="720"/>
              <w:rPr>
                <w:rFonts w:ascii="Arial" w:hAnsi="Arial" w:cs="Arial"/>
                <w:sz w:val="24"/>
                <w:szCs w:val="24"/>
              </w:rPr>
            </w:pPr>
          </w:p>
          <w:p w14:paraId="0C550868"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Freepik – Plano Premium, ou equivalente que ofereça acervo, funcionalidades e condições de uso iguais ou superiores.</w:t>
            </w:r>
          </w:p>
          <w:p w14:paraId="35304377" w14:textId="77777777" w:rsidR="00722C53" w:rsidRPr="008E3BDD" w:rsidRDefault="00722C53" w:rsidP="007F2FAA">
            <w:pPr>
              <w:rPr>
                <w:rFonts w:ascii="Arial" w:hAnsi="Arial" w:cs="Arial"/>
                <w:color w:val="000000"/>
                <w:sz w:val="24"/>
                <w:szCs w:val="24"/>
              </w:rPr>
            </w:pPr>
          </w:p>
        </w:tc>
        <w:tc>
          <w:tcPr>
            <w:tcW w:w="1417" w:type="dxa"/>
            <w:noWrap/>
            <w:hideMark/>
          </w:tcPr>
          <w:p w14:paraId="1799033A"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R$ 1.729,99</w:t>
            </w:r>
          </w:p>
        </w:tc>
        <w:tc>
          <w:tcPr>
            <w:tcW w:w="851" w:type="dxa"/>
            <w:hideMark/>
          </w:tcPr>
          <w:p w14:paraId="641D7720"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02 licenças</w:t>
            </w:r>
          </w:p>
        </w:tc>
        <w:tc>
          <w:tcPr>
            <w:tcW w:w="1417" w:type="dxa"/>
            <w:noWrap/>
            <w:hideMark/>
          </w:tcPr>
          <w:p w14:paraId="596FE329"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R$ 3.459,98</w:t>
            </w:r>
          </w:p>
        </w:tc>
      </w:tr>
      <w:tr w:rsidR="00722C53" w:rsidRPr="008E3BDD" w14:paraId="3D8D0676" w14:textId="77777777" w:rsidTr="007F2FAA">
        <w:trPr>
          <w:trHeight w:val="720"/>
        </w:trPr>
        <w:tc>
          <w:tcPr>
            <w:tcW w:w="555" w:type="dxa"/>
            <w:hideMark/>
          </w:tcPr>
          <w:p w14:paraId="7513895E"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02</w:t>
            </w:r>
          </w:p>
        </w:tc>
        <w:tc>
          <w:tcPr>
            <w:tcW w:w="4969" w:type="dxa"/>
            <w:hideMark/>
          </w:tcPr>
          <w:p w14:paraId="0989DD3A"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software de edição de vídeo (plano profissional)</w:t>
            </w:r>
          </w:p>
          <w:p w14:paraId="08F8BA23"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software de edição de vídeo na modalidade profissional (Pro), destinado à criação, edição e finalização de conteúdos audiovisuais institucionais para mídias digitais, redes sociais e demais canais oficiais.</w:t>
            </w:r>
          </w:p>
          <w:p w14:paraId="49098FCE" w14:textId="77777777" w:rsidR="00722C53" w:rsidRPr="008E3BDD" w:rsidRDefault="00722C53" w:rsidP="007F2FAA">
            <w:pPr>
              <w:rPr>
                <w:rFonts w:ascii="Arial" w:hAnsi="Arial" w:cs="Arial"/>
                <w:sz w:val="24"/>
                <w:szCs w:val="24"/>
              </w:rPr>
            </w:pPr>
            <w:r w:rsidRPr="008E3BDD">
              <w:rPr>
                <w:rFonts w:ascii="Arial" w:hAnsi="Arial" w:cs="Arial"/>
                <w:b/>
                <w:bCs/>
                <w:sz w:val="24"/>
                <w:szCs w:val="24"/>
              </w:rPr>
              <w:t>Especificações mínimas:</w:t>
            </w:r>
          </w:p>
          <w:p w14:paraId="0EDEA96E"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Tipo: licença de uso de software de edição de vídeo (SaaS ou aplicativo desktop);</w:t>
            </w:r>
          </w:p>
          <w:p w14:paraId="0F16A167"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Modalidade: plano profissional (Pro) ou equivalente, com acesso a recursos avançados;</w:t>
            </w:r>
          </w:p>
          <w:p w14:paraId="723AA7FC"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Permitir edição de vídeos em resolução mínima Full HD (1080p), com suporte a resoluções superiores;</w:t>
            </w:r>
          </w:p>
          <w:p w14:paraId="4F4B57E5"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Disponibilizar recursos como:</w:t>
            </w:r>
          </w:p>
          <w:p w14:paraId="1877D505"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Biblioteca de efeitos, transições e filtros avançados;</w:t>
            </w:r>
          </w:p>
          <w:p w14:paraId="4833D8B6"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Modelos/templates editáveis;</w:t>
            </w:r>
          </w:p>
          <w:p w14:paraId="080DAB4B"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Remoção de fundo (background remover);</w:t>
            </w:r>
          </w:p>
          <w:p w14:paraId="0F710250"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Legendas automáticas;</w:t>
            </w:r>
          </w:p>
          <w:p w14:paraId="7D727506"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Exportação sem marca d’água;</w:t>
            </w:r>
          </w:p>
          <w:p w14:paraId="2B006FB3"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Biblioteca de músicas e elementos gráficos licenciados para uso comercial;</w:t>
            </w:r>
          </w:p>
          <w:p w14:paraId="4AC9FE11"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Permitir exportação em formatos compatíveis com redes sociais e plataformas digitais;</w:t>
            </w:r>
          </w:p>
          <w:p w14:paraId="4224BC6D"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Licença com permissão de uso comercial e institucional dos conteúdos produzidos;</w:t>
            </w:r>
          </w:p>
          <w:p w14:paraId="165D6ACE"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Acesso individual por login;</w:t>
            </w:r>
          </w:p>
          <w:p w14:paraId="18D72613"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Compatível com os principais sistemas operacionais (Windows, macOS, Android ou iOS.</w:t>
            </w:r>
          </w:p>
          <w:p w14:paraId="10DC5416"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Atualizações incluídas durante a vigência;</w:t>
            </w:r>
          </w:p>
          <w:p w14:paraId="6F9297C5"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Suporte técnico online durante a vigência da licença.</w:t>
            </w:r>
          </w:p>
          <w:p w14:paraId="65D56137"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Período de vigência: 12 meses</w:t>
            </w:r>
          </w:p>
          <w:p w14:paraId="45FF768A" w14:textId="77777777" w:rsidR="00722C53" w:rsidRPr="008E3BDD" w:rsidRDefault="00722C53" w:rsidP="007F2FAA">
            <w:pPr>
              <w:ind w:left="720"/>
              <w:rPr>
                <w:rFonts w:ascii="Arial" w:hAnsi="Arial" w:cs="Arial"/>
                <w:sz w:val="24"/>
                <w:szCs w:val="24"/>
              </w:rPr>
            </w:pPr>
          </w:p>
          <w:p w14:paraId="747353C3"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CapCut – Plano Pro, ou equivalente que ofereça funcionalidades iguais ou superiores, especialmente quanto à exportação sem marca d’água e uso comercial dos conteúdos.</w:t>
            </w:r>
          </w:p>
          <w:p w14:paraId="0761528F" w14:textId="77777777" w:rsidR="00722C53" w:rsidRPr="008E3BDD" w:rsidRDefault="00722C53" w:rsidP="007F2FAA">
            <w:pPr>
              <w:rPr>
                <w:rFonts w:ascii="Arial" w:hAnsi="Arial" w:cs="Arial"/>
                <w:color w:val="000000"/>
                <w:sz w:val="24"/>
                <w:szCs w:val="24"/>
              </w:rPr>
            </w:pPr>
          </w:p>
        </w:tc>
        <w:tc>
          <w:tcPr>
            <w:tcW w:w="1417" w:type="dxa"/>
            <w:noWrap/>
            <w:hideMark/>
          </w:tcPr>
          <w:p w14:paraId="3BA8EF06"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R$ 1.200,00</w:t>
            </w:r>
          </w:p>
        </w:tc>
        <w:tc>
          <w:tcPr>
            <w:tcW w:w="851" w:type="dxa"/>
            <w:hideMark/>
          </w:tcPr>
          <w:p w14:paraId="5AE6800F"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03 licenças</w:t>
            </w:r>
          </w:p>
        </w:tc>
        <w:tc>
          <w:tcPr>
            <w:tcW w:w="1417" w:type="dxa"/>
            <w:noWrap/>
            <w:hideMark/>
          </w:tcPr>
          <w:p w14:paraId="57CBB935"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R$ 3.600,00</w:t>
            </w:r>
          </w:p>
        </w:tc>
      </w:tr>
      <w:tr w:rsidR="00722C53" w:rsidRPr="008E3BDD" w14:paraId="38B09087" w14:textId="77777777" w:rsidTr="007F2FAA">
        <w:trPr>
          <w:trHeight w:val="960"/>
        </w:trPr>
        <w:tc>
          <w:tcPr>
            <w:tcW w:w="555" w:type="dxa"/>
            <w:hideMark/>
          </w:tcPr>
          <w:p w14:paraId="663DBF65"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03</w:t>
            </w:r>
          </w:p>
        </w:tc>
        <w:tc>
          <w:tcPr>
            <w:tcW w:w="4969" w:type="dxa"/>
            <w:hideMark/>
          </w:tcPr>
          <w:p w14:paraId="69E4806C"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serviço de armazenamento em nuvem</w:t>
            </w:r>
          </w:p>
          <w:p w14:paraId="7E1F9D4D"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serviço de armazenamento de arquivos em nuvem, destinado ao armazenamento, backup, compartilhamento e sincronização de arquivos institucionais.</w:t>
            </w:r>
          </w:p>
          <w:p w14:paraId="1DE28CA9" w14:textId="77777777" w:rsidR="00722C53" w:rsidRPr="008E3BDD" w:rsidRDefault="00722C53" w:rsidP="007F2FAA">
            <w:pPr>
              <w:rPr>
                <w:rFonts w:ascii="Arial" w:hAnsi="Arial" w:cs="Arial"/>
                <w:sz w:val="24"/>
                <w:szCs w:val="24"/>
              </w:rPr>
            </w:pPr>
            <w:r w:rsidRPr="008E3BDD">
              <w:rPr>
                <w:rFonts w:ascii="Arial" w:hAnsi="Arial" w:cs="Arial"/>
                <w:sz w:val="24"/>
                <w:szCs w:val="24"/>
              </w:rPr>
              <w:t>Especificações mínimas:</w:t>
            </w:r>
          </w:p>
          <w:p w14:paraId="173AE246"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Tipo: serviço de armazenamento em nuvem (SaaS);</w:t>
            </w:r>
          </w:p>
          <w:p w14:paraId="490757B8"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Capacidade mínima de armazenamento: 2 TB (dois terabytes);</w:t>
            </w:r>
          </w:p>
          <w:p w14:paraId="39BD01D7"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Acesso individual mediante login e autenticação segura;</w:t>
            </w:r>
          </w:p>
          <w:p w14:paraId="22FC6056"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Sincronização automática de arquivos entre dispositivos;</w:t>
            </w:r>
          </w:p>
          <w:p w14:paraId="470884CE"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Compartilhamento de arquivos e pastas com controle de permissões;</w:t>
            </w:r>
          </w:p>
          <w:p w14:paraId="2CDBAA34"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Versionamento de arquivos e possibilidade de recuperação;</w:t>
            </w:r>
          </w:p>
          <w:p w14:paraId="021D5ECB"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Compatível com sistemas operacionais Windows, macOS, Android e iOS;</w:t>
            </w:r>
          </w:p>
          <w:p w14:paraId="3BCA3351"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Acesso via navegador web e aplicativo desktop/mobile;</w:t>
            </w:r>
          </w:p>
          <w:p w14:paraId="571F6C4A"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Criptografia de dados em trânsito e em repouso;</w:t>
            </w:r>
          </w:p>
          <w:p w14:paraId="6B8A36C3"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Disponibilidade contínua do serviço (acesso remoto via internet);</w:t>
            </w:r>
          </w:p>
          <w:p w14:paraId="3063B58D"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Suporte técnico online durante a vigência;</w:t>
            </w:r>
          </w:p>
          <w:p w14:paraId="7C38AC79"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Período de vigência: 12 meses</w:t>
            </w:r>
          </w:p>
          <w:p w14:paraId="253D9E63" w14:textId="77777777" w:rsidR="00722C53" w:rsidRPr="008E3BDD" w:rsidRDefault="00722C53" w:rsidP="007F2FAA">
            <w:pPr>
              <w:ind w:left="720"/>
              <w:rPr>
                <w:rFonts w:ascii="Arial" w:hAnsi="Arial" w:cs="Arial"/>
                <w:sz w:val="24"/>
                <w:szCs w:val="24"/>
              </w:rPr>
            </w:pPr>
          </w:p>
          <w:p w14:paraId="47F1FC54"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Google – serviço Google Drive com capacidade de 2 TB, ou equivalente que ofereça funcionalidades, nível de segurança e capacidade iguais ou superiores.</w:t>
            </w:r>
          </w:p>
          <w:p w14:paraId="2969FD7B" w14:textId="77777777" w:rsidR="00722C53" w:rsidRPr="008E3BDD" w:rsidRDefault="00722C53" w:rsidP="007F2FAA">
            <w:pPr>
              <w:rPr>
                <w:rFonts w:ascii="Arial" w:hAnsi="Arial" w:cs="Arial"/>
                <w:color w:val="000000"/>
                <w:sz w:val="24"/>
                <w:szCs w:val="24"/>
              </w:rPr>
            </w:pPr>
          </w:p>
        </w:tc>
        <w:tc>
          <w:tcPr>
            <w:tcW w:w="1417" w:type="dxa"/>
            <w:noWrap/>
            <w:hideMark/>
          </w:tcPr>
          <w:p w14:paraId="622E1ECA"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R$ 1.031,95</w:t>
            </w:r>
          </w:p>
        </w:tc>
        <w:tc>
          <w:tcPr>
            <w:tcW w:w="851" w:type="dxa"/>
            <w:hideMark/>
          </w:tcPr>
          <w:p w14:paraId="1E6013AF"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01 licença</w:t>
            </w:r>
          </w:p>
        </w:tc>
        <w:tc>
          <w:tcPr>
            <w:tcW w:w="1417" w:type="dxa"/>
            <w:noWrap/>
            <w:hideMark/>
          </w:tcPr>
          <w:p w14:paraId="66DFF46B"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R$ 1.031,95</w:t>
            </w:r>
          </w:p>
        </w:tc>
      </w:tr>
      <w:tr w:rsidR="00722C53" w:rsidRPr="008E3BDD" w14:paraId="36DE2281" w14:textId="77777777" w:rsidTr="007F2FAA">
        <w:trPr>
          <w:trHeight w:val="960"/>
        </w:trPr>
        <w:tc>
          <w:tcPr>
            <w:tcW w:w="555" w:type="dxa"/>
            <w:hideMark/>
          </w:tcPr>
          <w:p w14:paraId="68A554D8"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04</w:t>
            </w:r>
          </w:p>
        </w:tc>
        <w:tc>
          <w:tcPr>
            <w:tcW w:w="4969" w:type="dxa"/>
            <w:hideMark/>
          </w:tcPr>
          <w:p w14:paraId="29B4DF73"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suíte de escritório</w:t>
            </w:r>
          </w:p>
          <w:p w14:paraId="1AED17B8"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suíte de aplicativos de escritório para uso institucional, destinada à criação, edição e gerenciamento de documentos, planilhas, apresentações, e-mails e bancos de dados.</w:t>
            </w:r>
          </w:p>
          <w:p w14:paraId="14B3B8A0"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Especificações Técnicas Mínimas</w:t>
            </w:r>
          </w:p>
          <w:p w14:paraId="4DBE903D"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Produto</w:t>
            </w:r>
          </w:p>
          <w:p w14:paraId="22B06441"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Versão original e oficial do fabricante.</w:t>
            </w:r>
          </w:p>
          <w:p w14:paraId="6402E143"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Idioma: Português (Brasil);</w:t>
            </w:r>
          </w:p>
          <w:p w14:paraId="5D88A466" w14:textId="77777777" w:rsidR="00722C53" w:rsidRPr="008E3BDD" w:rsidRDefault="00722C53">
            <w:pPr>
              <w:numPr>
                <w:ilvl w:val="0"/>
                <w:numId w:val="39"/>
              </w:numPr>
              <w:rPr>
                <w:rFonts w:ascii="Arial" w:hAnsi="Arial" w:cs="Arial"/>
                <w:sz w:val="24"/>
                <w:szCs w:val="24"/>
              </w:rPr>
            </w:pPr>
            <w:r w:rsidRPr="008E3BDD">
              <w:rPr>
                <w:rFonts w:ascii="Arial" w:hAnsi="Arial" w:cs="Arial"/>
                <w:b/>
                <w:bCs/>
                <w:sz w:val="24"/>
                <w:szCs w:val="24"/>
              </w:rPr>
              <w:t>Licença perpétua</w:t>
            </w:r>
            <w:r w:rsidRPr="008E3BDD">
              <w:rPr>
                <w:rFonts w:ascii="Arial" w:hAnsi="Arial" w:cs="Arial"/>
                <w:sz w:val="24"/>
                <w:szCs w:val="24"/>
              </w:rPr>
              <w:t xml:space="preserve"> (sem necessidade de assinatura mensal ou anual)</w:t>
            </w:r>
          </w:p>
          <w:p w14:paraId="5E17CDD2"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Licença individual por dispositivo.</w:t>
            </w:r>
          </w:p>
          <w:p w14:paraId="523FD94A"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Não será aceito licenciamento por meio de ativadores, versões educacionais, OEM não autorizadas ou chaves de procedência duvidosa</w:t>
            </w:r>
          </w:p>
          <w:p w14:paraId="767FCA37"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Fornecimento de chave de ativação válida e oficial</w:t>
            </w:r>
          </w:p>
          <w:p w14:paraId="1F7D941F"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Mídia digital oficial ou link de download autorizado pela fabricante.</w:t>
            </w:r>
          </w:p>
          <w:p w14:paraId="2FA831B8"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Atualizações de segurança fornecidas pelo fabricante</w:t>
            </w:r>
          </w:p>
          <w:p w14:paraId="62882C1E"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 xml:space="preserve">Produto elegível para suporte oficial da fabricante. </w:t>
            </w:r>
          </w:p>
          <w:p w14:paraId="1D1177A8"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Produto deve estar em conformidade com as políticas de licenciamento da fabricante</w:t>
            </w:r>
          </w:p>
          <w:p w14:paraId="42282C11"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Aplicativos mínimos inclusos: editor de textos, planilha eletrônica, software de apresentações, cliente de e-mail e gerenciador de banco de dados;</w:t>
            </w:r>
          </w:p>
          <w:p w14:paraId="1A2F5F52"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Compatibilidade total com arquivos nos formatos padrão de mercado (.docx, .xlsx, .pptx, .pst, entre outros);</w:t>
            </w:r>
          </w:p>
          <w:p w14:paraId="266889C8" w14:textId="77777777" w:rsidR="00722C53" w:rsidRPr="008E3BDD" w:rsidRDefault="00722C53" w:rsidP="007F2FAA">
            <w:pPr>
              <w:ind w:left="720"/>
              <w:rPr>
                <w:rFonts w:ascii="Arial" w:hAnsi="Arial" w:cs="Arial"/>
                <w:sz w:val="24"/>
                <w:szCs w:val="24"/>
              </w:rPr>
            </w:pPr>
          </w:p>
          <w:p w14:paraId="137A91F4"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Microsoft – Microsoft Office Professional Plus 2024, ou equivalente que contemple os aplicativos e funcionalidades iguais ou superiores, com plena compatibilidade com os documentos já utilizados pelo órgão.</w:t>
            </w:r>
          </w:p>
          <w:p w14:paraId="603DFE61" w14:textId="77777777" w:rsidR="00722C53" w:rsidRPr="008E3BDD" w:rsidRDefault="00722C53" w:rsidP="007F2FAA">
            <w:pPr>
              <w:rPr>
                <w:rFonts w:ascii="Arial" w:hAnsi="Arial" w:cs="Arial"/>
                <w:color w:val="000000"/>
                <w:sz w:val="24"/>
                <w:szCs w:val="24"/>
              </w:rPr>
            </w:pPr>
          </w:p>
        </w:tc>
        <w:tc>
          <w:tcPr>
            <w:tcW w:w="1417" w:type="dxa"/>
            <w:noWrap/>
            <w:hideMark/>
          </w:tcPr>
          <w:p w14:paraId="4554A6AE"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R$ 1.399,00</w:t>
            </w:r>
          </w:p>
        </w:tc>
        <w:tc>
          <w:tcPr>
            <w:tcW w:w="851" w:type="dxa"/>
            <w:hideMark/>
          </w:tcPr>
          <w:p w14:paraId="5B8B3A13"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50 licenças</w:t>
            </w:r>
          </w:p>
        </w:tc>
        <w:tc>
          <w:tcPr>
            <w:tcW w:w="1417" w:type="dxa"/>
            <w:noWrap/>
            <w:hideMark/>
          </w:tcPr>
          <w:p w14:paraId="073FD514"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R$ 69.950,00</w:t>
            </w:r>
          </w:p>
        </w:tc>
      </w:tr>
      <w:tr w:rsidR="00722C53" w:rsidRPr="008E3BDD" w14:paraId="6B93A98F" w14:textId="77777777" w:rsidTr="007F2FAA">
        <w:trPr>
          <w:trHeight w:val="960"/>
        </w:trPr>
        <w:tc>
          <w:tcPr>
            <w:tcW w:w="555" w:type="dxa"/>
            <w:hideMark/>
          </w:tcPr>
          <w:p w14:paraId="02DE7839"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05</w:t>
            </w:r>
          </w:p>
        </w:tc>
        <w:tc>
          <w:tcPr>
            <w:tcW w:w="4969" w:type="dxa"/>
            <w:hideMark/>
          </w:tcPr>
          <w:p w14:paraId="2BB6CF84" w14:textId="77777777" w:rsidR="00722C53" w:rsidRPr="008E3BDD" w:rsidRDefault="00722C53" w:rsidP="007F2FAA">
            <w:pPr>
              <w:rPr>
                <w:rStyle w:val="Forte"/>
                <w:rFonts w:ascii="Arial" w:hAnsi="Arial" w:cs="Arial"/>
                <w:sz w:val="24"/>
                <w:szCs w:val="24"/>
              </w:rPr>
            </w:pPr>
            <w:r w:rsidRPr="008E3BDD">
              <w:rPr>
                <w:rFonts w:ascii="Arial" w:hAnsi="Arial" w:cs="Arial"/>
                <w:b/>
                <w:bCs/>
                <w:sz w:val="24"/>
                <w:szCs w:val="24"/>
              </w:rPr>
              <w:t>Assinatura de suíte de softwares de criação gráfica e audiovisual</w:t>
            </w:r>
          </w:p>
          <w:p w14:paraId="1F43C643" w14:textId="77777777" w:rsidR="00722C53" w:rsidRPr="008E3BDD" w:rsidRDefault="00722C53" w:rsidP="007F2FAA">
            <w:pPr>
              <w:rPr>
                <w:rStyle w:val="Forte"/>
                <w:rFonts w:ascii="Arial" w:hAnsi="Arial" w:cs="Arial"/>
                <w:sz w:val="24"/>
                <w:szCs w:val="24"/>
              </w:rPr>
            </w:pPr>
            <w:r w:rsidRPr="008E3BDD">
              <w:rPr>
                <w:rFonts w:ascii="Arial" w:hAnsi="Arial" w:cs="Arial"/>
                <w:sz w:val="24"/>
                <w:szCs w:val="24"/>
              </w:rPr>
              <w:t>Contratação de assinatura anual de suíte integrada de softwares profissionais para criação, edição e tratamento de conteúdos gráficos, audiovisuais e digitais, destinada ao atendimento das demandas institucionais de comunicação e design.</w:t>
            </w:r>
          </w:p>
          <w:p w14:paraId="0619B184"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 xml:space="preserve">Especificações mínimas: </w:t>
            </w:r>
          </w:p>
          <w:p w14:paraId="22BBB8C5" w14:textId="77777777" w:rsidR="00722C53" w:rsidRPr="008E3BDD" w:rsidRDefault="00722C53">
            <w:pPr>
              <w:pStyle w:val="PargrafodaLista"/>
              <w:numPr>
                <w:ilvl w:val="0"/>
                <w:numId w:val="40"/>
              </w:numPr>
              <w:spacing w:after="0"/>
              <w:contextualSpacing/>
              <w:rPr>
                <w:rFonts w:ascii="Arial" w:hAnsi="Arial" w:cs="Arial"/>
                <w:b/>
                <w:bCs/>
                <w:sz w:val="24"/>
                <w:szCs w:val="24"/>
              </w:rPr>
            </w:pPr>
            <w:r w:rsidRPr="008E3BDD">
              <w:rPr>
                <w:rFonts w:ascii="Arial" w:hAnsi="Arial" w:cs="Arial"/>
                <w:sz w:val="24"/>
                <w:szCs w:val="24"/>
              </w:rPr>
              <w:t>Licenças devem ser individuais.</w:t>
            </w:r>
          </w:p>
          <w:p w14:paraId="16AC30AA" w14:textId="77777777" w:rsidR="00722C53" w:rsidRPr="008E3BDD" w:rsidRDefault="00722C53">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 xml:space="preserve">Deve contemplar acesso integral às ferramentas criativas, tais como: Edição de imagens; criação de layouts e materiais gráficos; edição e pós-produção de vídeo; criação de vetores e ilustrações; tratamento e edição de áudio; criação de PDFs profissionais; </w:t>
            </w:r>
          </w:p>
          <w:p w14:paraId="66D3AE17" w14:textId="77777777" w:rsidR="00722C53" w:rsidRPr="008E3BDD" w:rsidRDefault="00722C53">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As licenças contratadas deverão ser 100% originais, oficiais e fornecidas diretamente pela fabricante ou por revendedor autorizado, vedada a utilização de quaisquer outras versões alternativas, ou não destinadas ao uso institucional/profissional.</w:t>
            </w:r>
          </w:p>
          <w:p w14:paraId="61CA9B5E" w14:textId="77777777" w:rsidR="00722C53" w:rsidRPr="008E3BDD" w:rsidRDefault="00722C53">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Período de vigência: 12 meses</w:t>
            </w:r>
          </w:p>
          <w:p w14:paraId="34B75E62" w14:textId="77777777" w:rsidR="00722C53" w:rsidRPr="008E3BDD" w:rsidRDefault="00722C53" w:rsidP="007F2FAA">
            <w:pPr>
              <w:pStyle w:val="PargrafodaLista"/>
              <w:rPr>
                <w:rFonts w:ascii="Arial" w:hAnsi="Arial" w:cs="Arial"/>
                <w:sz w:val="24"/>
                <w:szCs w:val="24"/>
              </w:rPr>
            </w:pPr>
          </w:p>
          <w:p w14:paraId="79ACAB64"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Adobe – Adobe Creative Cloud (plano completo), ou equivalente que ofereça conjunto de ferramentas e funcionalidades iguais ou superiores.</w:t>
            </w:r>
          </w:p>
          <w:p w14:paraId="70381AB4" w14:textId="77777777" w:rsidR="00722C53" w:rsidRPr="008E3BDD" w:rsidRDefault="00722C53" w:rsidP="007F2FAA">
            <w:pPr>
              <w:rPr>
                <w:rFonts w:ascii="Arial" w:hAnsi="Arial" w:cs="Arial"/>
                <w:color w:val="000000"/>
                <w:sz w:val="24"/>
                <w:szCs w:val="24"/>
              </w:rPr>
            </w:pPr>
          </w:p>
        </w:tc>
        <w:tc>
          <w:tcPr>
            <w:tcW w:w="1417" w:type="dxa"/>
            <w:noWrap/>
            <w:hideMark/>
          </w:tcPr>
          <w:p w14:paraId="33656380"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R$ 6.060,00</w:t>
            </w:r>
          </w:p>
        </w:tc>
        <w:tc>
          <w:tcPr>
            <w:tcW w:w="851" w:type="dxa"/>
            <w:hideMark/>
          </w:tcPr>
          <w:p w14:paraId="53A705EF"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04 licenças</w:t>
            </w:r>
          </w:p>
        </w:tc>
        <w:tc>
          <w:tcPr>
            <w:tcW w:w="1417" w:type="dxa"/>
            <w:noWrap/>
            <w:hideMark/>
          </w:tcPr>
          <w:p w14:paraId="499B72E5"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R$ 24.240,00</w:t>
            </w:r>
          </w:p>
        </w:tc>
      </w:tr>
      <w:tr w:rsidR="00722C53" w:rsidRPr="008E3BDD" w14:paraId="38BB6BCF" w14:textId="77777777" w:rsidTr="007F2FAA">
        <w:trPr>
          <w:trHeight w:val="720"/>
        </w:trPr>
        <w:tc>
          <w:tcPr>
            <w:tcW w:w="555" w:type="dxa"/>
            <w:hideMark/>
          </w:tcPr>
          <w:p w14:paraId="1ADCC225"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06</w:t>
            </w:r>
          </w:p>
        </w:tc>
        <w:tc>
          <w:tcPr>
            <w:tcW w:w="4969" w:type="dxa"/>
            <w:hideMark/>
          </w:tcPr>
          <w:p w14:paraId="2210CE33"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software para edição e gerenciamento de PDF</w:t>
            </w:r>
          </w:p>
          <w:p w14:paraId="79C33C50"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software profissional para criação, edição, conversão, assinatura digital e gerenciamento de documentos em formato PDF, destinado ao uso institucional.</w:t>
            </w:r>
          </w:p>
          <w:p w14:paraId="51EDB555" w14:textId="77777777" w:rsidR="00722C53" w:rsidRPr="008E3BDD" w:rsidRDefault="00722C53" w:rsidP="007F2FAA">
            <w:pPr>
              <w:rPr>
                <w:rStyle w:val="Forte"/>
                <w:rFonts w:ascii="Arial" w:hAnsi="Arial" w:cs="Arial"/>
                <w:sz w:val="24"/>
                <w:szCs w:val="24"/>
              </w:rPr>
            </w:pPr>
            <w:r w:rsidRPr="008E3BDD">
              <w:rPr>
                <w:rStyle w:val="Forte"/>
                <w:rFonts w:ascii="Arial" w:hAnsi="Arial" w:cs="Arial"/>
                <w:sz w:val="24"/>
                <w:szCs w:val="24"/>
              </w:rPr>
              <w:t>Especificações mínimas:</w:t>
            </w:r>
          </w:p>
          <w:p w14:paraId="275269DA" w14:textId="77777777" w:rsidR="00722C53" w:rsidRPr="008E3BDD" w:rsidRDefault="00722C53">
            <w:pPr>
              <w:pStyle w:val="PargrafodaLista"/>
              <w:numPr>
                <w:ilvl w:val="0"/>
                <w:numId w:val="41"/>
              </w:numPr>
              <w:spacing w:after="0"/>
              <w:contextualSpacing/>
              <w:rPr>
                <w:rFonts w:ascii="Arial" w:hAnsi="Arial" w:cs="Arial"/>
                <w:b/>
                <w:bCs/>
                <w:sz w:val="24"/>
                <w:szCs w:val="24"/>
              </w:rPr>
            </w:pPr>
            <w:r w:rsidRPr="008E3BDD">
              <w:rPr>
                <w:rStyle w:val="Forte"/>
                <w:rFonts w:ascii="Arial" w:hAnsi="Arial" w:cs="Arial"/>
                <w:sz w:val="24"/>
                <w:szCs w:val="24"/>
              </w:rPr>
              <w:t>Assinatura com acesso completo às funcionalidades de criação, edição, conversão, assinatura eletrônica e gerenciamento de arquivos em PDF.</w:t>
            </w:r>
            <w:r w:rsidRPr="008E3BDD">
              <w:rPr>
                <w:rFonts w:ascii="Arial" w:hAnsi="Arial" w:cs="Arial"/>
                <w:b/>
                <w:bCs/>
                <w:sz w:val="24"/>
                <w:szCs w:val="24"/>
              </w:rPr>
              <w:t xml:space="preserve"> </w:t>
            </w:r>
          </w:p>
          <w:p w14:paraId="1FB3A039" w14:textId="77777777" w:rsidR="00722C53" w:rsidRPr="008E3BDD" w:rsidRDefault="00722C53">
            <w:pPr>
              <w:pStyle w:val="PargrafodaLista"/>
              <w:numPr>
                <w:ilvl w:val="0"/>
                <w:numId w:val="41"/>
              </w:numPr>
              <w:spacing w:after="0"/>
              <w:contextualSpacing/>
              <w:rPr>
                <w:rFonts w:ascii="Arial" w:hAnsi="Arial" w:cs="Arial"/>
                <w:sz w:val="24"/>
                <w:szCs w:val="24"/>
              </w:rPr>
            </w:pPr>
            <w:r w:rsidRPr="008E3BDD">
              <w:rPr>
                <w:rFonts w:ascii="Arial" w:hAnsi="Arial" w:cs="Arial"/>
                <w:sz w:val="24"/>
                <w:szCs w:val="24"/>
              </w:rPr>
              <w:t>As licenças contratadas deverão ser 100% originais, oficiais e fornecidas diretamente pela fabricante ou por revendedor autorizado, vedada a utilização de quaisquer outras versões alternativas, ou não destinadas ao uso institucional/profissional.</w:t>
            </w:r>
          </w:p>
          <w:p w14:paraId="49165DE2" w14:textId="77777777" w:rsidR="00722C53" w:rsidRPr="008E3BDD" w:rsidRDefault="00722C53">
            <w:pPr>
              <w:pStyle w:val="PargrafodaLista"/>
              <w:numPr>
                <w:ilvl w:val="0"/>
                <w:numId w:val="41"/>
              </w:numPr>
              <w:spacing w:after="0"/>
              <w:contextualSpacing/>
              <w:rPr>
                <w:rFonts w:ascii="Arial" w:hAnsi="Arial" w:cs="Arial"/>
                <w:sz w:val="24"/>
                <w:szCs w:val="24"/>
              </w:rPr>
            </w:pPr>
            <w:r w:rsidRPr="008E3BDD">
              <w:rPr>
                <w:rFonts w:ascii="Arial" w:hAnsi="Arial" w:cs="Arial"/>
                <w:sz w:val="24"/>
                <w:szCs w:val="24"/>
              </w:rPr>
              <w:t>Período de vigência: 12 meses</w:t>
            </w:r>
          </w:p>
          <w:p w14:paraId="7A1C8343" w14:textId="77777777" w:rsidR="00722C53" w:rsidRPr="008E3BDD" w:rsidRDefault="00722C53" w:rsidP="007F2FAA">
            <w:pPr>
              <w:pStyle w:val="PargrafodaLista"/>
              <w:rPr>
                <w:rFonts w:ascii="Arial" w:hAnsi="Arial" w:cs="Arial"/>
                <w:sz w:val="24"/>
                <w:szCs w:val="24"/>
              </w:rPr>
            </w:pPr>
          </w:p>
          <w:p w14:paraId="32E48B37"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Adobe – Adobe Acrobat Pro, ou equivalente que ofereça funcionalidades iguais ou superiores.</w:t>
            </w:r>
          </w:p>
          <w:p w14:paraId="04BD89C9" w14:textId="77777777" w:rsidR="00722C53" w:rsidRPr="008E3BDD" w:rsidRDefault="00722C53" w:rsidP="007F2FAA">
            <w:pPr>
              <w:rPr>
                <w:rFonts w:ascii="Arial" w:hAnsi="Arial" w:cs="Arial"/>
                <w:color w:val="000000"/>
                <w:sz w:val="24"/>
                <w:szCs w:val="24"/>
              </w:rPr>
            </w:pPr>
          </w:p>
        </w:tc>
        <w:tc>
          <w:tcPr>
            <w:tcW w:w="1417" w:type="dxa"/>
            <w:noWrap/>
            <w:hideMark/>
          </w:tcPr>
          <w:p w14:paraId="765B9E76"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R$ 1.530,00</w:t>
            </w:r>
          </w:p>
        </w:tc>
        <w:tc>
          <w:tcPr>
            <w:tcW w:w="851" w:type="dxa"/>
            <w:hideMark/>
          </w:tcPr>
          <w:p w14:paraId="33DB08C8"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01 licença</w:t>
            </w:r>
          </w:p>
        </w:tc>
        <w:tc>
          <w:tcPr>
            <w:tcW w:w="1417" w:type="dxa"/>
            <w:noWrap/>
            <w:hideMark/>
          </w:tcPr>
          <w:p w14:paraId="74ECBA7E"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R$ 1.530,00</w:t>
            </w:r>
          </w:p>
        </w:tc>
      </w:tr>
      <w:tr w:rsidR="00722C53" w:rsidRPr="008E3BDD" w14:paraId="2F9130D7" w14:textId="77777777" w:rsidTr="007F2FAA">
        <w:trPr>
          <w:trHeight w:val="720"/>
        </w:trPr>
        <w:tc>
          <w:tcPr>
            <w:tcW w:w="555" w:type="dxa"/>
            <w:hideMark/>
          </w:tcPr>
          <w:p w14:paraId="0923BDBE"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07</w:t>
            </w:r>
          </w:p>
        </w:tc>
        <w:tc>
          <w:tcPr>
            <w:tcW w:w="4969" w:type="dxa"/>
            <w:hideMark/>
          </w:tcPr>
          <w:p w14:paraId="3B32D7D3"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Antivírus Corporativo com Gerenciamento Centralizado</w:t>
            </w:r>
          </w:p>
          <w:p w14:paraId="288E7D2A" w14:textId="77777777" w:rsidR="00722C53" w:rsidRPr="008E3BDD" w:rsidRDefault="00722C53" w:rsidP="007F2FAA">
            <w:pPr>
              <w:rPr>
                <w:rFonts w:ascii="Arial" w:hAnsi="Arial" w:cs="Arial"/>
                <w:sz w:val="24"/>
                <w:szCs w:val="24"/>
              </w:rPr>
            </w:pPr>
            <w:r w:rsidRPr="008E3BDD">
              <w:rPr>
                <w:rFonts w:ascii="Arial" w:hAnsi="Arial" w:cs="Arial"/>
                <w:sz w:val="24"/>
                <w:szCs w:val="24"/>
              </w:rPr>
              <w:t>Licença de solução corporativa de segurança para endpoints, com gerenciamento centralizado, destinada à proteção de estações de trabalho e servidores contra ameaças digitais.</w:t>
            </w:r>
          </w:p>
          <w:p w14:paraId="7D6480FB"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Funcionalidades mínimas obrigatórias:</w:t>
            </w:r>
          </w:p>
          <w:p w14:paraId="13B51D64"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Console única de gerenciamento (local, appliance virtual ou em nuvem);</w:t>
            </w:r>
          </w:p>
          <w:p w14:paraId="263530B7"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Instalação e desinstalação remota de agentes;</w:t>
            </w:r>
          </w:p>
          <w:p w14:paraId="619A9679"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Proteção antimalware com tecnologia de Machine Learning;</w:t>
            </w:r>
          </w:p>
          <w:p w14:paraId="028B906E"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Proteção contra ransomware, exploits e ameaças avançadas;</w:t>
            </w:r>
          </w:p>
          <w:p w14:paraId="3F3071BA"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Recursos de antiphishing e proteção web;</w:t>
            </w:r>
          </w:p>
          <w:p w14:paraId="4087B507"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Controle de dispositivos (USB, Bluetooth e periféricos);</w:t>
            </w:r>
          </w:p>
          <w:p w14:paraId="3138B0D3"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Controle de aplicativos e conteúdo;</w:t>
            </w:r>
          </w:p>
          <w:p w14:paraId="66E45BFA"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Automação de resposta e remediação de ameaças;</w:t>
            </w:r>
          </w:p>
          <w:p w14:paraId="61A9710A"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Quarentena com possibilidade de restauração remota de arquivos;</w:t>
            </w:r>
          </w:p>
          <w:p w14:paraId="3C628A10"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Escaneamento de mídias removíveis.</w:t>
            </w:r>
          </w:p>
          <w:p w14:paraId="2B576433"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Período de vigência: 12 meses</w:t>
            </w:r>
          </w:p>
          <w:p w14:paraId="52ABD0F1"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Console de gerenciamento:</w:t>
            </w:r>
          </w:p>
          <w:p w14:paraId="247B9448"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Interface web com relatórios configuráveis e exportáveis (PDF/CSV);</w:t>
            </w:r>
          </w:p>
          <w:p w14:paraId="33F442C2"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Notificações automáticas para administradores;</w:t>
            </w:r>
          </w:p>
          <w:p w14:paraId="3CB1D396"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Integração com Active Directory;</w:t>
            </w:r>
          </w:p>
          <w:p w14:paraId="0D0EE36F"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Suporte a ambientes virtualizados (VMware, Hyper-V, Citrix ou equivalentes);</w:t>
            </w:r>
          </w:p>
          <w:p w14:paraId="0F37C6CF"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Balanceamento de carga e alta disponibilidade;</w:t>
            </w:r>
          </w:p>
          <w:p w14:paraId="69D2B07D"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Interface e relatórios em português.</w:t>
            </w:r>
          </w:p>
          <w:p w14:paraId="52C99B94"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Compatibilidade mínima:</w:t>
            </w:r>
          </w:p>
          <w:p w14:paraId="1B625363"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Windows 10 e 11 (32 e 64 bits);</w:t>
            </w:r>
          </w:p>
          <w:p w14:paraId="2625AF8B"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Windows Server 2008 R2 ou superior;</w:t>
            </w:r>
          </w:p>
          <w:p w14:paraId="0ECC3247"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Principais distribuições Linux;</w:t>
            </w:r>
          </w:p>
          <w:p w14:paraId="4AB18BE8"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Ambientes de virtualização.</w:t>
            </w:r>
          </w:p>
          <w:p w14:paraId="18513360"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Suporte:</w:t>
            </w:r>
          </w:p>
          <w:p w14:paraId="7E2CB985" w14:textId="77777777" w:rsidR="00722C53" w:rsidRPr="008E3BDD" w:rsidRDefault="00722C53">
            <w:pPr>
              <w:numPr>
                <w:ilvl w:val="0"/>
                <w:numId w:val="45"/>
              </w:numPr>
              <w:rPr>
                <w:rFonts w:ascii="Arial" w:hAnsi="Arial" w:cs="Arial"/>
                <w:sz w:val="24"/>
                <w:szCs w:val="24"/>
              </w:rPr>
            </w:pPr>
            <w:r w:rsidRPr="008E3BDD">
              <w:rPr>
                <w:rFonts w:ascii="Arial" w:hAnsi="Arial" w:cs="Arial"/>
                <w:sz w:val="24"/>
                <w:szCs w:val="24"/>
              </w:rPr>
              <w:t>Suporte técnico especializado 24 horas por dia, 7 dias por semana (24/7).</w:t>
            </w:r>
          </w:p>
          <w:p w14:paraId="14D626BE"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Licenciamento:</w:t>
            </w:r>
          </w:p>
          <w:p w14:paraId="76991193" w14:textId="77777777" w:rsidR="00722C53" w:rsidRPr="008E3BDD" w:rsidRDefault="00722C53">
            <w:pPr>
              <w:numPr>
                <w:ilvl w:val="0"/>
                <w:numId w:val="46"/>
              </w:numPr>
              <w:rPr>
                <w:rFonts w:ascii="Arial" w:hAnsi="Arial" w:cs="Arial"/>
                <w:sz w:val="24"/>
                <w:szCs w:val="24"/>
              </w:rPr>
            </w:pPr>
            <w:r w:rsidRPr="008E3BDD">
              <w:rPr>
                <w:rFonts w:ascii="Arial" w:hAnsi="Arial" w:cs="Arial"/>
                <w:sz w:val="24"/>
                <w:szCs w:val="24"/>
              </w:rPr>
              <w:t>Licença por endpoint, em modelo corporativo (bundle), com atualizações incluídas durante a vigência contratual.</w:t>
            </w:r>
          </w:p>
          <w:p w14:paraId="69442A56" w14:textId="77777777" w:rsidR="00722C53" w:rsidRPr="008E3BDD" w:rsidRDefault="00722C53" w:rsidP="007F2FAA">
            <w:pPr>
              <w:rPr>
                <w:rFonts w:ascii="Arial" w:hAnsi="Arial" w:cs="Arial"/>
                <w:sz w:val="24"/>
                <w:szCs w:val="24"/>
              </w:rPr>
            </w:pPr>
          </w:p>
          <w:p w14:paraId="771921D8" w14:textId="77777777" w:rsidR="00722C53" w:rsidRPr="008E3BDD" w:rsidRDefault="00722C53" w:rsidP="007F2FAA">
            <w:pPr>
              <w:rPr>
                <w:rFonts w:ascii="Arial" w:hAnsi="Arial" w:cs="Arial"/>
                <w:color w:val="000000"/>
                <w:sz w:val="24"/>
                <w:szCs w:val="24"/>
              </w:rPr>
            </w:pPr>
          </w:p>
        </w:tc>
        <w:tc>
          <w:tcPr>
            <w:tcW w:w="1417" w:type="dxa"/>
            <w:noWrap/>
            <w:hideMark/>
          </w:tcPr>
          <w:p w14:paraId="1A345E4C"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R$ 240,66</w:t>
            </w:r>
          </w:p>
        </w:tc>
        <w:tc>
          <w:tcPr>
            <w:tcW w:w="851" w:type="dxa"/>
            <w:hideMark/>
          </w:tcPr>
          <w:p w14:paraId="661242C7"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100 licenças</w:t>
            </w:r>
          </w:p>
        </w:tc>
        <w:tc>
          <w:tcPr>
            <w:tcW w:w="1417" w:type="dxa"/>
            <w:noWrap/>
            <w:hideMark/>
          </w:tcPr>
          <w:p w14:paraId="6598BCD5"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R$ 24.066,00</w:t>
            </w:r>
          </w:p>
        </w:tc>
      </w:tr>
      <w:tr w:rsidR="00722C53" w:rsidRPr="008E3BDD" w14:paraId="2E247D96" w14:textId="77777777" w:rsidTr="007F2FAA">
        <w:trPr>
          <w:trHeight w:val="720"/>
        </w:trPr>
        <w:tc>
          <w:tcPr>
            <w:tcW w:w="555" w:type="dxa"/>
            <w:hideMark/>
          </w:tcPr>
          <w:p w14:paraId="700B6C70"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08</w:t>
            </w:r>
          </w:p>
        </w:tc>
        <w:tc>
          <w:tcPr>
            <w:tcW w:w="4969" w:type="dxa"/>
            <w:hideMark/>
          </w:tcPr>
          <w:p w14:paraId="014BF7B5"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Sistema Operacional</w:t>
            </w:r>
          </w:p>
          <w:p w14:paraId="5A6A8756" w14:textId="77777777" w:rsidR="00722C53" w:rsidRPr="008E3BDD" w:rsidRDefault="00722C53" w:rsidP="007F2FAA">
            <w:pPr>
              <w:rPr>
                <w:rFonts w:ascii="Arial" w:hAnsi="Arial" w:cs="Arial"/>
                <w:sz w:val="24"/>
                <w:szCs w:val="24"/>
              </w:rPr>
            </w:pPr>
            <w:r w:rsidRPr="008E3BDD">
              <w:rPr>
                <w:rFonts w:ascii="Arial" w:hAnsi="Arial" w:cs="Arial"/>
                <w:sz w:val="24"/>
                <w:szCs w:val="24"/>
              </w:rPr>
              <w:t>Licença de uso de sistema operacional para estações de trabalho, destinada ao ambiente corporativo, com recursos avançados de segurança, gerenciamento e integração em rede.</w:t>
            </w:r>
          </w:p>
          <w:p w14:paraId="43D6CB01"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Especificações mínimas:</w:t>
            </w:r>
          </w:p>
          <w:p w14:paraId="2236C5B9"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Tipo: licença original e definitiva (</w:t>
            </w:r>
            <w:r w:rsidRPr="008E3BDD">
              <w:rPr>
                <w:rFonts w:ascii="Arial" w:hAnsi="Arial" w:cs="Arial"/>
                <w:b/>
                <w:bCs/>
                <w:sz w:val="24"/>
                <w:szCs w:val="24"/>
              </w:rPr>
              <w:t>perpétua</w:t>
            </w:r>
            <w:r w:rsidRPr="008E3BDD">
              <w:rPr>
                <w:rFonts w:ascii="Arial" w:hAnsi="Arial" w:cs="Arial"/>
                <w:sz w:val="24"/>
                <w:szCs w:val="24"/>
              </w:rPr>
              <w:t>);</w:t>
            </w:r>
          </w:p>
          <w:p w14:paraId="2A4C1450"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Versão: edição profissional (Pro) ou superior;</w:t>
            </w:r>
          </w:p>
          <w:p w14:paraId="43B40D31"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Idioma: Português (Brasil);</w:t>
            </w:r>
          </w:p>
          <w:p w14:paraId="6D6AD941"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Arquitetura: 64 bits;</w:t>
            </w:r>
          </w:p>
          <w:p w14:paraId="371D8541"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Compatível com equipamentos padrão PC;</w:t>
            </w:r>
          </w:p>
          <w:p w14:paraId="028DE529"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Permitir ingresso em domínio (Active Directory ou equivalente);</w:t>
            </w:r>
          </w:p>
          <w:p w14:paraId="189D0181"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Recursos de criptografia de disco (ex.: BitLocker ou equivalente);</w:t>
            </w:r>
          </w:p>
          <w:p w14:paraId="5A4F80C4"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Suporte a políticas de grupo (Group Policy);</w:t>
            </w:r>
          </w:p>
          <w:p w14:paraId="370BB3F3"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Área de trabalho remota;</w:t>
            </w:r>
          </w:p>
          <w:p w14:paraId="57033576"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Atualizações de segurança disponibilizadas pelo fabricante;</w:t>
            </w:r>
          </w:p>
          <w:p w14:paraId="3126D4F2"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Licença original, não sendo aceita versão OEM vinculada a hardware específico, nem licenças educacionais;</w:t>
            </w:r>
          </w:p>
          <w:p w14:paraId="39C42307"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Ativação oficial junto ao fabricante.</w:t>
            </w:r>
          </w:p>
          <w:p w14:paraId="34809896"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Compatibilidade:</w:t>
            </w:r>
          </w:p>
          <w:p w14:paraId="446A928D" w14:textId="77777777" w:rsidR="00722C53" w:rsidRPr="008E3BDD" w:rsidRDefault="00722C53">
            <w:pPr>
              <w:numPr>
                <w:ilvl w:val="0"/>
                <w:numId w:val="48"/>
              </w:numPr>
              <w:rPr>
                <w:rFonts w:ascii="Arial" w:hAnsi="Arial" w:cs="Arial"/>
                <w:sz w:val="24"/>
                <w:szCs w:val="24"/>
              </w:rPr>
            </w:pPr>
            <w:r w:rsidRPr="008E3BDD">
              <w:rPr>
                <w:rFonts w:ascii="Arial" w:hAnsi="Arial" w:cs="Arial"/>
                <w:sz w:val="24"/>
                <w:szCs w:val="24"/>
              </w:rPr>
              <w:t>Compatível com softwares corporativos amplamente utilizados pelo órgão;</w:t>
            </w:r>
          </w:p>
          <w:p w14:paraId="4784FFD1" w14:textId="77777777" w:rsidR="00722C53" w:rsidRPr="008E3BDD" w:rsidRDefault="00722C53">
            <w:pPr>
              <w:numPr>
                <w:ilvl w:val="0"/>
                <w:numId w:val="48"/>
              </w:numPr>
              <w:rPr>
                <w:rFonts w:ascii="Arial" w:hAnsi="Arial" w:cs="Arial"/>
                <w:sz w:val="24"/>
                <w:szCs w:val="24"/>
              </w:rPr>
            </w:pPr>
            <w:r w:rsidRPr="008E3BDD">
              <w:rPr>
                <w:rFonts w:ascii="Arial" w:hAnsi="Arial" w:cs="Arial"/>
                <w:sz w:val="24"/>
                <w:szCs w:val="24"/>
              </w:rPr>
              <w:t>Suporte à integração com redes corporativas e serviços em nuvem.</w:t>
            </w:r>
          </w:p>
          <w:p w14:paraId="5456D189" w14:textId="77777777" w:rsidR="00722C53" w:rsidRPr="008E3BDD" w:rsidRDefault="00722C53" w:rsidP="007F2FAA">
            <w:pPr>
              <w:ind w:left="720"/>
              <w:rPr>
                <w:rFonts w:ascii="Arial" w:hAnsi="Arial" w:cs="Arial"/>
                <w:sz w:val="24"/>
                <w:szCs w:val="24"/>
              </w:rPr>
            </w:pPr>
          </w:p>
          <w:p w14:paraId="21B16218"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Marca/plataforma de referência:</w:t>
            </w:r>
          </w:p>
          <w:p w14:paraId="2D0CE6B8" w14:textId="77777777" w:rsidR="00722C53" w:rsidRPr="008E3BDD" w:rsidRDefault="00722C53" w:rsidP="007F2FAA">
            <w:pPr>
              <w:rPr>
                <w:rFonts w:ascii="Arial" w:hAnsi="Arial" w:cs="Arial"/>
                <w:sz w:val="24"/>
                <w:szCs w:val="24"/>
              </w:rPr>
            </w:pPr>
            <w:r w:rsidRPr="008E3BDD">
              <w:rPr>
                <w:rFonts w:ascii="Arial" w:hAnsi="Arial" w:cs="Arial"/>
                <w:sz w:val="24"/>
                <w:szCs w:val="24"/>
              </w:rPr>
              <w:t>Microsoft – Windows 11 Pro, ou equivalente que ofereça funcionalidades iguais ou superiores e plena compatibilidade com o ambiente tecnológico existente.</w:t>
            </w:r>
          </w:p>
          <w:p w14:paraId="62FBFCEE" w14:textId="77777777" w:rsidR="00722C53" w:rsidRPr="008E3BDD" w:rsidRDefault="00722C53" w:rsidP="007F2FAA">
            <w:pPr>
              <w:rPr>
                <w:rFonts w:ascii="Arial" w:hAnsi="Arial" w:cs="Arial"/>
                <w:color w:val="000000"/>
                <w:sz w:val="24"/>
                <w:szCs w:val="24"/>
              </w:rPr>
            </w:pPr>
          </w:p>
        </w:tc>
        <w:tc>
          <w:tcPr>
            <w:tcW w:w="1417" w:type="dxa"/>
            <w:noWrap/>
            <w:hideMark/>
          </w:tcPr>
          <w:p w14:paraId="7823195D"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R$ 1.425,00</w:t>
            </w:r>
          </w:p>
        </w:tc>
        <w:tc>
          <w:tcPr>
            <w:tcW w:w="851" w:type="dxa"/>
            <w:hideMark/>
          </w:tcPr>
          <w:p w14:paraId="7590FBFE"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10 licenças</w:t>
            </w:r>
          </w:p>
        </w:tc>
        <w:tc>
          <w:tcPr>
            <w:tcW w:w="1417" w:type="dxa"/>
            <w:noWrap/>
            <w:hideMark/>
          </w:tcPr>
          <w:p w14:paraId="56203F2D"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R$ 14.250,00</w:t>
            </w:r>
          </w:p>
        </w:tc>
      </w:tr>
      <w:tr w:rsidR="00722C53" w:rsidRPr="008E3BDD" w14:paraId="342BABAC" w14:textId="77777777" w:rsidTr="007F2FAA">
        <w:trPr>
          <w:trHeight w:val="972"/>
        </w:trPr>
        <w:tc>
          <w:tcPr>
            <w:tcW w:w="555" w:type="dxa"/>
            <w:hideMark/>
          </w:tcPr>
          <w:p w14:paraId="48F2ADF8"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09</w:t>
            </w:r>
          </w:p>
        </w:tc>
        <w:tc>
          <w:tcPr>
            <w:tcW w:w="4969" w:type="dxa"/>
            <w:hideMark/>
          </w:tcPr>
          <w:p w14:paraId="2108F211"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software de acesso remoto</w:t>
            </w:r>
          </w:p>
          <w:p w14:paraId="6F3B2A06" w14:textId="77777777" w:rsidR="00722C53" w:rsidRPr="008E3BDD" w:rsidRDefault="00722C53" w:rsidP="007F2FAA">
            <w:pPr>
              <w:rPr>
                <w:rFonts w:ascii="Arial" w:hAnsi="Arial" w:cs="Arial"/>
                <w:sz w:val="24"/>
                <w:szCs w:val="24"/>
              </w:rPr>
            </w:pPr>
            <w:r w:rsidRPr="008E3BDD">
              <w:rPr>
                <w:rFonts w:ascii="Arial" w:hAnsi="Arial" w:cs="Arial"/>
                <w:sz w:val="24"/>
                <w:szCs w:val="24"/>
              </w:rPr>
              <w:t>Licença de uso de software para acesso remoto seguro a computadores e servidores, destinada ao suporte técnico e administração remota dos equipamentos do órgão.</w:t>
            </w:r>
          </w:p>
          <w:p w14:paraId="4BC81CB1"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Especificações mínimas:</w:t>
            </w:r>
          </w:p>
          <w:p w14:paraId="57019D86" w14:textId="77777777" w:rsidR="00722C53" w:rsidRPr="008E3BDD" w:rsidRDefault="00722C53">
            <w:pPr>
              <w:pStyle w:val="PargrafodaLista"/>
              <w:numPr>
                <w:ilvl w:val="0"/>
                <w:numId w:val="50"/>
              </w:numPr>
              <w:spacing w:after="0"/>
              <w:contextualSpacing/>
              <w:rPr>
                <w:rFonts w:ascii="Arial" w:hAnsi="Arial" w:cs="Arial"/>
                <w:sz w:val="24"/>
                <w:szCs w:val="24"/>
              </w:rPr>
            </w:pPr>
            <w:r w:rsidRPr="008E3BDD">
              <w:rPr>
                <w:rFonts w:ascii="Arial" w:hAnsi="Arial" w:cs="Arial"/>
                <w:sz w:val="24"/>
                <w:szCs w:val="24"/>
              </w:rPr>
              <w:t>Mínimo de 5 conexões simultâneas.</w:t>
            </w:r>
          </w:p>
          <w:p w14:paraId="7404F4BE"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Tipo: licença corporativa por assinatura;</w:t>
            </w:r>
          </w:p>
          <w:p w14:paraId="7D2E1FC5"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Permitir acesso remoto seguro entre dispositivos via internet;</w:t>
            </w:r>
          </w:p>
          <w:p w14:paraId="6D85C76B"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Criptografia de ponta a ponta;</w:t>
            </w:r>
          </w:p>
          <w:p w14:paraId="404041A4"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Autenticação segura e controle de permissões por usuário;</w:t>
            </w:r>
          </w:p>
          <w:p w14:paraId="7C230E76"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Transferência de arquivos entre dispositivos;</w:t>
            </w:r>
          </w:p>
          <w:p w14:paraId="67EEB58F"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Acesso não assistido;</w:t>
            </w:r>
          </w:p>
          <w:p w14:paraId="4BB80FFB"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Registro de sessões (logs de conexão);</w:t>
            </w:r>
          </w:p>
          <w:p w14:paraId="6F49F2A3"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Gerenciamento centralizado de dispositivos;</w:t>
            </w:r>
          </w:p>
          <w:p w14:paraId="02EE4AFC"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Compatível com Windows, macOS e demais sistemas operacionais utilizados pelo órgão;</w:t>
            </w:r>
          </w:p>
          <w:p w14:paraId="0ABF4B17"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Atualizações incluídas durante a vigência da licença;</w:t>
            </w:r>
          </w:p>
          <w:p w14:paraId="67B064E8"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Suporte técnico durante o período contratado;</w:t>
            </w:r>
          </w:p>
          <w:p w14:paraId="751C07EA"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Vigência: 12 (doze) meses.</w:t>
            </w:r>
          </w:p>
          <w:p w14:paraId="4F687F4A" w14:textId="77777777" w:rsidR="00722C53" w:rsidRPr="008E3BDD" w:rsidRDefault="00722C53" w:rsidP="007F2FAA">
            <w:pPr>
              <w:rPr>
                <w:rFonts w:ascii="Arial" w:hAnsi="Arial" w:cs="Arial"/>
                <w:sz w:val="24"/>
                <w:szCs w:val="24"/>
              </w:rPr>
            </w:pPr>
          </w:p>
          <w:p w14:paraId="76E80748"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Marca/plataforma de referência:</w:t>
            </w:r>
          </w:p>
          <w:p w14:paraId="3E6C4759" w14:textId="77777777" w:rsidR="00722C53" w:rsidRPr="008E3BDD" w:rsidRDefault="00722C53" w:rsidP="007F2FAA">
            <w:pPr>
              <w:rPr>
                <w:rFonts w:ascii="Arial" w:hAnsi="Arial" w:cs="Arial"/>
                <w:sz w:val="24"/>
                <w:szCs w:val="24"/>
              </w:rPr>
            </w:pPr>
            <w:r w:rsidRPr="008E3BDD">
              <w:rPr>
                <w:rFonts w:ascii="Arial" w:hAnsi="Arial" w:cs="Arial"/>
                <w:sz w:val="24"/>
                <w:szCs w:val="24"/>
              </w:rPr>
              <w:t>AnyDesk Software GmbH – AnyDesk, ou equivalente que ofereça funcionalidades, segurança e desempenho iguais ou superiores.</w:t>
            </w:r>
          </w:p>
          <w:p w14:paraId="5AF9F447" w14:textId="77777777" w:rsidR="00722C53" w:rsidRPr="008E3BDD" w:rsidRDefault="00722C53" w:rsidP="007F2FAA">
            <w:pPr>
              <w:rPr>
                <w:rFonts w:ascii="Arial" w:hAnsi="Arial" w:cs="Arial"/>
                <w:color w:val="000000"/>
                <w:sz w:val="24"/>
                <w:szCs w:val="24"/>
              </w:rPr>
            </w:pPr>
          </w:p>
        </w:tc>
        <w:tc>
          <w:tcPr>
            <w:tcW w:w="1417" w:type="dxa"/>
            <w:noWrap/>
            <w:hideMark/>
          </w:tcPr>
          <w:p w14:paraId="421D248E" w14:textId="77777777" w:rsidR="00722C53" w:rsidRPr="008E3BDD" w:rsidRDefault="00722C53" w:rsidP="007F2FAA">
            <w:pPr>
              <w:rPr>
                <w:rFonts w:ascii="Arial" w:hAnsi="Arial" w:cs="Arial"/>
                <w:color w:val="000000"/>
                <w:sz w:val="24"/>
                <w:szCs w:val="24"/>
              </w:rPr>
            </w:pPr>
            <w:r w:rsidRPr="008E3BDD">
              <w:rPr>
                <w:rFonts w:ascii="Arial" w:hAnsi="Arial" w:cs="Arial"/>
                <w:color w:val="000000"/>
                <w:sz w:val="24"/>
                <w:szCs w:val="24"/>
              </w:rPr>
              <w:t>R$ 12.735,00</w:t>
            </w:r>
          </w:p>
        </w:tc>
        <w:tc>
          <w:tcPr>
            <w:tcW w:w="851" w:type="dxa"/>
            <w:hideMark/>
          </w:tcPr>
          <w:p w14:paraId="7310307A"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1 licença</w:t>
            </w:r>
          </w:p>
        </w:tc>
        <w:tc>
          <w:tcPr>
            <w:tcW w:w="1417" w:type="dxa"/>
            <w:noWrap/>
            <w:hideMark/>
          </w:tcPr>
          <w:p w14:paraId="4F20B0CE"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R$ 12.735,00</w:t>
            </w:r>
          </w:p>
        </w:tc>
      </w:tr>
      <w:tr w:rsidR="00722C53" w:rsidRPr="008E3BDD" w14:paraId="761845B1" w14:textId="77777777" w:rsidTr="007F2FAA">
        <w:trPr>
          <w:trHeight w:val="815"/>
        </w:trPr>
        <w:tc>
          <w:tcPr>
            <w:tcW w:w="7792" w:type="dxa"/>
            <w:gridSpan w:val="4"/>
          </w:tcPr>
          <w:p w14:paraId="0A65C15A" w14:textId="77777777" w:rsidR="00722C53" w:rsidRPr="008E3BDD" w:rsidRDefault="00722C53" w:rsidP="007F2FAA">
            <w:pPr>
              <w:jc w:val="center"/>
              <w:rPr>
                <w:rFonts w:ascii="Arial" w:hAnsi="Arial" w:cs="Arial"/>
                <w:b/>
                <w:bCs/>
                <w:color w:val="000000"/>
                <w:sz w:val="24"/>
                <w:szCs w:val="24"/>
              </w:rPr>
            </w:pPr>
          </w:p>
          <w:p w14:paraId="7CB74154" w14:textId="77777777" w:rsidR="00722C53" w:rsidRPr="004471DB" w:rsidRDefault="00722C53" w:rsidP="007F2FAA">
            <w:pPr>
              <w:jc w:val="center"/>
              <w:rPr>
                <w:rFonts w:ascii="Arial" w:hAnsi="Arial" w:cs="Arial"/>
                <w:b/>
                <w:bCs/>
                <w:color w:val="000000"/>
                <w:sz w:val="24"/>
                <w:szCs w:val="24"/>
              </w:rPr>
            </w:pPr>
            <w:r w:rsidRPr="004471DB">
              <w:rPr>
                <w:rFonts w:ascii="Arial" w:hAnsi="Arial" w:cs="Arial"/>
                <w:b/>
                <w:bCs/>
                <w:color w:val="000000"/>
                <w:sz w:val="24"/>
                <w:szCs w:val="24"/>
              </w:rPr>
              <w:t>VALOR GLOBAL ESTIMADO</w:t>
            </w:r>
          </w:p>
        </w:tc>
        <w:tc>
          <w:tcPr>
            <w:tcW w:w="1417" w:type="dxa"/>
            <w:noWrap/>
          </w:tcPr>
          <w:p w14:paraId="1D523718" w14:textId="77777777" w:rsidR="00722C53" w:rsidRPr="008E3BDD" w:rsidRDefault="00722C53" w:rsidP="007F2FAA">
            <w:pPr>
              <w:jc w:val="center"/>
              <w:rPr>
                <w:rFonts w:ascii="Arial" w:hAnsi="Arial" w:cs="Arial"/>
                <w:color w:val="000000"/>
                <w:sz w:val="24"/>
                <w:szCs w:val="24"/>
              </w:rPr>
            </w:pPr>
            <w:r w:rsidRPr="008E3BDD">
              <w:rPr>
                <w:rFonts w:ascii="Arial" w:hAnsi="Arial" w:cs="Arial"/>
                <w:b/>
                <w:bCs/>
                <w:color w:val="000000"/>
                <w:sz w:val="24"/>
                <w:szCs w:val="24"/>
              </w:rPr>
              <w:t>R$ 154.862,93</w:t>
            </w:r>
          </w:p>
        </w:tc>
      </w:tr>
    </w:tbl>
    <w:p w14:paraId="1C369D6D" w14:textId="77777777" w:rsidR="00722C53" w:rsidRPr="00C529BD" w:rsidRDefault="00722C53" w:rsidP="00722C53">
      <w:pPr>
        <w:autoSpaceDE w:val="0"/>
        <w:autoSpaceDN w:val="0"/>
        <w:adjustRightInd w:val="0"/>
        <w:spacing w:line="360" w:lineRule="auto"/>
        <w:jc w:val="both"/>
        <w:rPr>
          <w:b/>
          <w:bCs/>
          <w:sz w:val="24"/>
          <w:szCs w:val="24"/>
        </w:rPr>
      </w:pPr>
    </w:p>
    <w:p w14:paraId="76421777" w14:textId="77777777" w:rsidR="00722C53" w:rsidRPr="00C529BD" w:rsidRDefault="00722C53">
      <w:pPr>
        <w:numPr>
          <w:ilvl w:val="0"/>
          <w:numId w:val="31"/>
        </w:numPr>
        <w:spacing w:line="360" w:lineRule="auto"/>
        <w:jc w:val="both"/>
        <w:rPr>
          <w:rFonts w:eastAsia="Calibri"/>
          <w:sz w:val="24"/>
          <w:szCs w:val="24"/>
        </w:rPr>
      </w:pPr>
      <w:bookmarkStart w:id="15" w:name="_Hlk230089497"/>
      <w:r w:rsidRPr="00C529BD">
        <w:rPr>
          <w:rFonts w:eastAsia="Calibri"/>
          <w:sz w:val="24"/>
          <w:szCs w:val="24"/>
        </w:rPr>
        <w:t xml:space="preserve">Registra-se, por fim, que a Câmara Municipal de Extrema não possui contrato vigente para a aquisição dos itens em questão. </w:t>
      </w:r>
    </w:p>
    <w:p w14:paraId="608B2B43" w14:textId="77777777" w:rsidR="00722C53" w:rsidRDefault="00722C53">
      <w:pPr>
        <w:numPr>
          <w:ilvl w:val="0"/>
          <w:numId w:val="31"/>
        </w:numPr>
        <w:spacing w:line="360" w:lineRule="auto"/>
        <w:jc w:val="both"/>
        <w:rPr>
          <w:rFonts w:eastAsia="Calibri"/>
          <w:sz w:val="24"/>
          <w:szCs w:val="24"/>
        </w:rPr>
      </w:pPr>
      <w:r w:rsidRPr="00C529BD">
        <w:rPr>
          <w:rFonts w:eastAsia="Calibri"/>
          <w:sz w:val="24"/>
          <w:szCs w:val="24"/>
        </w:rPr>
        <w:t xml:space="preserve">As memórias de cálculos e os documentos que lhes dão suporte fazem parte da </w:t>
      </w:r>
      <w:r>
        <w:rPr>
          <w:rFonts w:eastAsia="Calibri"/>
          <w:sz w:val="24"/>
          <w:szCs w:val="24"/>
        </w:rPr>
        <w:t>Pesquisa d</w:t>
      </w:r>
      <w:r w:rsidRPr="00C529BD">
        <w:rPr>
          <w:rFonts w:eastAsia="Calibri"/>
          <w:sz w:val="24"/>
          <w:szCs w:val="24"/>
        </w:rPr>
        <w:t>e Preços - Análise Crítica dos Dados Coletados.</w:t>
      </w:r>
    </w:p>
    <w:p w14:paraId="56078D12" w14:textId="77777777" w:rsidR="00722C53" w:rsidRPr="004471DB" w:rsidRDefault="00722C53">
      <w:pPr>
        <w:pStyle w:val="PargrafodaLista"/>
        <w:numPr>
          <w:ilvl w:val="0"/>
          <w:numId w:val="31"/>
        </w:numPr>
        <w:spacing w:after="0" w:line="360" w:lineRule="auto"/>
        <w:ind w:left="357" w:hanging="357"/>
        <w:rPr>
          <w:rFonts w:ascii="Arial" w:hAnsi="Arial" w:cs="Arial"/>
          <w:sz w:val="24"/>
          <w:szCs w:val="24"/>
        </w:rPr>
      </w:pPr>
      <w:r w:rsidRPr="004471DB">
        <w:rPr>
          <w:rFonts w:ascii="Arial" w:hAnsi="Arial" w:cs="Arial"/>
          <w:sz w:val="24"/>
          <w:szCs w:val="24"/>
        </w:rPr>
        <w:t xml:space="preserve">Distribuição: Administrativo – </w:t>
      </w:r>
      <w:r>
        <w:rPr>
          <w:rFonts w:ascii="Arial" w:hAnsi="Arial" w:cs="Arial"/>
          <w:sz w:val="24"/>
          <w:szCs w:val="24"/>
        </w:rPr>
        <w:t>Outros Serviços de Terceiros Pessoa Jurísica</w:t>
      </w:r>
      <w:r w:rsidRPr="004471DB">
        <w:rPr>
          <w:rFonts w:ascii="Arial" w:hAnsi="Arial" w:cs="Arial"/>
          <w:sz w:val="24"/>
          <w:szCs w:val="24"/>
        </w:rPr>
        <w:t xml:space="preserve"> – R$ 84.200,00 (54,37%); Administrativo – Serviço de Tecnologia da Informação – R$ 70.662,93 (45,63%)</w:t>
      </w:r>
    </w:p>
    <w:p w14:paraId="7ABBBC4F" w14:textId="77777777" w:rsidR="00722C53" w:rsidRPr="00C529BD" w:rsidRDefault="00722C53" w:rsidP="00722C53">
      <w:pPr>
        <w:spacing w:line="360" w:lineRule="auto"/>
        <w:ind w:left="360"/>
        <w:jc w:val="both"/>
        <w:rPr>
          <w:rFonts w:eastAsia="Calibri"/>
          <w:sz w:val="24"/>
          <w:szCs w:val="24"/>
        </w:rPr>
      </w:pPr>
    </w:p>
    <w:bookmarkEnd w:id="15"/>
    <w:p w14:paraId="0F341B90" w14:textId="77777777" w:rsidR="00722C53" w:rsidRDefault="00722C53" w:rsidP="00722C53">
      <w:pPr>
        <w:autoSpaceDE w:val="0"/>
        <w:autoSpaceDN w:val="0"/>
        <w:adjustRightInd w:val="0"/>
        <w:spacing w:line="360" w:lineRule="auto"/>
        <w:jc w:val="both"/>
        <w:rPr>
          <w:b/>
          <w:bCs/>
          <w:sz w:val="24"/>
          <w:szCs w:val="24"/>
        </w:rPr>
      </w:pPr>
      <w:r w:rsidRPr="0083740D">
        <w:rPr>
          <w:b/>
          <w:bCs/>
          <w:sz w:val="24"/>
          <w:szCs w:val="24"/>
        </w:rPr>
        <w:t>V - LEVANTAMENTO DE MERCADO, QUE CONSISTE NA ANÁLISE DAS ALTERNATIVAS POSSÍVEIS, E</w:t>
      </w:r>
      <w:r>
        <w:rPr>
          <w:b/>
          <w:bCs/>
          <w:sz w:val="24"/>
          <w:szCs w:val="24"/>
        </w:rPr>
        <w:t xml:space="preserve"> </w:t>
      </w:r>
      <w:r w:rsidRPr="0083740D">
        <w:rPr>
          <w:b/>
          <w:bCs/>
          <w:sz w:val="24"/>
          <w:szCs w:val="24"/>
        </w:rPr>
        <w:t>JUSTIFICATIVA TÉCNICA E ECONÔMICA DA ESCOLHA DO TIPO DE SOLUÇÃO A CONTRATAR</w:t>
      </w:r>
    </w:p>
    <w:p w14:paraId="5D121656" w14:textId="77777777" w:rsidR="00722C53" w:rsidRDefault="00722C53" w:rsidP="00722C53">
      <w:pPr>
        <w:autoSpaceDE w:val="0"/>
        <w:autoSpaceDN w:val="0"/>
        <w:adjustRightInd w:val="0"/>
        <w:spacing w:line="360" w:lineRule="auto"/>
        <w:jc w:val="both"/>
        <w:rPr>
          <w:b/>
          <w:bCs/>
          <w:sz w:val="24"/>
          <w:szCs w:val="24"/>
        </w:rPr>
      </w:pPr>
    </w:p>
    <w:p w14:paraId="19EFD5D5" w14:textId="77777777" w:rsidR="00722C53" w:rsidRDefault="00722C53">
      <w:pPr>
        <w:pStyle w:val="PargrafodaLista"/>
        <w:numPr>
          <w:ilvl w:val="0"/>
          <w:numId w:val="34"/>
        </w:numPr>
        <w:autoSpaceDE w:val="0"/>
        <w:autoSpaceDN w:val="0"/>
        <w:adjustRightInd w:val="0"/>
        <w:spacing w:after="0" w:line="360" w:lineRule="auto"/>
        <w:ind w:left="0" w:firstLine="0"/>
        <w:jc w:val="both"/>
        <w:rPr>
          <w:rFonts w:ascii="Arial" w:hAnsi="Arial" w:cs="Arial"/>
          <w:b/>
          <w:bCs/>
          <w:sz w:val="24"/>
          <w:szCs w:val="24"/>
        </w:rPr>
      </w:pPr>
      <w:r w:rsidRPr="0083740D">
        <w:rPr>
          <w:rFonts w:ascii="Arial" w:hAnsi="Arial" w:cs="Arial"/>
          <w:b/>
          <w:bCs/>
          <w:sz w:val="24"/>
          <w:szCs w:val="24"/>
        </w:rPr>
        <w:t>LEVANTAMENTO DE MERCADO – ANÁLISE DAS ALTERNATIVAS POSSÍVEIS</w:t>
      </w:r>
    </w:p>
    <w:p w14:paraId="20EB1822" w14:textId="77777777" w:rsidR="00722C53" w:rsidRPr="00484658" w:rsidRDefault="00722C53" w:rsidP="00722C53">
      <w:pPr>
        <w:pStyle w:val="PargrafodaLista"/>
        <w:autoSpaceDE w:val="0"/>
        <w:autoSpaceDN w:val="0"/>
        <w:adjustRightInd w:val="0"/>
        <w:spacing w:after="0" w:line="360" w:lineRule="auto"/>
        <w:ind w:left="0" w:firstLine="720"/>
        <w:jc w:val="both"/>
        <w:rPr>
          <w:rFonts w:ascii="Arial" w:hAnsi="Arial" w:cs="Arial"/>
          <w:sz w:val="24"/>
          <w:szCs w:val="24"/>
        </w:rPr>
      </w:pPr>
      <w:r w:rsidRPr="00484658">
        <w:rPr>
          <w:rFonts w:ascii="Arial" w:hAnsi="Arial" w:cs="Arial"/>
          <w:sz w:val="24"/>
          <w:szCs w:val="24"/>
        </w:rPr>
        <w:t>O levantamento de mercado foi realizado com o objetivo de identificar as alternativas disponíveis para atendimento da demanda institucional relacionada à contratação de licenças de uso de softwares e serviços digitais voltados às atividades de comunicação, tecnologia da informação e produção institucional da Câmara Municipal de Extrema.</w:t>
      </w:r>
    </w:p>
    <w:p w14:paraId="76099C53" w14:textId="77777777" w:rsidR="00722C53" w:rsidRPr="00484658" w:rsidRDefault="00722C53" w:rsidP="00722C53">
      <w:pPr>
        <w:pStyle w:val="PargrafodaLista"/>
        <w:autoSpaceDE w:val="0"/>
        <w:autoSpaceDN w:val="0"/>
        <w:adjustRightInd w:val="0"/>
        <w:spacing w:after="0" w:line="360" w:lineRule="auto"/>
        <w:ind w:left="0" w:firstLine="720"/>
        <w:jc w:val="both"/>
        <w:rPr>
          <w:rFonts w:ascii="Arial" w:hAnsi="Arial" w:cs="Arial"/>
          <w:sz w:val="24"/>
          <w:szCs w:val="24"/>
        </w:rPr>
      </w:pPr>
      <w:r w:rsidRPr="00484658">
        <w:rPr>
          <w:rFonts w:ascii="Arial" w:hAnsi="Arial" w:cs="Arial"/>
          <w:sz w:val="24"/>
          <w:szCs w:val="24"/>
        </w:rPr>
        <w:t>Verificou-se que o objeto da contratação se insere em um mercado amplamente consolidado, composto predominantemente por soluções disponibilizadas sob o modelo de Software como Serviço (SaaS), licenciamento por assinatura ou licenças perpétuas com atualização contínua, ofertadas por fabricantes globais e seus revendedores autorizados. Trata-se de mercado altamente especializado, com forte padronização de funcionalidades, porém com variações relevantes de planos, capacidade de uso, suporte e condições de licenciamento.</w:t>
      </w:r>
    </w:p>
    <w:p w14:paraId="69BF2365" w14:textId="77777777" w:rsidR="00722C53" w:rsidRPr="00484658" w:rsidRDefault="00722C53" w:rsidP="00722C53">
      <w:pPr>
        <w:pStyle w:val="PargrafodaLista"/>
        <w:autoSpaceDE w:val="0"/>
        <w:autoSpaceDN w:val="0"/>
        <w:adjustRightInd w:val="0"/>
        <w:spacing w:after="0" w:line="360" w:lineRule="auto"/>
        <w:ind w:left="0" w:firstLine="720"/>
        <w:jc w:val="both"/>
        <w:rPr>
          <w:rFonts w:ascii="Arial" w:hAnsi="Arial" w:cs="Arial"/>
          <w:sz w:val="24"/>
          <w:szCs w:val="24"/>
        </w:rPr>
      </w:pPr>
      <w:r w:rsidRPr="00484658">
        <w:rPr>
          <w:rFonts w:ascii="Arial" w:hAnsi="Arial" w:cs="Arial"/>
          <w:sz w:val="24"/>
          <w:szCs w:val="24"/>
        </w:rPr>
        <w:t>No que se refere às alternativas possíveis, foram identificadas, em síntese, as seguintes formas de atendimento da demanda:</w:t>
      </w:r>
    </w:p>
    <w:p w14:paraId="64BDD4A6" w14:textId="77777777" w:rsidR="00722C53" w:rsidRPr="00484658" w:rsidRDefault="00722C53" w:rsidP="00722C53">
      <w:pPr>
        <w:pStyle w:val="PargrafodaLista"/>
        <w:autoSpaceDE w:val="0"/>
        <w:autoSpaceDN w:val="0"/>
        <w:adjustRightInd w:val="0"/>
        <w:spacing w:after="0" w:line="360" w:lineRule="auto"/>
        <w:ind w:left="0"/>
        <w:jc w:val="both"/>
        <w:rPr>
          <w:rFonts w:ascii="Arial" w:hAnsi="Arial" w:cs="Arial"/>
          <w:sz w:val="24"/>
          <w:szCs w:val="24"/>
        </w:rPr>
      </w:pPr>
      <w:r w:rsidRPr="00484658">
        <w:rPr>
          <w:rFonts w:ascii="Arial" w:hAnsi="Arial" w:cs="Arial"/>
          <w:sz w:val="24"/>
          <w:szCs w:val="24"/>
        </w:rPr>
        <w:t>a) Aquisição individualizada de softwares livres ou gratuitos:</w:t>
      </w:r>
    </w:p>
    <w:p w14:paraId="6193C0EA" w14:textId="77777777" w:rsidR="00722C53" w:rsidRPr="00484658" w:rsidRDefault="00722C53" w:rsidP="00722C53">
      <w:pPr>
        <w:pStyle w:val="PargrafodaLista"/>
        <w:autoSpaceDE w:val="0"/>
        <w:autoSpaceDN w:val="0"/>
        <w:adjustRightInd w:val="0"/>
        <w:spacing w:after="0" w:line="360" w:lineRule="auto"/>
        <w:ind w:left="0"/>
        <w:jc w:val="both"/>
        <w:rPr>
          <w:rFonts w:ascii="Arial" w:hAnsi="Arial" w:cs="Arial"/>
          <w:sz w:val="24"/>
          <w:szCs w:val="24"/>
        </w:rPr>
      </w:pPr>
      <w:r w:rsidRPr="00484658">
        <w:rPr>
          <w:rFonts w:ascii="Arial" w:hAnsi="Arial" w:cs="Arial"/>
          <w:sz w:val="24"/>
          <w:szCs w:val="24"/>
        </w:rPr>
        <w:t>Alternativa analisada, porém, considerada tecnicamente inadequada, uma vez que tais soluções não atendem, de forma integral, aos requisitos de profissionalização, suporte técnico, segurança da informação, padronização institucional e, principalmente, às exigências de uso comercial e institucional de conteúdos gráficos, audiovisuais e documentais. Além disso, softwares gratuitos geralmente apresentam limitações funcionais relevantes e ausência de garantia de continuidade e suporte.</w:t>
      </w:r>
    </w:p>
    <w:p w14:paraId="7C5CBE53" w14:textId="77777777" w:rsidR="00722C53" w:rsidRPr="00484658" w:rsidRDefault="00722C53" w:rsidP="00722C53">
      <w:pPr>
        <w:pStyle w:val="PargrafodaLista"/>
        <w:autoSpaceDE w:val="0"/>
        <w:autoSpaceDN w:val="0"/>
        <w:adjustRightInd w:val="0"/>
        <w:spacing w:after="0" w:line="360" w:lineRule="auto"/>
        <w:ind w:left="0"/>
        <w:jc w:val="both"/>
        <w:rPr>
          <w:rFonts w:ascii="Arial" w:hAnsi="Arial" w:cs="Arial"/>
          <w:sz w:val="24"/>
          <w:szCs w:val="24"/>
        </w:rPr>
      </w:pPr>
    </w:p>
    <w:p w14:paraId="0CFE76E2" w14:textId="77777777" w:rsidR="00722C53" w:rsidRPr="00484658" w:rsidRDefault="00722C53" w:rsidP="00722C53">
      <w:pPr>
        <w:pStyle w:val="PargrafodaLista"/>
        <w:autoSpaceDE w:val="0"/>
        <w:autoSpaceDN w:val="0"/>
        <w:adjustRightInd w:val="0"/>
        <w:spacing w:after="0" w:line="360" w:lineRule="auto"/>
        <w:ind w:left="0"/>
        <w:jc w:val="both"/>
        <w:rPr>
          <w:rFonts w:ascii="Arial" w:hAnsi="Arial" w:cs="Arial"/>
          <w:sz w:val="24"/>
          <w:szCs w:val="24"/>
        </w:rPr>
      </w:pPr>
      <w:r w:rsidRPr="00484658">
        <w:rPr>
          <w:rFonts w:ascii="Arial" w:hAnsi="Arial" w:cs="Arial"/>
          <w:sz w:val="24"/>
          <w:szCs w:val="24"/>
        </w:rPr>
        <w:t>b) Desenvolvimento de soluções próprias (software sob demanda):</w:t>
      </w:r>
    </w:p>
    <w:p w14:paraId="192371FA" w14:textId="77777777" w:rsidR="00722C53" w:rsidRPr="00484658" w:rsidRDefault="00722C53" w:rsidP="00722C53">
      <w:pPr>
        <w:pStyle w:val="PargrafodaLista"/>
        <w:autoSpaceDE w:val="0"/>
        <w:autoSpaceDN w:val="0"/>
        <w:adjustRightInd w:val="0"/>
        <w:spacing w:after="0" w:line="360" w:lineRule="auto"/>
        <w:ind w:left="0"/>
        <w:jc w:val="both"/>
        <w:rPr>
          <w:rFonts w:ascii="Arial" w:hAnsi="Arial" w:cs="Arial"/>
          <w:sz w:val="24"/>
          <w:szCs w:val="24"/>
        </w:rPr>
      </w:pPr>
      <w:r w:rsidRPr="00484658">
        <w:rPr>
          <w:rFonts w:ascii="Arial" w:hAnsi="Arial" w:cs="Arial"/>
          <w:sz w:val="24"/>
          <w:szCs w:val="24"/>
        </w:rPr>
        <w:t>Alternativa descartada em razão da elevada complexidade técnica, do custo elevado de desenvolvimento, da necessidade de equipe especializada contínua para manutenção e atualização, bem como da incompatibilidade com a urgência e a padronização exigidas para atendimento imediato das demandas institucionais. Trata-se de solução que não se mostra economicamente vantajosa nem tecnicamente adequada ao objeto pretendido.</w:t>
      </w:r>
    </w:p>
    <w:p w14:paraId="7FD84E4C" w14:textId="77777777" w:rsidR="00722C53" w:rsidRPr="00484658" w:rsidRDefault="00722C53" w:rsidP="00722C53">
      <w:pPr>
        <w:pStyle w:val="PargrafodaLista"/>
        <w:autoSpaceDE w:val="0"/>
        <w:autoSpaceDN w:val="0"/>
        <w:adjustRightInd w:val="0"/>
        <w:spacing w:after="0" w:line="360" w:lineRule="auto"/>
        <w:ind w:left="0"/>
        <w:jc w:val="both"/>
        <w:rPr>
          <w:rFonts w:ascii="Arial" w:hAnsi="Arial" w:cs="Arial"/>
          <w:sz w:val="24"/>
          <w:szCs w:val="24"/>
        </w:rPr>
      </w:pPr>
    </w:p>
    <w:p w14:paraId="2840A894" w14:textId="77777777" w:rsidR="00722C53" w:rsidRPr="00484658" w:rsidRDefault="00722C53" w:rsidP="00722C53">
      <w:pPr>
        <w:pStyle w:val="PargrafodaLista"/>
        <w:autoSpaceDE w:val="0"/>
        <w:autoSpaceDN w:val="0"/>
        <w:adjustRightInd w:val="0"/>
        <w:spacing w:after="0" w:line="360" w:lineRule="auto"/>
        <w:ind w:left="0"/>
        <w:jc w:val="both"/>
        <w:rPr>
          <w:rFonts w:ascii="Arial" w:hAnsi="Arial" w:cs="Arial"/>
          <w:sz w:val="24"/>
          <w:szCs w:val="24"/>
        </w:rPr>
      </w:pPr>
      <w:r w:rsidRPr="00484658">
        <w:rPr>
          <w:rFonts w:ascii="Arial" w:hAnsi="Arial" w:cs="Arial"/>
          <w:sz w:val="24"/>
          <w:szCs w:val="24"/>
        </w:rPr>
        <w:t>c) Aquisição de licenças perpétuas isoladas sem atualização contínua:</w:t>
      </w:r>
    </w:p>
    <w:p w14:paraId="5390100E" w14:textId="77777777" w:rsidR="00722C53" w:rsidRPr="00484658" w:rsidRDefault="00722C53" w:rsidP="00722C53">
      <w:pPr>
        <w:pStyle w:val="PargrafodaLista"/>
        <w:autoSpaceDE w:val="0"/>
        <w:autoSpaceDN w:val="0"/>
        <w:adjustRightInd w:val="0"/>
        <w:spacing w:after="0" w:line="360" w:lineRule="auto"/>
        <w:ind w:left="0"/>
        <w:jc w:val="both"/>
        <w:rPr>
          <w:rFonts w:ascii="Arial" w:hAnsi="Arial" w:cs="Arial"/>
          <w:sz w:val="24"/>
          <w:szCs w:val="24"/>
        </w:rPr>
      </w:pPr>
      <w:r w:rsidRPr="00484658">
        <w:rPr>
          <w:rFonts w:ascii="Arial" w:hAnsi="Arial" w:cs="Arial"/>
          <w:sz w:val="24"/>
          <w:szCs w:val="24"/>
        </w:rPr>
        <w:t>Alternativa também considerada inadequada, tendo em vista a rápida obsolescência tecnológica das ferramentas digitais, especialmente aquelas voltadas à produção audiovisual, segurança da informação e armazenamento em nuvem. A ausência de atualização contínua compromete a eficiência, a segurança e a compatibilidade dos sistemas utilizados.</w:t>
      </w:r>
    </w:p>
    <w:p w14:paraId="58C4BE34" w14:textId="77777777" w:rsidR="00722C53" w:rsidRPr="00484658" w:rsidRDefault="00722C53" w:rsidP="00722C53">
      <w:pPr>
        <w:pStyle w:val="PargrafodaLista"/>
        <w:autoSpaceDE w:val="0"/>
        <w:autoSpaceDN w:val="0"/>
        <w:adjustRightInd w:val="0"/>
        <w:spacing w:after="0" w:line="360" w:lineRule="auto"/>
        <w:ind w:left="0"/>
        <w:jc w:val="both"/>
        <w:rPr>
          <w:rFonts w:ascii="Arial" w:hAnsi="Arial" w:cs="Arial"/>
          <w:sz w:val="24"/>
          <w:szCs w:val="24"/>
        </w:rPr>
      </w:pPr>
    </w:p>
    <w:p w14:paraId="0EC1B7EC" w14:textId="77777777" w:rsidR="00722C53" w:rsidRPr="00484658" w:rsidRDefault="00722C53" w:rsidP="00722C53">
      <w:pPr>
        <w:pStyle w:val="PargrafodaLista"/>
        <w:autoSpaceDE w:val="0"/>
        <w:autoSpaceDN w:val="0"/>
        <w:adjustRightInd w:val="0"/>
        <w:spacing w:after="0" w:line="360" w:lineRule="auto"/>
        <w:ind w:left="0"/>
        <w:jc w:val="both"/>
        <w:rPr>
          <w:rFonts w:ascii="Arial" w:hAnsi="Arial" w:cs="Arial"/>
          <w:sz w:val="24"/>
          <w:szCs w:val="24"/>
        </w:rPr>
      </w:pPr>
      <w:r w:rsidRPr="00484658">
        <w:rPr>
          <w:rFonts w:ascii="Arial" w:hAnsi="Arial" w:cs="Arial"/>
          <w:sz w:val="24"/>
          <w:szCs w:val="24"/>
        </w:rPr>
        <w:t>d) Contratação de soluções integradas por assinatura (modelo SaaS e licenciamento corporativo):</w:t>
      </w:r>
    </w:p>
    <w:p w14:paraId="38B982D8" w14:textId="77777777" w:rsidR="00722C53" w:rsidRPr="00484658" w:rsidRDefault="00722C53" w:rsidP="00722C53">
      <w:pPr>
        <w:pStyle w:val="PargrafodaLista"/>
        <w:autoSpaceDE w:val="0"/>
        <w:autoSpaceDN w:val="0"/>
        <w:adjustRightInd w:val="0"/>
        <w:spacing w:after="0" w:line="360" w:lineRule="auto"/>
        <w:ind w:left="0" w:firstLine="720"/>
        <w:jc w:val="both"/>
        <w:rPr>
          <w:rFonts w:ascii="Arial" w:hAnsi="Arial" w:cs="Arial"/>
          <w:sz w:val="24"/>
          <w:szCs w:val="24"/>
        </w:rPr>
      </w:pPr>
      <w:r w:rsidRPr="00484658">
        <w:rPr>
          <w:rFonts w:ascii="Arial" w:hAnsi="Arial" w:cs="Arial"/>
          <w:sz w:val="24"/>
          <w:szCs w:val="24"/>
        </w:rPr>
        <w:t>Alternativa considerada a mais adequada, uma vez que permite acesso contínuo a ferramentas atualizadas, suporte técnico especializado, escalabilidade, segurança da informação, conformidade legal quanto ao uso de conteúdos digitais e padronização das ferramentas utilizadas pela Administração Pública.</w:t>
      </w:r>
    </w:p>
    <w:p w14:paraId="3FDD7575" w14:textId="77777777" w:rsidR="00722C53" w:rsidRPr="00484658" w:rsidRDefault="00722C53" w:rsidP="00722C53">
      <w:pPr>
        <w:pStyle w:val="PargrafodaLista"/>
        <w:autoSpaceDE w:val="0"/>
        <w:autoSpaceDN w:val="0"/>
        <w:adjustRightInd w:val="0"/>
        <w:spacing w:after="0" w:line="360" w:lineRule="auto"/>
        <w:ind w:left="0"/>
        <w:jc w:val="both"/>
        <w:rPr>
          <w:rFonts w:ascii="Arial" w:hAnsi="Arial" w:cs="Arial"/>
          <w:sz w:val="24"/>
          <w:szCs w:val="24"/>
        </w:rPr>
      </w:pPr>
    </w:p>
    <w:p w14:paraId="2DEFCCF1" w14:textId="77777777" w:rsidR="00722C53" w:rsidRPr="00484658" w:rsidRDefault="00722C53" w:rsidP="00722C53">
      <w:pPr>
        <w:pStyle w:val="PargrafodaLista"/>
        <w:autoSpaceDE w:val="0"/>
        <w:autoSpaceDN w:val="0"/>
        <w:adjustRightInd w:val="0"/>
        <w:spacing w:after="0" w:line="360" w:lineRule="auto"/>
        <w:ind w:left="0" w:firstLine="720"/>
        <w:jc w:val="both"/>
        <w:rPr>
          <w:rFonts w:ascii="Arial" w:hAnsi="Arial" w:cs="Arial"/>
          <w:sz w:val="24"/>
          <w:szCs w:val="24"/>
        </w:rPr>
      </w:pPr>
      <w:r w:rsidRPr="00484658">
        <w:rPr>
          <w:rFonts w:ascii="Arial" w:hAnsi="Arial" w:cs="Arial"/>
          <w:sz w:val="24"/>
          <w:szCs w:val="24"/>
        </w:rPr>
        <w:t>Diante da análise comparativa das alternativas disponíveis no mercado, conclui-se que a contratação de licenças de uso de softwares e serviços digitais, nos moldes especificados no presente processo, por meio de contratação com fornecedores especializados, representa a solução mais adequada sob os aspectos técnicos, econômicos e operacionais.</w:t>
      </w:r>
    </w:p>
    <w:p w14:paraId="6395FF4F" w14:textId="77777777" w:rsidR="00722C53" w:rsidRPr="00484658" w:rsidRDefault="00722C53" w:rsidP="00722C53">
      <w:pPr>
        <w:pStyle w:val="PargrafodaLista"/>
        <w:autoSpaceDE w:val="0"/>
        <w:autoSpaceDN w:val="0"/>
        <w:adjustRightInd w:val="0"/>
        <w:spacing w:after="0" w:line="360" w:lineRule="auto"/>
        <w:ind w:left="0" w:firstLine="720"/>
        <w:jc w:val="both"/>
        <w:rPr>
          <w:rFonts w:ascii="Arial" w:hAnsi="Arial" w:cs="Arial"/>
          <w:sz w:val="24"/>
          <w:szCs w:val="24"/>
        </w:rPr>
      </w:pPr>
      <w:r w:rsidRPr="00484658">
        <w:rPr>
          <w:rFonts w:ascii="Arial" w:hAnsi="Arial" w:cs="Arial"/>
          <w:sz w:val="24"/>
          <w:szCs w:val="24"/>
        </w:rPr>
        <w:t>Tal modelo assegura maior eficiência na gestão pública, continuidade dos serviços, mitigação de riscos tecnológicos, conformidade com as normas de propriedade intelectual e segurança da informação, além de proporcionar melhor relação custo-benefício ao interesse público, demonstrando-se, portanto, a forma mais correta e vantajosa de contratação do objeto.</w:t>
      </w:r>
    </w:p>
    <w:p w14:paraId="0C7057AA" w14:textId="77777777" w:rsidR="00722C53" w:rsidRPr="0083740D" w:rsidRDefault="00722C53" w:rsidP="00722C53">
      <w:pPr>
        <w:pStyle w:val="PargrafodaLista"/>
        <w:autoSpaceDE w:val="0"/>
        <w:autoSpaceDN w:val="0"/>
        <w:adjustRightInd w:val="0"/>
        <w:spacing w:after="0" w:line="360" w:lineRule="auto"/>
        <w:ind w:left="0"/>
        <w:jc w:val="both"/>
        <w:rPr>
          <w:rFonts w:ascii="Arial" w:hAnsi="Arial" w:cs="Arial"/>
          <w:b/>
          <w:bCs/>
          <w:sz w:val="24"/>
          <w:szCs w:val="24"/>
        </w:rPr>
      </w:pPr>
    </w:p>
    <w:p w14:paraId="4CDFBFB1" w14:textId="77777777" w:rsidR="00722C53" w:rsidRDefault="00722C53">
      <w:pPr>
        <w:pStyle w:val="PargrafodaLista"/>
        <w:numPr>
          <w:ilvl w:val="0"/>
          <w:numId w:val="34"/>
        </w:numPr>
        <w:autoSpaceDE w:val="0"/>
        <w:autoSpaceDN w:val="0"/>
        <w:adjustRightInd w:val="0"/>
        <w:spacing w:after="0" w:line="360" w:lineRule="auto"/>
        <w:ind w:left="0" w:firstLine="0"/>
        <w:jc w:val="both"/>
        <w:rPr>
          <w:rFonts w:ascii="Arial" w:hAnsi="Arial" w:cs="Arial"/>
          <w:b/>
          <w:bCs/>
          <w:sz w:val="24"/>
          <w:szCs w:val="24"/>
        </w:rPr>
      </w:pPr>
      <w:r w:rsidRPr="0083740D">
        <w:rPr>
          <w:rFonts w:ascii="Arial" w:hAnsi="Arial" w:cs="Arial"/>
          <w:b/>
          <w:bCs/>
          <w:sz w:val="24"/>
          <w:szCs w:val="24"/>
        </w:rPr>
        <w:t>JUSTIFICATIVA TÉCNICA</w:t>
      </w:r>
    </w:p>
    <w:p w14:paraId="3EC9C636" w14:textId="77777777" w:rsidR="00722C53" w:rsidRPr="00484658" w:rsidRDefault="00722C53" w:rsidP="00722C53">
      <w:pPr>
        <w:pStyle w:val="pdq2pgselectionanchorcontainer"/>
        <w:spacing w:before="0" w:beforeAutospacing="0" w:after="0" w:afterAutospacing="0" w:line="360" w:lineRule="auto"/>
        <w:ind w:firstLine="720"/>
        <w:jc w:val="both"/>
        <w:rPr>
          <w:rFonts w:ascii="Arial" w:hAnsi="Arial" w:cs="Arial"/>
        </w:rPr>
      </w:pPr>
      <w:r w:rsidRPr="00484658">
        <w:rPr>
          <w:rFonts w:ascii="Arial" w:hAnsi="Arial" w:cs="Arial"/>
        </w:rPr>
        <w:t>A presente contratação fundamenta-se em análise técnica estruturada, pautada na necessidade de assegurar a continuidade, integridade, segurança, eficiência operacional e padronização tecnológica dos processos de comunicação institucional, produção de conteúdo digital e suporte às atividades administrativas da Câmara Municipal de Extrema.</w:t>
      </w:r>
    </w:p>
    <w:p w14:paraId="5DC5E872"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Do ponto de vista técnico-operacional, a demanda envolve um ecossistema integrado de soluções digitais críticas, abrangendo criação gráfica e audiovisual, edição de documentos, armazenamento e sincronização de dados, segurança de endpoints, licenciamento de sistemas operacionais e suporte remoto. Trata-se de ambiente heterogêneo, interdependente e altamente sensível à disponibilidade de serviços, o que exige adoção de soluções consolidadas de mercado, com alta maturidade tecnológica e suporte contínuo do fabricante.</w:t>
      </w:r>
    </w:p>
    <w:p w14:paraId="0C734DA9"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A opção por soluções baseadas em licenciamento corporativo e modelos SaaS (Software as a Service) se justifica pela necessidade de atualização contínua das ferramentas, mitigação de riscos de obsolescência tecnológica, redução de carga operacional da equipe interna de TI e garantia de conformidade com padrões contemporâneos de segurança da informação. Tal modelo elimina a dependência de manutenção local de versões desatualizadas e reduz significativamente vulnerabilidades associadas a softwares sem suporte ativo.</w:t>
      </w:r>
    </w:p>
    <w:p w14:paraId="3E77039E"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No tocante à segurança da informação, a solução integrada é tecnicamente indispensável, considerando-se a necessidade de proteção contra ameaças cibernéticas avançadas, incluindo ransomware, phishing e exploração de vulnerabilidades em endpoints. A adoção de antivírus corporativo com console centralizado, associada a mecanismos de controle de dispositivos e políticas de acesso, constitui requisito mínimo para mitigação de riscos operacionais e proteção de dados institucionais, em consonância com boas práticas de governança de TI e diretrizes de segurança da informação aplicáveis ao setor público.</w:t>
      </w:r>
    </w:p>
    <w:p w14:paraId="76D29937"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No que se refere à produção de conteúdo institucional, a utilização de plataformas profissionais de edição gráfica e audiovisual e bancos de imagens licenciados é tecnicamente justificada pela necessidade de padronização visual, conformidade com direitos autorais e garantia de qualidade compatível com os canais oficiais de comunicação. A inexistência dessas ferramentas comprometeria diretamente a efetividade da comunicação pública e a credibilidade institucional.</w:t>
      </w:r>
    </w:p>
    <w:p w14:paraId="084CC480"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Quanto ao armazenamento em nuvem, a adoção de solução com capacidade mínima de 2 TB, versionamento e sincronização automática se impõe como requisito técnico de continuidade de negócios (business continuity), permitindo recuperação de dados, prevenção de perda de informações e suporte ao trabalho colaborativo entre setores. A ausência desse tipo de solução expõe a Administração a riscos relevantes de indisponibilidade e perda de dados sensíveis.</w:t>
      </w:r>
    </w:p>
    <w:p w14:paraId="041B1D2C"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A utilização de suíte de escritório e sistema operacional em padrão corporativo visa garantir interoperabilidade, compatibilidade de arquivos, padronização documental e estabilidade do ambiente computacional, evitando fragmentação tecnológica e reduzindo custos indiretos com conversão de formatos, falhas de compatibilidade e suporte descentralizado.</w:t>
      </w:r>
    </w:p>
    <w:p w14:paraId="1F3ADD14"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Adicionalmente, a contratação de software de acesso remoto e ferramentas de gerenciamento centralizado de TI é tecnicamente indispensável para viabilizar suporte eficiente, manutenção preventiva e corretiva, bem como administração remota de ativos, reduzindo tempo de indisponibilidade e aumentando a eficiência da equipe técnica.</w:t>
      </w:r>
    </w:p>
    <w:p w14:paraId="304015AB"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Sob a ótica da arquitetura tecnológica, a solução adotada configura um modelo integrado de gestão digital institucional, no qual os componentes são complementares e interdependentes, formando um ambiente controlado, escalável e seguro. A fragmentação da contratação ou adoção de soluções isoladas implicaria aumento de complexidade operacional, elevação do risco tecnológico e perda de eficiência administrativa.</w:t>
      </w:r>
    </w:p>
    <w:p w14:paraId="258C0CF3"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Dessa forma, conclui-se que a solução escolhida representa a alternativa tecnicamente mais adequada, alinhada às boas práticas de governança de TI, gestão de riscos, segurança da informação e eficiência administrativa, atendendo aos princípios da economicidade, padronização, continuidade do serviço público e interesse público primário, em conformidade com as diretrizes de controle externo aplicáveis, inclusive aquelas adotadas pelo Tribunal de Contas do Estado de Minas Gerais.</w:t>
      </w:r>
    </w:p>
    <w:p w14:paraId="08D9993A" w14:textId="77777777" w:rsidR="00722C53" w:rsidRDefault="00722C53">
      <w:pPr>
        <w:pStyle w:val="PargrafodaLista"/>
        <w:numPr>
          <w:ilvl w:val="0"/>
          <w:numId w:val="34"/>
        </w:numPr>
        <w:autoSpaceDE w:val="0"/>
        <w:autoSpaceDN w:val="0"/>
        <w:adjustRightInd w:val="0"/>
        <w:spacing w:after="0" w:line="360" w:lineRule="auto"/>
        <w:ind w:left="0" w:firstLine="0"/>
        <w:jc w:val="both"/>
        <w:rPr>
          <w:rFonts w:ascii="Arial" w:hAnsi="Arial" w:cs="Arial"/>
          <w:b/>
          <w:bCs/>
          <w:sz w:val="24"/>
          <w:szCs w:val="24"/>
        </w:rPr>
      </w:pPr>
      <w:r w:rsidRPr="0083740D">
        <w:rPr>
          <w:rFonts w:ascii="Arial" w:hAnsi="Arial" w:cs="Arial"/>
          <w:b/>
          <w:bCs/>
          <w:sz w:val="24"/>
          <w:szCs w:val="24"/>
        </w:rPr>
        <w:t xml:space="preserve">JUSTIFICATIVA ECONÔMICA </w:t>
      </w:r>
    </w:p>
    <w:p w14:paraId="1ED7FC78" w14:textId="77777777" w:rsidR="00722C53" w:rsidRPr="00484658" w:rsidRDefault="00722C53" w:rsidP="00722C53">
      <w:pPr>
        <w:pStyle w:val="pdq2pgselectionanchorcontainer"/>
        <w:spacing w:before="0" w:beforeAutospacing="0" w:after="0" w:afterAutospacing="0" w:line="360" w:lineRule="auto"/>
        <w:ind w:firstLine="720"/>
        <w:jc w:val="both"/>
        <w:rPr>
          <w:rFonts w:ascii="Arial" w:hAnsi="Arial" w:cs="Arial"/>
        </w:rPr>
      </w:pPr>
      <w:r w:rsidRPr="00484658">
        <w:rPr>
          <w:rFonts w:ascii="Arial" w:hAnsi="Arial" w:cs="Arial"/>
        </w:rPr>
        <w:t>A solução adotada apresenta-se economicamente mais vantajosa para a Administração Pública quando analisada sob a perspectiva de custo total de propriedade (Total Cost of Ownership – TCO), eficiência na alocação de recursos públicos e redução de custos diretos e indiretos associados à gestão descentralizada de múltiplas ferramentas digitais.</w:t>
      </w:r>
    </w:p>
    <w:p w14:paraId="5EFD5C7C"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Inicialmente, destaca-se que a contratação integrada de licenças de softwares amplamente utilizados no mercado corporativo, em modelo de assinatura ou licenciamento oficial, permite a obtenção de economia de escala, uma vez que concentra a demanda institucional em soluções consolidadas, reduzindo custos unitários em comparação à aquisição fragmentada ou individualizada de ferramentas similares.</w:t>
      </w:r>
    </w:p>
    <w:p w14:paraId="38D1F988"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Sob o ponto de vista comparativo, alternativas como aquisição de softwares isolados, contratação sob demanda ou desenvolvimento de soluções próprias implicariam custos significativamente superiores, seja pelo investimento inicial elevado, seja pela necessidade de manutenção contínua, atualização tecnológica, suporte especializado e gestão interna de infraestrutura. Tais alternativas também gerariam custos ocultos relacionados à baixa interoperabilidade, retrabalho, incompatibilidade de sistemas e perda de produtividade operacional.</w:t>
      </w:r>
    </w:p>
    <w:p w14:paraId="6A5EB33D"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A adoção de soluções em modelo SaaS e licenciamento corporativo elimina a necessidade de investimentos em infraestrutura própria para hospedagem, atualização e manutenção de sistemas, transferindo tais encargos ao fornecedor, o que reduz substancialmente despesas com servidores, suporte técnico especializado, licenciamento adicional e atualização de versões. Essa transferência de responsabilidades resulta em maior previsibilidade orçamentária e melhor controle do gasto público ao longo da vigência contratual.</w:t>
      </w:r>
    </w:p>
    <w:p w14:paraId="4E0F2D63"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Além disso, a padronização das ferramentas utilizadas pelos diversos setores da Câmara Municipal contribui diretamente para a redução de custos indiretos, especialmente aqueles relacionados a treinamentos recorrentes, suporte técnico descentralizado, retrabalho decorrente de incompatibilidades de formatos e perda de eficiência operacional. A uniformização tecnológica promove ganhos de produtividade institucional mensuráveis, ainda que de forma indireta, ao otimizar fluxos de trabalho e reduzir tempo de execução das atividades.</w:t>
      </w:r>
    </w:p>
    <w:p w14:paraId="374CFCF7"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Outro ponto relevante é a mitigação de riscos financeiros decorrentes de incidentes de segurança da informação. A adoção de soluções corporativas com proteção avançada contra ameaças cibernéticas reduz significativamente a probabilidade de eventos como vazamento de dados, indisponibilidade de sistemas e perda de informações, os quais poderiam gerar custos elevados de recuperação, interrupção de serviços e possíveis responsabilizações administrativas.</w:t>
      </w:r>
    </w:p>
    <w:p w14:paraId="1F916CF2"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No que se refere ao armazenamento em nuvem, a contratação de serviço com capacidade definida e escalabilidade controlada evita investimentos em infraestrutura física, como servidores locais, licenças adicionais de backup e custos de manutenção de hardware, além de reduzir despesas com energia elétrica, refrigeração e substituição de equipamentos obsoletos.</w:t>
      </w:r>
    </w:p>
    <w:p w14:paraId="290D31E5"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Ademais, a contratação integrada permite maior previsibilidade orçamentária, uma vez que os custos são previamente definidos por período de vigência, geralmente anual, evitando variações inesperadas de despesas decorrentes de atualizações tecnológicas ou substituições emergenciais de sistemas.</w:t>
      </w:r>
    </w:p>
    <w:p w14:paraId="7A3FD795"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Dessa forma, sob a ótica econômica, a solução escolhida demonstra-se mais eficiente, sustentável e vantajosa para a Administração Pública, ao proporcionar redução de custos diretos e indiretos, aumento da produtividade institucional, mitigação de riscos financeiros e maior racionalização da aplicação dos recursos públicos, em consonância com os princípios da economicidade e eficiência previstos na legislação vigente.</w:t>
      </w:r>
    </w:p>
    <w:p w14:paraId="7E3E7493" w14:textId="77777777" w:rsidR="00722C53" w:rsidRPr="0083740D" w:rsidRDefault="00722C53" w:rsidP="00722C53">
      <w:pPr>
        <w:pStyle w:val="PargrafodaLista"/>
        <w:autoSpaceDE w:val="0"/>
        <w:autoSpaceDN w:val="0"/>
        <w:adjustRightInd w:val="0"/>
        <w:spacing w:after="0" w:line="360" w:lineRule="auto"/>
        <w:ind w:left="0" w:firstLine="720"/>
        <w:jc w:val="both"/>
        <w:rPr>
          <w:rFonts w:ascii="Arial" w:hAnsi="Arial" w:cs="Arial"/>
          <w:b/>
          <w:bCs/>
          <w:sz w:val="24"/>
          <w:szCs w:val="24"/>
        </w:rPr>
      </w:pPr>
    </w:p>
    <w:p w14:paraId="3D0B1893" w14:textId="77777777" w:rsidR="00722C53" w:rsidRPr="0083740D" w:rsidRDefault="00722C53" w:rsidP="00722C53">
      <w:pPr>
        <w:autoSpaceDE w:val="0"/>
        <w:autoSpaceDN w:val="0"/>
        <w:adjustRightInd w:val="0"/>
        <w:spacing w:line="360" w:lineRule="auto"/>
        <w:jc w:val="both"/>
        <w:rPr>
          <w:b/>
          <w:bCs/>
          <w:sz w:val="24"/>
          <w:szCs w:val="24"/>
        </w:rPr>
      </w:pPr>
      <w:r w:rsidRPr="0083740D">
        <w:rPr>
          <w:b/>
          <w:bCs/>
          <w:sz w:val="24"/>
          <w:szCs w:val="24"/>
        </w:rPr>
        <w:t>VI - ESTIMATIVA DO VALOR DA CONTRATAÇÃO, ACOMPANHADA DOS PREÇOS UNITÁRIOS REFERENCIAIS,</w:t>
      </w:r>
      <w:r>
        <w:rPr>
          <w:b/>
          <w:bCs/>
          <w:sz w:val="24"/>
          <w:szCs w:val="24"/>
        </w:rPr>
        <w:t xml:space="preserve"> </w:t>
      </w:r>
      <w:r w:rsidRPr="0083740D">
        <w:rPr>
          <w:b/>
          <w:bCs/>
          <w:sz w:val="24"/>
          <w:szCs w:val="24"/>
        </w:rPr>
        <w:t>DAS MEMÓRIAS DE CÁLCULO E DOS DOCUMENTOS QUE LHE DÃO SUPORTE, QUE PODERÃO CONSTAR DE ANEXO</w:t>
      </w:r>
    </w:p>
    <w:p w14:paraId="6DBA8BE7" w14:textId="77777777" w:rsidR="00722C53" w:rsidRDefault="00722C53" w:rsidP="00722C53">
      <w:pPr>
        <w:autoSpaceDE w:val="0"/>
        <w:autoSpaceDN w:val="0"/>
        <w:adjustRightInd w:val="0"/>
        <w:spacing w:line="360" w:lineRule="auto"/>
        <w:jc w:val="both"/>
        <w:rPr>
          <w:b/>
          <w:bCs/>
          <w:sz w:val="24"/>
          <w:szCs w:val="24"/>
        </w:rPr>
      </w:pPr>
      <w:r w:rsidRPr="0083740D">
        <w:rPr>
          <w:b/>
          <w:bCs/>
          <w:sz w:val="24"/>
          <w:szCs w:val="24"/>
        </w:rPr>
        <w:t>CLASSIFICADO, SE A ADMINISTRAÇÃO OPTAR POR PRESERVAR O SEU SIGILO ATÉ A CONCLUSÃO DA LICITAÇÃO</w:t>
      </w:r>
    </w:p>
    <w:p w14:paraId="28960838" w14:textId="77777777" w:rsidR="00722C53" w:rsidRDefault="00722C53" w:rsidP="00722C53">
      <w:pPr>
        <w:autoSpaceDE w:val="0"/>
        <w:autoSpaceDN w:val="0"/>
        <w:adjustRightInd w:val="0"/>
        <w:spacing w:line="360" w:lineRule="auto"/>
        <w:jc w:val="both"/>
        <w:rPr>
          <w:b/>
          <w:bCs/>
          <w:sz w:val="24"/>
          <w:szCs w:val="24"/>
        </w:rPr>
      </w:pPr>
    </w:p>
    <w:tbl>
      <w:tblPr>
        <w:tblStyle w:val="Tabelacomgrade"/>
        <w:tblW w:w="9209" w:type="dxa"/>
        <w:tblLook w:val="04A0" w:firstRow="1" w:lastRow="0" w:firstColumn="1" w:lastColumn="0" w:noHBand="0" w:noVBand="1"/>
      </w:tblPr>
      <w:tblGrid>
        <w:gridCol w:w="694"/>
        <w:gridCol w:w="4596"/>
        <w:gridCol w:w="1417"/>
        <w:gridCol w:w="1084"/>
        <w:gridCol w:w="1418"/>
      </w:tblGrid>
      <w:tr w:rsidR="00722C53" w:rsidRPr="008E3BDD" w14:paraId="4BA2A52E" w14:textId="77777777" w:rsidTr="007F2FAA">
        <w:trPr>
          <w:trHeight w:val="744"/>
        </w:trPr>
        <w:tc>
          <w:tcPr>
            <w:tcW w:w="555" w:type="dxa"/>
            <w:hideMark/>
          </w:tcPr>
          <w:p w14:paraId="1EC60405" w14:textId="77777777" w:rsidR="00722C53" w:rsidRPr="008E3BDD" w:rsidRDefault="00722C53" w:rsidP="007F2FAA">
            <w:pPr>
              <w:jc w:val="center"/>
              <w:rPr>
                <w:rFonts w:ascii="Arial" w:hAnsi="Arial" w:cs="Arial"/>
                <w:b/>
                <w:bCs/>
                <w:color w:val="000000"/>
                <w:sz w:val="24"/>
                <w:szCs w:val="24"/>
              </w:rPr>
            </w:pPr>
            <w:r w:rsidRPr="008E3BDD">
              <w:rPr>
                <w:rFonts w:ascii="Arial" w:hAnsi="Arial" w:cs="Arial"/>
                <w:b/>
                <w:bCs/>
                <w:color w:val="000000"/>
              </w:rPr>
              <w:t>ITEM</w:t>
            </w:r>
          </w:p>
        </w:tc>
        <w:tc>
          <w:tcPr>
            <w:tcW w:w="4969" w:type="dxa"/>
            <w:hideMark/>
          </w:tcPr>
          <w:p w14:paraId="2D94E5B8" w14:textId="77777777" w:rsidR="00722C53" w:rsidRPr="008E3BDD" w:rsidRDefault="00722C53" w:rsidP="007F2FAA">
            <w:pPr>
              <w:jc w:val="center"/>
              <w:rPr>
                <w:rFonts w:ascii="Arial" w:hAnsi="Arial" w:cs="Arial"/>
                <w:b/>
                <w:bCs/>
                <w:color w:val="000000"/>
                <w:sz w:val="24"/>
                <w:szCs w:val="24"/>
              </w:rPr>
            </w:pPr>
            <w:r w:rsidRPr="008E3BDD">
              <w:rPr>
                <w:rFonts w:ascii="Arial" w:hAnsi="Arial" w:cs="Arial"/>
                <w:b/>
                <w:bCs/>
                <w:color w:val="000000"/>
              </w:rPr>
              <w:t>DESCRIÇÃO</w:t>
            </w:r>
          </w:p>
        </w:tc>
        <w:tc>
          <w:tcPr>
            <w:tcW w:w="1417" w:type="dxa"/>
            <w:hideMark/>
          </w:tcPr>
          <w:p w14:paraId="443D9CA2" w14:textId="77777777" w:rsidR="00722C53" w:rsidRPr="008E3BDD" w:rsidRDefault="00722C53" w:rsidP="007F2FAA">
            <w:pPr>
              <w:jc w:val="center"/>
              <w:rPr>
                <w:rFonts w:ascii="Arial" w:hAnsi="Arial" w:cs="Arial"/>
                <w:b/>
                <w:bCs/>
                <w:color w:val="000000"/>
                <w:sz w:val="24"/>
                <w:szCs w:val="24"/>
              </w:rPr>
            </w:pPr>
            <w:r w:rsidRPr="008E3BDD">
              <w:rPr>
                <w:rFonts w:ascii="Arial" w:hAnsi="Arial" w:cs="Arial"/>
                <w:b/>
                <w:bCs/>
                <w:color w:val="000000"/>
              </w:rPr>
              <w:t>MEDIANA VALOR UNIT.</w:t>
            </w:r>
          </w:p>
        </w:tc>
        <w:tc>
          <w:tcPr>
            <w:tcW w:w="851" w:type="dxa"/>
            <w:hideMark/>
          </w:tcPr>
          <w:p w14:paraId="0AAED60F" w14:textId="77777777" w:rsidR="00722C53" w:rsidRPr="008E3BDD" w:rsidRDefault="00722C53" w:rsidP="007F2FAA">
            <w:pPr>
              <w:jc w:val="center"/>
              <w:rPr>
                <w:rFonts w:ascii="Arial" w:hAnsi="Arial" w:cs="Arial"/>
                <w:b/>
                <w:bCs/>
                <w:color w:val="000000"/>
                <w:sz w:val="24"/>
                <w:szCs w:val="24"/>
              </w:rPr>
            </w:pPr>
            <w:r w:rsidRPr="008E3BDD">
              <w:rPr>
                <w:rFonts w:ascii="Arial" w:hAnsi="Arial" w:cs="Arial"/>
                <w:b/>
                <w:bCs/>
                <w:color w:val="000000"/>
              </w:rPr>
              <w:t>QUANT.</w:t>
            </w:r>
          </w:p>
        </w:tc>
        <w:tc>
          <w:tcPr>
            <w:tcW w:w="1417" w:type="dxa"/>
            <w:hideMark/>
          </w:tcPr>
          <w:p w14:paraId="7056C3CE" w14:textId="77777777" w:rsidR="00722C53" w:rsidRPr="008E3BDD" w:rsidRDefault="00722C53" w:rsidP="007F2FAA">
            <w:pPr>
              <w:jc w:val="center"/>
              <w:rPr>
                <w:rFonts w:ascii="Arial" w:hAnsi="Arial" w:cs="Arial"/>
                <w:b/>
                <w:bCs/>
                <w:color w:val="000000"/>
                <w:sz w:val="24"/>
                <w:szCs w:val="24"/>
              </w:rPr>
            </w:pPr>
            <w:r w:rsidRPr="008E3BDD">
              <w:rPr>
                <w:rFonts w:ascii="Arial" w:hAnsi="Arial" w:cs="Arial"/>
                <w:b/>
                <w:bCs/>
                <w:color w:val="000000"/>
              </w:rPr>
              <w:t xml:space="preserve">VALOR </w:t>
            </w:r>
            <w:r>
              <w:rPr>
                <w:rFonts w:ascii="Arial" w:hAnsi="Arial" w:cs="Arial"/>
                <w:b/>
                <w:bCs/>
                <w:color w:val="000000"/>
              </w:rPr>
              <w:t>GLOBAL ESTIMADO</w:t>
            </w:r>
          </w:p>
        </w:tc>
      </w:tr>
      <w:tr w:rsidR="00722C53" w:rsidRPr="008E3BDD" w14:paraId="6969C43F" w14:textId="77777777" w:rsidTr="007F2FAA">
        <w:trPr>
          <w:trHeight w:val="960"/>
        </w:trPr>
        <w:tc>
          <w:tcPr>
            <w:tcW w:w="555" w:type="dxa"/>
            <w:hideMark/>
          </w:tcPr>
          <w:p w14:paraId="39A7AC8E"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01</w:t>
            </w:r>
          </w:p>
        </w:tc>
        <w:tc>
          <w:tcPr>
            <w:tcW w:w="4969" w:type="dxa"/>
            <w:hideMark/>
          </w:tcPr>
          <w:p w14:paraId="70938B11"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software banco de imagens (plano premium)</w:t>
            </w:r>
          </w:p>
          <w:p w14:paraId="674AEFF4"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software de banco de imagens e recursos gráficos digitais, na modalidade premium, para acesso, download e utilização de conteúdos visuais destinados à produção institucional.</w:t>
            </w:r>
          </w:p>
          <w:p w14:paraId="40E44952" w14:textId="77777777" w:rsidR="00722C53" w:rsidRPr="008E3BDD" w:rsidRDefault="00722C53" w:rsidP="007F2FAA">
            <w:pPr>
              <w:rPr>
                <w:rFonts w:ascii="Arial" w:hAnsi="Arial" w:cs="Arial"/>
                <w:sz w:val="24"/>
                <w:szCs w:val="24"/>
              </w:rPr>
            </w:pPr>
          </w:p>
          <w:p w14:paraId="10DD94ED" w14:textId="77777777" w:rsidR="00722C53" w:rsidRPr="008E3BDD" w:rsidRDefault="00722C53" w:rsidP="007F2FAA">
            <w:pPr>
              <w:rPr>
                <w:rFonts w:ascii="Arial" w:hAnsi="Arial" w:cs="Arial"/>
                <w:sz w:val="24"/>
                <w:szCs w:val="24"/>
              </w:rPr>
            </w:pPr>
            <w:r w:rsidRPr="008E3BDD">
              <w:rPr>
                <w:rFonts w:ascii="Arial" w:hAnsi="Arial" w:cs="Arial"/>
                <w:b/>
                <w:bCs/>
                <w:sz w:val="24"/>
                <w:szCs w:val="24"/>
              </w:rPr>
              <w:t>Especificações mínimas:</w:t>
            </w:r>
          </w:p>
          <w:p w14:paraId="1FA6FC2D"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Tipo: licença de uso de software online (SaaS) – banco de imagens e recursos gráficos;</w:t>
            </w:r>
          </w:p>
          <w:p w14:paraId="6425070A"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Modalidade: plano premium ou equivalente, com acesso completo ao acervo disponibilizado pela plataforma;</w:t>
            </w:r>
          </w:p>
          <w:p w14:paraId="7B8BE96A"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Conteúdo mínimo: imagens, fotografias, vetores, ícones, ilustrações, arquivos PSD, mockups e demais recursos gráficos;</w:t>
            </w:r>
          </w:p>
          <w:p w14:paraId="41867F18"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Permissão de uso comercial e institucional dos conteúdos baixados, conforme termos da plataforma;</w:t>
            </w:r>
          </w:p>
          <w:p w14:paraId="5FC691A9"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Possibilidade de download ilimitado ou franquia compatível com uso institucional regular;</w:t>
            </w:r>
          </w:p>
          <w:p w14:paraId="5FCEE758"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Acesso via navegador web, com login individual por usuário;</w:t>
            </w:r>
          </w:p>
          <w:p w14:paraId="1F8E0AD7"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Compatível com os principais sistemas operacionais e navegadores de mercado;</w:t>
            </w:r>
          </w:p>
          <w:p w14:paraId="274294DA"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Atualizações e manutenção incluídas durante a vigência da licença;</w:t>
            </w:r>
          </w:p>
          <w:p w14:paraId="40553242"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Suporte técnico online durante a vigência contratual.</w:t>
            </w:r>
          </w:p>
          <w:p w14:paraId="1F75D742"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Período de vigência: 12 meses</w:t>
            </w:r>
          </w:p>
          <w:p w14:paraId="06CFCB2F" w14:textId="77777777" w:rsidR="00722C53" w:rsidRPr="008E3BDD" w:rsidRDefault="00722C53" w:rsidP="007F2FAA">
            <w:pPr>
              <w:ind w:left="720"/>
              <w:rPr>
                <w:rFonts w:ascii="Arial" w:hAnsi="Arial" w:cs="Arial"/>
                <w:sz w:val="24"/>
                <w:szCs w:val="24"/>
              </w:rPr>
            </w:pPr>
          </w:p>
          <w:p w14:paraId="6CB27322"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Freepik – Plano Premium, ou equivalente que ofereça acervo, funcionalidades e condições de uso iguais ou superiores.</w:t>
            </w:r>
          </w:p>
          <w:p w14:paraId="14F7CDE0" w14:textId="77777777" w:rsidR="00722C53" w:rsidRPr="008E3BDD" w:rsidRDefault="00722C53" w:rsidP="007F2FAA">
            <w:pPr>
              <w:rPr>
                <w:rFonts w:ascii="Arial" w:hAnsi="Arial" w:cs="Arial"/>
                <w:color w:val="000000"/>
                <w:sz w:val="24"/>
                <w:szCs w:val="24"/>
              </w:rPr>
            </w:pPr>
          </w:p>
        </w:tc>
        <w:tc>
          <w:tcPr>
            <w:tcW w:w="1417" w:type="dxa"/>
            <w:noWrap/>
            <w:hideMark/>
          </w:tcPr>
          <w:p w14:paraId="01A1BADC"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R$ 1.729,99</w:t>
            </w:r>
          </w:p>
        </w:tc>
        <w:tc>
          <w:tcPr>
            <w:tcW w:w="851" w:type="dxa"/>
            <w:hideMark/>
          </w:tcPr>
          <w:p w14:paraId="348A2B0B"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02 licenças</w:t>
            </w:r>
          </w:p>
        </w:tc>
        <w:tc>
          <w:tcPr>
            <w:tcW w:w="1417" w:type="dxa"/>
            <w:noWrap/>
            <w:hideMark/>
          </w:tcPr>
          <w:p w14:paraId="33A2036A"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R$ 3.459,98</w:t>
            </w:r>
          </w:p>
        </w:tc>
      </w:tr>
      <w:tr w:rsidR="00722C53" w:rsidRPr="008E3BDD" w14:paraId="539E7F63" w14:textId="77777777" w:rsidTr="007F2FAA">
        <w:trPr>
          <w:trHeight w:val="720"/>
        </w:trPr>
        <w:tc>
          <w:tcPr>
            <w:tcW w:w="555" w:type="dxa"/>
            <w:hideMark/>
          </w:tcPr>
          <w:p w14:paraId="199A9911"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02</w:t>
            </w:r>
          </w:p>
        </w:tc>
        <w:tc>
          <w:tcPr>
            <w:tcW w:w="4969" w:type="dxa"/>
            <w:hideMark/>
          </w:tcPr>
          <w:p w14:paraId="5AEED9D2"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software de edição de vídeo (plano profissional)</w:t>
            </w:r>
          </w:p>
          <w:p w14:paraId="1827336B"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software de edição de vídeo na modalidade profissional (Pro), destinado à criação, edição e finalização de conteúdos audiovisuais institucionais para mídias digitais, redes sociais e demais canais oficiais.</w:t>
            </w:r>
          </w:p>
          <w:p w14:paraId="32EC5974" w14:textId="77777777" w:rsidR="00722C53" w:rsidRPr="008E3BDD" w:rsidRDefault="00722C53" w:rsidP="007F2FAA">
            <w:pPr>
              <w:rPr>
                <w:rFonts w:ascii="Arial" w:hAnsi="Arial" w:cs="Arial"/>
                <w:sz w:val="24"/>
                <w:szCs w:val="24"/>
              </w:rPr>
            </w:pPr>
            <w:r w:rsidRPr="008E3BDD">
              <w:rPr>
                <w:rFonts w:ascii="Arial" w:hAnsi="Arial" w:cs="Arial"/>
                <w:b/>
                <w:bCs/>
                <w:sz w:val="24"/>
                <w:szCs w:val="24"/>
              </w:rPr>
              <w:t>Especificações mínimas:</w:t>
            </w:r>
          </w:p>
          <w:p w14:paraId="303078DB"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Tipo: licença de uso de software de edição de vídeo (SaaS ou aplicativo desktop);</w:t>
            </w:r>
          </w:p>
          <w:p w14:paraId="4E99287F"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Modalidade: plano profissional (Pro) ou equivalente, com acesso a recursos avançados;</w:t>
            </w:r>
          </w:p>
          <w:p w14:paraId="64B38027"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Permitir edição de vídeos em resolução mínima Full HD (1080p), com suporte a resoluções superiores;</w:t>
            </w:r>
          </w:p>
          <w:p w14:paraId="55484736"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Disponibilizar recursos como:</w:t>
            </w:r>
          </w:p>
          <w:p w14:paraId="50E0C3CC"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Biblioteca de efeitos, transições e filtros avançados;</w:t>
            </w:r>
          </w:p>
          <w:p w14:paraId="59C45980"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Modelos/templates editáveis;</w:t>
            </w:r>
          </w:p>
          <w:p w14:paraId="5CAA6F05"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Remoção de fundo (background remover);</w:t>
            </w:r>
          </w:p>
          <w:p w14:paraId="117205C2"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Legendas automáticas;</w:t>
            </w:r>
          </w:p>
          <w:p w14:paraId="5E53AF61"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Exportação sem marca d’água;</w:t>
            </w:r>
          </w:p>
          <w:p w14:paraId="4B7BF627"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Biblioteca de músicas e elementos gráficos licenciados para uso comercial;</w:t>
            </w:r>
          </w:p>
          <w:p w14:paraId="6D9F0ECE"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Permitir exportação em formatos compatíveis com redes sociais e plataformas digitais;</w:t>
            </w:r>
          </w:p>
          <w:p w14:paraId="0A07F079"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Licença com permissão de uso comercial e institucional dos conteúdos produzidos;</w:t>
            </w:r>
          </w:p>
          <w:p w14:paraId="6DA0FA57"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Acesso individual por login;</w:t>
            </w:r>
          </w:p>
          <w:p w14:paraId="53B0D823"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Compatível com os principais sistemas operacionais (Windows, macOS, Android ou iOS.</w:t>
            </w:r>
          </w:p>
          <w:p w14:paraId="42608C5C"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Atualizações incluídas durante a vigência;</w:t>
            </w:r>
          </w:p>
          <w:p w14:paraId="0CF57081"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Suporte técnico online durante a vigência da licença.</w:t>
            </w:r>
          </w:p>
          <w:p w14:paraId="3EE9B87D"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Período de vigência: 12 meses</w:t>
            </w:r>
          </w:p>
          <w:p w14:paraId="27577305" w14:textId="77777777" w:rsidR="00722C53" w:rsidRPr="008E3BDD" w:rsidRDefault="00722C53" w:rsidP="007F2FAA">
            <w:pPr>
              <w:ind w:left="720"/>
              <w:rPr>
                <w:rFonts w:ascii="Arial" w:hAnsi="Arial" w:cs="Arial"/>
                <w:sz w:val="24"/>
                <w:szCs w:val="24"/>
              </w:rPr>
            </w:pPr>
          </w:p>
          <w:p w14:paraId="60E457F6"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CapCut – Plano Pro, ou equivalente que ofereça funcionalidades iguais ou superiores, especialmente quanto à exportação sem marca d’água e uso comercial dos conteúdos.</w:t>
            </w:r>
          </w:p>
          <w:p w14:paraId="330F6DB5" w14:textId="77777777" w:rsidR="00722C53" w:rsidRPr="008E3BDD" w:rsidRDefault="00722C53" w:rsidP="007F2FAA">
            <w:pPr>
              <w:rPr>
                <w:rFonts w:ascii="Arial" w:hAnsi="Arial" w:cs="Arial"/>
                <w:color w:val="000000"/>
                <w:sz w:val="24"/>
                <w:szCs w:val="24"/>
              </w:rPr>
            </w:pPr>
          </w:p>
        </w:tc>
        <w:tc>
          <w:tcPr>
            <w:tcW w:w="1417" w:type="dxa"/>
            <w:noWrap/>
            <w:hideMark/>
          </w:tcPr>
          <w:p w14:paraId="71F07D76"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R$ 1.200,00</w:t>
            </w:r>
          </w:p>
        </w:tc>
        <w:tc>
          <w:tcPr>
            <w:tcW w:w="851" w:type="dxa"/>
            <w:hideMark/>
          </w:tcPr>
          <w:p w14:paraId="320A075D"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03 licenças</w:t>
            </w:r>
          </w:p>
        </w:tc>
        <w:tc>
          <w:tcPr>
            <w:tcW w:w="1417" w:type="dxa"/>
            <w:noWrap/>
            <w:hideMark/>
          </w:tcPr>
          <w:p w14:paraId="45C9390D"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R$ 3.600,00</w:t>
            </w:r>
          </w:p>
        </w:tc>
      </w:tr>
      <w:tr w:rsidR="00722C53" w:rsidRPr="008E3BDD" w14:paraId="1F0F7100" w14:textId="77777777" w:rsidTr="007F2FAA">
        <w:trPr>
          <w:trHeight w:val="960"/>
        </w:trPr>
        <w:tc>
          <w:tcPr>
            <w:tcW w:w="555" w:type="dxa"/>
            <w:hideMark/>
          </w:tcPr>
          <w:p w14:paraId="0289E6BD"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03</w:t>
            </w:r>
          </w:p>
        </w:tc>
        <w:tc>
          <w:tcPr>
            <w:tcW w:w="4969" w:type="dxa"/>
            <w:hideMark/>
          </w:tcPr>
          <w:p w14:paraId="7F65981B"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serviço de armazenamento em nuvem</w:t>
            </w:r>
          </w:p>
          <w:p w14:paraId="77892D88"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serviço de armazenamento de arquivos em nuvem, destinado ao armazenamento, backup, compartilhamento e sincronização de arquivos institucionais.</w:t>
            </w:r>
          </w:p>
          <w:p w14:paraId="64A4B68F" w14:textId="77777777" w:rsidR="00722C53" w:rsidRPr="008E3BDD" w:rsidRDefault="00722C53" w:rsidP="007F2FAA">
            <w:pPr>
              <w:rPr>
                <w:rFonts w:ascii="Arial" w:hAnsi="Arial" w:cs="Arial"/>
                <w:sz w:val="24"/>
                <w:szCs w:val="24"/>
              </w:rPr>
            </w:pPr>
            <w:r w:rsidRPr="008E3BDD">
              <w:rPr>
                <w:rFonts w:ascii="Arial" w:hAnsi="Arial" w:cs="Arial"/>
                <w:sz w:val="24"/>
                <w:szCs w:val="24"/>
              </w:rPr>
              <w:t>Especificações mínimas:</w:t>
            </w:r>
          </w:p>
          <w:p w14:paraId="1DFC8B68"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Tipo: serviço de armazenamento em nuvem (SaaS);</w:t>
            </w:r>
          </w:p>
          <w:p w14:paraId="7C7CC721"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Capacidade mínima de armazenamento: 2 TB (dois terabytes);</w:t>
            </w:r>
          </w:p>
          <w:p w14:paraId="59F03F96"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Acesso individual mediante login e autenticação segura;</w:t>
            </w:r>
          </w:p>
          <w:p w14:paraId="70C44E68"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Sincronização automática de arquivos entre dispositivos;</w:t>
            </w:r>
          </w:p>
          <w:p w14:paraId="3600E1B8"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Compartilhamento de arquivos e pastas com controle de permissões;</w:t>
            </w:r>
          </w:p>
          <w:p w14:paraId="5AE02616"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Versionamento de arquivos e possibilidade de recuperação;</w:t>
            </w:r>
          </w:p>
          <w:p w14:paraId="6421F674"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Compatível com sistemas operacionais Windows, macOS, Android e iOS;</w:t>
            </w:r>
          </w:p>
          <w:p w14:paraId="05F89F87"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Acesso via navegador web e aplicativo desktop/mobile;</w:t>
            </w:r>
          </w:p>
          <w:p w14:paraId="2E0CBA49"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Criptografia de dados em trânsito e em repouso;</w:t>
            </w:r>
          </w:p>
          <w:p w14:paraId="39535DDC"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Disponibilidade contínua do serviço (acesso remoto via internet);</w:t>
            </w:r>
          </w:p>
          <w:p w14:paraId="4E448482"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Suporte técnico online durante a vigência;</w:t>
            </w:r>
          </w:p>
          <w:p w14:paraId="359C42EC"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Período de vigência: 12 meses</w:t>
            </w:r>
          </w:p>
          <w:p w14:paraId="46C02D74" w14:textId="77777777" w:rsidR="00722C53" w:rsidRPr="008E3BDD" w:rsidRDefault="00722C53" w:rsidP="007F2FAA">
            <w:pPr>
              <w:ind w:left="720"/>
              <w:rPr>
                <w:rFonts w:ascii="Arial" w:hAnsi="Arial" w:cs="Arial"/>
                <w:sz w:val="24"/>
                <w:szCs w:val="24"/>
              </w:rPr>
            </w:pPr>
          </w:p>
          <w:p w14:paraId="559C8D30"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Google – serviço Google Drive com capacidade de 2 TB, ou equivalente que ofereça funcionalidades, nível de segurança e capacidade iguais ou superiores.</w:t>
            </w:r>
          </w:p>
          <w:p w14:paraId="71E1404D" w14:textId="77777777" w:rsidR="00722C53" w:rsidRPr="008E3BDD" w:rsidRDefault="00722C53" w:rsidP="007F2FAA">
            <w:pPr>
              <w:rPr>
                <w:rFonts w:ascii="Arial" w:hAnsi="Arial" w:cs="Arial"/>
                <w:color w:val="000000"/>
                <w:sz w:val="24"/>
                <w:szCs w:val="24"/>
              </w:rPr>
            </w:pPr>
          </w:p>
        </w:tc>
        <w:tc>
          <w:tcPr>
            <w:tcW w:w="1417" w:type="dxa"/>
            <w:noWrap/>
            <w:hideMark/>
          </w:tcPr>
          <w:p w14:paraId="696CD051"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R$ 1.031,95</w:t>
            </w:r>
          </w:p>
        </w:tc>
        <w:tc>
          <w:tcPr>
            <w:tcW w:w="851" w:type="dxa"/>
            <w:hideMark/>
          </w:tcPr>
          <w:p w14:paraId="0E80A77E"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01 licença</w:t>
            </w:r>
          </w:p>
        </w:tc>
        <w:tc>
          <w:tcPr>
            <w:tcW w:w="1417" w:type="dxa"/>
            <w:noWrap/>
            <w:hideMark/>
          </w:tcPr>
          <w:p w14:paraId="78A64E1C"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R$ 1.031,95</w:t>
            </w:r>
          </w:p>
        </w:tc>
      </w:tr>
      <w:tr w:rsidR="00722C53" w:rsidRPr="008E3BDD" w14:paraId="00D23881" w14:textId="77777777" w:rsidTr="007F2FAA">
        <w:trPr>
          <w:trHeight w:val="960"/>
        </w:trPr>
        <w:tc>
          <w:tcPr>
            <w:tcW w:w="555" w:type="dxa"/>
            <w:hideMark/>
          </w:tcPr>
          <w:p w14:paraId="2E6EC4F9"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04</w:t>
            </w:r>
          </w:p>
        </w:tc>
        <w:tc>
          <w:tcPr>
            <w:tcW w:w="4969" w:type="dxa"/>
            <w:hideMark/>
          </w:tcPr>
          <w:p w14:paraId="6A87523B"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suíte de escritório</w:t>
            </w:r>
          </w:p>
          <w:p w14:paraId="646A901A"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suíte de aplicativos de escritório para uso institucional, destinada à criação, edição e gerenciamento de documentos, planilhas, apresentações, e-mails e bancos de dados.</w:t>
            </w:r>
          </w:p>
          <w:p w14:paraId="67271A26"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Especificações Técnicas Mínimas</w:t>
            </w:r>
          </w:p>
          <w:p w14:paraId="62230270"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Produto</w:t>
            </w:r>
          </w:p>
          <w:p w14:paraId="74216C55"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Versão original e oficial do fabricante.</w:t>
            </w:r>
          </w:p>
          <w:p w14:paraId="4145FD6D"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Idioma: Português (Brasil);</w:t>
            </w:r>
          </w:p>
          <w:p w14:paraId="351824E0" w14:textId="77777777" w:rsidR="00722C53" w:rsidRPr="008E3BDD" w:rsidRDefault="00722C53">
            <w:pPr>
              <w:numPr>
                <w:ilvl w:val="0"/>
                <w:numId w:val="39"/>
              </w:numPr>
              <w:rPr>
                <w:rFonts w:ascii="Arial" w:hAnsi="Arial" w:cs="Arial"/>
                <w:sz w:val="24"/>
                <w:szCs w:val="24"/>
              </w:rPr>
            </w:pPr>
            <w:r w:rsidRPr="008E3BDD">
              <w:rPr>
                <w:rFonts w:ascii="Arial" w:hAnsi="Arial" w:cs="Arial"/>
                <w:b/>
                <w:bCs/>
                <w:sz w:val="24"/>
                <w:szCs w:val="24"/>
              </w:rPr>
              <w:t>Licença perpétua</w:t>
            </w:r>
            <w:r w:rsidRPr="008E3BDD">
              <w:rPr>
                <w:rFonts w:ascii="Arial" w:hAnsi="Arial" w:cs="Arial"/>
                <w:sz w:val="24"/>
                <w:szCs w:val="24"/>
              </w:rPr>
              <w:t xml:space="preserve"> (sem necessidade de assinatura mensal ou anual)</w:t>
            </w:r>
          </w:p>
          <w:p w14:paraId="7A4B7CE3"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Licença individual por dispositivo.</w:t>
            </w:r>
          </w:p>
          <w:p w14:paraId="3D0316A9"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Não será aceito licenciamento por meio de ativadores, versões educacionais, OEM não autorizadas ou chaves de procedência duvidosa</w:t>
            </w:r>
          </w:p>
          <w:p w14:paraId="3A893786"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Fornecimento de chave de ativação válida e oficial</w:t>
            </w:r>
          </w:p>
          <w:p w14:paraId="3D23D943"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Mídia digital oficial ou link de download autorizado pela fabricante.</w:t>
            </w:r>
          </w:p>
          <w:p w14:paraId="2352A10E"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Atualizações de segurança fornecidas pelo fabricante</w:t>
            </w:r>
          </w:p>
          <w:p w14:paraId="33F95507"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 xml:space="preserve">Produto elegível para suporte oficial da fabricante. </w:t>
            </w:r>
          </w:p>
          <w:p w14:paraId="7F3FB732"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Produto deve estar em conformidade com as políticas de licenciamento da fabricante</w:t>
            </w:r>
          </w:p>
          <w:p w14:paraId="4A63E835"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Aplicativos mínimos inclusos: editor de textos, planilha eletrônica, software de apresentações, cliente de e-mail e gerenciador de banco de dados;</w:t>
            </w:r>
          </w:p>
          <w:p w14:paraId="75D01A95"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Compatibilidade total com arquivos nos formatos padrão de mercado (.docx, .xlsx, .pptx, .pst, entre outros);</w:t>
            </w:r>
          </w:p>
          <w:p w14:paraId="4B98C475" w14:textId="77777777" w:rsidR="00722C53" w:rsidRPr="008E3BDD" w:rsidRDefault="00722C53" w:rsidP="007F2FAA">
            <w:pPr>
              <w:ind w:left="720"/>
              <w:rPr>
                <w:rFonts w:ascii="Arial" w:hAnsi="Arial" w:cs="Arial"/>
                <w:sz w:val="24"/>
                <w:szCs w:val="24"/>
              </w:rPr>
            </w:pPr>
          </w:p>
          <w:p w14:paraId="3EB59FEF"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Microsoft – Microsoft Office Professional Plus 2024, ou equivalente que contemple os aplicativos e funcionalidades iguais ou superiores, com plena compatibilidade com os documentos já utilizados pelo órgão.</w:t>
            </w:r>
          </w:p>
          <w:p w14:paraId="58C56F16" w14:textId="77777777" w:rsidR="00722C53" w:rsidRPr="008E3BDD" w:rsidRDefault="00722C53" w:rsidP="007F2FAA">
            <w:pPr>
              <w:rPr>
                <w:rFonts w:ascii="Arial" w:hAnsi="Arial" w:cs="Arial"/>
                <w:color w:val="000000"/>
                <w:sz w:val="24"/>
                <w:szCs w:val="24"/>
              </w:rPr>
            </w:pPr>
          </w:p>
        </w:tc>
        <w:tc>
          <w:tcPr>
            <w:tcW w:w="1417" w:type="dxa"/>
            <w:noWrap/>
            <w:hideMark/>
          </w:tcPr>
          <w:p w14:paraId="294381F9"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R$ 1.399,00</w:t>
            </w:r>
          </w:p>
        </w:tc>
        <w:tc>
          <w:tcPr>
            <w:tcW w:w="851" w:type="dxa"/>
            <w:hideMark/>
          </w:tcPr>
          <w:p w14:paraId="1DDE0547"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50 licenças</w:t>
            </w:r>
          </w:p>
        </w:tc>
        <w:tc>
          <w:tcPr>
            <w:tcW w:w="1417" w:type="dxa"/>
            <w:noWrap/>
            <w:hideMark/>
          </w:tcPr>
          <w:p w14:paraId="697D23C5"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R$ 69.950,00</w:t>
            </w:r>
          </w:p>
        </w:tc>
      </w:tr>
      <w:tr w:rsidR="00722C53" w:rsidRPr="008E3BDD" w14:paraId="7DB3830F" w14:textId="77777777" w:rsidTr="007F2FAA">
        <w:trPr>
          <w:trHeight w:val="960"/>
        </w:trPr>
        <w:tc>
          <w:tcPr>
            <w:tcW w:w="555" w:type="dxa"/>
            <w:hideMark/>
          </w:tcPr>
          <w:p w14:paraId="1BCE4A9D"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05</w:t>
            </w:r>
          </w:p>
        </w:tc>
        <w:tc>
          <w:tcPr>
            <w:tcW w:w="4969" w:type="dxa"/>
            <w:hideMark/>
          </w:tcPr>
          <w:p w14:paraId="541120C8" w14:textId="77777777" w:rsidR="00722C53" w:rsidRPr="008E3BDD" w:rsidRDefault="00722C53" w:rsidP="007F2FAA">
            <w:pPr>
              <w:rPr>
                <w:rStyle w:val="Forte"/>
                <w:rFonts w:ascii="Arial" w:hAnsi="Arial" w:cs="Arial"/>
                <w:sz w:val="24"/>
                <w:szCs w:val="24"/>
              </w:rPr>
            </w:pPr>
            <w:r w:rsidRPr="008E3BDD">
              <w:rPr>
                <w:rFonts w:ascii="Arial" w:hAnsi="Arial" w:cs="Arial"/>
                <w:b/>
                <w:bCs/>
                <w:sz w:val="24"/>
                <w:szCs w:val="24"/>
              </w:rPr>
              <w:t>Assinatura de suíte de softwares de criação gráfica e audiovisual</w:t>
            </w:r>
          </w:p>
          <w:p w14:paraId="30238365" w14:textId="77777777" w:rsidR="00722C53" w:rsidRPr="008E3BDD" w:rsidRDefault="00722C53" w:rsidP="007F2FAA">
            <w:pPr>
              <w:rPr>
                <w:rStyle w:val="Forte"/>
                <w:rFonts w:ascii="Arial" w:hAnsi="Arial" w:cs="Arial"/>
                <w:sz w:val="24"/>
                <w:szCs w:val="24"/>
              </w:rPr>
            </w:pPr>
            <w:r w:rsidRPr="008E3BDD">
              <w:rPr>
                <w:rFonts w:ascii="Arial" w:hAnsi="Arial" w:cs="Arial"/>
                <w:sz w:val="24"/>
                <w:szCs w:val="24"/>
              </w:rPr>
              <w:t>Contratação de assinatura anual de suíte integrada de softwares profissionais para criação, edição e tratamento de conteúdos gráficos, audiovisuais e digitais, destinada ao atendimento das demandas institucionais de comunicação e design.</w:t>
            </w:r>
          </w:p>
          <w:p w14:paraId="5D7476AE"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 xml:space="preserve">Especificações mínimas: </w:t>
            </w:r>
          </w:p>
          <w:p w14:paraId="57F9EBDE" w14:textId="77777777" w:rsidR="00722C53" w:rsidRPr="008E3BDD" w:rsidRDefault="00722C53">
            <w:pPr>
              <w:pStyle w:val="PargrafodaLista"/>
              <w:numPr>
                <w:ilvl w:val="0"/>
                <w:numId w:val="40"/>
              </w:numPr>
              <w:spacing w:after="0"/>
              <w:contextualSpacing/>
              <w:rPr>
                <w:rFonts w:ascii="Arial" w:hAnsi="Arial" w:cs="Arial"/>
                <w:b/>
                <w:bCs/>
                <w:sz w:val="24"/>
                <w:szCs w:val="24"/>
              </w:rPr>
            </w:pPr>
            <w:r w:rsidRPr="008E3BDD">
              <w:rPr>
                <w:rFonts w:ascii="Arial" w:hAnsi="Arial" w:cs="Arial"/>
                <w:sz w:val="24"/>
                <w:szCs w:val="24"/>
              </w:rPr>
              <w:t>Licenças devem ser individuais.</w:t>
            </w:r>
          </w:p>
          <w:p w14:paraId="29DA8AC0" w14:textId="77777777" w:rsidR="00722C53" w:rsidRPr="008E3BDD" w:rsidRDefault="00722C53">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 xml:space="preserve">Deve contemplar acesso integral às ferramentas criativas, tais como: Edição de imagens; criação de layouts e materiais gráficos; edição e pós-produção de vídeo; criação de vetores e ilustrações; tratamento e edição de áudio; criação de PDFs profissionais; </w:t>
            </w:r>
          </w:p>
          <w:p w14:paraId="4009BF31" w14:textId="77777777" w:rsidR="00722C53" w:rsidRPr="008E3BDD" w:rsidRDefault="00722C53">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As licenças contratadas deverão ser 100% originais, oficiais e fornecidas diretamente pela fabricante ou por revendedor autorizado, vedada a utilização de quaisquer outras versões alternativas, ou não destinadas ao uso institucional/profissional.</w:t>
            </w:r>
          </w:p>
          <w:p w14:paraId="50F893AA" w14:textId="77777777" w:rsidR="00722C53" w:rsidRPr="008E3BDD" w:rsidRDefault="00722C53">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Período de vigência: 12 meses</w:t>
            </w:r>
          </w:p>
          <w:p w14:paraId="6B45CAEE" w14:textId="77777777" w:rsidR="00722C53" w:rsidRPr="008E3BDD" w:rsidRDefault="00722C53" w:rsidP="007F2FAA">
            <w:pPr>
              <w:pStyle w:val="PargrafodaLista"/>
              <w:rPr>
                <w:rFonts w:ascii="Arial" w:hAnsi="Arial" w:cs="Arial"/>
                <w:sz w:val="24"/>
                <w:szCs w:val="24"/>
              </w:rPr>
            </w:pPr>
          </w:p>
          <w:p w14:paraId="6F86F50F"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Adobe – Adobe Creative Cloud (plano completo), ou equivalente que ofereça conjunto de ferramentas e funcionalidades iguais ou superiores.</w:t>
            </w:r>
          </w:p>
          <w:p w14:paraId="2774302B" w14:textId="77777777" w:rsidR="00722C53" w:rsidRPr="008E3BDD" w:rsidRDefault="00722C53" w:rsidP="007F2FAA">
            <w:pPr>
              <w:rPr>
                <w:rFonts w:ascii="Arial" w:hAnsi="Arial" w:cs="Arial"/>
                <w:color w:val="000000"/>
                <w:sz w:val="24"/>
                <w:szCs w:val="24"/>
              </w:rPr>
            </w:pPr>
          </w:p>
        </w:tc>
        <w:tc>
          <w:tcPr>
            <w:tcW w:w="1417" w:type="dxa"/>
            <w:noWrap/>
            <w:hideMark/>
          </w:tcPr>
          <w:p w14:paraId="2F68B4DE"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R$ 6.060,00</w:t>
            </w:r>
          </w:p>
        </w:tc>
        <w:tc>
          <w:tcPr>
            <w:tcW w:w="851" w:type="dxa"/>
            <w:hideMark/>
          </w:tcPr>
          <w:p w14:paraId="5EEF7AEB"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04 licenças</w:t>
            </w:r>
          </w:p>
        </w:tc>
        <w:tc>
          <w:tcPr>
            <w:tcW w:w="1417" w:type="dxa"/>
            <w:noWrap/>
            <w:hideMark/>
          </w:tcPr>
          <w:p w14:paraId="244B7425"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R$ 24.240,00</w:t>
            </w:r>
          </w:p>
        </w:tc>
      </w:tr>
      <w:tr w:rsidR="00722C53" w:rsidRPr="008E3BDD" w14:paraId="51477A37" w14:textId="77777777" w:rsidTr="007F2FAA">
        <w:trPr>
          <w:trHeight w:val="720"/>
        </w:trPr>
        <w:tc>
          <w:tcPr>
            <w:tcW w:w="555" w:type="dxa"/>
            <w:hideMark/>
          </w:tcPr>
          <w:p w14:paraId="6AB7CB8F"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06</w:t>
            </w:r>
          </w:p>
        </w:tc>
        <w:tc>
          <w:tcPr>
            <w:tcW w:w="4969" w:type="dxa"/>
            <w:hideMark/>
          </w:tcPr>
          <w:p w14:paraId="2809298F"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software para edição e gerenciamento de PDF</w:t>
            </w:r>
          </w:p>
          <w:p w14:paraId="028C090D"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software profissional para criação, edição, conversão, assinatura digital e gerenciamento de documentos em formato PDF, destinado ao uso institucional.</w:t>
            </w:r>
          </w:p>
          <w:p w14:paraId="5143F0BE" w14:textId="77777777" w:rsidR="00722C53" w:rsidRPr="008E3BDD" w:rsidRDefault="00722C53" w:rsidP="007F2FAA">
            <w:pPr>
              <w:rPr>
                <w:rStyle w:val="Forte"/>
                <w:rFonts w:ascii="Arial" w:hAnsi="Arial" w:cs="Arial"/>
                <w:sz w:val="24"/>
                <w:szCs w:val="24"/>
              </w:rPr>
            </w:pPr>
            <w:r w:rsidRPr="008E3BDD">
              <w:rPr>
                <w:rStyle w:val="Forte"/>
                <w:rFonts w:ascii="Arial" w:hAnsi="Arial" w:cs="Arial"/>
                <w:sz w:val="24"/>
                <w:szCs w:val="24"/>
              </w:rPr>
              <w:t>Especificações mínimas:</w:t>
            </w:r>
          </w:p>
          <w:p w14:paraId="36778BA2" w14:textId="77777777" w:rsidR="00722C53" w:rsidRPr="008E3BDD" w:rsidRDefault="00722C53">
            <w:pPr>
              <w:pStyle w:val="PargrafodaLista"/>
              <w:numPr>
                <w:ilvl w:val="0"/>
                <w:numId w:val="41"/>
              </w:numPr>
              <w:spacing w:after="0"/>
              <w:contextualSpacing/>
              <w:rPr>
                <w:rFonts w:ascii="Arial" w:hAnsi="Arial" w:cs="Arial"/>
                <w:b/>
                <w:bCs/>
                <w:sz w:val="24"/>
                <w:szCs w:val="24"/>
              </w:rPr>
            </w:pPr>
            <w:r w:rsidRPr="008E3BDD">
              <w:rPr>
                <w:rStyle w:val="Forte"/>
                <w:rFonts w:ascii="Arial" w:hAnsi="Arial" w:cs="Arial"/>
                <w:sz w:val="24"/>
                <w:szCs w:val="24"/>
              </w:rPr>
              <w:t>Assinatura com acesso completo às funcionalidades de criação, edição, conversão, assinatura eletrônica e gerenciamento de arquivos em PDF.</w:t>
            </w:r>
            <w:r w:rsidRPr="008E3BDD">
              <w:rPr>
                <w:rFonts w:ascii="Arial" w:hAnsi="Arial" w:cs="Arial"/>
                <w:b/>
                <w:bCs/>
                <w:sz w:val="24"/>
                <w:szCs w:val="24"/>
              </w:rPr>
              <w:t xml:space="preserve"> </w:t>
            </w:r>
          </w:p>
          <w:p w14:paraId="233491D5" w14:textId="77777777" w:rsidR="00722C53" w:rsidRPr="008E3BDD" w:rsidRDefault="00722C53">
            <w:pPr>
              <w:pStyle w:val="PargrafodaLista"/>
              <w:numPr>
                <w:ilvl w:val="0"/>
                <w:numId w:val="41"/>
              </w:numPr>
              <w:spacing w:after="0"/>
              <w:contextualSpacing/>
              <w:rPr>
                <w:rFonts w:ascii="Arial" w:hAnsi="Arial" w:cs="Arial"/>
                <w:sz w:val="24"/>
                <w:szCs w:val="24"/>
              </w:rPr>
            </w:pPr>
            <w:r w:rsidRPr="008E3BDD">
              <w:rPr>
                <w:rFonts w:ascii="Arial" w:hAnsi="Arial" w:cs="Arial"/>
                <w:sz w:val="24"/>
                <w:szCs w:val="24"/>
              </w:rPr>
              <w:t>As licenças contratadas deverão ser 100% originais, oficiais e fornecidas diretamente pela fabricante ou por revendedor autorizado, vedada a utilização de quaisquer outras versões alternativas, ou não destinadas ao uso institucional/profissional.</w:t>
            </w:r>
          </w:p>
          <w:p w14:paraId="32CB52E6" w14:textId="77777777" w:rsidR="00722C53" w:rsidRPr="008E3BDD" w:rsidRDefault="00722C53">
            <w:pPr>
              <w:pStyle w:val="PargrafodaLista"/>
              <w:numPr>
                <w:ilvl w:val="0"/>
                <w:numId w:val="41"/>
              </w:numPr>
              <w:spacing w:after="0"/>
              <w:contextualSpacing/>
              <w:rPr>
                <w:rFonts w:ascii="Arial" w:hAnsi="Arial" w:cs="Arial"/>
                <w:sz w:val="24"/>
                <w:szCs w:val="24"/>
              </w:rPr>
            </w:pPr>
            <w:r w:rsidRPr="008E3BDD">
              <w:rPr>
                <w:rFonts w:ascii="Arial" w:hAnsi="Arial" w:cs="Arial"/>
                <w:sz w:val="24"/>
                <w:szCs w:val="24"/>
              </w:rPr>
              <w:t>Período de vigência: 12 meses</w:t>
            </w:r>
          </w:p>
          <w:p w14:paraId="3D381613" w14:textId="77777777" w:rsidR="00722C53" w:rsidRPr="008E3BDD" w:rsidRDefault="00722C53" w:rsidP="007F2FAA">
            <w:pPr>
              <w:pStyle w:val="PargrafodaLista"/>
              <w:rPr>
                <w:rFonts w:ascii="Arial" w:hAnsi="Arial" w:cs="Arial"/>
                <w:sz w:val="24"/>
                <w:szCs w:val="24"/>
              </w:rPr>
            </w:pPr>
          </w:p>
          <w:p w14:paraId="2BB3AC8C"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Adobe – Adobe Acrobat Pro, ou equivalente que ofereça funcionalidades iguais ou superiores.</w:t>
            </w:r>
          </w:p>
          <w:p w14:paraId="26EF41F0" w14:textId="77777777" w:rsidR="00722C53" w:rsidRPr="008E3BDD" w:rsidRDefault="00722C53" w:rsidP="007F2FAA">
            <w:pPr>
              <w:rPr>
                <w:rFonts w:ascii="Arial" w:hAnsi="Arial" w:cs="Arial"/>
                <w:color w:val="000000"/>
                <w:sz w:val="24"/>
                <w:szCs w:val="24"/>
              </w:rPr>
            </w:pPr>
          </w:p>
        </w:tc>
        <w:tc>
          <w:tcPr>
            <w:tcW w:w="1417" w:type="dxa"/>
            <w:noWrap/>
            <w:hideMark/>
          </w:tcPr>
          <w:p w14:paraId="43C16E2D"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R$ 1.530,00</w:t>
            </w:r>
          </w:p>
        </w:tc>
        <w:tc>
          <w:tcPr>
            <w:tcW w:w="851" w:type="dxa"/>
            <w:hideMark/>
          </w:tcPr>
          <w:p w14:paraId="6EAC93F4"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01 licença</w:t>
            </w:r>
          </w:p>
        </w:tc>
        <w:tc>
          <w:tcPr>
            <w:tcW w:w="1417" w:type="dxa"/>
            <w:noWrap/>
            <w:hideMark/>
          </w:tcPr>
          <w:p w14:paraId="6DB4EF26"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R$ 1.530,00</w:t>
            </w:r>
          </w:p>
        </w:tc>
      </w:tr>
      <w:tr w:rsidR="00722C53" w:rsidRPr="008E3BDD" w14:paraId="7CA374EC" w14:textId="77777777" w:rsidTr="007F2FAA">
        <w:trPr>
          <w:trHeight w:val="720"/>
        </w:trPr>
        <w:tc>
          <w:tcPr>
            <w:tcW w:w="555" w:type="dxa"/>
            <w:hideMark/>
          </w:tcPr>
          <w:p w14:paraId="3E288219"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07</w:t>
            </w:r>
          </w:p>
        </w:tc>
        <w:tc>
          <w:tcPr>
            <w:tcW w:w="4969" w:type="dxa"/>
            <w:hideMark/>
          </w:tcPr>
          <w:p w14:paraId="3313C50F"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Antivírus Corporativo com Gerenciamento Centralizado</w:t>
            </w:r>
          </w:p>
          <w:p w14:paraId="187BB156" w14:textId="77777777" w:rsidR="00722C53" w:rsidRPr="008E3BDD" w:rsidRDefault="00722C53" w:rsidP="007F2FAA">
            <w:pPr>
              <w:rPr>
                <w:rFonts w:ascii="Arial" w:hAnsi="Arial" w:cs="Arial"/>
                <w:sz w:val="24"/>
                <w:szCs w:val="24"/>
              </w:rPr>
            </w:pPr>
            <w:r w:rsidRPr="008E3BDD">
              <w:rPr>
                <w:rFonts w:ascii="Arial" w:hAnsi="Arial" w:cs="Arial"/>
                <w:sz w:val="24"/>
                <w:szCs w:val="24"/>
              </w:rPr>
              <w:t>Licença de solução corporativa de segurança para endpoints, com gerenciamento centralizado, destinada à proteção de estações de trabalho e servidores contra ameaças digitais.</w:t>
            </w:r>
          </w:p>
          <w:p w14:paraId="5C4EDE66"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Funcionalidades mínimas obrigatórias:</w:t>
            </w:r>
          </w:p>
          <w:p w14:paraId="58B6C4B2"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Console única de gerenciamento (local, appliance virtual ou em nuvem);</w:t>
            </w:r>
          </w:p>
          <w:p w14:paraId="76A4D21A"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Instalação e desinstalação remota de agentes;</w:t>
            </w:r>
          </w:p>
          <w:p w14:paraId="2C1D2FCD"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Proteção antimalware com tecnologia de Machine Learning;</w:t>
            </w:r>
          </w:p>
          <w:p w14:paraId="76BF84CA"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Proteção contra ransomware, exploits e ameaças avançadas;</w:t>
            </w:r>
          </w:p>
          <w:p w14:paraId="2C5637DD"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Recursos de antiphishing e proteção web;</w:t>
            </w:r>
          </w:p>
          <w:p w14:paraId="02A9E425"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Controle de dispositivos (USB, Bluetooth e periféricos);</w:t>
            </w:r>
          </w:p>
          <w:p w14:paraId="4AA1FE29"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Controle de aplicativos e conteúdo;</w:t>
            </w:r>
          </w:p>
          <w:p w14:paraId="43A056DE"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Automação de resposta e remediação de ameaças;</w:t>
            </w:r>
          </w:p>
          <w:p w14:paraId="793169AC"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Quarentena com possibilidade de restauração remota de arquivos;</w:t>
            </w:r>
          </w:p>
          <w:p w14:paraId="77AFE251"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Escaneamento de mídias removíveis.</w:t>
            </w:r>
          </w:p>
          <w:p w14:paraId="318A40ED"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Período de vigência: 12 meses</w:t>
            </w:r>
          </w:p>
          <w:p w14:paraId="1FE9958C"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Console de gerenciamento:</w:t>
            </w:r>
          </w:p>
          <w:p w14:paraId="5F1AE058"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Interface web com relatórios configuráveis e exportáveis (PDF/CSV);</w:t>
            </w:r>
          </w:p>
          <w:p w14:paraId="251D6A8F"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Notificações automáticas para administradores;</w:t>
            </w:r>
          </w:p>
          <w:p w14:paraId="748DBA93"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Integração com Active Directory;</w:t>
            </w:r>
          </w:p>
          <w:p w14:paraId="7C3B964E"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Suporte a ambientes virtualizados (VMware, Hyper-V, Citrix ou equivalentes);</w:t>
            </w:r>
          </w:p>
          <w:p w14:paraId="150226C0"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Balanceamento de carga e alta disponibilidade;</w:t>
            </w:r>
          </w:p>
          <w:p w14:paraId="0E954355"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Interface e relatórios em português.</w:t>
            </w:r>
          </w:p>
          <w:p w14:paraId="0F44D478"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Compatibilidade mínima:</w:t>
            </w:r>
          </w:p>
          <w:p w14:paraId="5E97C919"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Windows 10 e 11 (32 e 64 bits);</w:t>
            </w:r>
          </w:p>
          <w:p w14:paraId="000AA531"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Windows Server 2008 R2 ou superior;</w:t>
            </w:r>
          </w:p>
          <w:p w14:paraId="33700BDD"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Principais distribuições Linux;</w:t>
            </w:r>
          </w:p>
          <w:p w14:paraId="6C83E690"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Ambientes de virtualização.</w:t>
            </w:r>
          </w:p>
          <w:p w14:paraId="1B312284"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Suporte:</w:t>
            </w:r>
          </w:p>
          <w:p w14:paraId="4705F3B3" w14:textId="77777777" w:rsidR="00722C53" w:rsidRPr="008E3BDD" w:rsidRDefault="00722C53">
            <w:pPr>
              <w:numPr>
                <w:ilvl w:val="0"/>
                <w:numId w:val="45"/>
              </w:numPr>
              <w:rPr>
                <w:rFonts w:ascii="Arial" w:hAnsi="Arial" w:cs="Arial"/>
                <w:sz w:val="24"/>
                <w:szCs w:val="24"/>
              </w:rPr>
            </w:pPr>
            <w:r w:rsidRPr="008E3BDD">
              <w:rPr>
                <w:rFonts w:ascii="Arial" w:hAnsi="Arial" w:cs="Arial"/>
                <w:sz w:val="24"/>
                <w:szCs w:val="24"/>
              </w:rPr>
              <w:t>Suporte técnico especializado 24 horas por dia, 7 dias por semana (24/7).</w:t>
            </w:r>
          </w:p>
          <w:p w14:paraId="4A62FA63"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Licenciamento:</w:t>
            </w:r>
          </w:p>
          <w:p w14:paraId="522C7211" w14:textId="77777777" w:rsidR="00722C53" w:rsidRPr="008E3BDD" w:rsidRDefault="00722C53">
            <w:pPr>
              <w:numPr>
                <w:ilvl w:val="0"/>
                <w:numId w:val="46"/>
              </w:numPr>
              <w:rPr>
                <w:rFonts w:ascii="Arial" w:hAnsi="Arial" w:cs="Arial"/>
                <w:sz w:val="24"/>
                <w:szCs w:val="24"/>
              </w:rPr>
            </w:pPr>
            <w:r w:rsidRPr="008E3BDD">
              <w:rPr>
                <w:rFonts w:ascii="Arial" w:hAnsi="Arial" w:cs="Arial"/>
                <w:sz w:val="24"/>
                <w:szCs w:val="24"/>
              </w:rPr>
              <w:t>Licença por endpoint, em modelo corporativo (bundle), com atualizações incluídas durante a vigência contratual.</w:t>
            </w:r>
          </w:p>
          <w:p w14:paraId="0E20E8AB" w14:textId="77777777" w:rsidR="00722C53" w:rsidRPr="008E3BDD" w:rsidRDefault="00722C53" w:rsidP="007F2FAA">
            <w:pPr>
              <w:rPr>
                <w:rFonts w:ascii="Arial" w:hAnsi="Arial" w:cs="Arial"/>
                <w:sz w:val="24"/>
                <w:szCs w:val="24"/>
              </w:rPr>
            </w:pPr>
          </w:p>
          <w:p w14:paraId="1F8AB094" w14:textId="77777777" w:rsidR="00722C53" w:rsidRPr="008E3BDD" w:rsidRDefault="00722C53" w:rsidP="007F2FAA">
            <w:pPr>
              <w:rPr>
                <w:rFonts w:ascii="Arial" w:hAnsi="Arial" w:cs="Arial"/>
                <w:color w:val="000000"/>
                <w:sz w:val="24"/>
                <w:szCs w:val="24"/>
              </w:rPr>
            </w:pPr>
          </w:p>
        </w:tc>
        <w:tc>
          <w:tcPr>
            <w:tcW w:w="1417" w:type="dxa"/>
            <w:noWrap/>
            <w:hideMark/>
          </w:tcPr>
          <w:p w14:paraId="26A4EA0B"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R$ 240,66</w:t>
            </w:r>
          </w:p>
        </w:tc>
        <w:tc>
          <w:tcPr>
            <w:tcW w:w="851" w:type="dxa"/>
            <w:hideMark/>
          </w:tcPr>
          <w:p w14:paraId="1FB37E64"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100 licenças</w:t>
            </w:r>
          </w:p>
        </w:tc>
        <w:tc>
          <w:tcPr>
            <w:tcW w:w="1417" w:type="dxa"/>
            <w:noWrap/>
            <w:hideMark/>
          </w:tcPr>
          <w:p w14:paraId="4404865D"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R$ 24.066,00</w:t>
            </w:r>
          </w:p>
        </w:tc>
      </w:tr>
      <w:tr w:rsidR="00722C53" w:rsidRPr="008E3BDD" w14:paraId="293D4181" w14:textId="77777777" w:rsidTr="007F2FAA">
        <w:trPr>
          <w:trHeight w:val="720"/>
        </w:trPr>
        <w:tc>
          <w:tcPr>
            <w:tcW w:w="555" w:type="dxa"/>
            <w:hideMark/>
          </w:tcPr>
          <w:p w14:paraId="25C98B74"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08</w:t>
            </w:r>
          </w:p>
        </w:tc>
        <w:tc>
          <w:tcPr>
            <w:tcW w:w="4969" w:type="dxa"/>
            <w:hideMark/>
          </w:tcPr>
          <w:p w14:paraId="3FF7B596"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Sistema Operacional</w:t>
            </w:r>
          </w:p>
          <w:p w14:paraId="1CFE0A2B" w14:textId="77777777" w:rsidR="00722C53" w:rsidRPr="008E3BDD" w:rsidRDefault="00722C53" w:rsidP="007F2FAA">
            <w:pPr>
              <w:rPr>
                <w:rFonts w:ascii="Arial" w:hAnsi="Arial" w:cs="Arial"/>
                <w:sz w:val="24"/>
                <w:szCs w:val="24"/>
              </w:rPr>
            </w:pPr>
            <w:r w:rsidRPr="008E3BDD">
              <w:rPr>
                <w:rFonts w:ascii="Arial" w:hAnsi="Arial" w:cs="Arial"/>
                <w:sz w:val="24"/>
                <w:szCs w:val="24"/>
              </w:rPr>
              <w:t>Licença de uso de sistema operacional para estações de trabalho, destinada ao ambiente corporativo, com recursos avançados de segurança, gerenciamento e integração em rede.</w:t>
            </w:r>
          </w:p>
          <w:p w14:paraId="58D8E2D2"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Especificações mínimas:</w:t>
            </w:r>
          </w:p>
          <w:p w14:paraId="13826BE8"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Tipo: licença original e definitiva (</w:t>
            </w:r>
            <w:r w:rsidRPr="008E3BDD">
              <w:rPr>
                <w:rFonts w:ascii="Arial" w:hAnsi="Arial" w:cs="Arial"/>
                <w:b/>
                <w:bCs/>
                <w:sz w:val="24"/>
                <w:szCs w:val="24"/>
              </w:rPr>
              <w:t>perpétua</w:t>
            </w:r>
            <w:r w:rsidRPr="008E3BDD">
              <w:rPr>
                <w:rFonts w:ascii="Arial" w:hAnsi="Arial" w:cs="Arial"/>
                <w:sz w:val="24"/>
                <w:szCs w:val="24"/>
              </w:rPr>
              <w:t>);</w:t>
            </w:r>
          </w:p>
          <w:p w14:paraId="0D72600D"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Versão: edição profissional (Pro) ou superior;</w:t>
            </w:r>
          </w:p>
          <w:p w14:paraId="77DB921C"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Idioma: Português (Brasil);</w:t>
            </w:r>
          </w:p>
          <w:p w14:paraId="3D812FA3"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Arquitetura: 64 bits;</w:t>
            </w:r>
          </w:p>
          <w:p w14:paraId="200D569C"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Compatível com equipamentos padrão PC;</w:t>
            </w:r>
          </w:p>
          <w:p w14:paraId="3AC062B5"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Permitir ingresso em domínio (Active Directory ou equivalente);</w:t>
            </w:r>
          </w:p>
          <w:p w14:paraId="019790E6"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Recursos de criptografia de disco (ex.: BitLocker ou equivalente);</w:t>
            </w:r>
          </w:p>
          <w:p w14:paraId="2E9E848C"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Suporte a políticas de grupo (Group Policy);</w:t>
            </w:r>
          </w:p>
          <w:p w14:paraId="124FC328"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Área de trabalho remota;</w:t>
            </w:r>
          </w:p>
          <w:p w14:paraId="18FEA1C6"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Atualizações de segurança disponibilizadas pelo fabricante;</w:t>
            </w:r>
          </w:p>
          <w:p w14:paraId="7B90E8A7"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Licença original, não sendo aceita versão OEM vinculada a hardware específico, nem licenças educacionais;</w:t>
            </w:r>
          </w:p>
          <w:p w14:paraId="013A4E50"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Ativação oficial junto ao fabricante.</w:t>
            </w:r>
          </w:p>
          <w:p w14:paraId="34DB03B1"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Compatibilidade:</w:t>
            </w:r>
          </w:p>
          <w:p w14:paraId="512972B8" w14:textId="77777777" w:rsidR="00722C53" w:rsidRPr="008E3BDD" w:rsidRDefault="00722C53">
            <w:pPr>
              <w:numPr>
                <w:ilvl w:val="0"/>
                <w:numId w:val="48"/>
              </w:numPr>
              <w:rPr>
                <w:rFonts w:ascii="Arial" w:hAnsi="Arial" w:cs="Arial"/>
                <w:sz w:val="24"/>
                <w:szCs w:val="24"/>
              </w:rPr>
            </w:pPr>
            <w:r w:rsidRPr="008E3BDD">
              <w:rPr>
                <w:rFonts w:ascii="Arial" w:hAnsi="Arial" w:cs="Arial"/>
                <w:sz w:val="24"/>
                <w:szCs w:val="24"/>
              </w:rPr>
              <w:t>Compatível com softwares corporativos amplamente utilizados pelo órgão;</w:t>
            </w:r>
          </w:p>
          <w:p w14:paraId="3E22E4E2" w14:textId="77777777" w:rsidR="00722C53" w:rsidRPr="008E3BDD" w:rsidRDefault="00722C53">
            <w:pPr>
              <w:numPr>
                <w:ilvl w:val="0"/>
                <w:numId w:val="48"/>
              </w:numPr>
              <w:rPr>
                <w:rFonts w:ascii="Arial" w:hAnsi="Arial" w:cs="Arial"/>
                <w:sz w:val="24"/>
                <w:szCs w:val="24"/>
              </w:rPr>
            </w:pPr>
            <w:r w:rsidRPr="008E3BDD">
              <w:rPr>
                <w:rFonts w:ascii="Arial" w:hAnsi="Arial" w:cs="Arial"/>
                <w:sz w:val="24"/>
                <w:szCs w:val="24"/>
              </w:rPr>
              <w:t>Suporte à integração com redes corporativas e serviços em nuvem.</w:t>
            </w:r>
          </w:p>
          <w:p w14:paraId="5BB380C6" w14:textId="77777777" w:rsidR="00722C53" w:rsidRPr="008E3BDD" w:rsidRDefault="00722C53" w:rsidP="007F2FAA">
            <w:pPr>
              <w:ind w:left="720"/>
              <w:rPr>
                <w:rFonts w:ascii="Arial" w:hAnsi="Arial" w:cs="Arial"/>
                <w:sz w:val="24"/>
                <w:szCs w:val="24"/>
              </w:rPr>
            </w:pPr>
          </w:p>
          <w:p w14:paraId="1060217F"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Marca/plataforma de referência:</w:t>
            </w:r>
          </w:p>
          <w:p w14:paraId="52F1B863" w14:textId="77777777" w:rsidR="00722C53" w:rsidRPr="008E3BDD" w:rsidRDefault="00722C53" w:rsidP="007F2FAA">
            <w:pPr>
              <w:rPr>
                <w:rFonts w:ascii="Arial" w:hAnsi="Arial" w:cs="Arial"/>
                <w:sz w:val="24"/>
                <w:szCs w:val="24"/>
              </w:rPr>
            </w:pPr>
            <w:r w:rsidRPr="008E3BDD">
              <w:rPr>
                <w:rFonts w:ascii="Arial" w:hAnsi="Arial" w:cs="Arial"/>
                <w:sz w:val="24"/>
                <w:szCs w:val="24"/>
              </w:rPr>
              <w:t>Microsoft – Windows 11 Pro, ou equivalente que ofereça funcionalidades iguais ou superiores e plena compatibilidade com o ambiente tecnológico existente.</w:t>
            </w:r>
          </w:p>
          <w:p w14:paraId="1E3B9119" w14:textId="77777777" w:rsidR="00722C53" w:rsidRPr="008E3BDD" w:rsidRDefault="00722C53" w:rsidP="007F2FAA">
            <w:pPr>
              <w:rPr>
                <w:rFonts w:ascii="Arial" w:hAnsi="Arial" w:cs="Arial"/>
                <w:color w:val="000000"/>
                <w:sz w:val="24"/>
                <w:szCs w:val="24"/>
              </w:rPr>
            </w:pPr>
          </w:p>
        </w:tc>
        <w:tc>
          <w:tcPr>
            <w:tcW w:w="1417" w:type="dxa"/>
            <w:noWrap/>
            <w:hideMark/>
          </w:tcPr>
          <w:p w14:paraId="6E3A2B78"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R$ 1.425,00</w:t>
            </w:r>
          </w:p>
        </w:tc>
        <w:tc>
          <w:tcPr>
            <w:tcW w:w="851" w:type="dxa"/>
            <w:hideMark/>
          </w:tcPr>
          <w:p w14:paraId="48A28E0F"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10 licenças</w:t>
            </w:r>
          </w:p>
        </w:tc>
        <w:tc>
          <w:tcPr>
            <w:tcW w:w="1417" w:type="dxa"/>
            <w:noWrap/>
            <w:hideMark/>
          </w:tcPr>
          <w:p w14:paraId="1F30ABD8"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R$ 14.250,00</w:t>
            </w:r>
          </w:p>
        </w:tc>
      </w:tr>
      <w:tr w:rsidR="00722C53" w:rsidRPr="008E3BDD" w14:paraId="5A1E63D1" w14:textId="77777777" w:rsidTr="007F2FAA">
        <w:trPr>
          <w:trHeight w:val="972"/>
        </w:trPr>
        <w:tc>
          <w:tcPr>
            <w:tcW w:w="555" w:type="dxa"/>
            <w:hideMark/>
          </w:tcPr>
          <w:p w14:paraId="2E06C902"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09</w:t>
            </w:r>
          </w:p>
        </w:tc>
        <w:tc>
          <w:tcPr>
            <w:tcW w:w="4969" w:type="dxa"/>
            <w:hideMark/>
          </w:tcPr>
          <w:p w14:paraId="555A0EB8"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software de acesso remoto</w:t>
            </w:r>
          </w:p>
          <w:p w14:paraId="7AF37D23" w14:textId="77777777" w:rsidR="00722C53" w:rsidRPr="008E3BDD" w:rsidRDefault="00722C53" w:rsidP="007F2FAA">
            <w:pPr>
              <w:rPr>
                <w:rFonts w:ascii="Arial" w:hAnsi="Arial" w:cs="Arial"/>
                <w:sz w:val="24"/>
                <w:szCs w:val="24"/>
              </w:rPr>
            </w:pPr>
            <w:r w:rsidRPr="008E3BDD">
              <w:rPr>
                <w:rFonts w:ascii="Arial" w:hAnsi="Arial" w:cs="Arial"/>
                <w:sz w:val="24"/>
                <w:szCs w:val="24"/>
              </w:rPr>
              <w:t>Licença de uso de software para acesso remoto seguro a computadores e servidores, destinada ao suporte técnico e administração remota dos equipamentos do órgão.</w:t>
            </w:r>
          </w:p>
          <w:p w14:paraId="6A148ED0"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Especificações mínimas:</w:t>
            </w:r>
          </w:p>
          <w:p w14:paraId="31B7BF5E" w14:textId="77777777" w:rsidR="00722C53" w:rsidRPr="008E3BDD" w:rsidRDefault="00722C53">
            <w:pPr>
              <w:pStyle w:val="PargrafodaLista"/>
              <w:numPr>
                <w:ilvl w:val="0"/>
                <w:numId w:val="50"/>
              </w:numPr>
              <w:spacing w:after="0"/>
              <w:contextualSpacing/>
              <w:rPr>
                <w:rFonts w:ascii="Arial" w:hAnsi="Arial" w:cs="Arial"/>
                <w:sz w:val="24"/>
                <w:szCs w:val="24"/>
              </w:rPr>
            </w:pPr>
            <w:r w:rsidRPr="008E3BDD">
              <w:rPr>
                <w:rFonts w:ascii="Arial" w:hAnsi="Arial" w:cs="Arial"/>
                <w:sz w:val="24"/>
                <w:szCs w:val="24"/>
              </w:rPr>
              <w:t>Mínimo de 5 conexões simultâneas.</w:t>
            </w:r>
          </w:p>
          <w:p w14:paraId="71355203"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Tipo: licença corporativa por assinatura;</w:t>
            </w:r>
          </w:p>
          <w:p w14:paraId="25982744"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Permitir acesso remoto seguro entre dispositivos via internet;</w:t>
            </w:r>
          </w:p>
          <w:p w14:paraId="59271E03"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Criptografia de ponta a ponta;</w:t>
            </w:r>
          </w:p>
          <w:p w14:paraId="4CB74FC7"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Autenticação segura e controle de permissões por usuário;</w:t>
            </w:r>
          </w:p>
          <w:p w14:paraId="2F7C5458"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Transferência de arquivos entre dispositivos;</w:t>
            </w:r>
          </w:p>
          <w:p w14:paraId="4FBC7FA5"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Acesso não assistido;</w:t>
            </w:r>
          </w:p>
          <w:p w14:paraId="0D79C851"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Registro de sessões (logs de conexão);</w:t>
            </w:r>
          </w:p>
          <w:p w14:paraId="14068A12"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Gerenciamento centralizado de dispositivos;</w:t>
            </w:r>
          </w:p>
          <w:p w14:paraId="59EB8252"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Compatível com Windows, macOS e demais sistemas operacionais utilizados pelo órgão;</w:t>
            </w:r>
          </w:p>
          <w:p w14:paraId="3AF35CF4"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Atualizações incluídas durante a vigência da licença;</w:t>
            </w:r>
          </w:p>
          <w:p w14:paraId="2541DC53"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Suporte técnico durante o período contratado;</w:t>
            </w:r>
          </w:p>
          <w:p w14:paraId="6AAE3444"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Vigência: 12 (doze) meses.</w:t>
            </w:r>
          </w:p>
          <w:p w14:paraId="381805EC" w14:textId="77777777" w:rsidR="00722C53" w:rsidRPr="008E3BDD" w:rsidRDefault="00722C53" w:rsidP="007F2FAA">
            <w:pPr>
              <w:rPr>
                <w:rFonts w:ascii="Arial" w:hAnsi="Arial" w:cs="Arial"/>
                <w:sz w:val="24"/>
                <w:szCs w:val="24"/>
              </w:rPr>
            </w:pPr>
          </w:p>
          <w:p w14:paraId="0CA7F3D2"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Marca/plataforma de referência:</w:t>
            </w:r>
          </w:p>
          <w:p w14:paraId="224184E6" w14:textId="77777777" w:rsidR="00722C53" w:rsidRPr="008E3BDD" w:rsidRDefault="00722C53" w:rsidP="007F2FAA">
            <w:pPr>
              <w:rPr>
                <w:rFonts w:ascii="Arial" w:hAnsi="Arial" w:cs="Arial"/>
                <w:sz w:val="24"/>
                <w:szCs w:val="24"/>
              </w:rPr>
            </w:pPr>
            <w:r w:rsidRPr="008E3BDD">
              <w:rPr>
                <w:rFonts w:ascii="Arial" w:hAnsi="Arial" w:cs="Arial"/>
                <w:sz w:val="24"/>
                <w:szCs w:val="24"/>
              </w:rPr>
              <w:t>AnyDesk Software GmbH – AnyDesk, ou equivalente que ofereça funcionalidades, segurança e desempenho iguais ou superiores.</w:t>
            </w:r>
          </w:p>
          <w:p w14:paraId="46943B94" w14:textId="77777777" w:rsidR="00722C53" w:rsidRPr="008E3BDD" w:rsidRDefault="00722C53" w:rsidP="007F2FAA">
            <w:pPr>
              <w:rPr>
                <w:rFonts w:ascii="Arial" w:hAnsi="Arial" w:cs="Arial"/>
                <w:color w:val="000000"/>
                <w:sz w:val="24"/>
                <w:szCs w:val="24"/>
              </w:rPr>
            </w:pPr>
          </w:p>
        </w:tc>
        <w:tc>
          <w:tcPr>
            <w:tcW w:w="1417" w:type="dxa"/>
            <w:noWrap/>
            <w:hideMark/>
          </w:tcPr>
          <w:p w14:paraId="3FBE764E" w14:textId="77777777" w:rsidR="00722C53" w:rsidRPr="008E3BDD" w:rsidRDefault="00722C53" w:rsidP="007F2FAA">
            <w:pPr>
              <w:rPr>
                <w:rFonts w:ascii="Arial" w:hAnsi="Arial" w:cs="Arial"/>
                <w:color w:val="000000"/>
                <w:sz w:val="24"/>
                <w:szCs w:val="24"/>
              </w:rPr>
            </w:pPr>
            <w:r w:rsidRPr="008E3BDD">
              <w:rPr>
                <w:rFonts w:ascii="Arial" w:hAnsi="Arial" w:cs="Arial"/>
                <w:color w:val="000000"/>
                <w:sz w:val="24"/>
                <w:szCs w:val="24"/>
              </w:rPr>
              <w:t>R$ 12.735,00</w:t>
            </w:r>
          </w:p>
        </w:tc>
        <w:tc>
          <w:tcPr>
            <w:tcW w:w="851" w:type="dxa"/>
            <w:hideMark/>
          </w:tcPr>
          <w:p w14:paraId="08CD6A80"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1 licença</w:t>
            </w:r>
          </w:p>
        </w:tc>
        <w:tc>
          <w:tcPr>
            <w:tcW w:w="1417" w:type="dxa"/>
            <w:noWrap/>
            <w:hideMark/>
          </w:tcPr>
          <w:p w14:paraId="4B7B7403"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R$ 12.735,00</w:t>
            </w:r>
          </w:p>
        </w:tc>
      </w:tr>
      <w:tr w:rsidR="00722C53" w:rsidRPr="008E3BDD" w14:paraId="4F6B096D" w14:textId="77777777" w:rsidTr="007F2FAA">
        <w:trPr>
          <w:trHeight w:val="815"/>
        </w:trPr>
        <w:tc>
          <w:tcPr>
            <w:tcW w:w="7792" w:type="dxa"/>
            <w:gridSpan w:val="4"/>
          </w:tcPr>
          <w:p w14:paraId="5AE822C3" w14:textId="77777777" w:rsidR="00722C53" w:rsidRPr="008E3BDD" w:rsidRDefault="00722C53" w:rsidP="007F2FAA">
            <w:pPr>
              <w:jc w:val="center"/>
              <w:rPr>
                <w:rFonts w:ascii="Arial" w:hAnsi="Arial" w:cs="Arial"/>
                <w:b/>
                <w:bCs/>
                <w:color w:val="000000"/>
                <w:sz w:val="24"/>
                <w:szCs w:val="24"/>
              </w:rPr>
            </w:pPr>
          </w:p>
          <w:p w14:paraId="168A8AE1" w14:textId="77777777" w:rsidR="00722C53" w:rsidRPr="004471DB" w:rsidRDefault="00722C53" w:rsidP="007F2FAA">
            <w:pPr>
              <w:jc w:val="center"/>
              <w:rPr>
                <w:rFonts w:ascii="Arial" w:hAnsi="Arial" w:cs="Arial"/>
                <w:b/>
                <w:bCs/>
                <w:color w:val="000000"/>
                <w:sz w:val="24"/>
                <w:szCs w:val="24"/>
              </w:rPr>
            </w:pPr>
            <w:r w:rsidRPr="004471DB">
              <w:rPr>
                <w:rFonts w:ascii="Arial" w:hAnsi="Arial" w:cs="Arial"/>
                <w:b/>
                <w:bCs/>
                <w:color w:val="000000"/>
                <w:sz w:val="24"/>
                <w:szCs w:val="24"/>
              </w:rPr>
              <w:t>VALOR GLOBAL ESTIMADO</w:t>
            </w:r>
          </w:p>
        </w:tc>
        <w:tc>
          <w:tcPr>
            <w:tcW w:w="1417" w:type="dxa"/>
            <w:noWrap/>
          </w:tcPr>
          <w:p w14:paraId="5BFE8CC3" w14:textId="77777777" w:rsidR="00722C53" w:rsidRPr="008E3BDD" w:rsidRDefault="00722C53" w:rsidP="007F2FAA">
            <w:pPr>
              <w:jc w:val="center"/>
              <w:rPr>
                <w:rFonts w:ascii="Arial" w:hAnsi="Arial" w:cs="Arial"/>
                <w:color w:val="000000"/>
                <w:sz w:val="24"/>
                <w:szCs w:val="24"/>
              </w:rPr>
            </w:pPr>
            <w:r w:rsidRPr="008E3BDD">
              <w:rPr>
                <w:rFonts w:ascii="Arial" w:hAnsi="Arial" w:cs="Arial"/>
                <w:b/>
                <w:bCs/>
                <w:color w:val="000000"/>
                <w:sz w:val="24"/>
                <w:szCs w:val="24"/>
              </w:rPr>
              <w:t>R$ 154.862,93</w:t>
            </w:r>
          </w:p>
        </w:tc>
      </w:tr>
    </w:tbl>
    <w:p w14:paraId="58558CB6" w14:textId="77777777" w:rsidR="00722C53" w:rsidRDefault="00722C53" w:rsidP="00722C53">
      <w:pPr>
        <w:autoSpaceDE w:val="0"/>
        <w:autoSpaceDN w:val="0"/>
        <w:adjustRightInd w:val="0"/>
        <w:spacing w:line="360" w:lineRule="auto"/>
        <w:jc w:val="both"/>
        <w:rPr>
          <w:b/>
          <w:bCs/>
          <w:sz w:val="24"/>
          <w:szCs w:val="24"/>
        </w:rPr>
      </w:pPr>
    </w:p>
    <w:p w14:paraId="65041475" w14:textId="77777777" w:rsidR="00722C53" w:rsidRPr="00C529BD" w:rsidRDefault="00722C53">
      <w:pPr>
        <w:numPr>
          <w:ilvl w:val="0"/>
          <w:numId w:val="35"/>
        </w:numPr>
        <w:spacing w:line="360" w:lineRule="auto"/>
        <w:jc w:val="both"/>
        <w:rPr>
          <w:rFonts w:eastAsia="Calibri"/>
          <w:sz w:val="24"/>
          <w:szCs w:val="24"/>
        </w:rPr>
      </w:pPr>
      <w:r w:rsidRPr="00C529BD">
        <w:rPr>
          <w:rFonts w:eastAsia="Calibri"/>
          <w:sz w:val="24"/>
          <w:szCs w:val="24"/>
        </w:rPr>
        <w:t xml:space="preserve">Registra-se, por fim, que a Câmara Municipal de Extrema não possui contrato vigente para a aquisição dos itens em questão. </w:t>
      </w:r>
    </w:p>
    <w:p w14:paraId="6891AD62" w14:textId="77777777" w:rsidR="00722C53" w:rsidRPr="00FD60F5" w:rsidRDefault="00722C53">
      <w:pPr>
        <w:numPr>
          <w:ilvl w:val="0"/>
          <w:numId w:val="35"/>
        </w:numPr>
        <w:spacing w:line="360" w:lineRule="auto"/>
        <w:jc w:val="both"/>
        <w:rPr>
          <w:rFonts w:eastAsia="Calibri"/>
          <w:b/>
          <w:bCs/>
          <w:sz w:val="24"/>
          <w:szCs w:val="24"/>
        </w:rPr>
      </w:pPr>
      <w:r w:rsidRPr="00C529BD">
        <w:rPr>
          <w:rFonts w:eastAsia="Calibri"/>
          <w:sz w:val="24"/>
          <w:szCs w:val="24"/>
        </w:rPr>
        <w:t xml:space="preserve">As memórias de cálculos e os documentos que lhes dão suporte fazem parte da </w:t>
      </w:r>
      <w:r w:rsidRPr="00FD60F5">
        <w:rPr>
          <w:rFonts w:eastAsia="Calibri"/>
          <w:b/>
          <w:bCs/>
          <w:sz w:val="24"/>
          <w:szCs w:val="24"/>
        </w:rPr>
        <w:t>Cotação de Preços - Análise Crítica dos Dados Coletados.</w:t>
      </w:r>
    </w:p>
    <w:p w14:paraId="37B5837C" w14:textId="77777777" w:rsidR="00722C53" w:rsidRPr="00C529BD" w:rsidRDefault="00722C53" w:rsidP="00722C53">
      <w:pPr>
        <w:spacing w:line="360" w:lineRule="auto"/>
        <w:ind w:right="-425"/>
        <w:jc w:val="both"/>
        <w:rPr>
          <w:b/>
          <w:bCs/>
          <w:i/>
          <w:sz w:val="24"/>
          <w:szCs w:val="24"/>
          <w:highlight w:val="lightGray"/>
        </w:rPr>
      </w:pPr>
    </w:p>
    <w:p w14:paraId="498201B1" w14:textId="77777777" w:rsidR="00722C53" w:rsidRDefault="00722C53" w:rsidP="00722C53">
      <w:pPr>
        <w:autoSpaceDE w:val="0"/>
        <w:autoSpaceDN w:val="0"/>
        <w:adjustRightInd w:val="0"/>
        <w:spacing w:line="360" w:lineRule="auto"/>
        <w:jc w:val="both"/>
        <w:rPr>
          <w:b/>
          <w:bCs/>
          <w:sz w:val="24"/>
          <w:szCs w:val="24"/>
        </w:rPr>
      </w:pPr>
      <w:r w:rsidRPr="0083740D">
        <w:rPr>
          <w:b/>
          <w:bCs/>
          <w:sz w:val="24"/>
          <w:szCs w:val="24"/>
        </w:rPr>
        <w:t>VII - DESCRIÇÃO DA SOLUÇÃO COMO UM TODO, INCLUSIVE DAS EXIGÊNCIAS RELACIONADAS À</w:t>
      </w:r>
      <w:r>
        <w:rPr>
          <w:b/>
          <w:bCs/>
          <w:sz w:val="24"/>
          <w:szCs w:val="24"/>
        </w:rPr>
        <w:t xml:space="preserve"> </w:t>
      </w:r>
      <w:r w:rsidRPr="0083740D">
        <w:rPr>
          <w:b/>
          <w:bCs/>
          <w:sz w:val="24"/>
          <w:szCs w:val="24"/>
        </w:rPr>
        <w:t>MANUTENÇÃO E À ASSISTÊNCIA TÉCNICA, QUANDO FOR O CASO</w:t>
      </w:r>
    </w:p>
    <w:p w14:paraId="1B87AE62" w14:textId="77777777" w:rsidR="00722C53" w:rsidRPr="00FC231B" w:rsidRDefault="00722C53" w:rsidP="00722C53">
      <w:pPr>
        <w:pStyle w:val="pdq2pgselectionanchorcontainer"/>
        <w:spacing w:before="0" w:beforeAutospacing="0" w:after="0" w:afterAutospacing="0" w:line="360" w:lineRule="auto"/>
        <w:ind w:firstLine="720"/>
        <w:jc w:val="both"/>
        <w:rPr>
          <w:rFonts w:ascii="Arial" w:hAnsi="Arial" w:cs="Arial"/>
        </w:rPr>
      </w:pPr>
      <w:r w:rsidRPr="00FC231B">
        <w:rPr>
          <w:rFonts w:ascii="Arial" w:hAnsi="Arial" w:cs="Arial"/>
        </w:rPr>
        <w:t>A solução proposta consiste na contratação integrada de um conjunto de licenças de uso de softwares e serviços digitais em ambiente corporativo, destinados ao atendimento das demandas institucionais da Câmara Municipal de Extrema, abrangendo atividades de comunicação, produção audiovisual, gestão documental, segurança da informação, armazenamento de dados, suporte técnico remoto e infraestrutura de tecnologia da informação.</w:t>
      </w:r>
    </w:p>
    <w:p w14:paraId="3F39993A" w14:textId="77777777" w:rsidR="00722C53" w:rsidRPr="00FC231B" w:rsidRDefault="00722C53" w:rsidP="00722C53">
      <w:pPr>
        <w:pStyle w:val="NormalWeb"/>
        <w:spacing w:before="0" w:beforeAutospacing="0" w:after="0" w:afterAutospacing="0" w:line="360" w:lineRule="auto"/>
        <w:ind w:firstLine="720"/>
        <w:jc w:val="both"/>
        <w:rPr>
          <w:rFonts w:ascii="Arial" w:hAnsi="Arial" w:cs="Arial"/>
        </w:rPr>
      </w:pPr>
      <w:r w:rsidRPr="00FC231B">
        <w:rPr>
          <w:rFonts w:ascii="Arial" w:hAnsi="Arial" w:cs="Arial"/>
        </w:rPr>
        <w:t>O objeto compreende soluções tecnológicas distintas, porém complementares e interdependentes, estruturadas em modelo de licenciamento oficial e/ou assinatura (SaaS), com vigência determinada de 12 (doze) meses, garantindo acesso contínuo a ferramentas atualizadas e compatíveis com as necessidades operacionais do órgão. As soluções contemplam, entre outros, banco de imagens e recursos gráficos, software de edição de vídeo, suíte de escritório, ferramentas de criação gráfica e audiovisual, armazenamento em nuvem, gerenciamento e edição de documentos PDF, sistemas operacionais, software de acesso remoto e solução de antivírus corporativo com gerenciamento centralizado.</w:t>
      </w:r>
    </w:p>
    <w:p w14:paraId="1FB825AE" w14:textId="77777777" w:rsidR="00722C53" w:rsidRPr="00FC231B" w:rsidRDefault="00722C53" w:rsidP="00722C53">
      <w:pPr>
        <w:pStyle w:val="NormalWeb"/>
        <w:spacing w:before="0" w:beforeAutospacing="0" w:after="0" w:afterAutospacing="0" w:line="360" w:lineRule="auto"/>
        <w:ind w:firstLine="720"/>
        <w:jc w:val="both"/>
        <w:rPr>
          <w:rFonts w:ascii="Arial" w:hAnsi="Arial" w:cs="Arial"/>
        </w:rPr>
      </w:pPr>
      <w:r w:rsidRPr="00FC231B">
        <w:rPr>
          <w:rFonts w:ascii="Arial" w:hAnsi="Arial" w:cs="Arial"/>
        </w:rPr>
        <w:t>Do ponto de vista funcional, a solução tem por finalidade assegurar a padronização tecnológica, a continuidade dos serviços digitais, a segurança da informação e a eficiência operacional, permitindo que os diversos setores da Câmara Municipal disponham de ferramentas adequadas para produção de conteúdo institucional, gestão de documentos oficiais e suporte às atividades administrativas e técnicas.</w:t>
      </w:r>
    </w:p>
    <w:p w14:paraId="768A555B" w14:textId="77777777" w:rsidR="00722C53" w:rsidRPr="00FC231B" w:rsidRDefault="00722C53" w:rsidP="00722C53">
      <w:pPr>
        <w:pStyle w:val="NormalWeb"/>
        <w:spacing w:before="0" w:beforeAutospacing="0" w:after="0" w:afterAutospacing="0" w:line="360" w:lineRule="auto"/>
        <w:ind w:firstLine="720"/>
        <w:jc w:val="both"/>
        <w:rPr>
          <w:rFonts w:ascii="Arial" w:hAnsi="Arial" w:cs="Arial"/>
        </w:rPr>
      </w:pPr>
      <w:r w:rsidRPr="00FC231B">
        <w:rPr>
          <w:rFonts w:ascii="Arial" w:hAnsi="Arial" w:cs="Arial"/>
        </w:rPr>
        <w:t>As soluções deverão operar preferencialmente em ambiente online (SaaS) ou por meio de aplicações oficiais fornecidas pelos fabricantes, com acesso individualizado por usuário, mediante autenticação segura, garantindo rastreabilidade, controle de permissões e conformidade com boas práticas de governança digital.</w:t>
      </w:r>
    </w:p>
    <w:p w14:paraId="33F97966" w14:textId="77777777" w:rsidR="00722C53" w:rsidRPr="00FC231B" w:rsidRDefault="00722C53" w:rsidP="00722C53">
      <w:pPr>
        <w:pStyle w:val="NormalWeb"/>
        <w:spacing w:before="0" w:beforeAutospacing="0" w:after="0" w:afterAutospacing="0" w:line="360" w:lineRule="auto"/>
        <w:ind w:firstLine="720"/>
        <w:jc w:val="both"/>
        <w:rPr>
          <w:rFonts w:ascii="Arial" w:hAnsi="Arial" w:cs="Arial"/>
        </w:rPr>
      </w:pPr>
      <w:r w:rsidRPr="00FC231B">
        <w:rPr>
          <w:rFonts w:ascii="Arial" w:hAnsi="Arial" w:cs="Arial"/>
        </w:rPr>
        <w:t>No que se refere à manutenção, todas as licenças e serviços deverão contemplar atualização contínua durante toda a vigência contratual, incluindo novas versões, correções de falhas, melhorias de desempenho e atualizações de segurança, sem custos adicionais para a Administração. A manutenção deverá ser integralmente realizada pelo fornecedor ou fabricante, assegurando disponibilidade, estabilidade e compatibilidade das soluções com os sistemas operacionais e ambientes tecnológicos utilizados pelo órgão.</w:t>
      </w:r>
    </w:p>
    <w:p w14:paraId="04B302EB" w14:textId="77777777" w:rsidR="00722C53" w:rsidRPr="00FC231B" w:rsidRDefault="00722C53" w:rsidP="00722C53">
      <w:pPr>
        <w:pStyle w:val="NormalWeb"/>
        <w:spacing w:before="0" w:beforeAutospacing="0" w:after="0" w:afterAutospacing="0" w:line="360" w:lineRule="auto"/>
        <w:ind w:firstLine="720"/>
        <w:jc w:val="both"/>
        <w:rPr>
          <w:rFonts w:ascii="Arial" w:hAnsi="Arial" w:cs="Arial"/>
        </w:rPr>
      </w:pPr>
      <w:r w:rsidRPr="00FC231B">
        <w:rPr>
          <w:rFonts w:ascii="Arial" w:hAnsi="Arial" w:cs="Arial"/>
        </w:rPr>
        <w:t>Quanto à assistência técnica, deverá ser disponibilizado suporte técnico especializado durante todo o período contratual, preferencialmente em língua portuguesa, com atendimento remoto por canais oficiais e, quando necessário, atendimento complementar em nível mais avançado para resolução de incidentes críticos. O suporte deverá abranger instalação, configuração inicial, orientação técnica, resolução de problemas operacionais, restauração de serviços e esclarecimento de dúvidas relacionadas ao uso das plataformas.</w:t>
      </w:r>
    </w:p>
    <w:p w14:paraId="6283A213" w14:textId="77777777" w:rsidR="00722C53" w:rsidRPr="00FC231B" w:rsidRDefault="00722C53" w:rsidP="00722C53">
      <w:pPr>
        <w:pStyle w:val="NormalWeb"/>
        <w:spacing w:before="0" w:beforeAutospacing="0" w:after="0" w:afterAutospacing="0" w:line="360" w:lineRule="auto"/>
        <w:ind w:firstLine="720"/>
        <w:jc w:val="both"/>
        <w:rPr>
          <w:rFonts w:ascii="Arial" w:hAnsi="Arial" w:cs="Arial"/>
        </w:rPr>
      </w:pPr>
      <w:r w:rsidRPr="00FC231B">
        <w:rPr>
          <w:rFonts w:ascii="Arial" w:hAnsi="Arial" w:cs="Arial"/>
        </w:rPr>
        <w:t>Para as soluções de armazenamento em nuvem e serviços online, deverá ser assegurada alta disponibilidade do serviço, com mecanismos de redundância, integridade dos dados, criptografia em trânsito e em repouso, bem como funcionalidades de versionamento e recuperação de arquivos. No caso de solução de segurança (antivírus corporativo), deverão ser garantidos mecanismos de gerenciamento centralizado, atualização automática de bases de ameaças, resposta a incidentes e suporte técnico contínuo com disponibilidade ampliada.</w:t>
      </w:r>
    </w:p>
    <w:p w14:paraId="6EED8F49" w14:textId="77777777" w:rsidR="00722C53" w:rsidRPr="00FC231B" w:rsidRDefault="00722C53" w:rsidP="00722C53">
      <w:pPr>
        <w:pStyle w:val="NormalWeb"/>
        <w:spacing w:before="0" w:beforeAutospacing="0" w:after="0" w:afterAutospacing="0" w:line="360" w:lineRule="auto"/>
        <w:ind w:firstLine="720"/>
        <w:jc w:val="both"/>
        <w:rPr>
          <w:rFonts w:ascii="Arial" w:hAnsi="Arial" w:cs="Arial"/>
        </w:rPr>
      </w:pPr>
      <w:r w:rsidRPr="00FC231B">
        <w:rPr>
          <w:rFonts w:ascii="Arial" w:hAnsi="Arial" w:cs="Arial"/>
        </w:rPr>
        <w:t>A solução como um todo deve assegurar interoperabilidade entre os sistemas contratados, evitando conflitos de compatibilidade, bem como promover integração funcional entre as ferramentas de produção, armazenamento, edição e segurança. A arquitetura adotada deve permitir escalabilidade, estabilidade e redução de complexidade operacional, com foco na eficiência administrativa e na mitigação de riscos tecnológicos.</w:t>
      </w:r>
    </w:p>
    <w:p w14:paraId="2A9EE24D" w14:textId="77777777" w:rsidR="00722C53" w:rsidRPr="00FC231B" w:rsidRDefault="00722C53" w:rsidP="00722C53">
      <w:pPr>
        <w:pStyle w:val="NormalWeb"/>
        <w:spacing w:before="0" w:beforeAutospacing="0" w:after="0" w:afterAutospacing="0" w:line="360" w:lineRule="auto"/>
        <w:ind w:firstLine="720"/>
        <w:jc w:val="both"/>
        <w:rPr>
          <w:rFonts w:ascii="Arial" w:hAnsi="Arial" w:cs="Arial"/>
        </w:rPr>
      </w:pPr>
      <w:r w:rsidRPr="00FC231B">
        <w:rPr>
          <w:rFonts w:ascii="Arial" w:hAnsi="Arial" w:cs="Arial"/>
        </w:rPr>
        <w:t>Dessa forma, a solução integrada garante não apenas o atendimento das necessidades imediatas da Administração, mas também a manutenção da continuidade dos serviços digitais, a redução de riscos operacionais, o suporte técnico adequado e a atualização permanente das ferramentas utilizadas, assegurando conformidade com os princípios da eficiência, continuidade do serviço público e interesse público.</w:t>
      </w:r>
    </w:p>
    <w:p w14:paraId="2C5C6456" w14:textId="77777777" w:rsidR="00722C53" w:rsidRPr="0083740D" w:rsidRDefault="00722C53" w:rsidP="00722C53">
      <w:pPr>
        <w:autoSpaceDE w:val="0"/>
        <w:autoSpaceDN w:val="0"/>
        <w:adjustRightInd w:val="0"/>
        <w:spacing w:line="360" w:lineRule="auto"/>
        <w:ind w:firstLine="720"/>
        <w:jc w:val="both"/>
        <w:rPr>
          <w:b/>
          <w:bCs/>
          <w:sz w:val="24"/>
          <w:szCs w:val="24"/>
        </w:rPr>
      </w:pPr>
    </w:p>
    <w:p w14:paraId="6F821234" w14:textId="77777777" w:rsidR="00722C53" w:rsidRDefault="00722C53" w:rsidP="00722C53">
      <w:pPr>
        <w:autoSpaceDE w:val="0"/>
        <w:autoSpaceDN w:val="0"/>
        <w:adjustRightInd w:val="0"/>
        <w:spacing w:line="360" w:lineRule="auto"/>
        <w:jc w:val="both"/>
        <w:rPr>
          <w:b/>
          <w:bCs/>
          <w:sz w:val="24"/>
          <w:szCs w:val="24"/>
        </w:rPr>
      </w:pPr>
      <w:r w:rsidRPr="0083740D">
        <w:rPr>
          <w:b/>
          <w:bCs/>
          <w:sz w:val="24"/>
          <w:szCs w:val="24"/>
        </w:rPr>
        <w:t>VIII - JUSTIFICATIVAS PARA O PARCELAMENTO OU NÃO DA CONTRATAÇÃO</w:t>
      </w:r>
    </w:p>
    <w:p w14:paraId="6C01425C" w14:textId="77777777" w:rsidR="00722C53" w:rsidRPr="00FC231B" w:rsidRDefault="00722C53" w:rsidP="00722C53">
      <w:pPr>
        <w:pStyle w:val="NormalWeb"/>
        <w:spacing w:before="0" w:beforeAutospacing="0" w:after="0" w:afterAutospacing="0" w:line="360" w:lineRule="auto"/>
        <w:ind w:firstLine="720"/>
        <w:jc w:val="both"/>
        <w:rPr>
          <w:rFonts w:ascii="Arial" w:hAnsi="Arial" w:cs="Arial"/>
        </w:rPr>
      </w:pPr>
      <w:r w:rsidRPr="00FC231B">
        <w:rPr>
          <w:rFonts w:ascii="Arial" w:hAnsi="Arial" w:cs="Arial"/>
        </w:rPr>
        <w:t>A presente contratação será realizada por meio de parcelamento do objeto, com julgamento pelo menor preço unitário de cada item, considerando a natureza divisível das soluções pretendidas e a independência funcional entre os itens que compõem a demanda.</w:t>
      </w:r>
    </w:p>
    <w:p w14:paraId="075BABCD" w14:textId="77777777" w:rsidR="00722C53" w:rsidRPr="00FC231B" w:rsidRDefault="00722C53" w:rsidP="00722C53">
      <w:pPr>
        <w:pStyle w:val="NormalWeb"/>
        <w:spacing w:before="0" w:beforeAutospacing="0" w:after="0" w:afterAutospacing="0" w:line="360" w:lineRule="auto"/>
        <w:ind w:firstLine="720"/>
        <w:jc w:val="both"/>
        <w:rPr>
          <w:rFonts w:ascii="Arial" w:hAnsi="Arial" w:cs="Arial"/>
        </w:rPr>
      </w:pPr>
      <w:r w:rsidRPr="00FC231B">
        <w:rPr>
          <w:rFonts w:ascii="Arial" w:hAnsi="Arial" w:cs="Arial"/>
        </w:rPr>
        <w:t>Do ponto de vista técnico e operacional, verifica-se que os itens que integram o objeto possuem autonomia entre si, uma vez que se referem a licenças de softwares distintos, com finalidades específicas e não necessariamente interdependentes. Cada solução atende a uma necessidade própria da Administração, como criação e edição de conteúdo audiovisual, armazenamento em nuvem, segurança da informação, suíte de escritório, acesso remoto e sistemas operacionais, sendo plenamente possível sua utilização de forma isolada, sem prejuízo ao funcionamento das demais.</w:t>
      </w:r>
    </w:p>
    <w:p w14:paraId="62DA8BFF" w14:textId="77777777" w:rsidR="00722C53" w:rsidRPr="00FC231B" w:rsidRDefault="00722C53" w:rsidP="00722C53">
      <w:pPr>
        <w:pStyle w:val="NormalWeb"/>
        <w:spacing w:before="0" w:beforeAutospacing="0" w:after="0" w:afterAutospacing="0" w:line="360" w:lineRule="auto"/>
        <w:ind w:firstLine="720"/>
        <w:jc w:val="both"/>
        <w:rPr>
          <w:rFonts w:ascii="Arial" w:hAnsi="Arial" w:cs="Arial"/>
        </w:rPr>
      </w:pPr>
      <w:r w:rsidRPr="00FC231B">
        <w:rPr>
          <w:rFonts w:ascii="Arial" w:hAnsi="Arial" w:cs="Arial"/>
        </w:rPr>
        <w:t>Sob a perspectiva da economicidade e da competitividade, o parcelamento mostra-se adequado por ampliar a participação de fornecedores especializados em cada segmento tecnológico, evitando a restrição indevida do caráter competitivo do certame. A concentração de todos os itens em lote único poderia resultar em limitação de mercado, uma vez que nem todos os fornecedores possuem capacidade de fornecimento simultâneo de todas as soluções exigidas, especialmente considerando que se trata de soluções de fabricantes distintos e com modelos de licenciamento diversos.</w:t>
      </w:r>
    </w:p>
    <w:p w14:paraId="75399C23" w14:textId="77777777" w:rsidR="00722C53" w:rsidRPr="00FC231B" w:rsidRDefault="00722C53" w:rsidP="00722C53">
      <w:pPr>
        <w:pStyle w:val="NormalWeb"/>
        <w:spacing w:before="0" w:beforeAutospacing="0" w:after="0" w:afterAutospacing="0" w:line="360" w:lineRule="auto"/>
        <w:ind w:firstLine="720"/>
        <w:jc w:val="both"/>
        <w:rPr>
          <w:rFonts w:ascii="Arial" w:hAnsi="Arial" w:cs="Arial"/>
        </w:rPr>
      </w:pPr>
      <w:r w:rsidRPr="00FC231B">
        <w:rPr>
          <w:rFonts w:ascii="Arial" w:hAnsi="Arial" w:cs="Arial"/>
        </w:rPr>
        <w:t>Ademais, o parcelamento contribui para a obtenção de melhores condições comerciais, permitindo que a Administração alcance propostas mais vantajosas em cada item individualmente, em conformidade com o princípio da seleção da proposta mais vantajosa e da ampla competitividade, sem prejuízo da padronização mínima necessária ao ambiente institucional.</w:t>
      </w:r>
    </w:p>
    <w:p w14:paraId="3E27D723" w14:textId="77777777" w:rsidR="00722C53" w:rsidRPr="00FC231B" w:rsidRDefault="00722C53" w:rsidP="00722C53">
      <w:pPr>
        <w:pStyle w:val="NormalWeb"/>
        <w:spacing w:before="0" w:beforeAutospacing="0" w:after="0" w:afterAutospacing="0" w:line="360" w:lineRule="auto"/>
        <w:ind w:firstLine="720"/>
        <w:jc w:val="both"/>
        <w:rPr>
          <w:rFonts w:ascii="Arial" w:hAnsi="Arial" w:cs="Arial"/>
        </w:rPr>
      </w:pPr>
      <w:r w:rsidRPr="00FC231B">
        <w:rPr>
          <w:rFonts w:ascii="Arial" w:hAnsi="Arial" w:cs="Arial"/>
        </w:rPr>
        <w:t>Do ponto de vista da gestão contratual, a divisão por itens também favorece a fiscalização e o acompanhamento da execução, permitindo maior controle sobre prazos, qualidade, suporte técnico e cumprimento das obrigações contratuais de cada solução, além de reduzir riscos de dependência de um único fornecedor para todo o ecossistema tecnológico.</w:t>
      </w:r>
    </w:p>
    <w:p w14:paraId="19752D43" w14:textId="77777777" w:rsidR="00722C53" w:rsidRPr="00FC231B" w:rsidRDefault="00722C53" w:rsidP="00722C53">
      <w:pPr>
        <w:pStyle w:val="NormalWeb"/>
        <w:spacing w:before="0" w:beforeAutospacing="0" w:after="0" w:afterAutospacing="0" w:line="360" w:lineRule="auto"/>
        <w:ind w:firstLine="720"/>
        <w:jc w:val="both"/>
        <w:rPr>
          <w:rFonts w:ascii="Arial" w:hAnsi="Arial" w:cs="Arial"/>
        </w:rPr>
      </w:pPr>
      <w:r w:rsidRPr="00FC231B">
        <w:rPr>
          <w:rFonts w:ascii="Arial" w:hAnsi="Arial" w:cs="Arial"/>
        </w:rPr>
        <w:t>Ressalta-se, ainda, que não há prejuízo técnico decorrente do parcelamento, uma vez que os itens não compõem solução única e indivisível, mas sim conjunto de ferramentas complementares utilizadas de forma integrada no ambiente institucional, o que não exige contratação conjunta obrigatória de um único fornecedor.</w:t>
      </w:r>
    </w:p>
    <w:p w14:paraId="3F562B1F" w14:textId="77777777" w:rsidR="00722C53" w:rsidRPr="00FC231B" w:rsidRDefault="00722C53" w:rsidP="00722C53">
      <w:pPr>
        <w:pStyle w:val="NormalWeb"/>
        <w:spacing w:before="0" w:beforeAutospacing="0" w:after="0" w:afterAutospacing="0" w:line="360" w:lineRule="auto"/>
        <w:ind w:firstLine="720"/>
        <w:jc w:val="both"/>
        <w:rPr>
          <w:rFonts w:ascii="Arial" w:hAnsi="Arial" w:cs="Arial"/>
        </w:rPr>
      </w:pPr>
      <w:r w:rsidRPr="00FC231B">
        <w:rPr>
          <w:rFonts w:ascii="Arial" w:hAnsi="Arial" w:cs="Arial"/>
        </w:rPr>
        <w:t>Dessa forma, conclui-se que o parcelamento do objeto é medida adequada e recomendada, por promover maior competitividade, ampliar a possibilidade de obtenção de melhores preços, facilitar a gestão contratual e assegurar atendimento mais eficiente às necessidades da Administração Pública, em consonância com os princípios da economicidade, eficiência e interesse público.</w:t>
      </w:r>
    </w:p>
    <w:p w14:paraId="67C11E8C" w14:textId="77777777" w:rsidR="00722C53" w:rsidRPr="00782872" w:rsidRDefault="00722C53" w:rsidP="00722C53">
      <w:pPr>
        <w:pStyle w:val="NormalWeb"/>
        <w:spacing w:before="0" w:beforeAutospacing="0" w:after="0" w:afterAutospacing="0" w:line="360" w:lineRule="auto"/>
        <w:ind w:firstLine="720"/>
        <w:jc w:val="both"/>
        <w:rPr>
          <w:rFonts w:ascii="Arial" w:hAnsi="Arial" w:cs="Arial"/>
        </w:rPr>
      </w:pPr>
    </w:p>
    <w:p w14:paraId="76BDDC57" w14:textId="77777777" w:rsidR="00722C53" w:rsidRDefault="00722C53" w:rsidP="00722C53">
      <w:pPr>
        <w:autoSpaceDE w:val="0"/>
        <w:autoSpaceDN w:val="0"/>
        <w:adjustRightInd w:val="0"/>
        <w:spacing w:line="360" w:lineRule="auto"/>
        <w:jc w:val="both"/>
        <w:rPr>
          <w:b/>
          <w:bCs/>
          <w:sz w:val="24"/>
          <w:szCs w:val="24"/>
        </w:rPr>
      </w:pPr>
      <w:r w:rsidRPr="0083740D">
        <w:rPr>
          <w:b/>
          <w:bCs/>
          <w:sz w:val="24"/>
          <w:szCs w:val="24"/>
        </w:rPr>
        <w:t>IX - DEMONSTRATIVO DOS RESULTADOS PRETENDIDOS EM TERMOS DE ECONOMICIDADE E DE MELHOR</w:t>
      </w:r>
      <w:r>
        <w:rPr>
          <w:b/>
          <w:bCs/>
          <w:sz w:val="24"/>
          <w:szCs w:val="24"/>
        </w:rPr>
        <w:t xml:space="preserve"> </w:t>
      </w:r>
      <w:r w:rsidRPr="0083740D">
        <w:rPr>
          <w:b/>
          <w:bCs/>
          <w:sz w:val="24"/>
          <w:szCs w:val="24"/>
        </w:rPr>
        <w:t>APROVEITAMENTO DOS RECURSOS HUMANOS, MATERIAIS E FINANCEIROS DISPONÍVEIS</w:t>
      </w:r>
    </w:p>
    <w:p w14:paraId="6CBADCA1" w14:textId="77777777" w:rsidR="00722C53" w:rsidRPr="00E31889" w:rsidRDefault="00722C53" w:rsidP="00722C53">
      <w:pPr>
        <w:spacing w:before="100" w:beforeAutospacing="1" w:after="100" w:afterAutospacing="1" w:line="240" w:lineRule="auto"/>
        <w:rPr>
          <w:rFonts w:ascii="Times New Roman" w:eastAsia="Times New Roman" w:hAnsi="Times New Roman" w:cs="Times New Roman"/>
          <w:sz w:val="24"/>
          <w:szCs w:val="24"/>
        </w:rPr>
      </w:pPr>
      <w:r w:rsidRPr="00E31889">
        <w:rPr>
          <w:rFonts w:ascii="Times New Roman" w:eastAsia="Times New Roman" w:hAnsi="Times New Roman" w:cs="Times New Roman"/>
          <w:b/>
          <w:bCs/>
          <w:sz w:val="24"/>
          <w:szCs w:val="24"/>
        </w:rPr>
        <w:t>DEMONSTRATIVO DOS RESULTADOS PRETENDIDOS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8"/>
        <w:gridCol w:w="2670"/>
        <w:gridCol w:w="2560"/>
        <w:gridCol w:w="2405"/>
      </w:tblGrid>
      <w:tr w:rsidR="00722C53" w:rsidRPr="00E31889" w14:paraId="7862A076" w14:textId="77777777" w:rsidTr="007F2FAA">
        <w:trPr>
          <w:tblHeader/>
          <w:tblCellSpacing w:w="15" w:type="dxa"/>
        </w:trPr>
        <w:tc>
          <w:tcPr>
            <w:tcW w:w="0" w:type="auto"/>
            <w:vAlign w:val="center"/>
            <w:hideMark/>
          </w:tcPr>
          <w:p w14:paraId="57AF0366" w14:textId="77777777" w:rsidR="00722C53" w:rsidRPr="00E31889" w:rsidRDefault="00722C53" w:rsidP="007F2FAA">
            <w:pPr>
              <w:spacing w:line="240" w:lineRule="auto"/>
              <w:rPr>
                <w:rFonts w:eastAsia="Times New Roman"/>
                <w:b/>
                <w:bCs/>
                <w:sz w:val="24"/>
                <w:szCs w:val="24"/>
              </w:rPr>
            </w:pPr>
            <w:r w:rsidRPr="00E31889">
              <w:rPr>
                <w:rFonts w:eastAsia="Times New Roman"/>
                <w:b/>
                <w:bCs/>
                <w:sz w:val="24"/>
                <w:szCs w:val="24"/>
              </w:rPr>
              <w:t>Dimensão</w:t>
            </w:r>
          </w:p>
        </w:tc>
        <w:tc>
          <w:tcPr>
            <w:tcW w:w="0" w:type="auto"/>
            <w:vAlign w:val="center"/>
            <w:hideMark/>
          </w:tcPr>
          <w:p w14:paraId="70224415" w14:textId="77777777" w:rsidR="00722C53" w:rsidRPr="00E31889" w:rsidRDefault="00722C53" w:rsidP="007F2FAA">
            <w:pPr>
              <w:spacing w:line="240" w:lineRule="auto"/>
              <w:jc w:val="center"/>
              <w:rPr>
                <w:rFonts w:eastAsia="Times New Roman"/>
                <w:b/>
                <w:bCs/>
                <w:sz w:val="24"/>
                <w:szCs w:val="24"/>
              </w:rPr>
            </w:pPr>
            <w:r w:rsidRPr="00E31889">
              <w:rPr>
                <w:rFonts w:eastAsia="Times New Roman"/>
                <w:b/>
                <w:bCs/>
                <w:sz w:val="24"/>
                <w:szCs w:val="24"/>
              </w:rPr>
              <w:t>Situação atual (sem contratação)</w:t>
            </w:r>
          </w:p>
        </w:tc>
        <w:tc>
          <w:tcPr>
            <w:tcW w:w="0" w:type="auto"/>
            <w:vAlign w:val="center"/>
            <w:hideMark/>
          </w:tcPr>
          <w:p w14:paraId="6D9AC646" w14:textId="77777777" w:rsidR="00722C53" w:rsidRPr="00E31889" w:rsidRDefault="00722C53" w:rsidP="007F2FAA">
            <w:pPr>
              <w:spacing w:line="240" w:lineRule="auto"/>
              <w:jc w:val="center"/>
              <w:rPr>
                <w:rFonts w:eastAsia="Times New Roman"/>
                <w:b/>
                <w:bCs/>
                <w:sz w:val="24"/>
                <w:szCs w:val="24"/>
              </w:rPr>
            </w:pPr>
            <w:r w:rsidRPr="00E31889">
              <w:rPr>
                <w:rFonts w:eastAsia="Times New Roman"/>
                <w:b/>
                <w:bCs/>
                <w:sz w:val="24"/>
                <w:szCs w:val="24"/>
              </w:rPr>
              <w:t>Solução proposta</w:t>
            </w:r>
          </w:p>
        </w:tc>
        <w:tc>
          <w:tcPr>
            <w:tcW w:w="0" w:type="auto"/>
            <w:vAlign w:val="center"/>
            <w:hideMark/>
          </w:tcPr>
          <w:p w14:paraId="65B553F4" w14:textId="77777777" w:rsidR="00722C53" w:rsidRPr="00E31889" w:rsidRDefault="00722C53" w:rsidP="007F2FAA">
            <w:pPr>
              <w:spacing w:line="240" w:lineRule="auto"/>
              <w:jc w:val="center"/>
              <w:rPr>
                <w:rFonts w:eastAsia="Times New Roman"/>
                <w:b/>
                <w:bCs/>
                <w:sz w:val="24"/>
                <w:szCs w:val="24"/>
              </w:rPr>
            </w:pPr>
            <w:r w:rsidRPr="00E31889">
              <w:rPr>
                <w:rFonts w:eastAsia="Times New Roman"/>
                <w:b/>
                <w:bCs/>
                <w:sz w:val="24"/>
                <w:szCs w:val="24"/>
              </w:rPr>
              <w:t>Resultado esperado</w:t>
            </w:r>
          </w:p>
        </w:tc>
      </w:tr>
      <w:tr w:rsidR="00722C53" w:rsidRPr="00E31889" w14:paraId="54D0479C" w14:textId="77777777" w:rsidTr="007F2FAA">
        <w:trPr>
          <w:tblCellSpacing w:w="15" w:type="dxa"/>
        </w:trPr>
        <w:tc>
          <w:tcPr>
            <w:tcW w:w="0" w:type="auto"/>
            <w:vAlign w:val="center"/>
            <w:hideMark/>
          </w:tcPr>
          <w:p w14:paraId="7AB2D37D"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Econômica</w:t>
            </w:r>
          </w:p>
        </w:tc>
        <w:tc>
          <w:tcPr>
            <w:tcW w:w="0" w:type="auto"/>
            <w:vAlign w:val="center"/>
            <w:hideMark/>
          </w:tcPr>
          <w:p w14:paraId="39684FBB"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Uso de ferramentas gratuitas ou não padronizadas, com baixa integração e maior retrabalho</w:t>
            </w:r>
          </w:p>
        </w:tc>
        <w:tc>
          <w:tcPr>
            <w:tcW w:w="0" w:type="auto"/>
            <w:vAlign w:val="center"/>
            <w:hideMark/>
          </w:tcPr>
          <w:p w14:paraId="71C7935F"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Contratação de licenças oficiais integradas (SaaS e licenças corporativas)</w:t>
            </w:r>
          </w:p>
        </w:tc>
        <w:tc>
          <w:tcPr>
            <w:tcW w:w="0" w:type="auto"/>
            <w:vAlign w:val="center"/>
            <w:hideMark/>
          </w:tcPr>
          <w:p w14:paraId="106D8692"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Redução de custos indiretos, eliminação de retrabalho e maior previsibilidade orçamentária</w:t>
            </w:r>
          </w:p>
        </w:tc>
      </w:tr>
      <w:tr w:rsidR="00722C53" w:rsidRPr="00E31889" w14:paraId="47E43ED8" w14:textId="77777777" w:rsidTr="007F2FAA">
        <w:trPr>
          <w:tblCellSpacing w:w="15" w:type="dxa"/>
        </w:trPr>
        <w:tc>
          <w:tcPr>
            <w:tcW w:w="0" w:type="auto"/>
            <w:vAlign w:val="center"/>
            <w:hideMark/>
          </w:tcPr>
          <w:p w14:paraId="55580AD4"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Recursos humanos</w:t>
            </w:r>
          </w:p>
        </w:tc>
        <w:tc>
          <w:tcPr>
            <w:tcW w:w="0" w:type="auto"/>
            <w:vAlign w:val="center"/>
            <w:hideMark/>
          </w:tcPr>
          <w:p w14:paraId="2DA45B15"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Servidores despendem tempo elevado com tarefas manuais, múltiplas plataformas e baixa automação</w:t>
            </w:r>
          </w:p>
        </w:tc>
        <w:tc>
          <w:tcPr>
            <w:tcW w:w="0" w:type="auto"/>
            <w:vAlign w:val="center"/>
            <w:hideMark/>
          </w:tcPr>
          <w:p w14:paraId="1546F5F8"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Padronização de softwares e automação de processos (edição, armazenamento, comunicação e segurança)</w:t>
            </w:r>
          </w:p>
        </w:tc>
        <w:tc>
          <w:tcPr>
            <w:tcW w:w="0" w:type="auto"/>
            <w:vAlign w:val="center"/>
            <w:hideMark/>
          </w:tcPr>
          <w:p w14:paraId="5E56ED8E"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Aumento de produtividade, redução de tempo operacional e melhor aproveitamento da força de trabalho</w:t>
            </w:r>
          </w:p>
        </w:tc>
      </w:tr>
      <w:tr w:rsidR="00722C53" w:rsidRPr="00E31889" w14:paraId="19358366" w14:textId="77777777" w:rsidTr="007F2FAA">
        <w:trPr>
          <w:tblCellSpacing w:w="15" w:type="dxa"/>
        </w:trPr>
        <w:tc>
          <w:tcPr>
            <w:tcW w:w="0" w:type="auto"/>
            <w:vAlign w:val="center"/>
            <w:hideMark/>
          </w:tcPr>
          <w:p w14:paraId="1A4BD1A4"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Recursos materiais</w:t>
            </w:r>
          </w:p>
        </w:tc>
        <w:tc>
          <w:tcPr>
            <w:tcW w:w="0" w:type="auto"/>
            <w:vAlign w:val="center"/>
            <w:hideMark/>
          </w:tcPr>
          <w:p w14:paraId="69B64D01"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Dependência de infraestrutura local (armazenamento físico, backups locais, softwares não integrados)</w:t>
            </w:r>
          </w:p>
        </w:tc>
        <w:tc>
          <w:tcPr>
            <w:tcW w:w="0" w:type="auto"/>
            <w:vAlign w:val="center"/>
            <w:hideMark/>
          </w:tcPr>
          <w:p w14:paraId="11B503B2"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Migração para soluções em nuvem e softwares integrados com atualização contínua</w:t>
            </w:r>
          </w:p>
        </w:tc>
        <w:tc>
          <w:tcPr>
            <w:tcW w:w="0" w:type="auto"/>
            <w:vAlign w:val="center"/>
            <w:hideMark/>
          </w:tcPr>
          <w:p w14:paraId="685B7F74"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Redução de uso de hardware local, menor necessidade de manutenção física e maior escalabilidade</w:t>
            </w:r>
          </w:p>
        </w:tc>
      </w:tr>
      <w:tr w:rsidR="00722C53" w:rsidRPr="00E31889" w14:paraId="21423BE8" w14:textId="77777777" w:rsidTr="007F2FAA">
        <w:trPr>
          <w:tblCellSpacing w:w="15" w:type="dxa"/>
        </w:trPr>
        <w:tc>
          <w:tcPr>
            <w:tcW w:w="0" w:type="auto"/>
            <w:vAlign w:val="center"/>
            <w:hideMark/>
          </w:tcPr>
          <w:p w14:paraId="34FE9601"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Financeira</w:t>
            </w:r>
          </w:p>
        </w:tc>
        <w:tc>
          <w:tcPr>
            <w:tcW w:w="0" w:type="auto"/>
            <w:vAlign w:val="center"/>
            <w:hideMark/>
          </w:tcPr>
          <w:p w14:paraId="25CD75D0"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Gastos fragmentados com soluções distintas, manutenção corretiva e aquisição emergencial de ferramentas</w:t>
            </w:r>
          </w:p>
        </w:tc>
        <w:tc>
          <w:tcPr>
            <w:tcW w:w="0" w:type="auto"/>
            <w:vAlign w:val="center"/>
            <w:hideMark/>
          </w:tcPr>
          <w:p w14:paraId="562D710C"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Contratação unificada por itens com licenciamento anual e suporte incluído</w:t>
            </w:r>
          </w:p>
        </w:tc>
        <w:tc>
          <w:tcPr>
            <w:tcW w:w="0" w:type="auto"/>
            <w:vAlign w:val="center"/>
            <w:hideMark/>
          </w:tcPr>
          <w:p w14:paraId="2856B3F3"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Maior controle orçamentário, redução de despesas emergenciais e economia de escala</w:t>
            </w:r>
          </w:p>
        </w:tc>
      </w:tr>
      <w:tr w:rsidR="00722C53" w:rsidRPr="00E31889" w14:paraId="1A3279C6" w14:textId="77777777" w:rsidTr="007F2FAA">
        <w:trPr>
          <w:tblCellSpacing w:w="15" w:type="dxa"/>
        </w:trPr>
        <w:tc>
          <w:tcPr>
            <w:tcW w:w="0" w:type="auto"/>
            <w:vAlign w:val="center"/>
            <w:hideMark/>
          </w:tcPr>
          <w:p w14:paraId="050109D4"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Tecnologia da informação</w:t>
            </w:r>
          </w:p>
        </w:tc>
        <w:tc>
          <w:tcPr>
            <w:tcW w:w="0" w:type="auto"/>
            <w:vAlign w:val="center"/>
            <w:hideMark/>
          </w:tcPr>
          <w:p w14:paraId="13E2B5A0"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Ambiente heterogêneo, com risco de incompatibilidade, vulnerabilidades e baixa padronização</w:t>
            </w:r>
          </w:p>
        </w:tc>
        <w:tc>
          <w:tcPr>
            <w:tcW w:w="0" w:type="auto"/>
            <w:vAlign w:val="center"/>
            <w:hideMark/>
          </w:tcPr>
          <w:p w14:paraId="7B5E8A05"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Ecossistema integrado de softwares com segurança centralizada e suporte contínuo</w:t>
            </w:r>
          </w:p>
        </w:tc>
        <w:tc>
          <w:tcPr>
            <w:tcW w:w="0" w:type="auto"/>
            <w:vAlign w:val="center"/>
            <w:hideMark/>
          </w:tcPr>
          <w:p w14:paraId="74E1EC48"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Maior segurança da informação, redução de riscos cibernéticos e estabilidade operacional</w:t>
            </w:r>
          </w:p>
        </w:tc>
      </w:tr>
      <w:tr w:rsidR="00722C53" w:rsidRPr="00E31889" w14:paraId="6ADAD743" w14:textId="77777777" w:rsidTr="007F2FAA">
        <w:trPr>
          <w:tblCellSpacing w:w="15" w:type="dxa"/>
        </w:trPr>
        <w:tc>
          <w:tcPr>
            <w:tcW w:w="0" w:type="auto"/>
            <w:vAlign w:val="center"/>
            <w:hideMark/>
          </w:tcPr>
          <w:p w14:paraId="1D765EE6"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Gestão e governança</w:t>
            </w:r>
          </w:p>
        </w:tc>
        <w:tc>
          <w:tcPr>
            <w:tcW w:w="0" w:type="auto"/>
            <w:vAlign w:val="center"/>
            <w:hideMark/>
          </w:tcPr>
          <w:p w14:paraId="61235959"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Baixa padronização de ferramentas entre setores e dificuldade de controle de ativos digitais</w:t>
            </w:r>
          </w:p>
        </w:tc>
        <w:tc>
          <w:tcPr>
            <w:tcW w:w="0" w:type="auto"/>
            <w:vAlign w:val="center"/>
            <w:hideMark/>
          </w:tcPr>
          <w:p w14:paraId="2427833A"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Padronização institucional de softwares corporativos e controle de licenças</w:t>
            </w:r>
          </w:p>
        </w:tc>
        <w:tc>
          <w:tcPr>
            <w:tcW w:w="0" w:type="auto"/>
            <w:vAlign w:val="center"/>
            <w:hideMark/>
          </w:tcPr>
          <w:p w14:paraId="1AE1FE05" w14:textId="77777777" w:rsidR="00722C53" w:rsidRPr="00E31889" w:rsidRDefault="00722C53" w:rsidP="007F2FAA">
            <w:pPr>
              <w:spacing w:line="240" w:lineRule="auto"/>
              <w:rPr>
                <w:rFonts w:eastAsia="Times New Roman"/>
                <w:sz w:val="24"/>
                <w:szCs w:val="24"/>
              </w:rPr>
            </w:pPr>
            <w:r w:rsidRPr="00E31889">
              <w:rPr>
                <w:rFonts w:eastAsia="Times New Roman"/>
                <w:sz w:val="24"/>
                <w:szCs w:val="24"/>
              </w:rPr>
              <w:t>Melhor governança de TI, rastreabilidade e eficiência na gestão dos recursos digitais</w:t>
            </w:r>
          </w:p>
        </w:tc>
      </w:tr>
    </w:tbl>
    <w:p w14:paraId="6881102F" w14:textId="77777777" w:rsidR="00722C53" w:rsidRPr="00782872" w:rsidRDefault="00722C53" w:rsidP="00722C53">
      <w:pPr>
        <w:autoSpaceDE w:val="0"/>
        <w:autoSpaceDN w:val="0"/>
        <w:adjustRightInd w:val="0"/>
        <w:spacing w:line="360" w:lineRule="auto"/>
        <w:jc w:val="both"/>
        <w:rPr>
          <w:b/>
          <w:bCs/>
          <w:sz w:val="24"/>
          <w:szCs w:val="24"/>
        </w:rPr>
      </w:pPr>
    </w:p>
    <w:p w14:paraId="3A56DC2D" w14:textId="77777777" w:rsidR="00722C53" w:rsidRDefault="00722C53" w:rsidP="00722C53">
      <w:pPr>
        <w:autoSpaceDE w:val="0"/>
        <w:autoSpaceDN w:val="0"/>
        <w:adjustRightInd w:val="0"/>
        <w:spacing w:line="360" w:lineRule="auto"/>
        <w:jc w:val="both"/>
        <w:rPr>
          <w:b/>
          <w:bCs/>
          <w:sz w:val="24"/>
          <w:szCs w:val="24"/>
        </w:rPr>
      </w:pPr>
      <w:r w:rsidRPr="0083740D">
        <w:rPr>
          <w:b/>
          <w:bCs/>
          <w:sz w:val="24"/>
          <w:szCs w:val="24"/>
        </w:rPr>
        <w:t>X - PROVIDÊNCIAS A SEREM ADOTADAS PELA ADMINISTRAÇÃO PREVIAMENTE À CELEBRAÇÃO DO</w:t>
      </w:r>
      <w:r>
        <w:rPr>
          <w:b/>
          <w:bCs/>
          <w:sz w:val="24"/>
          <w:szCs w:val="24"/>
        </w:rPr>
        <w:t xml:space="preserve"> </w:t>
      </w:r>
      <w:r w:rsidRPr="0083740D">
        <w:rPr>
          <w:b/>
          <w:bCs/>
          <w:sz w:val="24"/>
          <w:szCs w:val="24"/>
        </w:rPr>
        <w:t>CONTRATO, INCLUSIVE QUANTO À CAPACITAÇÃO DE SERVIDORES OU DE EMPREGADOS PARA FISCALIZAÇÃO E</w:t>
      </w:r>
      <w:r>
        <w:rPr>
          <w:b/>
          <w:bCs/>
          <w:sz w:val="24"/>
          <w:szCs w:val="24"/>
        </w:rPr>
        <w:t xml:space="preserve"> </w:t>
      </w:r>
      <w:r w:rsidRPr="0083740D">
        <w:rPr>
          <w:b/>
          <w:bCs/>
          <w:sz w:val="24"/>
          <w:szCs w:val="24"/>
        </w:rPr>
        <w:t>GESTÃO CONTRATUAL</w:t>
      </w:r>
    </w:p>
    <w:p w14:paraId="314982EA" w14:textId="77777777" w:rsidR="00722C53" w:rsidRPr="00790D33" w:rsidRDefault="00722C53" w:rsidP="00722C53">
      <w:pPr>
        <w:spacing w:line="360" w:lineRule="auto"/>
        <w:ind w:firstLine="708"/>
        <w:jc w:val="both"/>
        <w:rPr>
          <w:rFonts w:eastAsia="Times New Roman"/>
          <w:color w:val="000000"/>
          <w:sz w:val="24"/>
          <w:szCs w:val="24"/>
        </w:rPr>
      </w:pPr>
      <w:r w:rsidRPr="00790D33">
        <w:rPr>
          <w:rFonts w:eastAsia="Times New Roman"/>
          <w:color w:val="000000"/>
          <w:sz w:val="24"/>
          <w:szCs w:val="24"/>
        </w:rPr>
        <w:t xml:space="preserve">As providências a seguir devem ser adotadas antes da celebração do contrato: </w:t>
      </w:r>
    </w:p>
    <w:p w14:paraId="6C30194E" w14:textId="77777777" w:rsidR="00722C53" w:rsidRPr="00FC152F" w:rsidRDefault="00722C53">
      <w:pPr>
        <w:pStyle w:val="PargrafodaLista"/>
        <w:numPr>
          <w:ilvl w:val="0"/>
          <w:numId w:val="26"/>
        </w:numPr>
        <w:spacing w:after="0" w:line="360" w:lineRule="auto"/>
        <w:ind w:left="0" w:firstLine="0"/>
        <w:jc w:val="both"/>
        <w:rPr>
          <w:rFonts w:ascii="Arial" w:eastAsia="Times New Roman" w:hAnsi="Arial" w:cs="Arial"/>
          <w:color w:val="000000"/>
          <w:sz w:val="24"/>
          <w:szCs w:val="24"/>
        </w:rPr>
      </w:pPr>
      <w:r w:rsidRPr="00FC152F">
        <w:rPr>
          <w:rFonts w:ascii="Arial" w:eastAsia="Times New Roman" w:hAnsi="Arial" w:cs="Arial"/>
          <w:color w:val="000000"/>
          <w:sz w:val="24"/>
          <w:szCs w:val="24"/>
        </w:rPr>
        <w:t xml:space="preserve">Portaria de nomeação do gestor e fiscal de contratos; </w:t>
      </w:r>
    </w:p>
    <w:p w14:paraId="0C47BE6C" w14:textId="77777777" w:rsidR="00722C53" w:rsidRPr="00FC152F" w:rsidRDefault="00722C53">
      <w:pPr>
        <w:pStyle w:val="PargrafodaLista"/>
        <w:numPr>
          <w:ilvl w:val="0"/>
          <w:numId w:val="26"/>
        </w:numPr>
        <w:spacing w:after="0" w:line="360" w:lineRule="auto"/>
        <w:ind w:left="0" w:firstLine="0"/>
        <w:jc w:val="both"/>
        <w:rPr>
          <w:rFonts w:ascii="Arial" w:eastAsia="Times New Roman" w:hAnsi="Arial" w:cs="Arial"/>
          <w:color w:val="000000"/>
          <w:sz w:val="24"/>
          <w:szCs w:val="24"/>
        </w:rPr>
      </w:pPr>
      <w:r w:rsidRPr="00FC152F">
        <w:rPr>
          <w:rFonts w:ascii="Arial" w:eastAsia="Times New Roman" w:hAnsi="Arial" w:cs="Arial"/>
          <w:color w:val="000000"/>
          <w:sz w:val="24"/>
          <w:szCs w:val="24"/>
        </w:rPr>
        <w:t>Capacitação dos gestores e fiscais de contratos;</w:t>
      </w:r>
    </w:p>
    <w:p w14:paraId="3760FD17" w14:textId="77777777" w:rsidR="00722C53" w:rsidRPr="00FC152F" w:rsidRDefault="00722C53">
      <w:pPr>
        <w:pStyle w:val="PargrafodaLista"/>
        <w:numPr>
          <w:ilvl w:val="0"/>
          <w:numId w:val="26"/>
        </w:numPr>
        <w:spacing w:after="0" w:line="360" w:lineRule="auto"/>
        <w:ind w:left="0" w:firstLine="0"/>
        <w:jc w:val="both"/>
        <w:rPr>
          <w:rFonts w:ascii="Arial" w:eastAsia="Times New Roman" w:hAnsi="Arial" w:cs="Arial"/>
          <w:color w:val="000000"/>
          <w:sz w:val="24"/>
          <w:szCs w:val="24"/>
        </w:rPr>
      </w:pPr>
      <w:r w:rsidRPr="00FC152F">
        <w:rPr>
          <w:rFonts w:ascii="Arial" w:eastAsia="Times New Roman" w:hAnsi="Arial" w:cs="Arial"/>
          <w:color w:val="000000"/>
          <w:sz w:val="24"/>
          <w:szCs w:val="24"/>
        </w:rPr>
        <w:t xml:space="preserve">Definições dos locais onde devem ser entregues os itens; </w:t>
      </w:r>
    </w:p>
    <w:p w14:paraId="1EDA3C9D" w14:textId="77777777" w:rsidR="00722C53" w:rsidRPr="00FC152F" w:rsidRDefault="00722C53">
      <w:pPr>
        <w:pStyle w:val="PargrafodaLista"/>
        <w:numPr>
          <w:ilvl w:val="0"/>
          <w:numId w:val="26"/>
        </w:numPr>
        <w:spacing w:after="0" w:line="360" w:lineRule="auto"/>
        <w:ind w:left="0" w:firstLine="0"/>
        <w:jc w:val="both"/>
        <w:rPr>
          <w:rFonts w:ascii="Arial" w:eastAsia="Times New Roman" w:hAnsi="Arial" w:cs="Arial"/>
          <w:color w:val="000000"/>
          <w:sz w:val="24"/>
          <w:szCs w:val="24"/>
        </w:rPr>
      </w:pPr>
      <w:r w:rsidRPr="00FC152F">
        <w:rPr>
          <w:rFonts w:ascii="Arial" w:eastAsia="Times New Roman" w:hAnsi="Arial" w:cs="Arial"/>
          <w:color w:val="000000"/>
          <w:sz w:val="24"/>
          <w:szCs w:val="24"/>
        </w:rPr>
        <w:t>Realizar uma análise de riscos para identificar possíveis obstáculos e adotar estratégias para mitigá-los (Providência a ser adotada pela Diretoria Geral);</w:t>
      </w:r>
    </w:p>
    <w:p w14:paraId="35542409" w14:textId="77777777" w:rsidR="00722C53" w:rsidRPr="00FC152F" w:rsidRDefault="00722C53">
      <w:pPr>
        <w:pStyle w:val="PargrafodaLista"/>
        <w:numPr>
          <w:ilvl w:val="0"/>
          <w:numId w:val="26"/>
        </w:numPr>
        <w:spacing w:after="0" w:line="360" w:lineRule="auto"/>
        <w:ind w:left="0" w:firstLine="0"/>
        <w:jc w:val="both"/>
        <w:rPr>
          <w:rFonts w:ascii="Arial" w:eastAsia="Times New Roman" w:hAnsi="Arial" w:cs="Arial"/>
          <w:color w:val="000000"/>
          <w:sz w:val="24"/>
          <w:szCs w:val="24"/>
        </w:rPr>
      </w:pPr>
      <w:r w:rsidRPr="00FC152F">
        <w:rPr>
          <w:rFonts w:ascii="Arial" w:eastAsia="Times New Roman" w:hAnsi="Arial" w:cs="Arial"/>
          <w:color w:val="000000"/>
          <w:sz w:val="24"/>
          <w:szCs w:val="24"/>
        </w:rPr>
        <w:t>Elaborar um Termo de Referência que detalhe as especificações técnicas, critérios de aceitação, prazos e demais condições da contratação (Próxima providência a ser concluída);</w:t>
      </w:r>
    </w:p>
    <w:p w14:paraId="77F72E4E" w14:textId="77777777" w:rsidR="00722C53" w:rsidRDefault="00722C53">
      <w:pPr>
        <w:pStyle w:val="PargrafodaLista"/>
        <w:numPr>
          <w:ilvl w:val="0"/>
          <w:numId w:val="26"/>
        </w:numPr>
        <w:spacing w:after="0" w:line="360" w:lineRule="auto"/>
        <w:ind w:left="0" w:firstLine="0"/>
        <w:jc w:val="both"/>
        <w:rPr>
          <w:rFonts w:ascii="Arial" w:eastAsia="Times New Roman" w:hAnsi="Arial" w:cs="Arial"/>
          <w:color w:val="000000"/>
          <w:sz w:val="24"/>
          <w:szCs w:val="24"/>
        </w:rPr>
      </w:pPr>
      <w:r w:rsidRPr="00FC152F">
        <w:rPr>
          <w:rFonts w:ascii="Arial" w:eastAsia="Times New Roman" w:hAnsi="Arial" w:cs="Arial"/>
          <w:color w:val="000000"/>
          <w:sz w:val="24"/>
          <w:szCs w:val="24"/>
        </w:rPr>
        <w:t>Submeter a autuação e os documentos que comporão esta contratação à análise jurídica, a fim de assegurar que a contratação esteja em conformidade com a legislação vigente e proteja os interesses da Administração. (Providência a ser adotada antes da homologação).</w:t>
      </w:r>
    </w:p>
    <w:p w14:paraId="60B859A6" w14:textId="77777777" w:rsidR="00722C53" w:rsidRPr="0083740D" w:rsidRDefault="00722C53" w:rsidP="00722C53">
      <w:pPr>
        <w:autoSpaceDE w:val="0"/>
        <w:autoSpaceDN w:val="0"/>
        <w:adjustRightInd w:val="0"/>
        <w:spacing w:line="360" w:lineRule="auto"/>
        <w:jc w:val="both"/>
        <w:rPr>
          <w:b/>
          <w:bCs/>
          <w:sz w:val="24"/>
          <w:szCs w:val="24"/>
        </w:rPr>
      </w:pPr>
    </w:p>
    <w:p w14:paraId="1B542420" w14:textId="77777777" w:rsidR="00722C53" w:rsidRDefault="00722C53" w:rsidP="00722C53">
      <w:pPr>
        <w:autoSpaceDE w:val="0"/>
        <w:autoSpaceDN w:val="0"/>
        <w:adjustRightInd w:val="0"/>
        <w:spacing w:line="360" w:lineRule="auto"/>
        <w:jc w:val="both"/>
        <w:rPr>
          <w:b/>
          <w:bCs/>
          <w:sz w:val="24"/>
          <w:szCs w:val="24"/>
        </w:rPr>
      </w:pPr>
      <w:r w:rsidRPr="0083740D">
        <w:rPr>
          <w:b/>
          <w:bCs/>
          <w:sz w:val="24"/>
          <w:szCs w:val="24"/>
        </w:rPr>
        <w:t>XI - CONTRATAÇÕES CORRELATAS E/OU INTERDEPENDENTES</w:t>
      </w:r>
    </w:p>
    <w:p w14:paraId="05FAABE8" w14:textId="77777777" w:rsidR="00722C53" w:rsidRPr="004722B0" w:rsidRDefault="00722C53" w:rsidP="00722C53">
      <w:pPr>
        <w:pStyle w:val="isselectedend"/>
        <w:spacing w:before="0" w:beforeAutospacing="0" w:after="0" w:afterAutospacing="0" w:line="360" w:lineRule="auto"/>
        <w:ind w:firstLine="720"/>
        <w:jc w:val="both"/>
        <w:rPr>
          <w:rFonts w:ascii="Arial" w:hAnsi="Arial" w:cs="Arial"/>
        </w:rPr>
      </w:pPr>
      <w:r w:rsidRPr="004722B0">
        <w:rPr>
          <w:rFonts w:ascii="Arial" w:hAnsi="Arial" w:cs="Arial"/>
        </w:rPr>
        <w:t>Para a presente contratação, não foram identificadas contratações correlatas ou interdependentes que condicionem, influenciem ou dependam diretamente da aquisição do objeto pretendido.</w:t>
      </w:r>
    </w:p>
    <w:p w14:paraId="7CA1934F" w14:textId="77777777" w:rsidR="00722C53" w:rsidRPr="0083740D" w:rsidRDefault="00722C53" w:rsidP="00722C53">
      <w:pPr>
        <w:autoSpaceDE w:val="0"/>
        <w:autoSpaceDN w:val="0"/>
        <w:adjustRightInd w:val="0"/>
        <w:spacing w:line="360" w:lineRule="auto"/>
        <w:jc w:val="both"/>
        <w:rPr>
          <w:b/>
          <w:bCs/>
          <w:sz w:val="24"/>
          <w:szCs w:val="24"/>
        </w:rPr>
      </w:pPr>
    </w:p>
    <w:p w14:paraId="5D9D2819" w14:textId="77777777" w:rsidR="00722C53" w:rsidRDefault="00722C53" w:rsidP="00722C53">
      <w:pPr>
        <w:autoSpaceDE w:val="0"/>
        <w:autoSpaceDN w:val="0"/>
        <w:adjustRightInd w:val="0"/>
        <w:spacing w:line="360" w:lineRule="auto"/>
        <w:jc w:val="both"/>
        <w:rPr>
          <w:b/>
          <w:bCs/>
          <w:sz w:val="24"/>
          <w:szCs w:val="24"/>
        </w:rPr>
      </w:pPr>
      <w:r w:rsidRPr="0083740D">
        <w:rPr>
          <w:b/>
          <w:bCs/>
          <w:sz w:val="24"/>
          <w:szCs w:val="24"/>
        </w:rPr>
        <w:t>XII - DESCRIÇÃO DE POSSÍVEIS IMPACTOS AMBIENTAIS E RESPECTIVAS MEDIDAS MITIGADORAS,</w:t>
      </w:r>
      <w:r>
        <w:rPr>
          <w:b/>
          <w:bCs/>
          <w:sz w:val="24"/>
          <w:szCs w:val="24"/>
        </w:rPr>
        <w:t xml:space="preserve"> </w:t>
      </w:r>
      <w:r w:rsidRPr="0083740D">
        <w:rPr>
          <w:b/>
          <w:bCs/>
          <w:sz w:val="24"/>
          <w:szCs w:val="24"/>
        </w:rPr>
        <w:t>INCLUÍDOS REQUISITOS DE BAIXO CONSUMO DE ENERGIA E DE OUTROS RECURSOS, BEM COMO LOGÍSTICA</w:t>
      </w:r>
      <w:r>
        <w:rPr>
          <w:b/>
          <w:bCs/>
          <w:sz w:val="24"/>
          <w:szCs w:val="24"/>
        </w:rPr>
        <w:t xml:space="preserve"> </w:t>
      </w:r>
      <w:r w:rsidRPr="0083740D">
        <w:rPr>
          <w:b/>
          <w:bCs/>
          <w:sz w:val="24"/>
          <w:szCs w:val="24"/>
        </w:rPr>
        <w:t>REVERSA PARA DESFAZIMENTO E RECICLAGEM DE BENS E REFUGOS, QUANDO APLICÁVEL</w:t>
      </w:r>
    </w:p>
    <w:p w14:paraId="71181E39" w14:textId="77777777" w:rsidR="00722C53" w:rsidRPr="004722B0" w:rsidRDefault="00722C53" w:rsidP="00722C53">
      <w:pPr>
        <w:pStyle w:val="NormalWeb"/>
        <w:spacing w:before="0" w:beforeAutospacing="0" w:after="0" w:afterAutospacing="0" w:line="360" w:lineRule="auto"/>
        <w:ind w:firstLine="720"/>
        <w:jc w:val="both"/>
        <w:rPr>
          <w:rFonts w:ascii="Arial" w:hAnsi="Arial" w:cs="Arial"/>
        </w:rPr>
      </w:pPr>
    </w:p>
    <w:p w14:paraId="454C5410" w14:textId="77777777" w:rsidR="00722C53" w:rsidRPr="00E31889" w:rsidRDefault="00722C53" w:rsidP="00722C53">
      <w:pPr>
        <w:pStyle w:val="pdq2pgselectionanchorcontainer"/>
        <w:spacing w:before="0" w:beforeAutospacing="0" w:after="0" w:afterAutospacing="0" w:line="360" w:lineRule="auto"/>
        <w:ind w:firstLine="720"/>
        <w:jc w:val="both"/>
        <w:rPr>
          <w:rFonts w:ascii="Arial" w:hAnsi="Arial" w:cs="Arial"/>
        </w:rPr>
      </w:pPr>
      <w:r w:rsidRPr="00E31889">
        <w:rPr>
          <w:rFonts w:ascii="Arial" w:hAnsi="Arial" w:cs="Arial"/>
        </w:rPr>
        <w:t>A contratação de soluções digitais e licenças de uso de softwares, em sua natureza, não gera impactos ambientais diretos relevantes, uma vez que não envolve a aquisição de bens físicos em grande escala nem a produção de resíduos industriais. Ainda assim, podem ser identificados impactos ambientais indiretos relacionados ao consumo de energia elétrica por equipamentos de informática, uso de infraestrutura de data centers e eventual descarte de dispositivos eletrônicos ao longo do tempo.</w:t>
      </w:r>
    </w:p>
    <w:p w14:paraId="1C41BE42" w14:textId="77777777" w:rsidR="00722C53" w:rsidRPr="00E31889" w:rsidRDefault="00722C53" w:rsidP="00722C53">
      <w:pPr>
        <w:pStyle w:val="NormalWeb"/>
        <w:spacing w:before="0" w:beforeAutospacing="0" w:after="0" w:afterAutospacing="0" w:line="360" w:lineRule="auto"/>
        <w:ind w:firstLine="720"/>
        <w:jc w:val="both"/>
        <w:rPr>
          <w:rFonts w:ascii="Arial" w:hAnsi="Arial" w:cs="Arial"/>
        </w:rPr>
      </w:pPr>
      <w:r w:rsidRPr="00E31889">
        <w:rPr>
          <w:rFonts w:ascii="Arial" w:hAnsi="Arial" w:cs="Arial"/>
        </w:rPr>
        <w:t>Como medida mitigadora, a solução prioriza o uso de tecnologias em ambiente de nuvem (cloud computing), o que tende a reduzir a necessidade de servidores locais e infraestrutura física própria, contribuindo para maior eficiência energética, já que provedores especializados geralmente operam com data centers otimizados e de maior eficiência energética do que estruturas descentralizadas.</w:t>
      </w:r>
    </w:p>
    <w:p w14:paraId="212CB8A7" w14:textId="77777777" w:rsidR="00722C53" w:rsidRPr="00E31889" w:rsidRDefault="00722C53" w:rsidP="00722C53">
      <w:pPr>
        <w:pStyle w:val="NormalWeb"/>
        <w:spacing w:before="0" w:beforeAutospacing="0" w:after="0" w:afterAutospacing="0" w:line="360" w:lineRule="auto"/>
        <w:ind w:firstLine="720"/>
        <w:jc w:val="both"/>
        <w:rPr>
          <w:rFonts w:ascii="Arial" w:hAnsi="Arial" w:cs="Arial"/>
        </w:rPr>
      </w:pPr>
      <w:r w:rsidRPr="00E31889">
        <w:rPr>
          <w:rFonts w:ascii="Arial" w:hAnsi="Arial" w:cs="Arial"/>
        </w:rPr>
        <w:t>Também se busca a adoção de softwares modernos e atualizados, que são projetados para melhor desempenho e menor consumo de recursos computacionais, contribuindo para a redução do consumo de energia elétrica pelas estações de trabalho e servidores utilizados pela Administração.</w:t>
      </w:r>
    </w:p>
    <w:p w14:paraId="4BB4ADDE" w14:textId="77777777" w:rsidR="00722C53" w:rsidRPr="00E31889" w:rsidRDefault="00722C53" w:rsidP="00722C53">
      <w:pPr>
        <w:pStyle w:val="NormalWeb"/>
        <w:spacing w:before="0" w:beforeAutospacing="0" w:after="0" w:afterAutospacing="0" w:line="360" w:lineRule="auto"/>
        <w:ind w:firstLine="720"/>
        <w:jc w:val="both"/>
        <w:rPr>
          <w:rFonts w:ascii="Arial" w:hAnsi="Arial" w:cs="Arial"/>
        </w:rPr>
      </w:pPr>
      <w:r w:rsidRPr="00E31889">
        <w:rPr>
          <w:rFonts w:ascii="Arial" w:hAnsi="Arial" w:cs="Arial"/>
        </w:rPr>
        <w:t>No que se refere ao consumo de recursos, a digitalização dos processos e o uso de ferramentas integradas contribuem para a redução do uso de papel, impressões e armazenamento físico de documentos, promovendo práticas mais sustentáveis no ambiente institucional.</w:t>
      </w:r>
    </w:p>
    <w:p w14:paraId="6D7EF743" w14:textId="77777777" w:rsidR="00722C53" w:rsidRPr="00E31889" w:rsidRDefault="00722C53" w:rsidP="00722C53">
      <w:pPr>
        <w:pStyle w:val="NormalWeb"/>
        <w:spacing w:before="0" w:beforeAutospacing="0" w:after="0" w:afterAutospacing="0" w:line="360" w:lineRule="auto"/>
        <w:ind w:firstLine="720"/>
        <w:jc w:val="both"/>
        <w:rPr>
          <w:rFonts w:ascii="Arial" w:hAnsi="Arial" w:cs="Arial"/>
        </w:rPr>
      </w:pPr>
      <w:r w:rsidRPr="00E31889">
        <w:rPr>
          <w:rFonts w:ascii="Arial" w:hAnsi="Arial" w:cs="Arial"/>
        </w:rPr>
        <w:t>Quanto à logística reversa, embora o objeto principal seja composto por licenças de software e serviços digitais, eventuais impactos poderão ocorrer de forma indireta no descarte de equipamentos de tecnologia da informação ao final de seu ciclo de vida útil. Nesses casos, recomenda-se a destinação ambientalmente adequada dos bens, com encaminhamento para reciclagem ou descarte por meio de empresas especializadas, devidamente certificadas, em conformidade com a legislação ambiental vigente e com as boas práticas de sustentabilidade.</w:t>
      </w:r>
    </w:p>
    <w:p w14:paraId="3AE0A878" w14:textId="77777777" w:rsidR="00722C53" w:rsidRPr="00E31889" w:rsidRDefault="00722C53" w:rsidP="00722C53">
      <w:pPr>
        <w:pStyle w:val="NormalWeb"/>
        <w:spacing w:before="0" w:beforeAutospacing="0" w:after="0" w:afterAutospacing="0" w:line="360" w:lineRule="auto"/>
        <w:ind w:firstLine="720"/>
        <w:jc w:val="both"/>
        <w:rPr>
          <w:rFonts w:ascii="Arial" w:hAnsi="Arial" w:cs="Arial"/>
        </w:rPr>
      </w:pPr>
      <w:r w:rsidRPr="00E31889">
        <w:rPr>
          <w:rFonts w:ascii="Arial" w:hAnsi="Arial" w:cs="Arial"/>
        </w:rPr>
        <w:t>Dessa forma, a solução contratada contribui, ainda que de forma indireta, para a sustentabilidade ambiental, ao promover a redução do consumo de recursos físicos, otimização do uso de energia e incentivo à digitalização de processos administrativos, alinhando-se aos princípios da eficiência e da responsabilidade socioambiental na Administração Pública.</w:t>
      </w:r>
    </w:p>
    <w:p w14:paraId="57ABE96C" w14:textId="77777777" w:rsidR="00722C53" w:rsidRPr="0083740D" w:rsidRDefault="00722C53" w:rsidP="00722C53">
      <w:pPr>
        <w:autoSpaceDE w:val="0"/>
        <w:autoSpaceDN w:val="0"/>
        <w:adjustRightInd w:val="0"/>
        <w:spacing w:line="360" w:lineRule="auto"/>
        <w:jc w:val="both"/>
        <w:rPr>
          <w:b/>
          <w:bCs/>
          <w:sz w:val="24"/>
          <w:szCs w:val="24"/>
        </w:rPr>
      </w:pPr>
    </w:p>
    <w:p w14:paraId="7926A84D" w14:textId="77777777" w:rsidR="00722C53" w:rsidRDefault="00722C53" w:rsidP="00722C53">
      <w:pPr>
        <w:autoSpaceDE w:val="0"/>
        <w:autoSpaceDN w:val="0"/>
        <w:adjustRightInd w:val="0"/>
        <w:spacing w:line="360" w:lineRule="auto"/>
        <w:jc w:val="both"/>
        <w:rPr>
          <w:b/>
          <w:bCs/>
          <w:sz w:val="24"/>
          <w:szCs w:val="24"/>
        </w:rPr>
      </w:pPr>
      <w:r w:rsidRPr="0083740D">
        <w:rPr>
          <w:b/>
          <w:bCs/>
          <w:sz w:val="24"/>
          <w:szCs w:val="24"/>
        </w:rPr>
        <w:t>XIII - POSICIONAMENTO CONCLUSIVO SOBRE A ADEQUAÇÃO DA CONTRATAÇÃO PARA O ATENDIMENTO</w:t>
      </w:r>
      <w:r>
        <w:rPr>
          <w:b/>
          <w:bCs/>
          <w:sz w:val="24"/>
          <w:szCs w:val="24"/>
        </w:rPr>
        <w:t xml:space="preserve"> </w:t>
      </w:r>
      <w:r w:rsidRPr="0083740D">
        <w:rPr>
          <w:b/>
          <w:bCs/>
          <w:sz w:val="24"/>
          <w:szCs w:val="24"/>
        </w:rPr>
        <w:t>DA NECESSIDADE A QUE SE DESTINA</w:t>
      </w:r>
    </w:p>
    <w:p w14:paraId="5B138A88" w14:textId="77777777" w:rsidR="00722C53" w:rsidRPr="00E31889" w:rsidRDefault="00722C53" w:rsidP="00722C53">
      <w:pPr>
        <w:pStyle w:val="pdq2pgselectionanchorcontainer"/>
        <w:spacing w:before="0" w:beforeAutospacing="0" w:after="0" w:afterAutospacing="0" w:line="360" w:lineRule="auto"/>
        <w:ind w:firstLine="720"/>
        <w:jc w:val="both"/>
        <w:rPr>
          <w:rFonts w:ascii="Arial" w:hAnsi="Arial" w:cs="Arial"/>
        </w:rPr>
      </w:pPr>
      <w:r w:rsidRPr="00E31889">
        <w:rPr>
          <w:rFonts w:ascii="Arial" w:hAnsi="Arial" w:cs="Arial"/>
        </w:rPr>
        <w:t>Diante das análises técnicas, operacionais, econômicas e de mercado realizadas ao longo do planejamento da contratação, conclui-se que a solução proposta se mostra plenamente adequada ao atendimento da necessidade institucional da Câmara Municipal de Extrema.</w:t>
      </w:r>
    </w:p>
    <w:p w14:paraId="17B6674A" w14:textId="77777777" w:rsidR="00722C53" w:rsidRPr="00E31889" w:rsidRDefault="00722C53" w:rsidP="00722C53">
      <w:pPr>
        <w:pStyle w:val="NormalWeb"/>
        <w:spacing w:before="0" w:beforeAutospacing="0" w:after="0" w:afterAutospacing="0" w:line="360" w:lineRule="auto"/>
        <w:ind w:firstLine="720"/>
        <w:jc w:val="both"/>
        <w:rPr>
          <w:rFonts w:ascii="Arial" w:hAnsi="Arial" w:cs="Arial"/>
        </w:rPr>
      </w:pPr>
      <w:r w:rsidRPr="00E31889">
        <w:rPr>
          <w:rFonts w:ascii="Arial" w:hAnsi="Arial" w:cs="Arial"/>
        </w:rPr>
        <w:t>A contratação de licenças de uso de softwares e serviços digitais, conforme especificações estabelecidas, atende de forma integrada às demandas de comunicação institucional, produção de conteúdo audiovisual e gráfico, gestão documental, segurança da informação, armazenamento de dados, suporte técnico e suporte às atividades de tecnologia da informação.</w:t>
      </w:r>
    </w:p>
    <w:p w14:paraId="4BA53A3A" w14:textId="77777777" w:rsidR="00722C53" w:rsidRPr="00E31889" w:rsidRDefault="00722C53" w:rsidP="00722C53">
      <w:pPr>
        <w:pStyle w:val="NormalWeb"/>
        <w:spacing w:before="0" w:beforeAutospacing="0" w:after="0" w:afterAutospacing="0" w:line="360" w:lineRule="auto"/>
        <w:ind w:firstLine="720"/>
        <w:jc w:val="both"/>
        <w:rPr>
          <w:rFonts w:ascii="Arial" w:hAnsi="Arial" w:cs="Arial"/>
        </w:rPr>
      </w:pPr>
      <w:r w:rsidRPr="00E31889">
        <w:rPr>
          <w:rFonts w:ascii="Arial" w:hAnsi="Arial" w:cs="Arial"/>
        </w:rPr>
        <w:t>Verifica-se que a solução adotada garante a continuidade dos serviços públicos digitais, assegura maior eficiência operacional, promove padronização tecnológica entre os setores e reduz riscos relacionados à obsolescência de sistemas, perda de dados e vulnerabilidades de segurança da informação.</w:t>
      </w:r>
    </w:p>
    <w:p w14:paraId="1CB7B3B1" w14:textId="77777777" w:rsidR="00722C53" w:rsidRPr="00E31889" w:rsidRDefault="00722C53" w:rsidP="00722C53">
      <w:pPr>
        <w:pStyle w:val="NormalWeb"/>
        <w:spacing w:before="0" w:beforeAutospacing="0" w:after="0" w:afterAutospacing="0" w:line="360" w:lineRule="auto"/>
        <w:ind w:firstLine="708"/>
        <w:jc w:val="both"/>
        <w:rPr>
          <w:rFonts w:ascii="Arial" w:hAnsi="Arial" w:cs="Arial"/>
        </w:rPr>
      </w:pPr>
      <w:r w:rsidRPr="00E31889">
        <w:rPr>
          <w:rFonts w:ascii="Arial" w:hAnsi="Arial" w:cs="Arial"/>
        </w:rPr>
        <w:t>Do ponto de vista técnico, a contratação apresenta compatibilidade com o ambiente tecnológico existente, além de assegurar interoperabilidade entre as ferramentas utilizadas, o que contribui para maior estabilidade e integração dos processos institucionais.</w:t>
      </w:r>
    </w:p>
    <w:p w14:paraId="4E754100" w14:textId="77777777" w:rsidR="00722C53" w:rsidRDefault="00722C53" w:rsidP="00722C53">
      <w:pPr>
        <w:autoSpaceDE w:val="0"/>
        <w:autoSpaceDN w:val="0"/>
        <w:adjustRightInd w:val="0"/>
        <w:spacing w:line="360" w:lineRule="auto"/>
        <w:jc w:val="both"/>
        <w:rPr>
          <w:b/>
          <w:bCs/>
          <w:sz w:val="24"/>
          <w:szCs w:val="24"/>
        </w:rPr>
      </w:pPr>
    </w:p>
    <w:p w14:paraId="034B8395" w14:textId="77777777" w:rsidR="00722C53" w:rsidRDefault="00722C53" w:rsidP="00722C53">
      <w:pPr>
        <w:pStyle w:val="PargrafodaLista"/>
        <w:spacing w:after="0" w:line="360" w:lineRule="auto"/>
        <w:ind w:left="0" w:firstLine="708"/>
        <w:jc w:val="center"/>
        <w:rPr>
          <w:rFonts w:ascii="Arial" w:hAnsi="Arial" w:cs="Arial"/>
          <w:sz w:val="24"/>
          <w:szCs w:val="24"/>
        </w:rPr>
      </w:pPr>
      <w:r w:rsidRPr="00790D33">
        <w:rPr>
          <w:rFonts w:ascii="Arial" w:hAnsi="Arial" w:cs="Arial"/>
          <w:sz w:val="24"/>
          <w:szCs w:val="24"/>
        </w:rPr>
        <w:t>Extrema, MG,</w:t>
      </w:r>
      <w:r>
        <w:rPr>
          <w:rFonts w:ascii="Arial" w:hAnsi="Arial" w:cs="Arial"/>
          <w:sz w:val="24"/>
          <w:szCs w:val="24"/>
        </w:rPr>
        <w:t xml:space="preserve"> 30 </w:t>
      </w:r>
      <w:r w:rsidRPr="00790D33">
        <w:rPr>
          <w:rFonts w:ascii="Arial" w:hAnsi="Arial" w:cs="Arial"/>
          <w:sz w:val="24"/>
          <w:szCs w:val="24"/>
        </w:rPr>
        <w:t xml:space="preserve">de </w:t>
      </w:r>
      <w:r>
        <w:rPr>
          <w:rFonts w:ascii="Arial" w:hAnsi="Arial" w:cs="Arial"/>
          <w:sz w:val="24"/>
          <w:szCs w:val="24"/>
        </w:rPr>
        <w:t xml:space="preserve">junho </w:t>
      </w:r>
      <w:r w:rsidRPr="00790D33">
        <w:rPr>
          <w:rFonts w:ascii="Arial" w:hAnsi="Arial" w:cs="Arial"/>
          <w:sz w:val="24"/>
          <w:szCs w:val="24"/>
        </w:rPr>
        <w:t>de 202</w:t>
      </w:r>
      <w:r>
        <w:rPr>
          <w:rFonts w:ascii="Arial" w:hAnsi="Arial" w:cs="Arial"/>
          <w:sz w:val="24"/>
          <w:szCs w:val="24"/>
        </w:rPr>
        <w:t>6</w:t>
      </w:r>
      <w:r w:rsidRPr="00790D33">
        <w:rPr>
          <w:rFonts w:ascii="Arial" w:hAnsi="Arial" w:cs="Arial"/>
          <w:sz w:val="24"/>
          <w:szCs w:val="24"/>
        </w:rPr>
        <w:t>.</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722C53" w14:paraId="0236DA83" w14:textId="77777777" w:rsidTr="007F2FAA">
        <w:tc>
          <w:tcPr>
            <w:tcW w:w="8365" w:type="dxa"/>
          </w:tcPr>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1"/>
            </w:tblGrid>
            <w:tr w:rsidR="00722C53" w:rsidRPr="0074513E" w14:paraId="13DD22E2" w14:textId="77777777" w:rsidTr="007F2FAA">
              <w:tc>
                <w:tcPr>
                  <w:tcW w:w="8365" w:type="dxa"/>
                </w:tcPr>
                <w:p w14:paraId="030391CC" w14:textId="77777777" w:rsidR="00722C53" w:rsidRPr="0074513E" w:rsidRDefault="00722C53" w:rsidP="007F2FAA">
                  <w:pPr>
                    <w:pStyle w:val="PargrafodaLista"/>
                    <w:spacing w:after="0"/>
                    <w:ind w:left="0"/>
                    <w:jc w:val="center"/>
                    <w:rPr>
                      <w:rFonts w:ascii="Arial" w:hAnsi="Arial" w:cs="Arial"/>
                      <w:sz w:val="24"/>
                      <w:szCs w:val="24"/>
                    </w:rPr>
                  </w:pPr>
                </w:p>
                <w:p w14:paraId="1360DF45" w14:textId="77777777" w:rsidR="00722C53" w:rsidRPr="0074513E" w:rsidRDefault="00722C53" w:rsidP="007F2FAA">
                  <w:pPr>
                    <w:pStyle w:val="PargrafodaLista"/>
                    <w:spacing w:after="0"/>
                    <w:ind w:left="0"/>
                    <w:jc w:val="center"/>
                    <w:rPr>
                      <w:rFonts w:ascii="Arial" w:hAnsi="Arial" w:cs="Arial"/>
                      <w:sz w:val="24"/>
                      <w:szCs w:val="24"/>
                    </w:rPr>
                  </w:pPr>
                  <w:r w:rsidRPr="0074513E">
                    <w:rPr>
                      <w:rFonts w:ascii="Arial" w:hAnsi="Arial" w:cs="Arial"/>
                      <w:sz w:val="24"/>
                      <w:szCs w:val="24"/>
                    </w:rPr>
                    <w:t>_____________________________________________________</w:t>
                  </w:r>
                </w:p>
                <w:p w14:paraId="06622440" w14:textId="77777777" w:rsidR="00722C53" w:rsidRPr="0074513E" w:rsidRDefault="00722C53" w:rsidP="007F2FAA">
                  <w:pPr>
                    <w:pStyle w:val="PargrafodaLista"/>
                    <w:spacing w:after="0"/>
                    <w:ind w:left="0"/>
                    <w:jc w:val="center"/>
                    <w:rPr>
                      <w:rFonts w:ascii="Arial" w:hAnsi="Arial" w:cs="Arial"/>
                      <w:sz w:val="24"/>
                      <w:szCs w:val="24"/>
                    </w:rPr>
                  </w:pPr>
                  <w:r w:rsidRPr="0074513E">
                    <w:rPr>
                      <w:rFonts w:ascii="Arial" w:hAnsi="Arial" w:cs="Arial"/>
                      <w:sz w:val="24"/>
                      <w:szCs w:val="24"/>
                    </w:rPr>
                    <w:t>MARK ONOFRE SANTIAGO BITTENCOURT JUNIOR</w:t>
                  </w:r>
                </w:p>
                <w:p w14:paraId="7E1557FB" w14:textId="77777777" w:rsidR="00722C53" w:rsidRPr="0074513E" w:rsidRDefault="00722C53" w:rsidP="007F2FAA">
                  <w:pPr>
                    <w:pStyle w:val="PargrafodaLista"/>
                    <w:spacing w:after="0"/>
                    <w:ind w:left="0"/>
                    <w:jc w:val="center"/>
                    <w:rPr>
                      <w:rFonts w:ascii="Arial" w:hAnsi="Arial" w:cs="Arial"/>
                      <w:sz w:val="24"/>
                      <w:szCs w:val="24"/>
                    </w:rPr>
                  </w:pPr>
                </w:p>
              </w:tc>
            </w:tr>
            <w:tr w:rsidR="00722C53" w:rsidRPr="0074513E" w14:paraId="7897C356" w14:textId="77777777" w:rsidTr="007F2FAA">
              <w:tc>
                <w:tcPr>
                  <w:tcW w:w="8365" w:type="dxa"/>
                </w:tcPr>
                <w:p w14:paraId="259004C1" w14:textId="77777777" w:rsidR="00722C53" w:rsidRPr="0074513E" w:rsidRDefault="00722C53" w:rsidP="007F2FAA">
                  <w:pPr>
                    <w:pStyle w:val="PargrafodaLista"/>
                    <w:spacing w:after="0"/>
                    <w:ind w:left="0"/>
                    <w:jc w:val="center"/>
                    <w:rPr>
                      <w:rFonts w:ascii="Arial" w:hAnsi="Arial" w:cs="Arial"/>
                      <w:sz w:val="24"/>
                      <w:szCs w:val="24"/>
                    </w:rPr>
                  </w:pPr>
                  <w:r w:rsidRPr="0074513E">
                    <w:rPr>
                      <w:rFonts w:ascii="Arial" w:hAnsi="Arial" w:cs="Arial"/>
                      <w:sz w:val="24"/>
                      <w:szCs w:val="24"/>
                    </w:rPr>
                    <w:t>ASSESSOR ADMINISTRATIVO</w:t>
                  </w:r>
                </w:p>
                <w:p w14:paraId="211332FC" w14:textId="77777777" w:rsidR="00722C53" w:rsidRPr="0074513E" w:rsidRDefault="00722C53" w:rsidP="007F2FAA">
                  <w:pPr>
                    <w:pStyle w:val="PargrafodaLista"/>
                    <w:spacing w:after="0"/>
                    <w:ind w:left="0"/>
                    <w:jc w:val="center"/>
                    <w:rPr>
                      <w:rFonts w:ascii="Arial" w:hAnsi="Arial" w:cs="Arial"/>
                      <w:sz w:val="24"/>
                      <w:szCs w:val="24"/>
                    </w:rPr>
                  </w:pPr>
                </w:p>
              </w:tc>
            </w:tr>
          </w:tbl>
          <w:p w14:paraId="712DB99E" w14:textId="77777777" w:rsidR="00722C53" w:rsidRDefault="00722C53" w:rsidP="007F2FAA">
            <w:pPr>
              <w:pStyle w:val="PargrafodaLista"/>
              <w:spacing w:after="0"/>
              <w:ind w:left="0"/>
              <w:jc w:val="center"/>
              <w:rPr>
                <w:rFonts w:ascii="Arial" w:hAnsi="Arial" w:cs="Arial"/>
                <w:sz w:val="24"/>
                <w:szCs w:val="24"/>
              </w:rPr>
            </w:pPr>
          </w:p>
        </w:tc>
      </w:tr>
      <w:tr w:rsidR="00722C53" w14:paraId="3D77A9C2" w14:textId="77777777" w:rsidTr="007F2FAA">
        <w:tc>
          <w:tcPr>
            <w:tcW w:w="8365" w:type="dxa"/>
          </w:tcPr>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1"/>
            </w:tblGrid>
            <w:tr w:rsidR="00722C53" w:rsidRPr="0074513E" w14:paraId="256C5D79" w14:textId="77777777" w:rsidTr="007F2FAA">
              <w:tc>
                <w:tcPr>
                  <w:tcW w:w="8365" w:type="dxa"/>
                </w:tcPr>
                <w:p w14:paraId="0D698DAA" w14:textId="77777777" w:rsidR="00722C53" w:rsidRPr="0074513E" w:rsidRDefault="00722C53" w:rsidP="007F2FAA">
                  <w:pPr>
                    <w:pStyle w:val="PargrafodaLista"/>
                    <w:spacing w:after="0"/>
                    <w:ind w:left="0"/>
                    <w:jc w:val="center"/>
                    <w:rPr>
                      <w:rFonts w:ascii="Arial" w:hAnsi="Arial" w:cs="Arial"/>
                      <w:sz w:val="24"/>
                      <w:szCs w:val="24"/>
                    </w:rPr>
                  </w:pPr>
                </w:p>
              </w:tc>
            </w:tr>
            <w:tr w:rsidR="00722C53" w:rsidRPr="0074513E" w14:paraId="4F733112" w14:textId="77777777" w:rsidTr="007F2FAA">
              <w:tc>
                <w:tcPr>
                  <w:tcW w:w="8365" w:type="dxa"/>
                </w:tcPr>
                <w:p w14:paraId="494AA39A" w14:textId="77777777" w:rsidR="00722C53" w:rsidRPr="0074513E" w:rsidRDefault="00722C53" w:rsidP="007F2FAA">
                  <w:pPr>
                    <w:pStyle w:val="PargrafodaLista"/>
                    <w:spacing w:after="0"/>
                    <w:ind w:left="0"/>
                    <w:jc w:val="center"/>
                    <w:rPr>
                      <w:rFonts w:ascii="Arial" w:hAnsi="Arial" w:cs="Arial"/>
                      <w:sz w:val="24"/>
                      <w:szCs w:val="24"/>
                    </w:rPr>
                  </w:pPr>
                </w:p>
              </w:tc>
            </w:tr>
          </w:tbl>
          <w:p w14:paraId="112E6F7C" w14:textId="77777777" w:rsidR="00722C53" w:rsidRDefault="00722C53" w:rsidP="007F2FAA">
            <w:pPr>
              <w:pStyle w:val="PargrafodaLista"/>
              <w:spacing w:after="0"/>
              <w:ind w:left="0"/>
              <w:jc w:val="center"/>
              <w:rPr>
                <w:rFonts w:ascii="Arial" w:hAnsi="Arial" w:cs="Arial"/>
                <w:sz w:val="24"/>
                <w:szCs w:val="24"/>
              </w:rPr>
            </w:pPr>
          </w:p>
        </w:tc>
      </w:tr>
    </w:tbl>
    <w:p w14:paraId="32B85CC8" w14:textId="77777777" w:rsidR="00722C53" w:rsidRPr="00790D33" w:rsidRDefault="00722C53" w:rsidP="00722C53">
      <w:pPr>
        <w:jc w:val="both"/>
        <w:rPr>
          <w:b/>
          <w:bCs/>
          <w:sz w:val="24"/>
          <w:szCs w:val="24"/>
        </w:rPr>
      </w:pPr>
      <w:r w:rsidRPr="00790D33">
        <w:rPr>
          <w:b/>
          <w:bCs/>
          <w:sz w:val="24"/>
          <w:szCs w:val="24"/>
        </w:rPr>
        <w:t>DESPACHO</w:t>
      </w:r>
    </w:p>
    <w:p w14:paraId="65CC2E4F" w14:textId="77777777" w:rsidR="00722C53" w:rsidRDefault="00722C53" w:rsidP="00722C53">
      <w:pPr>
        <w:pStyle w:val="PargrafodaLista"/>
        <w:ind w:left="0"/>
        <w:jc w:val="both"/>
        <w:rPr>
          <w:rFonts w:ascii="Arial" w:hAnsi="Arial" w:cs="Arial"/>
          <w:sz w:val="24"/>
          <w:szCs w:val="24"/>
        </w:rPr>
      </w:pPr>
      <w:r w:rsidRPr="00790D33">
        <w:rPr>
          <w:rFonts w:ascii="Arial" w:hAnsi="Arial" w:cs="Arial"/>
          <w:sz w:val="24"/>
          <w:szCs w:val="24"/>
        </w:rPr>
        <w:t>APROVO, na íntegra, esse</w:t>
      </w:r>
      <w:r>
        <w:rPr>
          <w:rFonts w:ascii="Arial" w:hAnsi="Arial" w:cs="Arial"/>
          <w:sz w:val="24"/>
          <w:szCs w:val="24"/>
        </w:rPr>
        <w:t>s ESTUDOS TÉCNICOS PRELIMINARES</w:t>
      </w:r>
      <w:r w:rsidRPr="00790D33">
        <w:rPr>
          <w:rFonts w:ascii="Arial" w:hAnsi="Arial" w:cs="Arial"/>
          <w:sz w:val="24"/>
          <w:szCs w:val="24"/>
        </w:rPr>
        <w:t>.</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0"/>
        <w:gridCol w:w="975"/>
      </w:tblGrid>
      <w:tr w:rsidR="00722C53" w14:paraId="7C40976E" w14:textId="77777777" w:rsidTr="007F2FAA">
        <w:tc>
          <w:tcPr>
            <w:tcW w:w="7390" w:type="dxa"/>
          </w:tcPr>
          <w:p w14:paraId="65197BBE" w14:textId="77777777" w:rsidR="00722C53" w:rsidRDefault="00722C53" w:rsidP="007F2FAA">
            <w:pPr>
              <w:pStyle w:val="PargrafodaLista"/>
              <w:spacing w:after="0"/>
              <w:ind w:left="0"/>
              <w:jc w:val="center"/>
              <w:rPr>
                <w:rFonts w:ascii="Arial" w:hAnsi="Arial" w:cs="Arial"/>
                <w:sz w:val="24"/>
                <w:szCs w:val="24"/>
              </w:rPr>
            </w:pPr>
          </w:p>
          <w:p w14:paraId="12470049" w14:textId="77777777" w:rsidR="00722C53" w:rsidRDefault="00722C53" w:rsidP="007F2FAA">
            <w:pPr>
              <w:pStyle w:val="PargrafodaLista"/>
              <w:spacing w:after="0"/>
              <w:ind w:left="0"/>
              <w:jc w:val="center"/>
              <w:rPr>
                <w:rFonts w:ascii="Arial" w:hAnsi="Arial" w:cs="Arial"/>
                <w:sz w:val="24"/>
                <w:szCs w:val="24"/>
              </w:rPr>
            </w:pPr>
            <w:r>
              <w:rPr>
                <w:rFonts w:ascii="Arial" w:hAnsi="Arial" w:cs="Arial"/>
                <w:sz w:val="24"/>
                <w:szCs w:val="24"/>
              </w:rPr>
              <w:t>_____________________________________________________</w:t>
            </w:r>
          </w:p>
          <w:p w14:paraId="48E2B5AE" w14:textId="77777777" w:rsidR="00722C53" w:rsidRPr="00790D33" w:rsidRDefault="00722C53" w:rsidP="007F2FAA">
            <w:pPr>
              <w:pStyle w:val="PargrafodaLista"/>
              <w:spacing w:after="0"/>
              <w:ind w:left="0"/>
              <w:jc w:val="center"/>
              <w:rPr>
                <w:rFonts w:ascii="Arial" w:hAnsi="Arial" w:cs="Arial"/>
                <w:sz w:val="24"/>
                <w:szCs w:val="24"/>
              </w:rPr>
            </w:pPr>
            <w:r>
              <w:rPr>
                <w:rFonts w:ascii="Arial" w:hAnsi="Arial" w:cs="Arial"/>
                <w:sz w:val="24"/>
                <w:szCs w:val="24"/>
              </w:rPr>
              <w:t>RAFAEL SILVA DE SOUZA LIMA</w:t>
            </w:r>
          </w:p>
          <w:p w14:paraId="3C60A0CA" w14:textId="77777777" w:rsidR="00722C53" w:rsidRDefault="00722C53" w:rsidP="007F2FAA">
            <w:pPr>
              <w:pStyle w:val="PargrafodaLista"/>
              <w:spacing w:after="0"/>
              <w:ind w:left="0"/>
              <w:jc w:val="center"/>
              <w:rPr>
                <w:rFonts w:ascii="Arial" w:hAnsi="Arial" w:cs="Arial"/>
                <w:sz w:val="24"/>
                <w:szCs w:val="24"/>
              </w:rPr>
            </w:pPr>
          </w:p>
        </w:tc>
        <w:tc>
          <w:tcPr>
            <w:tcW w:w="975" w:type="dxa"/>
          </w:tcPr>
          <w:p w14:paraId="62053149" w14:textId="77777777" w:rsidR="00722C53" w:rsidRDefault="00722C53" w:rsidP="007F2FAA">
            <w:pPr>
              <w:pStyle w:val="PargrafodaLista"/>
              <w:spacing w:after="0"/>
              <w:ind w:left="0"/>
              <w:jc w:val="center"/>
              <w:rPr>
                <w:rFonts w:ascii="Arial" w:hAnsi="Arial" w:cs="Arial"/>
                <w:sz w:val="24"/>
                <w:szCs w:val="24"/>
              </w:rPr>
            </w:pPr>
          </w:p>
        </w:tc>
      </w:tr>
      <w:tr w:rsidR="00722C53" w14:paraId="4DD34078" w14:textId="77777777" w:rsidTr="007F2FAA">
        <w:trPr>
          <w:trHeight w:val="250"/>
        </w:trPr>
        <w:tc>
          <w:tcPr>
            <w:tcW w:w="7390" w:type="dxa"/>
          </w:tcPr>
          <w:p w14:paraId="54FE55F7" w14:textId="77777777" w:rsidR="00722C53" w:rsidRDefault="00722C53" w:rsidP="007F2FAA">
            <w:pPr>
              <w:pStyle w:val="PargrafodaLista"/>
              <w:spacing w:after="0"/>
              <w:ind w:left="0"/>
              <w:jc w:val="center"/>
              <w:rPr>
                <w:rFonts w:ascii="Arial" w:hAnsi="Arial" w:cs="Arial"/>
                <w:sz w:val="24"/>
                <w:szCs w:val="24"/>
              </w:rPr>
            </w:pPr>
            <w:r>
              <w:rPr>
                <w:rFonts w:ascii="Arial" w:hAnsi="Arial" w:cs="Arial"/>
                <w:sz w:val="24"/>
                <w:szCs w:val="24"/>
              </w:rPr>
              <w:t>PRESIDENTE</w:t>
            </w:r>
          </w:p>
        </w:tc>
        <w:tc>
          <w:tcPr>
            <w:tcW w:w="975" w:type="dxa"/>
          </w:tcPr>
          <w:p w14:paraId="3C34BA13" w14:textId="77777777" w:rsidR="00722C53" w:rsidRDefault="00722C53" w:rsidP="007F2FAA">
            <w:pPr>
              <w:pStyle w:val="PargrafodaLista"/>
              <w:spacing w:after="0"/>
              <w:ind w:left="0"/>
              <w:jc w:val="center"/>
              <w:rPr>
                <w:rFonts w:ascii="Arial" w:hAnsi="Arial" w:cs="Arial"/>
                <w:sz w:val="24"/>
                <w:szCs w:val="24"/>
              </w:rPr>
            </w:pPr>
          </w:p>
        </w:tc>
      </w:tr>
      <w:tr w:rsidR="00722C53" w14:paraId="3D9E27C1" w14:textId="77777777" w:rsidTr="007F2FAA">
        <w:trPr>
          <w:trHeight w:val="250"/>
        </w:trPr>
        <w:tc>
          <w:tcPr>
            <w:tcW w:w="7390" w:type="dxa"/>
          </w:tcPr>
          <w:p w14:paraId="3C5D2611" w14:textId="77777777" w:rsidR="00722C53" w:rsidRDefault="00722C53" w:rsidP="007F2FAA">
            <w:pPr>
              <w:pStyle w:val="PargrafodaLista"/>
              <w:spacing w:after="0"/>
              <w:ind w:left="0"/>
              <w:jc w:val="center"/>
              <w:rPr>
                <w:rFonts w:ascii="Arial" w:hAnsi="Arial" w:cs="Arial"/>
                <w:sz w:val="24"/>
                <w:szCs w:val="24"/>
              </w:rPr>
            </w:pPr>
          </w:p>
        </w:tc>
        <w:tc>
          <w:tcPr>
            <w:tcW w:w="975" w:type="dxa"/>
          </w:tcPr>
          <w:p w14:paraId="5C8A3849" w14:textId="77777777" w:rsidR="00722C53" w:rsidRDefault="00722C53" w:rsidP="007F2FAA">
            <w:pPr>
              <w:pStyle w:val="PargrafodaLista"/>
              <w:spacing w:after="0"/>
              <w:ind w:left="0"/>
              <w:jc w:val="center"/>
              <w:rPr>
                <w:rFonts w:ascii="Arial" w:hAnsi="Arial" w:cs="Arial"/>
                <w:sz w:val="24"/>
                <w:szCs w:val="24"/>
              </w:rPr>
            </w:pPr>
          </w:p>
        </w:tc>
      </w:tr>
    </w:tbl>
    <w:p w14:paraId="7767EBC7" w14:textId="77777777" w:rsidR="00722C53" w:rsidRPr="00790D33" w:rsidRDefault="00722C53" w:rsidP="00722C53">
      <w:pPr>
        <w:tabs>
          <w:tab w:val="left" w:pos="2190"/>
        </w:tabs>
        <w:rPr>
          <w:sz w:val="24"/>
          <w:szCs w:val="24"/>
        </w:rPr>
      </w:pPr>
    </w:p>
    <w:p w14:paraId="10E501D7" w14:textId="77777777" w:rsidR="009727DC" w:rsidRPr="00265974" w:rsidRDefault="009727DC" w:rsidP="00265974">
      <w:pPr>
        <w:spacing w:line="360" w:lineRule="auto"/>
        <w:jc w:val="both"/>
        <w:rPr>
          <w:bCs/>
          <w:sz w:val="24"/>
          <w:szCs w:val="24"/>
        </w:rPr>
      </w:pPr>
    </w:p>
    <w:p w14:paraId="444558AB" w14:textId="77777777" w:rsidR="009727DC" w:rsidRDefault="009727DC" w:rsidP="009727DC">
      <w:pPr>
        <w:spacing w:line="360" w:lineRule="auto"/>
        <w:jc w:val="both"/>
        <w:rPr>
          <w:b/>
          <w:sz w:val="24"/>
          <w:szCs w:val="24"/>
        </w:rPr>
      </w:pPr>
    </w:p>
    <w:p w14:paraId="76727284" w14:textId="77777777" w:rsidR="009727DC" w:rsidRPr="00265974" w:rsidRDefault="009727DC" w:rsidP="00265974">
      <w:pPr>
        <w:spacing w:line="360" w:lineRule="auto"/>
        <w:jc w:val="both"/>
        <w:rPr>
          <w:bCs/>
          <w:sz w:val="24"/>
          <w:szCs w:val="24"/>
        </w:rPr>
      </w:pPr>
    </w:p>
    <w:bookmarkEnd w:id="12"/>
    <w:p w14:paraId="17B2148A" w14:textId="0D87529D" w:rsidR="003B201D" w:rsidRPr="009727DC" w:rsidRDefault="009727DC" w:rsidP="00F729FA">
      <w:pPr>
        <w:pStyle w:val="Ttulo1"/>
        <w:spacing w:line="360" w:lineRule="auto"/>
        <w:jc w:val="center"/>
        <w:rPr>
          <w:b/>
          <w:bCs/>
          <w:color w:val="000000"/>
          <w:sz w:val="24"/>
          <w:szCs w:val="24"/>
        </w:rPr>
      </w:pPr>
      <w:r w:rsidRPr="009727DC">
        <w:rPr>
          <w:b/>
          <w:bCs/>
          <w:color w:val="000000"/>
          <w:sz w:val="24"/>
          <w:szCs w:val="24"/>
        </w:rPr>
        <w:t>A</w:t>
      </w:r>
      <w:r w:rsidR="00571D68" w:rsidRPr="009727DC">
        <w:rPr>
          <w:b/>
          <w:bCs/>
          <w:color w:val="000000"/>
          <w:sz w:val="24"/>
          <w:szCs w:val="24"/>
        </w:rPr>
        <w:t xml:space="preserve">NEXO II </w:t>
      </w:r>
    </w:p>
    <w:p w14:paraId="40B40118" w14:textId="77777777" w:rsidR="00722C53" w:rsidRPr="00747A9B" w:rsidRDefault="00722C53" w:rsidP="00722C53">
      <w:pPr>
        <w:pStyle w:val="Ttulo1"/>
        <w:spacing w:line="360" w:lineRule="auto"/>
        <w:jc w:val="center"/>
        <w:rPr>
          <w:b/>
          <w:bCs/>
          <w:sz w:val="24"/>
          <w:szCs w:val="24"/>
        </w:rPr>
      </w:pPr>
      <w:r w:rsidRPr="00747A9B">
        <w:rPr>
          <w:b/>
          <w:bCs/>
          <w:color w:val="000000"/>
          <w:sz w:val="24"/>
          <w:szCs w:val="24"/>
        </w:rPr>
        <w:t>MATRIZ DE RISCOS – PRC 58/2026 – PREGÃO ELETRÔNICO 09/2026</w:t>
      </w:r>
    </w:p>
    <w:p w14:paraId="549AD0D5" w14:textId="77777777" w:rsidR="00722C53" w:rsidRPr="00747A9B" w:rsidRDefault="00722C53">
      <w:pPr>
        <w:pStyle w:val="Ttulo2"/>
        <w:numPr>
          <w:ilvl w:val="0"/>
          <w:numId w:val="28"/>
        </w:numPr>
        <w:tabs>
          <w:tab w:val="num" w:pos="360"/>
        </w:tabs>
        <w:spacing w:line="360" w:lineRule="auto"/>
        <w:ind w:left="0" w:firstLine="0"/>
        <w:rPr>
          <w:b/>
          <w:bCs/>
          <w:color w:val="000000"/>
          <w:sz w:val="24"/>
          <w:szCs w:val="24"/>
        </w:rPr>
      </w:pPr>
      <w:r w:rsidRPr="00747A9B">
        <w:rPr>
          <w:b/>
          <w:bCs/>
          <w:color w:val="000000"/>
          <w:sz w:val="24"/>
          <w:szCs w:val="24"/>
        </w:rPr>
        <w:t>OBJETO</w:t>
      </w:r>
    </w:p>
    <w:p w14:paraId="524A506C" w14:textId="77777777" w:rsidR="00722C53" w:rsidRPr="00747A9B" w:rsidRDefault="00722C53" w:rsidP="00722C53">
      <w:pPr>
        <w:spacing w:line="240" w:lineRule="auto"/>
        <w:jc w:val="both"/>
        <w:rPr>
          <w:sz w:val="24"/>
          <w:szCs w:val="24"/>
        </w:rPr>
      </w:pPr>
      <w:r w:rsidRPr="00747A9B">
        <w:rPr>
          <w:b/>
          <w:bCs/>
          <w:sz w:val="24"/>
          <w:szCs w:val="24"/>
        </w:rPr>
        <w:t xml:space="preserve">Contratação Exclusiva de ME, EPP ou Equiparadas para prestação de serviços e fornecimento de: Prestação de Serviços de ITEM 01 – 02 (duas) LICENÇAS DE USO DE SOFTWARE BANCO DE IMAGENS (PLANO PREMIUM). </w:t>
      </w:r>
      <w:r w:rsidRPr="00747A9B">
        <w:rPr>
          <w:sz w:val="24"/>
          <w:szCs w:val="24"/>
        </w:rPr>
        <w:t xml:space="preserve">Contratação de licença de uso de software de banco de imagens e recursos gráficos digitais, na modalidade premium, para acesso, download e utilização de conteúdos visuais destinados à produção institucional. </w:t>
      </w:r>
      <w:r w:rsidRPr="00747A9B">
        <w:rPr>
          <w:b/>
          <w:bCs/>
          <w:sz w:val="24"/>
          <w:szCs w:val="24"/>
        </w:rPr>
        <w:t xml:space="preserve">Especificações mínimas: </w:t>
      </w:r>
      <w:r w:rsidRPr="00747A9B">
        <w:rPr>
          <w:sz w:val="24"/>
          <w:szCs w:val="24"/>
        </w:rPr>
        <w:t xml:space="preserve">Tipo: licença de uso de software online (SaaS) – banco de imagens e recursos gráficos; Modalidade: plano premium ou equivalente, com acesso completo ao acervo disponibilizado pela plataforma; Conteúdo mínimo: imagens, fotografias, vetores, ícones, ilustrações, arquivos PSD, mockups e demais recursos gráficos; Permissão de uso comercial e institucional dos conteúdos baixados, conforme termos da plataforma; Possibilidade de download ilimitado ou franquia compatível com uso institucional regular; Acesso via navegador web, com login individual por usuário; Compatível com os principais sistemas operacionais e navegadores de mercado; Atualizações e manutenção incluídas durante a vigência da licença; Suporte técnico online durante a vigência contratual. Período de vigência: 12 meses. </w:t>
      </w:r>
      <w:r w:rsidRPr="00747A9B">
        <w:rPr>
          <w:b/>
          <w:bCs/>
          <w:sz w:val="24"/>
          <w:szCs w:val="24"/>
        </w:rPr>
        <w:t>Marca/plataforma de referência:</w:t>
      </w:r>
      <w:r w:rsidRPr="00747A9B">
        <w:rPr>
          <w:sz w:val="24"/>
          <w:szCs w:val="24"/>
        </w:rPr>
        <w:t xml:space="preserve"> Freepik – Plano Premium, ou equivalente que ofereça acervo, funcionalidades e condições de uso iguais ou superiores</w:t>
      </w:r>
      <w:r w:rsidRPr="00747A9B">
        <w:rPr>
          <w:b/>
          <w:bCs/>
          <w:sz w:val="24"/>
          <w:szCs w:val="24"/>
        </w:rPr>
        <w:t xml:space="preserve">; Prestação de Serviços de ITEM 02 – 03 (três) LICENÇA DE USO DE SOFTWARE DE EDIÇÃO DE VÍDEO (PLANO PROFISSIONAL). </w:t>
      </w:r>
      <w:r w:rsidRPr="00747A9B">
        <w:rPr>
          <w:sz w:val="24"/>
          <w:szCs w:val="24"/>
        </w:rPr>
        <w:t xml:space="preserve">Contratação de licença de uso de software de edição de vídeo na modalidade profissional (Pro), destinado à criação, edição e finalização de conteúdos audiovisuais institucionais para mídias digitais, redes sociais e demais canais oficiais. </w:t>
      </w:r>
      <w:r w:rsidRPr="00747A9B">
        <w:rPr>
          <w:b/>
          <w:bCs/>
          <w:sz w:val="24"/>
          <w:szCs w:val="24"/>
        </w:rPr>
        <w:t xml:space="preserve">Especificações mínimas: </w:t>
      </w:r>
      <w:r w:rsidRPr="00747A9B">
        <w:rPr>
          <w:sz w:val="24"/>
          <w:szCs w:val="24"/>
        </w:rPr>
        <w:t xml:space="preserve">Tipo: licença de uso de software de edição de vídeo (SaaS ou aplicativo desktop); Modalidade: plano profissional (Pro) ou equivalente, com acesso a recursos avançados; Permitir edição de vídeos em resolução mínima Full HD (1080p), com suporte a resoluções superiores; Disponibilizar recursos como: Biblioteca de efeitos, transições e filtros avançados; Modelos/templates editáveis; Remoção de fundo (background remover); Legendas automáticas; Exportação sem marca d’água; Biblioteca de músicas e elementos gráficos licenciados para uso comercial; Permitir exportação em formatos compatíveis com redes sociais e plataformas digitais; Licença com permissão de uso comercial e institucional dos conteúdos produzidos; Acesso individual por login; Compatível com os principais sistemas operacionais (Windows, macOS, Android ou iOS; Atualizações incluídas durante a vigência; Suporte técnico online durante a vigência da licença; Período de vigência: 12 meses.  </w:t>
      </w:r>
      <w:r w:rsidRPr="00747A9B">
        <w:rPr>
          <w:b/>
          <w:bCs/>
          <w:sz w:val="24"/>
          <w:szCs w:val="24"/>
        </w:rPr>
        <w:t>Marca/plataforma de referência:</w:t>
      </w:r>
      <w:r w:rsidRPr="00747A9B">
        <w:rPr>
          <w:sz w:val="24"/>
          <w:szCs w:val="24"/>
        </w:rPr>
        <w:t xml:space="preserve"> CapCut – Plano Pro, ou equivalente que ofereça funcionalidades iguais ou superiores, especialmente quanto à exportação sem marca d’água e uso comercial dos conteúdos; </w:t>
      </w:r>
      <w:r w:rsidRPr="00747A9B">
        <w:rPr>
          <w:b/>
          <w:bCs/>
          <w:sz w:val="24"/>
          <w:szCs w:val="24"/>
        </w:rPr>
        <w:t>Prestação de Serviços de ITEM 03 – 01 (uma)</w:t>
      </w:r>
      <w:r w:rsidRPr="00747A9B">
        <w:rPr>
          <w:sz w:val="24"/>
          <w:szCs w:val="24"/>
        </w:rPr>
        <w:t xml:space="preserve"> </w:t>
      </w:r>
      <w:r w:rsidRPr="00747A9B">
        <w:rPr>
          <w:b/>
          <w:bCs/>
          <w:sz w:val="24"/>
          <w:szCs w:val="24"/>
        </w:rPr>
        <w:t xml:space="preserve">LICENÇA DE USO DE SERVIÇO DE ARMAZENAMENTO EM NUVEM. </w:t>
      </w:r>
      <w:r w:rsidRPr="00747A9B">
        <w:rPr>
          <w:sz w:val="24"/>
          <w:szCs w:val="24"/>
        </w:rPr>
        <w:t xml:space="preserve">Contratação de licença de uso de serviço de armazenamento de arquivos em nuvem, destinado ao armazenamento, backup, compartilhamento e sincronização de arquivos institucionais. Especificações mínimas: Tipo: serviço de armazenamento em nuvem (SaaS); Capacidade mínima de armazenamento: 2 TB (dois terabytes); Acesso individual mediante login e autenticação segura; Sincronização automática de arquivos entre dispositivos; Compartilhamento de arquivos e pastas com controle de permissões; Versionamento de arquivos e possibilidade de recuperação; Compatível com sistemas operacionais Windows, macOS, Android e iOS; Acesso via navegador web e aplicativo desktop/mobile; Criptografia de dados em trânsito e em repouso; Disponibilidade contínua do serviço (acesso remoto via internet); Suporte técnico online durante a vigência; Período de vigência: 12 meses. </w:t>
      </w:r>
      <w:r w:rsidRPr="00747A9B">
        <w:rPr>
          <w:b/>
          <w:bCs/>
          <w:sz w:val="24"/>
          <w:szCs w:val="24"/>
        </w:rPr>
        <w:t>Marca/plataforma de referência:</w:t>
      </w:r>
      <w:r w:rsidRPr="00747A9B">
        <w:rPr>
          <w:sz w:val="24"/>
          <w:szCs w:val="24"/>
        </w:rPr>
        <w:t xml:space="preserve"> Google – serviço Google Drive com capacidade de 2 TB, ou equivalente que ofereça funcionalidades, nível de segurança e capacidade iguais ou superiores; </w:t>
      </w:r>
      <w:r w:rsidRPr="00747A9B">
        <w:rPr>
          <w:b/>
          <w:bCs/>
          <w:sz w:val="24"/>
          <w:szCs w:val="24"/>
        </w:rPr>
        <w:t>Fornecimento de</w:t>
      </w:r>
      <w:r w:rsidRPr="00747A9B">
        <w:rPr>
          <w:sz w:val="24"/>
          <w:szCs w:val="24"/>
        </w:rPr>
        <w:t xml:space="preserve"> </w:t>
      </w:r>
      <w:r w:rsidRPr="00747A9B">
        <w:rPr>
          <w:b/>
          <w:bCs/>
          <w:sz w:val="24"/>
          <w:szCs w:val="24"/>
        </w:rPr>
        <w:t xml:space="preserve">ITEM 04 – 50 (cinquenta); LICENÇAS DE USO DE SUÍTE DE ESCRITÓRIO. </w:t>
      </w:r>
      <w:r w:rsidRPr="00747A9B">
        <w:rPr>
          <w:sz w:val="24"/>
          <w:szCs w:val="24"/>
        </w:rPr>
        <w:t xml:space="preserve">Contratação de licença de uso de suíte de aplicativos de escritório para uso institucional, destinada à criação, edição e gerenciamento de documentos, planilhas, apresentações, e-mails e bancos de dados. </w:t>
      </w:r>
      <w:r w:rsidRPr="00747A9B">
        <w:rPr>
          <w:b/>
          <w:bCs/>
          <w:sz w:val="24"/>
          <w:szCs w:val="24"/>
        </w:rPr>
        <w:t xml:space="preserve">Especificações Técnicas Mínimas: Produto: </w:t>
      </w:r>
      <w:r w:rsidRPr="00747A9B">
        <w:rPr>
          <w:sz w:val="24"/>
          <w:szCs w:val="24"/>
        </w:rPr>
        <w:t xml:space="preserve">Versão original e oficial do fabricante; Idioma: Português (Brasil); </w:t>
      </w:r>
      <w:r w:rsidRPr="00747A9B">
        <w:rPr>
          <w:b/>
          <w:bCs/>
          <w:sz w:val="24"/>
          <w:szCs w:val="24"/>
        </w:rPr>
        <w:t>Licença perpétua</w:t>
      </w:r>
      <w:r w:rsidRPr="00747A9B">
        <w:rPr>
          <w:sz w:val="24"/>
          <w:szCs w:val="24"/>
        </w:rPr>
        <w:t xml:space="preserve"> (sem necessidade de assinatura mensal ou anual); Licença individual por dispositivo; Não será aceito licenciamento por meio de ativadores, versões educacionais, OEM não autorizadas ou chaves de procedência duvidosa; Fornecimento de chave de ativação válida e oficial; Mídia digital oficial ou link de download autorizado pela fabricante; Atualizações de segurança fornecidas pelo fabricante; Produto elegível para suporte oficial da fabricante; Produto deve estar em conformidade com as políticas de licenciamento da fabricante; Aplicativos mínimos inclusos: editor de textos, planilha eletrônica, software de apresentações, cliente de e-mail e gerenciador de banco de dados; Compatibilidade total com arquivos nos formatos padrão de mercado (.docx, .xlsx, .pptx, .pst, entre outros); </w:t>
      </w:r>
      <w:r w:rsidRPr="00747A9B">
        <w:rPr>
          <w:b/>
          <w:bCs/>
          <w:sz w:val="24"/>
          <w:szCs w:val="24"/>
        </w:rPr>
        <w:t>Marca/plataforma de referência:</w:t>
      </w:r>
      <w:r w:rsidRPr="00747A9B">
        <w:rPr>
          <w:sz w:val="24"/>
          <w:szCs w:val="24"/>
        </w:rPr>
        <w:t xml:space="preserve">  icrosoft – Microsoft Office Professional Plus 2024, ou equivalente que contemple os aplicativos e funcionalidades iguais ou superiores, com plena compatibilidade com os documentos já utilizados pelo órgão; </w:t>
      </w:r>
      <w:r w:rsidRPr="00747A9B">
        <w:rPr>
          <w:b/>
          <w:bCs/>
          <w:sz w:val="24"/>
          <w:szCs w:val="24"/>
        </w:rPr>
        <w:t>Prestação de Serviços de ITEM 05 –</w:t>
      </w:r>
      <w:r w:rsidRPr="00747A9B">
        <w:rPr>
          <w:sz w:val="24"/>
          <w:szCs w:val="24"/>
        </w:rPr>
        <w:t xml:space="preserve"> </w:t>
      </w:r>
      <w:r w:rsidRPr="00747A9B">
        <w:rPr>
          <w:b/>
          <w:bCs/>
          <w:sz w:val="24"/>
          <w:szCs w:val="24"/>
        </w:rPr>
        <w:t xml:space="preserve">04 (quatro) ASSINATURAS DE SUÍTE DE SOFTWARES DE CRIAÇÃO GRÁFICA E AUDIOVISUAL. </w:t>
      </w:r>
      <w:r w:rsidRPr="00747A9B">
        <w:rPr>
          <w:sz w:val="24"/>
          <w:szCs w:val="24"/>
        </w:rPr>
        <w:t xml:space="preserve">Contratação de assinatura anual de suíte integrada de softwares profissionais para criação, edição e tratamento de conteúdos gráficos, audiovisuais e digitais, destinada ao atendimento das demandas institucionais de comunicação e design. </w:t>
      </w:r>
      <w:r w:rsidRPr="00747A9B">
        <w:rPr>
          <w:b/>
          <w:bCs/>
          <w:sz w:val="24"/>
          <w:szCs w:val="24"/>
        </w:rPr>
        <w:t xml:space="preserve">Especificações mínimas: </w:t>
      </w:r>
      <w:r w:rsidRPr="00747A9B">
        <w:rPr>
          <w:sz w:val="24"/>
          <w:szCs w:val="24"/>
        </w:rPr>
        <w:t xml:space="preserve">Licenças devem ser individuais. Deve contemplar acesso integral às ferramentas criativas, tais como: Edição de imagens; criação de layouts e materiais gráficos; edição e pós-produção de vídeo; criação de vetores e ilustrações; tratamento e edição de áudio; criação de PDFs profissionais;  As licenças contratadas deverão ser 100% originais, oficiais e fornecidas diretamente pela fabricante ou por revendedor autorizado, vedada a utilização de quaisquer outras versões alternativas, ou não destinadas ao uso institucional/profissional. Período de vigência: 12 meses. </w:t>
      </w:r>
      <w:r w:rsidRPr="00747A9B">
        <w:rPr>
          <w:b/>
          <w:bCs/>
          <w:sz w:val="24"/>
          <w:szCs w:val="24"/>
        </w:rPr>
        <w:t>Marca/plataforma de referência:</w:t>
      </w:r>
      <w:r w:rsidRPr="00747A9B">
        <w:rPr>
          <w:sz w:val="24"/>
          <w:szCs w:val="24"/>
        </w:rPr>
        <w:t xml:space="preserve"> Adobe – Adobe Creative Cloud (plano completo), ou equivalente que ofereça conjunto de ferramentas e funcionalidades iguais ou superiores; </w:t>
      </w:r>
      <w:r w:rsidRPr="00747A9B">
        <w:rPr>
          <w:b/>
          <w:bCs/>
          <w:sz w:val="24"/>
          <w:szCs w:val="24"/>
        </w:rPr>
        <w:t>Prestação de Serviços de ITEM 06 –</w:t>
      </w:r>
      <w:r w:rsidRPr="00747A9B">
        <w:rPr>
          <w:sz w:val="24"/>
          <w:szCs w:val="24"/>
        </w:rPr>
        <w:t xml:space="preserve"> </w:t>
      </w:r>
      <w:r w:rsidRPr="00747A9B">
        <w:rPr>
          <w:b/>
          <w:bCs/>
          <w:sz w:val="24"/>
          <w:szCs w:val="24"/>
        </w:rPr>
        <w:t xml:space="preserve">01 (uma) LICENÇA DE USO DE SOFTWARE PARA EDIÇÃO E GERENCIAMENTO DE PDF. </w:t>
      </w:r>
      <w:r w:rsidRPr="00747A9B">
        <w:rPr>
          <w:sz w:val="24"/>
          <w:szCs w:val="24"/>
        </w:rPr>
        <w:t xml:space="preserve">Contratação de licença de uso de software profissional para criação, edição, conversão, assinatura digital e gerenciamento de documentos em formato PDF, destinado ao uso institucional. </w:t>
      </w:r>
      <w:r w:rsidRPr="00747A9B">
        <w:rPr>
          <w:rStyle w:val="Forte"/>
          <w:sz w:val="24"/>
          <w:szCs w:val="24"/>
        </w:rPr>
        <w:t xml:space="preserve">Especificações mínimas: Assinatura com acesso completo às funcionalidades de criação, edição, conversão, assinatura eletrônica e gerenciamento de arquivos em PDF; </w:t>
      </w:r>
      <w:r w:rsidRPr="00747A9B">
        <w:rPr>
          <w:sz w:val="24"/>
          <w:szCs w:val="24"/>
        </w:rPr>
        <w:t xml:space="preserve">As licenças contratadas deverão ser 100% originais, oficiais e fornecidas diretamente pela fabricante ou por revendedor autorizado, vedada a utilização de quaisquer outras versões alternativas, ou não destinadas ao uso institucional/profissional; Período de vigência: 12 meses; </w:t>
      </w:r>
      <w:r w:rsidRPr="00747A9B">
        <w:rPr>
          <w:b/>
          <w:bCs/>
          <w:sz w:val="24"/>
          <w:szCs w:val="24"/>
        </w:rPr>
        <w:t>Marca/plataforma de referência:</w:t>
      </w:r>
      <w:r w:rsidRPr="00747A9B">
        <w:rPr>
          <w:sz w:val="24"/>
          <w:szCs w:val="24"/>
        </w:rPr>
        <w:t xml:space="preserve"> Adobe – Adobe Acrobat Pro, ou equivalente que ofereça funcionalidades iguais ou superiores; </w:t>
      </w:r>
      <w:r w:rsidRPr="00747A9B">
        <w:rPr>
          <w:b/>
          <w:bCs/>
          <w:sz w:val="24"/>
          <w:szCs w:val="24"/>
        </w:rPr>
        <w:t>Prestação de Serviços de ITEM 07 – 100 (cem)</w:t>
      </w:r>
      <w:r w:rsidRPr="00747A9B">
        <w:rPr>
          <w:sz w:val="24"/>
          <w:szCs w:val="24"/>
        </w:rPr>
        <w:t xml:space="preserve"> </w:t>
      </w:r>
      <w:r w:rsidRPr="00747A9B">
        <w:rPr>
          <w:b/>
          <w:bCs/>
          <w:sz w:val="24"/>
          <w:szCs w:val="24"/>
        </w:rPr>
        <w:t xml:space="preserve">LICENÇAS DE ANTIVÍRUS CORPORATIVO COM GERENCIAMENTO CENTRALIZADO. </w:t>
      </w:r>
      <w:r w:rsidRPr="00747A9B">
        <w:rPr>
          <w:sz w:val="24"/>
          <w:szCs w:val="24"/>
        </w:rPr>
        <w:t xml:space="preserve">SEGURANÇA PARA ESTAÇÕES DE TRABALHO E SERVIDORES: A solução deve oferecer console central única de gerenciamento, possibilitando a administração centralizada de endpoints. Deve permitir a remoção de softwares antivírus previamente instalados e a realização de instalação remota da aplicação. Deve incluir proteção contra ransomware e exploits, com módulos específicos para essas ameaças, além de recursos de antiphishing e filtragem de segurança na web para navegação segura. A solução deve disponibilizar vacina anti-ransomware com ferramentas de prevenção proativa, bem como controle de dispositivos, aplicativos e conteúdo acessado. Deve fornecer proteção avançada contra exploits, automação dos processos de remediação e resposta a ameaças, além de proteção contra ameaças oriundas da web. O sistema deve contar com antimalware baseado em aprendizado de máquinas (machine learning) e detecção antiexploit avançada. CONSOLE DE GERENCIAMENTO: O sistema deve ser disponibilizado como appliance virtual ou por meio de gerenciamento em nuvem, sendo compatível com plataformas como VMware, Citrix, Microsoft Hyper-V e outras. Deve permitir instalação remota por meio de console web, suportar balanceamento de carga e alta disponibilidade, além de disponibilizar interface e relatórios em português. Deve oferecer opções de console local e em nuvem, incluindo funcionalidades de gerenciamento de risco quando operado em ambiente cloud. GERENCIAMENTO E RELATÓRIOS: A solução deve possuir arquitetura simples de atualização, envio de notificações automáticas para administradores e geração de relatórios configuráveis e exportáveis nos formatos PDF e CSV. Deve permitir integração com Active Directory e servidores de virtualização, além de disponibilizar ferramentas de análise forense. Deve possibilitar a criação de regras por localização e por usuário na versão de console local, bem como oferecer licenciamento em modelo bundle. PROTEÇÃO E QUARENTENA: Deve permitir a restauração remota de arquivos isolados em quarentena, realizar escaneamento de mídias removíveis e possibilitar controle de dispositivos USB, Bluetooth, redes sem fio e outros periféricos. Deve disponibilizar criptografia total de disco como funcionalidade adicional (add-on), assim como gerenciamento de patch também como recurso adicional. REQUISITOS MÍNIMOS DE COMPATIBILIDADE: A solução deve ser compatível com sistemas operacionais Windows 7, 10 e 11, nas versões 32 e 64 bits, bem como com Windows Server 2008 R2 ou superior. Deve suportar distribuições Linux como Ubuntu, Red Hat, CentOS e Debian, além de ser compatível com plataformas de virtualização como VMware, Hyper-V, Citrix e Oracle VM. SUPORTE: Deve ser disponibilizado suporte técnico especializado 24 horas por dia, 7 dias por semana. O fornecedor deverá garantir suporte contínuo durante toda a vigência contratual, incluindo resolução de problemas relacionados ao software antivírus, atualização de definições de vírus, remediação de falhas e demais necessidades para o pleno funcionamento da solução. O atendimento deverá estar disponível de forma remota e, quando necessário, presencial.; </w:t>
      </w:r>
      <w:r w:rsidRPr="00747A9B">
        <w:rPr>
          <w:b/>
          <w:bCs/>
          <w:sz w:val="24"/>
          <w:szCs w:val="24"/>
        </w:rPr>
        <w:t>Fornecimento de</w:t>
      </w:r>
      <w:r w:rsidRPr="00747A9B">
        <w:rPr>
          <w:sz w:val="24"/>
          <w:szCs w:val="24"/>
        </w:rPr>
        <w:t xml:space="preserve"> </w:t>
      </w:r>
      <w:r w:rsidRPr="00747A9B">
        <w:rPr>
          <w:b/>
          <w:bCs/>
          <w:sz w:val="24"/>
          <w:szCs w:val="24"/>
        </w:rPr>
        <w:t>ITEM 08</w:t>
      </w:r>
      <w:r w:rsidRPr="00747A9B">
        <w:rPr>
          <w:sz w:val="24"/>
          <w:szCs w:val="24"/>
        </w:rPr>
        <w:t xml:space="preserve"> – </w:t>
      </w:r>
      <w:r w:rsidRPr="00747A9B">
        <w:rPr>
          <w:b/>
          <w:bCs/>
          <w:sz w:val="24"/>
          <w:szCs w:val="24"/>
        </w:rPr>
        <w:t>10 (dez)</w:t>
      </w:r>
      <w:r w:rsidRPr="00747A9B">
        <w:rPr>
          <w:sz w:val="24"/>
          <w:szCs w:val="24"/>
        </w:rPr>
        <w:t xml:space="preserve"> </w:t>
      </w:r>
      <w:r w:rsidRPr="00747A9B">
        <w:rPr>
          <w:b/>
          <w:bCs/>
          <w:sz w:val="24"/>
          <w:szCs w:val="24"/>
        </w:rPr>
        <w:t xml:space="preserve">LICENÇAS DE SISTEMA OPERACIONAL. </w:t>
      </w:r>
      <w:r w:rsidRPr="00747A9B">
        <w:rPr>
          <w:sz w:val="24"/>
          <w:szCs w:val="24"/>
        </w:rPr>
        <w:t xml:space="preserve">Licença de uso de sistema operacional para  estações de trabalho, destinada ao ambiente corporativo, com recursos avançados de segurança, gerenciamento e integração em rede; </w:t>
      </w:r>
      <w:r w:rsidRPr="00747A9B">
        <w:rPr>
          <w:b/>
          <w:bCs/>
          <w:sz w:val="24"/>
          <w:szCs w:val="24"/>
        </w:rPr>
        <w:t xml:space="preserve">Especificações mínimas: </w:t>
      </w:r>
      <w:r w:rsidRPr="00747A9B">
        <w:rPr>
          <w:sz w:val="24"/>
          <w:szCs w:val="24"/>
        </w:rPr>
        <w:t>Tipo: licença original e definitiva (</w:t>
      </w:r>
      <w:r w:rsidRPr="00747A9B">
        <w:rPr>
          <w:b/>
          <w:bCs/>
          <w:sz w:val="24"/>
          <w:szCs w:val="24"/>
        </w:rPr>
        <w:t>perpétua</w:t>
      </w:r>
      <w:r w:rsidRPr="00747A9B">
        <w:rPr>
          <w:sz w:val="24"/>
          <w:szCs w:val="24"/>
        </w:rPr>
        <w:t xml:space="preserve">); Versão: edição profissional (Pro) ou superior; Idioma: Português (Brasil); Arquitetura: 64 bits; Compatível com equipamentos padrão PC; Permitir ingresso em domínio (Active Directory ou equivalente); Recursos de criptografia de disco (ex.: BitLocker ou equivalente); Suporte a políticas de grupo (Group Policy); Área de trabalho remota; Atualizações de segurança disponibilizadas pelo fabricante; Licença original, não sendo aceita versão OEM vinculada a hardware específico, nem licenças educacionais; Ativação oficial junto ao fabricante.  </w:t>
      </w:r>
      <w:r w:rsidRPr="00747A9B">
        <w:rPr>
          <w:b/>
          <w:bCs/>
          <w:sz w:val="24"/>
          <w:szCs w:val="24"/>
        </w:rPr>
        <w:t xml:space="preserve">Compatibilidade: </w:t>
      </w:r>
      <w:r w:rsidRPr="00747A9B">
        <w:rPr>
          <w:sz w:val="24"/>
          <w:szCs w:val="24"/>
        </w:rPr>
        <w:t xml:space="preserve">Compatível com softwares corporativos amplamente utilizados pelo órgão; Suporte à integração com redes corporativas e serviços em nuvem. </w:t>
      </w:r>
      <w:r w:rsidRPr="00747A9B">
        <w:rPr>
          <w:b/>
          <w:bCs/>
          <w:sz w:val="24"/>
          <w:szCs w:val="24"/>
        </w:rPr>
        <w:t xml:space="preserve">Marca/plataforma de referência: </w:t>
      </w:r>
      <w:r w:rsidRPr="00747A9B">
        <w:rPr>
          <w:sz w:val="24"/>
          <w:szCs w:val="24"/>
        </w:rPr>
        <w:t xml:space="preserve">Microsoft – Windows 11 Pro, ou equivalente que ofereça funcionalidades iguais ou superiores e plena compatibilidade com o ambiente tecnológico existente; </w:t>
      </w:r>
      <w:r w:rsidRPr="00747A9B">
        <w:rPr>
          <w:b/>
          <w:bCs/>
          <w:sz w:val="24"/>
          <w:szCs w:val="24"/>
        </w:rPr>
        <w:t>Prestação de Serviços de ITEM 09 – 01 (uma)</w:t>
      </w:r>
      <w:r w:rsidRPr="00747A9B">
        <w:rPr>
          <w:sz w:val="24"/>
          <w:szCs w:val="24"/>
        </w:rPr>
        <w:t xml:space="preserve"> </w:t>
      </w:r>
      <w:r w:rsidRPr="00747A9B">
        <w:rPr>
          <w:b/>
          <w:bCs/>
          <w:sz w:val="24"/>
          <w:szCs w:val="24"/>
        </w:rPr>
        <w:t xml:space="preserve">LICENÇA DE SOFTWARE DE ACESSO REMOTO. </w:t>
      </w:r>
      <w:r w:rsidRPr="00747A9B">
        <w:rPr>
          <w:sz w:val="24"/>
          <w:szCs w:val="24"/>
        </w:rPr>
        <w:t xml:space="preserve">Licença de uso de software para acesso remoto seguro a computadores e servidores,  destinada ao suporte técnico e administração remota dos equipamentos do órgão; </w:t>
      </w:r>
      <w:r w:rsidRPr="00747A9B">
        <w:rPr>
          <w:b/>
          <w:bCs/>
          <w:sz w:val="24"/>
          <w:szCs w:val="24"/>
        </w:rPr>
        <w:t xml:space="preserve">Especificações mínimas: </w:t>
      </w:r>
      <w:r w:rsidRPr="00747A9B">
        <w:rPr>
          <w:sz w:val="24"/>
          <w:szCs w:val="24"/>
        </w:rPr>
        <w:t xml:space="preserve">Mínimo de 5 conexões simultâneas; Tipo: licença corporativa por assinatura; Permitir acesso remoto seguro entre dispositivos via internet; Criptografia de ponta a ponta; Autenticação segura e controle de permissões por usuário; Transferência de arquivos entre dispositivos; Acesso não assistido; Registro de sessões (logs de conexão); Gerenciamento centralizado de dispositivos; Compatível com Windows, macOS e demais sistemas operacionais utilizados pelo órgão; Atualizações incluídas durante a vigência da  licença; Suporte técnico durante o período contratado; Vigência: 12 (doze) meses; </w:t>
      </w:r>
      <w:r w:rsidRPr="00747A9B">
        <w:rPr>
          <w:b/>
          <w:bCs/>
          <w:sz w:val="24"/>
          <w:szCs w:val="24"/>
        </w:rPr>
        <w:t xml:space="preserve">Marca/plataforma de referência: </w:t>
      </w:r>
      <w:r w:rsidRPr="00747A9B">
        <w:rPr>
          <w:sz w:val="24"/>
          <w:szCs w:val="24"/>
        </w:rPr>
        <w:t>AnyDesk Software GmbH – AnyDesk, ou equivalente que ofereça funcionalidades, segurança e desempenho iguais ou superiores.</w:t>
      </w:r>
    </w:p>
    <w:p w14:paraId="07FC1F4C" w14:textId="77777777" w:rsidR="00722C53" w:rsidRPr="00747A9B" w:rsidRDefault="00722C53" w:rsidP="00722C53">
      <w:pPr>
        <w:pStyle w:val="Ttulo2"/>
        <w:spacing w:line="360" w:lineRule="auto"/>
        <w:rPr>
          <w:b/>
          <w:bCs/>
          <w:color w:val="000000"/>
          <w:sz w:val="24"/>
          <w:szCs w:val="24"/>
        </w:rPr>
      </w:pPr>
    </w:p>
    <w:p w14:paraId="6E4954D6" w14:textId="77777777" w:rsidR="00722C53" w:rsidRPr="00747A9B" w:rsidRDefault="00722C53" w:rsidP="00722C53">
      <w:pPr>
        <w:rPr>
          <w:sz w:val="24"/>
          <w:szCs w:val="24"/>
        </w:rPr>
      </w:pPr>
    </w:p>
    <w:p w14:paraId="0E4898B8" w14:textId="77777777" w:rsidR="00722C53" w:rsidRPr="00747A9B" w:rsidRDefault="00722C53" w:rsidP="00722C53">
      <w:pPr>
        <w:rPr>
          <w:sz w:val="24"/>
          <w:szCs w:val="24"/>
        </w:rPr>
      </w:pPr>
    </w:p>
    <w:p w14:paraId="121791CE" w14:textId="77777777" w:rsidR="00722C53" w:rsidRPr="00747A9B" w:rsidRDefault="00722C53" w:rsidP="00722C53">
      <w:pPr>
        <w:rPr>
          <w:sz w:val="24"/>
          <w:szCs w:val="24"/>
        </w:rPr>
      </w:pPr>
    </w:p>
    <w:p w14:paraId="2D413FD6" w14:textId="77777777" w:rsidR="00722C53" w:rsidRPr="00747A9B" w:rsidRDefault="00722C53" w:rsidP="00722C53">
      <w:pPr>
        <w:rPr>
          <w:sz w:val="24"/>
          <w:szCs w:val="24"/>
        </w:rPr>
      </w:pPr>
    </w:p>
    <w:p w14:paraId="3B3AD0D4" w14:textId="77777777" w:rsidR="00722C53" w:rsidRPr="00747A9B" w:rsidRDefault="00722C53" w:rsidP="00722C53">
      <w:pPr>
        <w:rPr>
          <w:sz w:val="24"/>
          <w:szCs w:val="24"/>
        </w:rPr>
      </w:pPr>
    </w:p>
    <w:p w14:paraId="5A6A37EB" w14:textId="77777777" w:rsidR="00722C53" w:rsidRPr="00747A9B" w:rsidRDefault="00722C53" w:rsidP="00722C53">
      <w:pPr>
        <w:pStyle w:val="Ttulo2"/>
        <w:spacing w:line="360" w:lineRule="auto"/>
        <w:rPr>
          <w:b/>
          <w:bCs/>
          <w:sz w:val="24"/>
          <w:szCs w:val="24"/>
        </w:rPr>
      </w:pPr>
      <w:r w:rsidRPr="00747A9B">
        <w:rPr>
          <w:b/>
          <w:bCs/>
          <w:color w:val="000000"/>
          <w:sz w:val="24"/>
          <w:szCs w:val="24"/>
        </w:rPr>
        <w:t>2. FASE DE ANÁLISE</w:t>
      </w:r>
    </w:p>
    <w:p w14:paraId="37F02995" w14:textId="77777777" w:rsidR="00722C53" w:rsidRPr="00747A9B" w:rsidRDefault="00722C53" w:rsidP="00722C53">
      <w:pPr>
        <w:spacing w:line="360" w:lineRule="auto"/>
        <w:rPr>
          <w:sz w:val="24"/>
          <w:szCs w:val="24"/>
        </w:rPr>
      </w:pPr>
      <w:r w:rsidRPr="00747A9B">
        <w:rPr>
          <w:color w:val="000000"/>
          <w:sz w:val="24"/>
          <w:szCs w:val="24"/>
        </w:rPr>
        <w:t>Foram consideradas as seguintes fases:</w:t>
      </w:r>
    </w:p>
    <w:p w14:paraId="13781299" w14:textId="77777777" w:rsidR="00722C53" w:rsidRPr="00747A9B" w:rsidRDefault="00722C53" w:rsidP="00722C53">
      <w:pPr>
        <w:spacing w:line="360" w:lineRule="auto"/>
        <w:rPr>
          <w:sz w:val="24"/>
          <w:szCs w:val="24"/>
        </w:rPr>
      </w:pPr>
      <w:r w:rsidRPr="00747A9B">
        <w:rPr>
          <w:color w:val="000000"/>
          <w:sz w:val="24"/>
          <w:szCs w:val="24"/>
        </w:rPr>
        <w:t xml:space="preserve">- </w:t>
      </w:r>
      <w:r w:rsidRPr="00747A9B">
        <w:rPr>
          <w:b/>
          <w:color w:val="000000"/>
          <w:sz w:val="24"/>
          <w:szCs w:val="24"/>
        </w:rPr>
        <w:t>Planejamento da Contratação e Seleção do Fornecedor</w:t>
      </w:r>
      <w:r w:rsidRPr="00747A9B">
        <w:rPr>
          <w:color w:val="000000"/>
          <w:sz w:val="24"/>
          <w:szCs w:val="24"/>
        </w:rPr>
        <w:t>;</w:t>
      </w:r>
    </w:p>
    <w:p w14:paraId="006E266B" w14:textId="77777777" w:rsidR="00722C53" w:rsidRPr="00747A9B" w:rsidRDefault="00722C53" w:rsidP="00722C53">
      <w:pPr>
        <w:spacing w:line="360" w:lineRule="auto"/>
        <w:rPr>
          <w:sz w:val="24"/>
          <w:szCs w:val="24"/>
        </w:rPr>
      </w:pPr>
      <w:r w:rsidRPr="00747A9B">
        <w:rPr>
          <w:color w:val="000000"/>
          <w:sz w:val="24"/>
          <w:szCs w:val="24"/>
        </w:rPr>
        <w:t xml:space="preserve">- </w:t>
      </w:r>
      <w:r w:rsidRPr="00747A9B">
        <w:rPr>
          <w:b/>
          <w:color w:val="000000"/>
          <w:sz w:val="24"/>
          <w:szCs w:val="24"/>
        </w:rPr>
        <w:t>Gestão do Contrato</w:t>
      </w:r>
      <w:r w:rsidRPr="00747A9B">
        <w:rPr>
          <w:color w:val="000000"/>
          <w:sz w:val="24"/>
          <w:szCs w:val="24"/>
        </w:rPr>
        <w:t>.</w:t>
      </w:r>
    </w:p>
    <w:p w14:paraId="1CC47824" w14:textId="77777777" w:rsidR="00722C53" w:rsidRPr="00747A9B" w:rsidRDefault="00722C53" w:rsidP="00722C53">
      <w:pPr>
        <w:pStyle w:val="Ttulo2"/>
        <w:spacing w:line="360" w:lineRule="auto"/>
        <w:rPr>
          <w:b/>
          <w:bCs/>
          <w:sz w:val="24"/>
          <w:szCs w:val="24"/>
        </w:rPr>
      </w:pPr>
      <w:r w:rsidRPr="00747A9B">
        <w:rPr>
          <w:b/>
          <w:bCs/>
          <w:color w:val="000000"/>
          <w:sz w:val="24"/>
          <w:szCs w:val="24"/>
        </w:rPr>
        <w:t>3. PLANEJAMENTO DA CONTRATAÇÃO E SELEÇÃO DO FORNECEDOR</w:t>
      </w:r>
    </w:p>
    <w:p w14:paraId="3841C96F" w14:textId="77777777" w:rsidR="00722C53" w:rsidRPr="00747A9B" w:rsidRDefault="00722C53" w:rsidP="00722C53">
      <w:pPr>
        <w:spacing w:line="360" w:lineRule="auto"/>
        <w:rPr>
          <w:sz w:val="24"/>
          <w:szCs w:val="24"/>
        </w:rPr>
      </w:pPr>
      <w:r w:rsidRPr="00747A9B">
        <w:rPr>
          <w:b/>
          <w:color w:val="000000"/>
          <w:sz w:val="24"/>
          <w:szCs w:val="24"/>
        </w:rPr>
        <w:t>Risco 01 – Atraso no procedimento licitatório.</w:t>
      </w:r>
    </w:p>
    <w:p w14:paraId="4ED969D3" w14:textId="77777777" w:rsidR="00722C53" w:rsidRPr="00747A9B" w:rsidRDefault="00722C53" w:rsidP="00722C53">
      <w:pPr>
        <w:spacing w:line="360" w:lineRule="auto"/>
        <w:rPr>
          <w:sz w:val="24"/>
          <w:szCs w:val="24"/>
        </w:rPr>
      </w:pPr>
      <w:r w:rsidRPr="00747A9B">
        <w:rPr>
          <w:b/>
          <w:color w:val="000000"/>
          <w:sz w:val="24"/>
          <w:szCs w:val="24"/>
        </w:rPr>
        <w:t>Probabilidade:</w:t>
      </w:r>
      <w:r w:rsidRPr="00747A9B">
        <w:rPr>
          <w:color w:val="000000"/>
          <w:sz w:val="24"/>
          <w:szCs w:val="24"/>
        </w:rPr>
        <w:t xml:space="preserve"> Média.</w:t>
      </w:r>
    </w:p>
    <w:p w14:paraId="05BD922E" w14:textId="77777777" w:rsidR="00722C53" w:rsidRPr="00747A9B" w:rsidRDefault="00722C53" w:rsidP="00722C53">
      <w:pPr>
        <w:spacing w:line="360" w:lineRule="auto"/>
        <w:rPr>
          <w:sz w:val="24"/>
          <w:szCs w:val="24"/>
        </w:rPr>
      </w:pPr>
      <w:r w:rsidRPr="00747A9B">
        <w:rPr>
          <w:b/>
          <w:color w:val="000000"/>
          <w:sz w:val="24"/>
          <w:szCs w:val="24"/>
        </w:rPr>
        <w:t>Impacto:</w:t>
      </w:r>
      <w:r w:rsidRPr="00747A9B">
        <w:rPr>
          <w:color w:val="000000"/>
          <w:sz w:val="24"/>
          <w:szCs w:val="24"/>
        </w:rPr>
        <w:t xml:space="preserve"> Alto.</w:t>
      </w:r>
    </w:p>
    <w:p w14:paraId="549DAFF9" w14:textId="77777777" w:rsidR="00722C53" w:rsidRPr="00747A9B" w:rsidRDefault="00722C53" w:rsidP="00722C53">
      <w:pPr>
        <w:spacing w:line="360" w:lineRule="auto"/>
        <w:rPr>
          <w:sz w:val="24"/>
          <w:szCs w:val="24"/>
        </w:rPr>
      </w:pPr>
      <w:r w:rsidRPr="00747A9B">
        <w:rPr>
          <w:b/>
          <w:color w:val="000000"/>
          <w:sz w:val="24"/>
          <w:szCs w:val="24"/>
        </w:rPr>
        <w:t>Dano Potencial:</w:t>
      </w:r>
      <w:r w:rsidRPr="00747A9B">
        <w:rPr>
          <w:color w:val="000000"/>
          <w:sz w:val="24"/>
          <w:szCs w:val="24"/>
        </w:rPr>
        <w:t xml:space="preserve"> Atraso na abertura do procedimento.</w:t>
      </w:r>
    </w:p>
    <w:p w14:paraId="4074C550" w14:textId="77777777" w:rsidR="00722C53" w:rsidRPr="00747A9B" w:rsidRDefault="00722C53" w:rsidP="00722C53">
      <w:pPr>
        <w:spacing w:line="360" w:lineRule="auto"/>
        <w:rPr>
          <w:sz w:val="24"/>
          <w:szCs w:val="24"/>
        </w:rPr>
      </w:pPr>
      <w:r w:rsidRPr="00747A9B">
        <w:rPr>
          <w:b/>
          <w:color w:val="000000"/>
          <w:sz w:val="24"/>
          <w:szCs w:val="24"/>
        </w:rPr>
        <w:t>Ação Preventiva:</w:t>
      </w:r>
      <w:r w:rsidRPr="00747A9B">
        <w:rPr>
          <w:color w:val="000000"/>
          <w:sz w:val="24"/>
          <w:szCs w:val="24"/>
        </w:rPr>
        <w:t xml:space="preserve"> Observar atentamente o preenchimento da requisição inicial conforme orientações no site da Câmara.</w:t>
      </w:r>
    </w:p>
    <w:p w14:paraId="5AC27071" w14:textId="77777777" w:rsidR="00722C53" w:rsidRPr="00747A9B" w:rsidRDefault="00722C53" w:rsidP="00722C53">
      <w:pPr>
        <w:spacing w:line="360" w:lineRule="auto"/>
        <w:rPr>
          <w:sz w:val="24"/>
          <w:szCs w:val="24"/>
        </w:rPr>
      </w:pPr>
      <w:r w:rsidRPr="00747A9B">
        <w:rPr>
          <w:b/>
          <w:color w:val="000000"/>
          <w:sz w:val="24"/>
          <w:szCs w:val="24"/>
        </w:rPr>
        <w:t>Responsável:</w:t>
      </w:r>
      <w:r w:rsidRPr="00747A9B">
        <w:rPr>
          <w:color w:val="000000"/>
          <w:sz w:val="24"/>
          <w:szCs w:val="24"/>
        </w:rPr>
        <w:t xml:space="preserve"> Requerente.</w:t>
      </w:r>
    </w:p>
    <w:p w14:paraId="70608BD8" w14:textId="77777777" w:rsidR="00722C53" w:rsidRPr="00747A9B" w:rsidRDefault="00722C53" w:rsidP="00722C53">
      <w:pPr>
        <w:spacing w:line="360" w:lineRule="auto"/>
        <w:rPr>
          <w:sz w:val="24"/>
          <w:szCs w:val="24"/>
        </w:rPr>
      </w:pPr>
      <w:r w:rsidRPr="00747A9B">
        <w:rPr>
          <w:b/>
          <w:color w:val="000000"/>
          <w:sz w:val="24"/>
          <w:szCs w:val="24"/>
        </w:rPr>
        <w:t>Ação de Contingência:</w:t>
      </w:r>
      <w:r w:rsidRPr="00747A9B">
        <w:rPr>
          <w:color w:val="000000"/>
          <w:sz w:val="24"/>
          <w:szCs w:val="24"/>
        </w:rPr>
        <w:t xml:space="preserve"> Saneamento do preenchimento e entrega rápida no setor de compras.</w:t>
      </w:r>
    </w:p>
    <w:p w14:paraId="42E1D3C8" w14:textId="77777777" w:rsidR="00722C53" w:rsidRPr="00747A9B" w:rsidRDefault="00722C53" w:rsidP="00722C53">
      <w:pPr>
        <w:spacing w:line="360" w:lineRule="auto"/>
        <w:rPr>
          <w:sz w:val="24"/>
          <w:szCs w:val="24"/>
        </w:rPr>
      </w:pPr>
      <w:r w:rsidRPr="00747A9B">
        <w:rPr>
          <w:b/>
          <w:color w:val="000000"/>
          <w:sz w:val="24"/>
          <w:szCs w:val="24"/>
        </w:rPr>
        <w:t>Responsável:</w:t>
      </w:r>
      <w:r w:rsidRPr="00747A9B">
        <w:rPr>
          <w:color w:val="000000"/>
          <w:sz w:val="24"/>
          <w:szCs w:val="24"/>
        </w:rPr>
        <w:t xml:space="preserve"> Chefe imediato do requerente.</w:t>
      </w:r>
    </w:p>
    <w:p w14:paraId="6C86724D" w14:textId="77777777" w:rsidR="00722C53" w:rsidRPr="00747A9B" w:rsidRDefault="00722C53" w:rsidP="00722C53">
      <w:pPr>
        <w:spacing w:line="360" w:lineRule="auto"/>
        <w:rPr>
          <w:b/>
          <w:color w:val="000000"/>
          <w:sz w:val="24"/>
          <w:szCs w:val="24"/>
        </w:rPr>
      </w:pPr>
    </w:p>
    <w:p w14:paraId="7CDBDB38" w14:textId="77777777" w:rsidR="00722C53" w:rsidRPr="00747A9B" w:rsidRDefault="00722C53" w:rsidP="00722C53">
      <w:pPr>
        <w:spacing w:line="360" w:lineRule="auto"/>
        <w:rPr>
          <w:sz w:val="24"/>
          <w:szCs w:val="24"/>
        </w:rPr>
      </w:pPr>
      <w:r w:rsidRPr="00747A9B">
        <w:rPr>
          <w:b/>
          <w:color w:val="000000"/>
          <w:sz w:val="24"/>
          <w:szCs w:val="24"/>
        </w:rPr>
        <w:t>Risco 02 – Descrição do objeto com indicação de marca sem justificativa.</w:t>
      </w:r>
    </w:p>
    <w:p w14:paraId="1975FF3D" w14:textId="77777777" w:rsidR="00722C53" w:rsidRPr="00747A9B" w:rsidRDefault="00722C53" w:rsidP="00722C53">
      <w:pPr>
        <w:spacing w:line="360" w:lineRule="auto"/>
        <w:rPr>
          <w:sz w:val="24"/>
          <w:szCs w:val="24"/>
        </w:rPr>
      </w:pPr>
      <w:r w:rsidRPr="00747A9B">
        <w:rPr>
          <w:b/>
          <w:color w:val="000000"/>
          <w:sz w:val="24"/>
          <w:szCs w:val="24"/>
        </w:rPr>
        <w:t>Probabilidade:</w:t>
      </w:r>
      <w:r w:rsidRPr="00747A9B">
        <w:rPr>
          <w:color w:val="000000"/>
          <w:sz w:val="24"/>
          <w:szCs w:val="24"/>
        </w:rPr>
        <w:t xml:space="preserve"> Média.</w:t>
      </w:r>
    </w:p>
    <w:p w14:paraId="5ECD7F6E" w14:textId="77777777" w:rsidR="00722C53" w:rsidRPr="00747A9B" w:rsidRDefault="00722C53" w:rsidP="00722C53">
      <w:pPr>
        <w:spacing w:line="360" w:lineRule="auto"/>
        <w:rPr>
          <w:sz w:val="24"/>
          <w:szCs w:val="24"/>
        </w:rPr>
      </w:pPr>
      <w:r w:rsidRPr="00747A9B">
        <w:rPr>
          <w:b/>
          <w:color w:val="000000"/>
          <w:sz w:val="24"/>
          <w:szCs w:val="24"/>
        </w:rPr>
        <w:t>Impacto:</w:t>
      </w:r>
      <w:r w:rsidRPr="00747A9B">
        <w:rPr>
          <w:color w:val="000000"/>
          <w:sz w:val="24"/>
          <w:szCs w:val="24"/>
        </w:rPr>
        <w:t xml:space="preserve"> Alto.</w:t>
      </w:r>
    </w:p>
    <w:p w14:paraId="0C9E889D" w14:textId="77777777" w:rsidR="00722C53" w:rsidRPr="00747A9B" w:rsidRDefault="00722C53" w:rsidP="00722C53">
      <w:pPr>
        <w:spacing w:line="360" w:lineRule="auto"/>
        <w:rPr>
          <w:sz w:val="24"/>
          <w:szCs w:val="24"/>
        </w:rPr>
      </w:pPr>
      <w:r w:rsidRPr="00747A9B">
        <w:rPr>
          <w:b/>
          <w:color w:val="000000"/>
          <w:sz w:val="24"/>
          <w:szCs w:val="24"/>
        </w:rPr>
        <w:t>Dano Potencial:</w:t>
      </w:r>
      <w:r w:rsidRPr="00747A9B">
        <w:rPr>
          <w:color w:val="000000"/>
          <w:sz w:val="24"/>
          <w:szCs w:val="24"/>
        </w:rPr>
        <w:t xml:space="preserve"> Restrição à competitividade, nulidade do certame, retrabalho e responsabilização.</w:t>
      </w:r>
    </w:p>
    <w:p w14:paraId="38EBA6DC" w14:textId="77777777" w:rsidR="00722C53" w:rsidRPr="00747A9B" w:rsidRDefault="00722C53" w:rsidP="00722C53">
      <w:pPr>
        <w:spacing w:line="360" w:lineRule="auto"/>
        <w:rPr>
          <w:sz w:val="24"/>
          <w:szCs w:val="24"/>
        </w:rPr>
      </w:pPr>
      <w:r w:rsidRPr="00747A9B">
        <w:rPr>
          <w:b/>
          <w:color w:val="000000"/>
          <w:sz w:val="24"/>
          <w:szCs w:val="24"/>
        </w:rPr>
        <w:t>Ação Preventiva:</w:t>
      </w:r>
      <w:r w:rsidRPr="00747A9B">
        <w:rPr>
          <w:color w:val="000000"/>
          <w:sz w:val="24"/>
          <w:szCs w:val="24"/>
        </w:rPr>
        <w:t xml:space="preserve"> Justificar previamente a indicação de marca.</w:t>
      </w:r>
    </w:p>
    <w:p w14:paraId="436D05C3" w14:textId="77777777" w:rsidR="00722C53" w:rsidRPr="00747A9B" w:rsidRDefault="00722C53" w:rsidP="00722C53">
      <w:pPr>
        <w:spacing w:line="360" w:lineRule="auto"/>
        <w:rPr>
          <w:sz w:val="24"/>
          <w:szCs w:val="24"/>
        </w:rPr>
      </w:pPr>
      <w:r w:rsidRPr="00747A9B">
        <w:rPr>
          <w:b/>
          <w:color w:val="000000"/>
          <w:sz w:val="24"/>
          <w:szCs w:val="24"/>
        </w:rPr>
        <w:t>Responsável:</w:t>
      </w:r>
      <w:r w:rsidRPr="00747A9B">
        <w:rPr>
          <w:color w:val="000000"/>
          <w:sz w:val="24"/>
          <w:szCs w:val="24"/>
        </w:rPr>
        <w:t xml:space="preserve"> Presidente da Câmara / Jurídico.</w:t>
      </w:r>
    </w:p>
    <w:p w14:paraId="4882DA63" w14:textId="77777777" w:rsidR="00722C53" w:rsidRPr="00747A9B" w:rsidRDefault="00722C53" w:rsidP="00722C53">
      <w:pPr>
        <w:spacing w:line="360" w:lineRule="auto"/>
        <w:rPr>
          <w:sz w:val="24"/>
          <w:szCs w:val="24"/>
        </w:rPr>
      </w:pPr>
      <w:r w:rsidRPr="00747A9B">
        <w:rPr>
          <w:b/>
          <w:color w:val="000000"/>
          <w:sz w:val="24"/>
          <w:szCs w:val="24"/>
        </w:rPr>
        <w:t>Ação de Contingência:</w:t>
      </w:r>
      <w:r w:rsidRPr="00747A9B">
        <w:rPr>
          <w:color w:val="000000"/>
          <w:sz w:val="24"/>
          <w:szCs w:val="24"/>
        </w:rPr>
        <w:t xml:space="preserve"> Suspender o processo ou justificar a indicação detectada.</w:t>
      </w:r>
    </w:p>
    <w:p w14:paraId="5F00EBEB" w14:textId="77777777" w:rsidR="00722C53" w:rsidRPr="00747A9B" w:rsidRDefault="00722C53" w:rsidP="00722C53">
      <w:pPr>
        <w:spacing w:line="360" w:lineRule="auto"/>
        <w:rPr>
          <w:sz w:val="24"/>
          <w:szCs w:val="24"/>
        </w:rPr>
      </w:pPr>
      <w:r w:rsidRPr="00747A9B">
        <w:rPr>
          <w:b/>
          <w:color w:val="000000"/>
          <w:sz w:val="24"/>
          <w:szCs w:val="24"/>
        </w:rPr>
        <w:t>Responsável:</w:t>
      </w:r>
      <w:r w:rsidRPr="00747A9B">
        <w:rPr>
          <w:color w:val="000000"/>
          <w:sz w:val="24"/>
          <w:szCs w:val="24"/>
        </w:rPr>
        <w:t xml:space="preserve"> Presidente da Câmara / Jurídico.</w:t>
      </w:r>
    </w:p>
    <w:p w14:paraId="41677C0D" w14:textId="77777777" w:rsidR="00722C53" w:rsidRPr="00747A9B" w:rsidRDefault="00722C53" w:rsidP="00722C53">
      <w:pPr>
        <w:spacing w:line="360" w:lineRule="auto"/>
        <w:rPr>
          <w:sz w:val="24"/>
          <w:szCs w:val="24"/>
        </w:rPr>
      </w:pPr>
      <w:r w:rsidRPr="00747A9B">
        <w:rPr>
          <w:b/>
          <w:color w:val="000000"/>
          <w:sz w:val="24"/>
          <w:szCs w:val="24"/>
        </w:rPr>
        <w:t>Risco 03 – Estimativa de preço fora do mercado.</w:t>
      </w:r>
    </w:p>
    <w:p w14:paraId="3A0EC4DB" w14:textId="77777777" w:rsidR="00722C53" w:rsidRPr="00747A9B" w:rsidRDefault="00722C53" w:rsidP="00722C53">
      <w:pPr>
        <w:spacing w:line="360" w:lineRule="auto"/>
        <w:rPr>
          <w:sz w:val="24"/>
          <w:szCs w:val="24"/>
        </w:rPr>
      </w:pPr>
      <w:r w:rsidRPr="00747A9B">
        <w:rPr>
          <w:b/>
          <w:color w:val="000000"/>
          <w:sz w:val="24"/>
          <w:szCs w:val="24"/>
        </w:rPr>
        <w:t>Probabilidade:</w:t>
      </w:r>
      <w:r w:rsidRPr="00747A9B">
        <w:rPr>
          <w:color w:val="000000"/>
          <w:sz w:val="24"/>
          <w:szCs w:val="24"/>
        </w:rPr>
        <w:t xml:space="preserve"> Baixa.</w:t>
      </w:r>
    </w:p>
    <w:p w14:paraId="63A2DFFF" w14:textId="77777777" w:rsidR="00722C53" w:rsidRPr="00747A9B" w:rsidRDefault="00722C53" w:rsidP="00722C53">
      <w:pPr>
        <w:spacing w:line="360" w:lineRule="auto"/>
        <w:rPr>
          <w:sz w:val="24"/>
          <w:szCs w:val="24"/>
        </w:rPr>
      </w:pPr>
      <w:r w:rsidRPr="00747A9B">
        <w:rPr>
          <w:b/>
          <w:color w:val="000000"/>
          <w:sz w:val="24"/>
          <w:szCs w:val="24"/>
        </w:rPr>
        <w:t>Impacto:</w:t>
      </w:r>
      <w:r w:rsidRPr="00747A9B">
        <w:rPr>
          <w:color w:val="000000"/>
          <w:sz w:val="24"/>
          <w:szCs w:val="24"/>
        </w:rPr>
        <w:t xml:space="preserve"> Alto.</w:t>
      </w:r>
    </w:p>
    <w:p w14:paraId="7A781CB0" w14:textId="77777777" w:rsidR="00722C53" w:rsidRPr="00747A9B" w:rsidRDefault="00722C53" w:rsidP="00722C53">
      <w:pPr>
        <w:spacing w:line="360" w:lineRule="auto"/>
        <w:rPr>
          <w:sz w:val="24"/>
          <w:szCs w:val="24"/>
        </w:rPr>
      </w:pPr>
      <w:r w:rsidRPr="00747A9B">
        <w:rPr>
          <w:b/>
          <w:color w:val="000000"/>
          <w:sz w:val="24"/>
          <w:szCs w:val="24"/>
        </w:rPr>
        <w:t>Dano Potencial:</w:t>
      </w:r>
      <w:r w:rsidRPr="00747A9B">
        <w:rPr>
          <w:color w:val="000000"/>
          <w:sz w:val="24"/>
          <w:szCs w:val="24"/>
        </w:rPr>
        <w:t xml:space="preserve"> Licitação deserta ou contratação com sobrepreço.</w:t>
      </w:r>
    </w:p>
    <w:p w14:paraId="6CF19115" w14:textId="77777777" w:rsidR="00722C53" w:rsidRPr="00747A9B" w:rsidRDefault="00722C53" w:rsidP="00722C53">
      <w:pPr>
        <w:spacing w:line="360" w:lineRule="auto"/>
        <w:rPr>
          <w:sz w:val="24"/>
          <w:szCs w:val="24"/>
        </w:rPr>
      </w:pPr>
      <w:r w:rsidRPr="00747A9B">
        <w:rPr>
          <w:b/>
          <w:color w:val="000000"/>
          <w:sz w:val="24"/>
          <w:szCs w:val="24"/>
        </w:rPr>
        <w:t>Ação Preventiva:</w:t>
      </w:r>
      <w:r w:rsidRPr="00747A9B">
        <w:rPr>
          <w:color w:val="000000"/>
          <w:sz w:val="24"/>
          <w:szCs w:val="24"/>
        </w:rPr>
        <w:t xml:space="preserve"> Realizar pesquisa de mercado adequada e abrangente.</w:t>
      </w:r>
    </w:p>
    <w:p w14:paraId="0A57CA4B" w14:textId="77777777" w:rsidR="00722C53" w:rsidRPr="00747A9B" w:rsidRDefault="00722C53" w:rsidP="00722C53">
      <w:pPr>
        <w:spacing w:line="360" w:lineRule="auto"/>
        <w:rPr>
          <w:sz w:val="24"/>
          <w:szCs w:val="24"/>
        </w:rPr>
      </w:pPr>
      <w:r w:rsidRPr="00747A9B">
        <w:rPr>
          <w:b/>
          <w:color w:val="000000"/>
          <w:sz w:val="24"/>
          <w:szCs w:val="24"/>
        </w:rPr>
        <w:t>Responsável:</w:t>
      </w:r>
      <w:r w:rsidRPr="00747A9B">
        <w:rPr>
          <w:color w:val="000000"/>
          <w:sz w:val="24"/>
          <w:szCs w:val="24"/>
        </w:rPr>
        <w:t xml:space="preserve"> Orçamentista / Pregoeiro / Jurídico.</w:t>
      </w:r>
    </w:p>
    <w:p w14:paraId="64F855DE" w14:textId="77777777" w:rsidR="00722C53" w:rsidRPr="00747A9B" w:rsidRDefault="00722C53" w:rsidP="00722C53">
      <w:pPr>
        <w:spacing w:line="360" w:lineRule="auto"/>
        <w:rPr>
          <w:sz w:val="24"/>
          <w:szCs w:val="24"/>
        </w:rPr>
      </w:pPr>
      <w:r w:rsidRPr="00747A9B">
        <w:rPr>
          <w:b/>
          <w:color w:val="000000"/>
          <w:sz w:val="24"/>
          <w:szCs w:val="24"/>
        </w:rPr>
        <w:t>Ação de Contingência:</w:t>
      </w:r>
      <w:r w:rsidRPr="00747A9B">
        <w:rPr>
          <w:color w:val="000000"/>
          <w:sz w:val="24"/>
          <w:szCs w:val="24"/>
        </w:rPr>
        <w:t xml:space="preserve"> Negociar a redução dos valores ou avaliar a dispensa de licitação.</w:t>
      </w:r>
    </w:p>
    <w:p w14:paraId="26030F73" w14:textId="77777777" w:rsidR="00722C53" w:rsidRPr="00747A9B" w:rsidRDefault="00722C53" w:rsidP="00722C53">
      <w:pPr>
        <w:spacing w:line="360" w:lineRule="auto"/>
        <w:rPr>
          <w:sz w:val="24"/>
          <w:szCs w:val="24"/>
        </w:rPr>
      </w:pPr>
      <w:r w:rsidRPr="00747A9B">
        <w:rPr>
          <w:b/>
          <w:color w:val="000000"/>
          <w:sz w:val="24"/>
          <w:szCs w:val="24"/>
        </w:rPr>
        <w:t>Responsável:</w:t>
      </w:r>
      <w:r w:rsidRPr="00747A9B">
        <w:rPr>
          <w:color w:val="000000"/>
          <w:sz w:val="24"/>
          <w:szCs w:val="24"/>
        </w:rPr>
        <w:t xml:space="preserve"> Pregoeiro / Jurídico.</w:t>
      </w:r>
    </w:p>
    <w:p w14:paraId="5E747489" w14:textId="77777777" w:rsidR="00722C53" w:rsidRPr="00747A9B" w:rsidRDefault="00722C53" w:rsidP="00722C53">
      <w:pPr>
        <w:pStyle w:val="Ttulo2"/>
        <w:spacing w:line="360" w:lineRule="auto"/>
        <w:rPr>
          <w:b/>
          <w:bCs/>
          <w:sz w:val="24"/>
          <w:szCs w:val="24"/>
        </w:rPr>
      </w:pPr>
      <w:r w:rsidRPr="00747A9B">
        <w:rPr>
          <w:b/>
          <w:bCs/>
          <w:color w:val="000000"/>
          <w:sz w:val="24"/>
          <w:szCs w:val="24"/>
        </w:rPr>
        <w:t>4. GESTÃO DE CONTRATOS</w:t>
      </w:r>
    </w:p>
    <w:p w14:paraId="34A789BB" w14:textId="77777777" w:rsidR="00722C53" w:rsidRPr="00747A9B" w:rsidRDefault="00722C53" w:rsidP="00722C53">
      <w:pPr>
        <w:spacing w:line="360" w:lineRule="auto"/>
        <w:rPr>
          <w:sz w:val="24"/>
          <w:szCs w:val="24"/>
        </w:rPr>
      </w:pPr>
      <w:r w:rsidRPr="00747A9B">
        <w:rPr>
          <w:b/>
          <w:color w:val="000000"/>
          <w:sz w:val="24"/>
          <w:szCs w:val="24"/>
        </w:rPr>
        <w:t>Risco 01 – Contratada perde condições de executar o serviço.</w:t>
      </w:r>
    </w:p>
    <w:p w14:paraId="1A5B9C3C" w14:textId="77777777" w:rsidR="00722C53" w:rsidRPr="00747A9B" w:rsidRDefault="00722C53" w:rsidP="00722C53">
      <w:pPr>
        <w:spacing w:line="360" w:lineRule="auto"/>
        <w:rPr>
          <w:sz w:val="24"/>
          <w:szCs w:val="24"/>
        </w:rPr>
      </w:pPr>
      <w:r w:rsidRPr="00747A9B">
        <w:rPr>
          <w:b/>
          <w:color w:val="000000"/>
          <w:sz w:val="24"/>
          <w:szCs w:val="24"/>
        </w:rPr>
        <w:t>Probabilidade:</w:t>
      </w:r>
      <w:r w:rsidRPr="00747A9B">
        <w:rPr>
          <w:color w:val="000000"/>
          <w:sz w:val="24"/>
          <w:szCs w:val="24"/>
        </w:rPr>
        <w:t xml:space="preserve"> Baixa.</w:t>
      </w:r>
    </w:p>
    <w:p w14:paraId="47856058" w14:textId="77777777" w:rsidR="00722C53" w:rsidRPr="00747A9B" w:rsidRDefault="00722C53" w:rsidP="00722C53">
      <w:pPr>
        <w:spacing w:line="360" w:lineRule="auto"/>
        <w:rPr>
          <w:sz w:val="24"/>
          <w:szCs w:val="24"/>
        </w:rPr>
      </w:pPr>
      <w:r w:rsidRPr="00747A9B">
        <w:rPr>
          <w:b/>
          <w:color w:val="000000"/>
          <w:sz w:val="24"/>
          <w:szCs w:val="24"/>
        </w:rPr>
        <w:t>Impacto:</w:t>
      </w:r>
      <w:r w:rsidRPr="00747A9B">
        <w:rPr>
          <w:color w:val="000000"/>
          <w:sz w:val="24"/>
          <w:szCs w:val="24"/>
        </w:rPr>
        <w:t xml:space="preserve"> Médio.</w:t>
      </w:r>
    </w:p>
    <w:p w14:paraId="62CDF2CC" w14:textId="77777777" w:rsidR="00722C53" w:rsidRPr="00747A9B" w:rsidRDefault="00722C53" w:rsidP="00722C53">
      <w:pPr>
        <w:spacing w:line="360" w:lineRule="auto"/>
        <w:rPr>
          <w:sz w:val="24"/>
          <w:szCs w:val="24"/>
        </w:rPr>
      </w:pPr>
      <w:r w:rsidRPr="00747A9B">
        <w:rPr>
          <w:b/>
          <w:color w:val="000000"/>
          <w:sz w:val="24"/>
          <w:szCs w:val="24"/>
        </w:rPr>
        <w:t>Dano Potencial:</w:t>
      </w:r>
      <w:r w:rsidRPr="00747A9B">
        <w:rPr>
          <w:color w:val="000000"/>
          <w:sz w:val="24"/>
          <w:szCs w:val="24"/>
        </w:rPr>
        <w:t xml:space="preserve"> Inexecução e necessidade de rescisão contratual.</w:t>
      </w:r>
    </w:p>
    <w:p w14:paraId="11E86C5B" w14:textId="77777777" w:rsidR="00722C53" w:rsidRPr="00747A9B" w:rsidRDefault="00722C53" w:rsidP="00722C53">
      <w:pPr>
        <w:spacing w:line="360" w:lineRule="auto"/>
        <w:rPr>
          <w:sz w:val="24"/>
          <w:szCs w:val="24"/>
        </w:rPr>
      </w:pPr>
      <w:r w:rsidRPr="00747A9B">
        <w:rPr>
          <w:b/>
          <w:color w:val="000000"/>
          <w:sz w:val="24"/>
          <w:szCs w:val="24"/>
        </w:rPr>
        <w:t>Ação Preventiva:</w:t>
      </w:r>
      <w:r w:rsidRPr="00747A9B">
        <w:rPr>
          <w:color w:val="000000"/>
          <w:sz w:val="24"/>
          <w:szCs w:val="24"/>
        </w:rPr>
        <w:t xml:space="preserve"> Fiscalizar tecnicamente e economicamente a execução do contrato.</w:t>
      </w:r>
    </w:p>
    <w:p w14:paraId="1C919649" w14:textId="77777777" w:rsidR="00722C53" w:rsidRPr="00747A9B" w:rsidRDefault="00722C53" w:rsidP="00722C53">
      <w:pPr>
        <w:spacing w:line="360" w:lineRule="auto"/>
        <w:rPr>
          <w:sz w:val="24"/>
          <w:szCs w:val="24"/>
        </w:rPr>
      </w:pPr>
      <w:r w:rsidRPr="00747A9B">
        <w:rPr>
          <w:b/>
          <w:color w:val="000000"/>
          <w:sz w:val="24"/>
          <w:szCs w:val="24"/>
        </w:rPr>
        <w:t>Responsável:</w:t>
      </w:r>
      <w:r w:rsidRPr="00747A9B">
        <w:rPr>
          <w:color w:val="000000"/>
          <w:sz w:val="24"/>
          <w:szCs w:val="24"/>
        </w:rPr>
        <w:t xml:space="preserve"> Fiscal / Gestor de Contratos.</w:t>
      </w:r>
    </w:p>
    <w:p w14:paraId="183F1CFA" w14:textId="77777777" w:rsidR="00722C53" w:rsidRPr="00747A9B" w:rsidRDefault="00722C53" w:rsidP="00722C53">
      <w:pPr>
        <w:spacing w:line="360" w:lineRule="auto"/>
        <w:rPr>
          <w:sz w:val="24"/>
          <w:szCs w:val="24"/>
        </w:rPr>
      </w:pPr>
      <w:r w:rsidRPr="00747A9B">
        <w:rPr>
          <w:b/>
          <w:color w:val="000000"/>
          <w:sz w:val="24"/>
          <w:szCs w:val="24"/>
        </w:rPr>
        <w:t>Ação de Contingência:</w:t>
      </w:r>
      <w:r w:rsidRPr="00747A9B">
        <w:rPr>
          <w:color w:val="000000"/>
          <w:sz w:val="24"/>
          <w:szCs w:val="24"/>
        </w:rPr>
        <w:t xml:space="preserve"> Comunicação formal, abertura de processo e convocação de segundo colocado.</w:t>
      </w:r>
    </w:p>
    <w:p w14:paraId="48476DF9" w14:textId="77777777" w:rsidR="00722C53" w:rsidRPr="00747A9B" w:rsidRDefault="00722C53" w:rsidP="00722C53">
      <w:pPr>
        <w:spacing w:line="360" w:lineRule="auto"/>
        <w:rPr>
          <w:sz w:val="24"/>
          <w:szCs w:val="24"/>
        </w:rPr>
      </w:pPr>
      <w:r w:rsidRPr="00747A9B">
        <w:rPr>
          <w:b/>
          <w:color w:val="000000"/>
          <w:sz w:val="24"/>
          <w:szCs w:val="24"/>
        </w:rPr>
        <w:t>Responsável:</w:t>
      </w:r>
      <w:r w:rsidRPr="00747A9B">
        <w:rPr>
          <w:color w:val="000000"/>
          <w:sz w:val="24"/>
          <w:szCs w:val="24"/>
        </w:rPr>
        <w:t xml:space="preserve"> Fiscal / Gestor de Contratos / Presidente da Câmara.</w:t>
      </w:r>
    </w:p>
    <w:p w14:paraId="7752CA69" w14:textId="77777777" w:rsidR="00722C53" w:rsidRPr="00747A9B" w:rsidRDefault="00722C53" w:rsidP="00722C53">
      <w:pPr>
        <w:spacing w:line="360" w:lineRule="auto"/>
        <w:rPr>
          <w:sz w:val="24"/>
          <w:szCs w:val="24"/>
        </w:rPr>
      </w:pPr>
      <w:r w:rsidRPr="00747A9B">
        <w:rPr>
          <w:b/>
          <w:color w:val="000000"/>
          <w:sz w:val="24"/>
          <w:szCs w:val="24"/>
        </w:rPr>
        <w:t>Risco 02 – Serviço ou entrega insatisfatórios.</w:t>
      </w:r>
    </w:p>
    <w:p w14:paraId="3E2C1FFF" w14:textId="77777777" w:rsidR="00722C53" w:rsidRPr="00747A9B" w:rsidRDefault="00722C53" w:rsidP="00722C53">
      <w:pPr>
        <w:spacing w:line="360" w:lineRule="auto"/>
        <w:rPr>
          <w:sz w:val="24"/>
          <w:szCs w:val="24"/>
        </w:rPr>
      </w:pPr>
      <w:r w:rsidRPr="00747A9B">
        <w:rPr>
          <w:b/>
          <w:color w:val="000000"/>
          <w:sz w:val="24"/>
          <w:szCs w:val="24"/>
        </w:rPr>
        <w:t>Probabilidade:</w:t>
      </w:r>
      <w:r w:rsidRPr="00747A9B">
        <w:rPr>
          <w:color w:val="000000"/>
          <w:sz w:val="24"/>
          <w:szCs w:val="24"/>
        </w:rPr>
        <w:t xml:space="preserve"> Média.</w:t>
      </w:r>
    </w:p>
    <w:p w14:paraId="3DD44B3C" w14:textId="77777777" w:rsidR="00722C53" w:rsidRPr="00747A9B" w:rsidRDefault="00722C53" w:rsidP="00722C53">
      <w:pPr>
        <w:spacing w:line="360" w:lineRule="auto"/>
        <w:rPr>
          <w:sz w:val="24"/>
          <w:szCs w:val="24"/>
        </w:rPr>
      </w:pPr>
      <w:r w:rsidRPr="00747A9B">
        <w:rPr>
          <w:b/>
          <w:color w:val="000000"/>
          <w:sz w:val="24"/>
          <w:szCs w:val="24"/>
        </w:rPr>
        <w:t>Impacto:</w:t>
      </w:r>
      <w:r w:rsidRPr="00747A9B">
        <w:rPr>
          <w:color w:val="000000"/>
          <w:sz w:val="24"/>
          <w:szCs w:val="24"/>
        </w:rPr>
        <w:t xml:space="preserve"> Alto.</w:t>
      </w:r>
    </w:p>
    <w:p w14:paraId="14570F39" w14:textId="77777777" w:rsidR="00722C53" w:rsidRPr="00747A9B" w:rsidRDefault="00722C53" w:rsidP="00722C53">
      <w:pPr>
        <w:spacing w:line="360" w:lineRule="auto"/>
        <w:rPr>
          <w:sz w:val="24"/>
          <w:szCs w:val="24"/>
        </w:rPr>
      </w:pPr>
      <w:r w:rsidRPr="00747A9B">
        <w:rPr>
          <w:b/>
          <w:color w:val="000000"/>
          <w:sz w:val="24"/>
          <w:szCs w:val="24"/>
        </w:rPr>
        <w:t>Dano Potencial:</w:t>
      </w:r>
      <w:r w:rsidRPr="00747A9B">
        <w:rPr>
          <w:color w:val="000000"/>
          <w:sz w:val="24"/>
          <w:szCs w:val="24"/>
        </w:rPr>
        <w:t xml:space="preserve"> Interferência na qualidade dos serviços prestados.</w:t>
      </w:r>
    </w:p>
    <w:p w14:paraId="6AEFA9B0" w14:textId="77777777" w:rsidR="00722C53" w:rsidRPr="00747A9B" w:rsidRDefault="00722C53" w:rsidP="00722C53">
      <w:pPr>
        <w:spacing w:line="360" w:lineRule="auto"/>
        <w:rPr>
          <w:sz w:val="24"/>
          <w:szCs w:val="24"/>
        </w:rPr>
      </w:pPr>
      <w:r w:rsidRPr="00747A9B">
        <w:rPr>
          <w:b/>
          <w:color w:val="000000"/>
          <w:sz w:val="24"/>
          <w:szCs w:val="24"/>
        </w:rPr>
        <w:t>Ação Preventiva:</w:t>
      </w:r>
      <w:r w:rsidRPr="00747A9B">
        <w:rPr>
          <w:color w:val="000000"/>
          <w:sz w:val="24"/>
          <w:szCs w:val="24"/>
        </w:rPr>
        <w:t xml:space="preserve"> Comunicação clara e exigência de conformidade dos serviços e itens.</w:t>
      </w:r>
    </w:p>
    <w:p w14:paraId="074DB6AF" w14:textId="77777777" w:rsidR="00722C53" w:rsidRPr="00747A9B" w:rsidRDefault="00722C53" w:rsidP="00722C53">
      <w:pPr>
        <w:spacing w:line="360" w:lineRule="auto"/>
        <w:rPr>
          <w:sz w:val="24"/>
          <w:szCs w:val="24"/>
        </w:rPr>
      </w:pPr>
      <w:r w:rsidRPr="00747A9B">
        <w:rPr>
          <w:b/>
          <w:color w:val="000000"/>
          <w:sz w:val="24"/>
          <w:szCs w:val="24"/>
        </w:rPr>
        <w:t>Responsável:</w:t>
      </w:r>
      <w:r w:rsidRPr="00747A9B">
        <w:rPr>
          <w:color w:val="000000"/>
          <w:sz w:val="24"/>
          <w:szCs w:val="24"/>
        </w:rPr>
        <w:t xml:space="preserve"> Almoxarife / Fiscal / Gestor de Contratos.</w:t>
      </w:r>
    </w:p>
    <w:p w14:paraId="4B6600DC" w14:textId="77777777" w:rsidR="00722C53" w:rsidRPr="00747A9B" w:rsidRDefault="00722C53" w:rsidP="00722C53">
      <w:pPr>
        <w:spacing w:line="360" w:lineRule="auto"/>
        <w:rPr>
          <w:sz w:val="24"/>
          <w:szCs w:val="24"/>
        </w:rPr>
      </w:pPr>
      <w:r w:rsidRPr="00747A9B">
        <w:rPr>
          <w:b/>
          <w:color w:val="000000"/>
          <w:sz w:val="24"/>
          <w:szCs w:val="24"/>
        </w:rPr>
        <w:t>Ação de Contingência:</w:t>
      </w:r>
      <w:r w:rsidRPr="00747A9B">
        <w:rPr>
          <w:color w:val="000000"/>
          <w:sz w:val="24"/>
          <w:szCs w:val="24"/>
        </w:rPr>
        <w:t xml:space="preserve"> Comunicação reiterada e aplicação de penalidades.</w:t>
      </w:r>
    </w:p>
    <w:p w14:paraId="233BD4FC" w14:textId="77777777" w:rsidR="00722C53" w:rsidRPr="00747A9B" w:rsidRDefault="00722C53" w:rsidP="00722C53">
      <w:pPr>
        <w:spacing w:line="360" w:lineRule="auto"/>
        <w:rPr>
          <w:sz w:val="24"/>
          <w:szCs w:val="24"/>
        </w:rPr>
      </w:pPr>
      <w:r w:rsidRPr="00747A9B">
        <w:rPr>
          <w:b/>
          <w:color w:val="000000"/>
          <w:sz w:val="24"/>
          <w:szCs w:val="24"/>
        </w:rPr>
        <w:t>Responsável:</w:t>
      </w:r>
      <w:r w:rsidRPr="00747A9B">
        <w:rPr>
          <w:color w:val="000000"/>
          <w:sz w:val="24"/>
          <w:szCs w:val="24"/>
        </w:rPr>
        <w:t xml:space="preserve"> Fiscal / Gestor de Contratos / Presidente da Câmara.</w:t>
      </w:r>
    </w:p>
    <w:p w14:paraId="496691F3" w14:textId="77777777" w:rsidR="00722C53" w:rsidRPr="00747A9B" w:rsidRDefault="00722C53" w:rsidP="00722C53">
      <w:pPr>
        <w:spacing w:line="360" w:lineRule="auto"/>
        <w:rPr>
          <w:sz w:val="24"/>
          <w:szCs w:val="24"/>
        </w:rPr>
      </w:pPr>
      <w:r w:rsidRPr="00747A9B">
        <w:rPr>
          <w:b/>
          <w:color w:val="000000"/>
          <w:sz w:val="24"/>
          <w:szCs w:val="24"/>
        </w:rPr>
        <w:t>Risco 03 – Empresa impedida de contratar com a Administração.</w:t>
      </w:r>
    </w:p>
    <w:p w14:paraId="7EF9FF46" w14:textId="77777777" w:rsidR="00722C53" w:rsidRPr="00747A9B" w:rsidRDefault="00722C53" w:rsidP="00722C53">
      <w:pPr>
        <w:spacing w:line="360" w:lineRule="auto"/>
        <w:rPr>
          <w:sz w:val="24"/>
          <w:szCs w:val="24"/>
        </w:rPr>
      </w:pPr>
      <w:r w:rsidRPr="00747A9B">
        <w:rPr>
          <w:b/>
          <w:color w:val="000000"/>
          <w:sz w:val="24"/>
          <w:szCs w:val="24"/>
        </w:rPr>
        <w:t>Probabilidade:</w:t>
      </w:r>
      <w:r w:rsidRPr="00747A9B">
        <w:rPr>
          <w:color w:val="000000"/>
          <w:sz w:val="24"/>
          <w:szCs w:val="24"/>
        </w:rPr>
        <w:t xml:space="preserve"> Baixa.</w:t>
      </w:r>
    </w:p>
    <w:p w14:paraId="57C32520" w14:textId="77777777" w:rsidR="00722C53" w:rsidRPr="00747A9B" w:rsidRDefault="00722C53" w:rsidP="00722C53">
      <w:pPr>
        <w:spacing w:line="360" w:lineRule="auto"/>
        <w:rPr>
          <w:sz w:val="24"/>
          <w:szCs w:val="24"/>
        </w:rPr>
      </w:pPr>
      <w:r w:rsidRPr="00747A9B">
        <w:rPr>
          <w:b/>
          <w:color w:val="000000"/>
          <w:sz w:val="24"/>
          <w:szCs w:val="24"/>
        </w:rPr>
        <w:t>Impacto:</w:t>
      </w:r>
      <w:r w:rsidRPr="00747A9B">
        <w:rPr>
          <w:color w:val="000000"/>
          <w:sz w:val="24"/>
          <w:szCs w:val="24"/>
        </w:rPr>
        <w:t xml:space="preserve"> Médio.</w:t>
      </w:r>
    </w:p>
    <w:p w14:paraId="747430D6" w14:textId="77777777" w:rsidR="00722C53" w:rsidRPr="00747A9B" w:rsidRDefault="00722C53" w:rsidP="00722C53">
      <w:pPr>
        <w:spacing w:line="360" w:lineRule="auto"/>
        <w:rPr>
          <w:sz w:val="24"/>
          <w:szCs w:val="24"/>
        </w:rPr>
      </w:pPr>
      <w:r w:rsidRPr="00747A9B">
        <w:rPr>
          <w:b/>
          <w:color w:val="000000"/>
          <w:sz w:val="24"/>
          <w:szCs w:val="24"/>
        </w:rPr>
        <w:t>Dano Potencial:</w:t>
      </w:r>
      <w:r w:rsidRPr="00747A9B">
        <w:rPr>
          <w:color w:val="000000"/>
          <w:sz w:val="24"/>
          <w:szCs w:val="24"/>
        </w:rPr>
        <w:t xml:space="preserve"> Problemas jurídicos e execução irregular do contrato.</w:t>
      </w:r>
    </w:p>
    <w:p w14:paraId="28827762" w14:textId="77777777" w:rsidR="00722C53" w:rsidRPr="00747A9B" w:rsidRDefault="00722C53" w:rsidP="00722C53">
      <w:pPr>
        <w:spacing w:line="360" w:lineRule="auto"/>
        <w:rPr>
          <w:sz w:val="24"/>
          <w:szCs w:val="24"/>
        </w:rPr>
      </w:pPr>
      <w:r w:rsidRPr="00747A9B">
        <w:rPr>
          <w:b/>
          <w:color w:val="000000"/>
          <w:sz w:val="24"/>
          <w:szCs w:val="24"/>
        </w:rPr>
        <w:t>Ação Preventiva:</w:t>
      </w:r>
      <w:r w:rsidRPr="00747A9B">
        <w:rPr>
          <w:color w:val="000000"/>
          <w:sz w:val="24"/>
          <w:szCs w:val="24"/>
        </w:rPr>
        <w:t xml:space="preserve"> Consultar o CNEP, TCU e outros cadastros antes da contratação.</w:t>
      </w:r>
    </w:p>
    <w:p w14:paraId="302AA4F9" w14:textId="77777777" w:rsidR="00722C53" w:rsidRPr="00747A9B" w:rsidRDefault="00722C53" w:rsidP="00722C53">
      <w:pPr>
        <w:spacing w:line="360" w:lineRule="auto"/>
        <w:rPr>
          <w:sz w:val="24"/>
          <w:szCs w:val="24"/>
        </w:rPr>
      </w:pPr>
      <w:r w:rsidRPr="00747A9B">
        <w:rPr>
          <w:b/>
          <w:color w:val="000000"/>
          <w:sz w:val="24"/>
          <w:szCs w:val="24"/>
        </w:rPr>
        <w:t>Responsável:</w:t>
      </w:r>
      <w:r w:rsidRPr="00747A9B">
        <w:rPr>
          <w:color w:val="000000"/>
          <w:sz w:val="24"/>
          <w:szCs w:val="24"/>
        </w:rPr>
        <w:t xml:space="preserve"> Pregoeiro.</w:t>
      </w:r>
    </w:p>
    <w:p w14:paraId="6F07AB09" w14:textId="77777777" w:rsidR="00722C53" w:rsidRPr="00747A9B" w:rsidRDefault="00722C53" w:rsidP="00722C53">
      <w:pPr>
        <w:spacing w:line="360" w:lineRule="auto"/>
        <w:rPr>
          <w:sz w:val="24"/>
          <w:szCs w:val="24"/>
        </w:rPr>
      </w:pPr>
      <w:r w:rsidRPr="00747A9B">
        <w:rPr>
          <w:b/>
          <w:color w:val="000000"/>
          <w:sz w:val="24"/>
          <w:szCs w:val="24"/>
        </w:rPr>
        <w:t>Ação de Contingência:</w:t>
      </w:r>
      <w:r w:rsidRPr="00747A9B">
        <w:rPr>
          <w:color w:val="000000"/>
          <w:sz w:val="24"/>
          <w:szCs w:val="24"/>
        </w:rPr>
        <w:t xml:space="preserve"> Inabilitação da empresa irregular.</w:t>
      </w:r>
    </w:p>
    <w:p w14:paraId="14397C85" w14:textId="77777777" w:rsidR="00722C53" w:rsidRPr="00747A9B" w:rsidRDefault="00722C53" w:rsidP="00722C53">
      <w:pPr>
        <w:spacing w:line="360" w:lineRule="auto"/>
        <w:rPr>
          <w:color w:val="000000"/>
          <w:sz w:val="24"/>
          <w:szCs w:val="24"/>
        </w:rPr>
      </w:pPr>
      <w:r w:rsidRPr="00747A9B">
        <w:rPr>
          <w:b/>
          <w:color w:val="000000"/>
          <w:sz w:val="24"/>
          <w:szCs w:val="24"/>
        </w:rPr>
        <w:t>Responsável:</w:t>
      </w:r>
      <w:r w:rsidRPr="00747A9B">
        <w:rPr>
          <w:color w:val="000000"/>
          <w:sz w:val="24"/>
          <w:szCs w:val="24"/>
        </w:rPr>
        <w:t xml:space="preserve"> Pregoeiro.</w:t>
      </w:r>
    </w:p>
    <w:p w14:paraId="7C6AC4B8" w14:textId="77777777" w:rsidR="00722C53" w:rsidRPr="00747A9B" w:rsidRDefault="00722C53" w:rsidP="00722C53">
      <w:pPr>
        <w:pStyle w:val="Ttulo2"/>
        <w:spacing w:line="360" w:lineRule="auto"/>
        <w:rPr>
          <w:b/>
          <w:bCs/>
          <w:sz w:val="24"/>
          <w:szCs w:val="24"/>
        </w:rPr>
      </w:pPr>
      <w:r w:rsidRPr="00747A9B">
        <w:rPr>
          <w:b/>
          <w:bCs/>
          <w:color w:val="000000"/>
          <w:sz w:val="24"/>
          <w:szCs w:val="24"/>
        </w:rPr>
        <w:t>5. ANÁLISE FINAL</w:t>
      </w:r>
    </w:p>
    <w:p w14:paraId="2709AED9" w14:textId="77777777" w:rsidR="00722C53" w:rsidRPr="00747A9B" w:rsidRDefault="00722C53" w:rsidP="00722C53">
      <w:pPr>
        <w:spacing w:line="360" w:lineRule="auto"/>
        <w:jc w:val="both"/>
        <w:rPr>
          <w:bCs/>
          <w:sz w:val="24"/>
          <w:szCs w:val="24"/>
        </w:rPr>
      </w:pPr>
      <w:r w:rsidRPr="00747A9B">
        <w:rPr>
          <w:color w:val="000000"/>
          <w:sz w:val="24"/>
          <w:szCs w:val="24"/>
        </w:rPr>
        <w:t xml:space="preserve">A elaboração do presente Mapa de Risco visa atender aos princípios de </w:t>
      </w:r>
      <w:r w:rsidRPr="00747A9B">
        <w:rPr>
          <w:b/>
          <w:color w:val="000000"/>
          <w:sz w:val="24"/>
          <w:szCs w:val="24"/>
        </w:rPr>
        <w:t>planejamento</w:t>
      </w:r>
      <w:r w:rsidRPr="00747A9B">
        <w:rPr>
          <w:color w:val="000000"/>
          <w:sz w:val="24"/>
          <w:szCs w:val="24"/>
        </w:rPr>
        <w:t xml:space="preserve">, </w:t>
      </w:r>
      <w:r w:rsidRPr="00747A9B">
        <w:rPr>
          <w:b/>
          <w:color w:val="000000"/>
          <w:sz w:val="24"/>
          <w:szCs w:val="24"/>
        </w:rPr>
        <w:t>eficiência</w:t>
      </w:r>
      <w:r w:rsidRPr="00747A9B">
        <w:rPr>
          <w:color w:val="000000"/>
          <w:sz w:val="24"/>
          <w:szCs w:val="24"/>
        </w:rPr>
        <w:t xml:space="preserve">, </w:t>
      </w:r>
      <w:r w:rsidRPr="00747A9B">
        <w:rPr>
          <w:b/>
          <w:color w:val="000000"/>
          <w:sz w:val="24"/>
          <w:szCs w:val="24"/>
        </w:rPr>
        <w:t>transparência</w:t>
      </w:r>
      <w:r w:rsidRPr="00747A9B">
        <w:rPr>
          <w:color w:val="000000"/>
          <w:sz w:val="24"/>
          <w:szCs w:val="24"/>
        </w:rPr>
        <w:t xml:space="preserve"> e </w:t>
      </w:r>
      <w:r w:rsidRPr="00747A9B">
        <w:rPr>
          <w:b/>
          <w:color w:val="000000"/>
          <w:sz w:val="24"/>
          <w:szCs w:val="24"/>
        </w:rPr>
        <w:t>integridade</w:t>
      </w:r>
      <w:r w:rsidRPr="00747A9B">
        <w:rPr>
          <w:color w:val="000000"/>
          <w:sz w:val="24"/>
          <w:szCs w:val="24"/>
        </w:rPr>
        <w:t xml:space="preserve"> da administração pública, conforme estabelece a </w:t>
      </w:r>
      <w:r w:rsidRPr="00747A9B">
        <w:rPr>
          <w:b/>
          <w:color w:val="000000"/>
          <w:sz w:val="24"/>
          <w:szCs w:val="24"/>
        </w:rPr>
        <w:t>Lei nº 14.133/2021</w:t>
      </w:r>
      <w:r w:rsidRPr="00747A9B">
        <w:rPr>
          <w:color w:val="000000"/>
          <w:sz w:val="24"/>
          <w:szCs w:val="24"/>
        </w:rPr>
        <w:t xml:space="preserve">. Ainda que a licitação ocorra nos termos do Pregão Eletrônico, conforme Art. 28, Inciso I da Lei 14.133/2021 e Art. 6º, Inciso XLI do mesmo diploma legal, faz-se imprescindível a avaliação de riscos envolvidos, bem como a adoção de medidas de mitigação, a fim de </w:t>
      </w:r>
      <w:r w:rsidRPr="00747A9B">
        <w:rPr>
          <w:bCs/>
          <w:color w:val="000000"/>
          <w:sz w:val="24"/>
          <w:szCs w:val="24"/>
        </w:rPr>
        <w:t>resguardar o interesse público e prevenir irregularidades.</w:t>
      </w:r>
    </w:p>
    <w:p w14:paraId="398572CE" w14:textId="77777777" w:rsidR="00722C53" w:rsidRPr="00747A9B" w:rsidRDefault="00722C53" w:rsidP="00722C53">
      <w:pPr>
        <w:pStyle w:val="Ttulo2"/>
        <w:spacing w:line="360" w:lineRule="auto"/>
        <w:rPr>
          <w:b/>
          <w:bCs/>
          <w:sz w:val="24"/>
          <w:szCs w:val="24"/>
        </w:rPr>
      </w:pPr>
      <w:r w:rsidRPr="00747A9B">
        <w:rPr>
          <w:b/>
          <w:bCs/>
          <w:color w:val="000000"/>
          <w:sz w:val="24"/>
          <w:szCs w:val="24"/>
        </w:rPr>
        <w:t>6. CIÊNCIA E APROVAÇÃO</w:t>
      </w:r>
    </w:p>
    <w:p w14:paraId="4F92169C" w14:textId="77777777" w:rsidR="00722C53" w:rsidRPr="00747A9B" w:rsidRDefault="00722C53" w:rsidP="00722C53">
      <w:pPr>
        <w:spacing w:line="360" w:lineRule="auto"/>
        <w:rPr>
          <w:sz w:val="24"/>
          <w:szCs w:val="24"/>
        </w:rPr>
      </w:pPr>
      <w:r w:rsidRPr="00747A9B">
        <w:rPr>
          <w:color w:val="000000"/>
          <w:sz w:val="24"/>
          <w:szCs w:val="24"/>
        </w:rPr>
        <w:t>Declaro ter ciência dos riscos envolvidos e das medidas mitigadoras apresentadas neste documento.</w:t>
      </w:r>
    </w:p>
    <w:p w14:paraId="327A4D58" w14:textId="77777777" w:rsidR="00722C53" w:rsidRPr="00747A9B" w:rsidRDefault="00722C53" w:rsidP="00722C53">
      <w:pPr>
        <w:spacing w:line="360" w:lineRule="auto"/>
        <w:rPr>
          <w:color w:val="000000"/>
          <w:sz w:val="24"/>
          <w:szCs w:val="24"/>
        </w:rPr>
      </w:pPr>
    </w:p>
    <w:p w14:paraId="18F5E750" w14:textId="77777777" w:rsidR="00722C53" w:rsidRPr="00747A9B" w:rsidRDefault="00722C53" w:rsidP="00722C53">
      <w:pPr>
        <w:spacing w:line="360" w:lineRule="auto"/>
        <w:rPr>
          <w:color w:val="000000"/>
          <w:sz w:val="24"/>
          <w:szCs w:val="24"/>
        </w:rPr>
      </w:pPr>
      <w:r w:rsidRPr="00747A9B">
        <w:rPr>
          <w:color w:val="000000"/>
          <w:sz w:val="24"/>
          <w:szCs w:val="24"/>
        </w:rPr>
        <w:t xml:space="preserve">Extrema, MG, </w:t>
      </w:r>
      <w:r>
        <w:rPr>
          <w:color w:val="000000"/>
          <w:sz w:val="24"/>
          <w:szCs w:val="24"/>
        </w:rPr>
        <w:t>30</w:t>
      </w:r>
      <w:r w:rsidRPr="00747A9B">
        <w:rPr>
          <w:color w:val="000000"/>
          <w:sz w:val="24"/>
          <w:szCs w:val="24"/>
        </w:rPr>
        <w:t xml:space="preserve"> de </w:t>
      </w:r>
      <w:r>
        <w:rPr>
          <w:color w:val="000000"/>
          <w:sz w:val="24"/>
          <w:szCs w:val="24"/>
        </w:rPr>
        <w:t>junho</w:t>
      </w:r>
      <w:r w:rsidRPr="00747A9B">
        <w:rPr>
          <w:color w:val="000000"/>
          <w:sz w:val="24"/>
          <w:szCs w:val="24"/>
        </w:rPr>
        <w:t xml:space="preserve"> de 2026.</w:t>
      </w:r>
    </w:p>
    <w:p w14:paraId="2CB7A056" w14:textId="77777777" w:rsidR="00722C53" w:rsidRPr="00747A9B" w:rsidRDefault="00722C53" w:rsidP="00722C53">
      <w:pPr>
        <w:spacing w:line="360" w:lineRule="auto"/>
        <w:rPr>
          <w:color w:val="000000"/>
          <w:sz w:val="24"/>
          <w:szCs w:val="24"/>
        </w:rPr>
      </w:pPr>
    </w:p>
    <w:p w14:paraId="1B8EC688" w14:textId="77777777" w:rsidR="00722C53" w:rsidRPr="00747A9B" w:rsidRDefault="00722C53" w:rsidP="00722C53">
      <w:pPr>
        <w:spacing w:line="360" w:lineRule="auto"/>
        <w:jc w:val="center"/>
        <w:rPr>
          <w:sz w:val="24"/>
          <w:szCs w:val="24"/>
        </w:rPr>
      </w:pPr>
      <w:r w:rsidRPr="00747A9B">
        <w:rPr>
          <w:color w:val="000000"/>
          <w:sz w:val="24"/>
          <w:szCs w:val="24"/>
        </w:rPr>
        <w:br/>
        <w:t>_________________________________________________</w:t>
      </w:r>
      <w:r w:rsidRPr="00747A9B">
        <w:rPr>
          <w:color w:val="000000"/>
          <w:sz w:val="24"/>
          <w:szCs w:val="24"/>
        </w:rPr>
        <w:br/>
      </w:r>
      <w:r w:rsidRPr="00747A9B">
        <w:rPr>
          <w:bCs/>
          <w:color w:val="000000"/>
          <w:sz w:val="24"/>
          <w:szCs w:val="24"/>
        </w:rPr>
        <w:t>TAMIRES NUNES DA SILVA ALBERTINI</w:t>
      </w:r>
      <w:r w:rsidRPr="00747A9B">
        <w:rPr>
          <w:bCs/>
          <w:color w:val="000000"/>
          <w:sz w:val="24"/>
          <w:szCs w:val="24"/>
        </w:rPr>
        <w:br/>
        <w:t>DIRETORA GERAL</w:t>
      </w:r>
    </w:p>
    <w:p w14:paraId="7E4C9B5B" w14:textId="77777777" w:rsidR="00722C53" w:rsidRDefault="00722C53" w:rsidP="00722C53">
      <w:pPr>
        <w:jc w:val="both"/>
        <w:rPr>
          <w:sz w:val="24"/>
          <w:szCs w:val="24"/>
        </w:rPr>
      </w:pPr>
    </w:p>
    <w:p w14:paraId="43FE17EF" w14:textId="77777777" w:rsidR="00722C53" w:rsidRDefault="00722C53" w:rsidP="00351A41">
      <w:pPr>
        <w:rPr>
          <w:sz w:val="24"/>
          <w:szCs w:val="24"/>
        </w:rPr>
      </w:pPr>
    </w:p>
    <w:p w14:paraId="57827CD1" w14:textId="77777777" w:rsidR="00722C53" w:rsidRDefault="00722C53" w:rsidP="00351A41">
      <w:pPr>
        <w:rPr>
          <w:sz w:val="24"/>
          <w:szCs w:val="24"/>
        </w:rPr>
      </w:pPr>
    </w:p>
    <w:p w14:paraId="19603751" w14:textId="77777777" w:rsidR="00722C53" w:rsidRDefault="00722C53" w:rsidP="00351A41">
      <w:pPr>
        <w:rPr>
          <w:sz w:val="24"/>
          <w:szCs w:val="24"/>
        </w:rPr>
      </w:pPr>
    </w:p>
    <w:p w14:paraId="209842AC" w14:textId="77777777" w:rsidR="00722C53" w:rsidRDefault="00722C53" w:rsidP="00351A41">
      <w:pPr>
        <w:rPr>
          <w:sz w:val="24"/>
          <w:szCs w:val="24"/>
        </w:rPr>
      </w:pPr>
    </w:p>
    <w:p w14:paraId="6925303E" w14:textId="2940F976" w:rsidR="00DB0650" w:rsidRDefault="00DB0650" w:rsidP="004372E5">
      <w:pPr>
        <w:autoSpaceDE w:val="0"/>
        <w:autoSpaceDN w:val="0"/>
        <w:spacing w:line="360" w:lineRule="auto"/>
        <w:jc w:val="center"/>
        <w:rPr>
          <w:rFonts w:eastAsia="Times New Roman"/>
          <w:b/>
          <w:caps/>
          <w:sz w:val="24"/>
          <w:szCs w:val="24"/>
        </w:rPr>
      </w:pPr>
      <w:bookmarkStart w:id="16" w:name="_Hlk82471863"/>
      <w:r w:rsidRPr="001D2F29">
        <w:rPr>
          <w:rFonts w:eastAsia="Times New Roman"/>
          <w:b/>
          <w:caps/>
          <w:sz w:val="24"/>
          <w:szCs w:val="24"/>
        </w:rPr>
        <w:t xml:space="preserve">ANEXO III -   TERMO DE REFERÊNCIA </w:t>
      </w:r>
      <w:bookmarkEnd w:id="16"/>
    </w:p>
    <w:p w14:paraId="4992553E" w14:textId="77777777" w:rsidR="00722C53" w:rsidRPr="00790D33" w:rsidRDefault="00722C53" w:rsidP="00722C53">
      <w:pPr>
        <w:spacing w:line="360" w:lineRule="auto"/>
        <w:jc w:val="center"/>
        <w:rPr>
          <w:b/>
          <w:sz w:val="24"/>
          <w:szCs w:val="24"/>
        </w:rPr>
      </w:pPr>
    </w:p>
    <w:p w14:paraId="0DDD0165" w14:textId="77777777" w:rsidR="00722C53" w:rsidRPr="00790D33" w:rsidRDefault="00722C53" w:rsidP="00722C53">
      <w:pPr>
        <w:spacing w:line="360" w:lineRule="auto"/>
        <w:jc w:val="both"/>
        <w:rPr>
          <w:b/>
          <w:sz w:val="24"/>
          <w:szCs w:val="24"/>
        </w:rPr>
      </w:pPr>
      <w:r w:rsidRPr="00790D33">
        <w:rPr>
          <w:b/>
          <w:sz w:val="24"/>
          <w:szCs w:val="24"/>
        </w:rPr>
        <w:t xml:space="preserve">PROCESSO </w:t>
      </w:r>
      <w:r>
        <w:rPr>
          <w:b/>
          <w:sz w:val="24"/>
          <w:szCs w:val="24"/>
        </w:rPr>
        <w:t xml:space="preserve">ADMINISTRATIVO </w:t>
      </w:r>
      <w:r w:rsidRPr="00790D33">
        <w:rPr>
          <w:b/>
          <w:sz w:val="24"/>
          <w:szCs w:val="24"/>
        </w:rPr>
        <w:t>N</w:t>
      </w:r>
      <w:r>
        <w:rPr>
          <w:b/>
          <w:sz w:val="24"/>
          <w:szCs w:val="24"/>
        </w:rPr>
        <w:t>º</w:t>
      </w:r>
      <w:r w:rsidRPr="00790D33">
        <w:rPr>
          <w:b/>
          <w:sz w:val="24"/>
          <w:szCs w:val="24"/>
        </w:rPr>
        <w:t xml:space="preserve"> </w:t>
      </w:r>
      <w:r>
        <w:rPr>
          <w:b/>
          <w:sz w:val="24"/>
          <w:szCs w:val="24"/>
        </w:rPr>
        <w:t>58</w:t>
      </w:r>
      <w:r w:rsidRPr="00790D33">
        <w:rPr>
          <w:b/>
          <w:sz w:val="24"/>
          <w:szCs w:val="24"/>
        </w:rPr>
        <w:t>/202</w:t>
      </w:r>
      <w:r>
        <w:rPr>
          <w:b/>
          <w:sz w:val="24"/>
          <w:szCs w:val="24"/>
        </w:rPr>
        <w:t>6</w:t>
      </w:r>
    </w:p>
    <w:p w14:paraId="728B394F" w14:textId="77777777" w:rsidR="00722C53" w:rsidRDefault="00722C53" w:rsidP="00722C53">
      <w:pPr>
        <w:spacing w:line="360" w:lineRule="auto"/>
        <w:jc w:val="both"/>
        <w:rPr>
          <w:b/>
          <w:sz w:val="24"/>
          <w:szCs w:val="24"/>
        </w:rPr>
      </w:pPr>
      <w:r>
        <w:rPr>
          <w:b/>
          <w:sz w:val="24"/>
          <w:szCs w:val="24"/>
        </w:rPr>
        <w:t xml:space="preserve">PREGÃO ELETRÔNICO </w:t>
      </w:r>
      <w:r w:rsidRPr="00790D33">
        <w:rPr>
          <w:b/>
          <w:sz w:val="24"/>
          <w:szCs w:val="24"/>
        </w:rPr>
        <w:t>N</w:t>
      </w:r>
      <w:r>
        <w:rPr>
          <w:b/>
          <w:sz w:val="24"/>
          <w:szCs w:val="24"/>
        </w:rPr>
        <w:t>º</w:t>
      </w:r>
      <w:r w:rsidRPr="00790D33">
        <w:rPr>
          <w:b/>
          <w:sz w:val="24"/>
          <w:szCs w:val="24"/>
        </w:rPr>
        <w:t xml:space="preserve"> </w:t>
      </w:r>
      <w:r>
        <w:rPr>
          <w:b/>
          <w:sz w:val="24"/>
          <w:szCs w:val="24"/>
        </w:rPr>
        <w:t>11/2026</w:t>
      </w:r>
    </w:p>
    <w:p w14:paraId="62227FB0" w14:textId="77777777" w:rsidR="00722C53" w:rsidRDefault="00722C53" w:rsidP="00722C53">
      <w:pPr>
        <w:autoSpaceDE w:val="0"/>
        <w:autoSpaceDN w:val="0"/>
        <w:adjustRightInd w:val="0"/>
        <w:spacing w:line="360" w:lineRule="auto"/>
        <w:jc w:val="both"/>
        <w:rPr>
          <w:b/>
          <w:bCs/>
          <w:sz w:val="24"/>
          <w:szCs w:val="24"/>
        </w:rPr>
      </w:pPr>
    </w:p>
    <w:p w14:paraId="608963AB" w14:textId="77777777" w:rsidR="00722C53" w:rsidRPr="00486E81" w:rsidRDefault="00722C53" w:rsidP="00722C53">
      <w:pPr>
        <w:autoSpaceDE w:val="0"/>
        <w:autoSpaceDN w:val="0"/>
        <w:adjustRightInd w:val="0"/>
        <w:spacing w:line="360" w:lineRule="auto"/>
        <w:jc w:val="both"/>
        <w:rPr>
          <w:b/>
          <w:bCs/>
          <w:sz w:val="24"/>
          <w:szCs w:val="24"/>
        </w:rPr>
      </w:pPr>
      <w:r>
        <w:rPr>
          <w:b/>
          <w:bCs/>
          <w:sz w:val="24"/>
          <w:szCs w:val="24"/>
        </w:rPr>
        <w:t xml:space="preserve">I - </w:t>
      </w:r>
      <w:r w:rsidRPr="00486E81">
        <w:rPr>
          <w:b/>
          <w:bCs/>
          <w:sz w:val="24"/>
          <w:szCs w:val="24"/>
        </w:rPr>
        <w:t>DEFINIÇÃO DO OBJETO, INCLUÍDOS SUA NATUREZA, OS QUANTITATIVOS, O PRAZO DO CONTRATO E, SE</w:t>
      </w:r>
      <w:r>
        <w:rPr>
          <w:b/>
          <w:bCs/>
          <w:sz w:val="24"/>
          <w:szCs w:val="24"/>
        </w:rPr>
        <w:t xml:space="preserve"> </w:t>
      </w:r>
      <w:r w:rsidRPr="00486E81">
        <w:rPr>
          <w:b/>
          <w:bCs/>
          <w:sz w:val="24"/>
          <w:szCs w:val="24"/>
        </w:rPr>
        <w:t>FOR O CASO, A POSSIBILIDADE DE SUA PRORROGAÇÃO</w:t>
      </w:r>
    </w:p>
    <w:p w14:paraId="11C18412" w14:textId="77777777" w:rsidR="00722C53" w:rsidRPr="00486E81" w:rsidRDefault="00722C53" w:rsidP="00722C53">
      <w:pPr>
        <w:autoSpaceDE w:val="0"/>
        <w:autoSpaceDN w:val="0"/>
        <w:adjustRightInd w:val="0"/>
        <w:spacing w:line="360" w:lineRule="auto"/>
        <w:jc w:val="both"/>
        <w:rPr>
          <w:b/>
          <w:bCs/>
          <w:sz w:val="24"/>
          <w:szCs w:val="24"/>
        </w:rPr>
      </w:pPr>
    </w:p>
    <w:p w14:paraId="47F45E10" w14:textId="77777777" w:rsidR="00722C53" w:rsidRDefault="00722C53">
      <w:pPr>
        <w:pStyle w:val="PargrafodaLista"/>
        <w:numPr>
          <w:ilvl w:val="0"/>
          <w:numId w:val="51"/>
        </w:numPr>
        <w:autoSpaceDE w:val="0"/>
        <w:autoSpaceDN w:val="0"/>
        <w:adjustRightInd w:val="0"/>
        <w:spacing w:after="0" w:line="360" w:lineRule="auto"/>
        <w:ind w:left="0" w:firstLine="0"/>
        <w:jc w:val="both"/>
        <w:rPr>
          <w:rFonts w:ascii="Arial" w:hAnsi="Arial" w:cs="Arial"/>
          <w:b/>
          <w:bCs/>
          <w:sz w:val="24"/>
          <w:szCs w:val="24"/>
        </w:rPr>
      </w:pPr>
      <w:r w:rsidRPr="00486E81">
        <w:rPr>
          <w:rFonts w:ascii="Arial" w:hAnsi="Arial" w:cs="Arial"/>
          <w:b/>
          <w:bCs/>
          <w:sz w:val="24"/>
          <w:szCs w:val="24"/>
        </w:rPr>
        <w:t>DEFINIÇÃO DO OBJETO</w:t>
      </w:r>
    </w:p>
    <w:p w14:paraId="04C95625" w14:textId="77777777" w:rsidR="00722C53" w:rsidRPr="00E812D4" w:rsidRDefault="00722C53" w:rsidP="00722C53">
      <w:pPr>
        <w:spacing w:line="360" w:lineRule="auto"/>
        <w:ind w:firstLine="720"/>
        <w:jc w:val="both"/>
        <w:rPr>
          <w:sz w:val="24"/>
          <w:szCs w:val="24"/>
        </w:rPr>
      </w:pPr>
      <w:r w:rsidRPr="00E812D4">
        <w:rPr>
          <w:b/>
          <w:bCs/>
          <w:sz w:val="24"/>
          <w:szCs w:val="24"/>
        </w:rPr>
        <w:t xml:space="preserve">Contratação Exclusiva de ME, EPP ou Equiparadas para prestação de serviços </w:t>
      </w:r>
      <w:r>
        <w:rPr>
          <w:b/>
          <w:bCs/>
          <w:sz w:val="24"/>
          <w:szCs w:val="24"/>
        </w:rPr>
        <w:t>de:</w:t>
      </w:r>
      <w:r w:rsidRPr="00E812D4">
        <w:rPr>
          <w:b/>
          <w:bCs/>
          <w:sz w:val="24"/>
          <w:szCs w:val="24"/>
        </w:rPr>
        <w:t xml:space="preserve"> ITEM 01 – 02 (duas) LICENÇAS DE USO DE SOFTWARE BANCO DE IMAGENS (PLANO PREMIUM). </w:t>
      </w:r>
      <w:r w:rsidRPr="00E812D4">
        <w:rPr>
          <w:sz w:val="24"/>
          <w:szCs w:val="24"/>
        </w:rPr>
        <w:t xml:space="preserve">Contratação de licença de uso de software de banco de imagens e recursos gráficos digitais, na modalidade premium, para acesso, download e utilização de conteúdos visuais destinados à produção institucional. </w:t>
      </w:r>
      <w:r w:rsidRPr="00E812D4">
        <w:rPr>
          <w:b/>
          <w:bCs/>
          <w:sz w:val="24"/>
          <w:szCs w:val="24"/>
        </w:rPr>
        <w:t xml:space="preserve">Especificações mínimas: </w:t>
      </w:r>
      <w:r w:rsidRPr="00E812D4">
        <w:rPr>
          <w:sz w:val="24"/>
          <w:szCs w:val="24"/>
        </w:rPr>
        <w:t xml:space="preserve">Tipo: licença de uso de software online (SaaS) – banco de imagens e recursos gráficos; Modalidade: plano premium ou equivalente, com acesso completo ao acervo disponibilizado pela plataforma; Conteúdo mínimo: imagens, fotografias, vetores, ícones, ilustrações, arquivos PSD, mockups e demais recursos gráficos; Permissão de uso comercial e institucional dos conteúdos baixados, conforme termos da plataforma; Possibilidade de download ilimitado ou franquia compatível com uso institucional regular; Acesso via navegador web, com login individual por usuário; Compatível com os principais sistemas operacionais e navegadores de mercado; Atualizações e manutenção incluídas durante a vigência da licença; Suporte técnico online durante a vigência contratual. Período de vigência: 12 meses. </w:t>
      </w:r>
      <w:r w:rsidRPr="00E812D4">
        <w:rPr>
          <w:b/>
          <w:bCs/>
          <w:sz w:val="24"/>
          <w:szCs w:val="24"/>
        </w:rPr>
        <w:t>Marca/plataforma de referência:</w:t>
      </w:r>
      <w:r w:rsidRPr="00E812D4">
        <w:rPr>
          <w:sz w:val="24"/>
          <w:szCs w:val="24"/>
        </w:rPr>
        <w:t xml:space="preserve"> Freepik – Plano Premium, ou equivalente que ofereça acervo, funcionalidades e condições de uso iguais ou superiores</w:t>
      </w:r>
      <w:r w:rsidRPr="00E812D4">
        <w:rPr>
          <w:b/>
          <w:bCs/>
          <w:sz w:val="24"/>
          <w:szCs w:val="24"/>
        </w:rPr>
        <w:t>; ITEM 02 – 03 (três) LICENÇA</w:t>
      </w:r>
      <w:r>
        <w:rPr>
          <w:b/>
          <w:bCs/>
          <w:sz w:val="24"/>
          <w:szCs w:val="24"/>
        </w:rPr>
        <w:t>S</w:t>
      </w:r>
      <w:r w:rsidRPr="00E812D4">
        <w:rPr>
          <w:b/>
          <w:bCs/>
          <w:sz w:val="24"/>
          <w:szCs w:val="24"/>
        </w:rPr>
        <w:t xml:space="preserve"> DE USO DE SOFTWARE DE EDIÇÃO DE VÍDEO (PLANO PROFISSIONAL). </w:t>
      </w:r>
      <w:r w:rsidRPr="00E812D4">
        <w:rPr>
          <w:sz w:val="24"/>
          <w:szCs w:val="24"/>
        </w:rPr>
        <w:t xml:space="preserve">Contratação de licença de uso de software de edição de vídeo na modalidade profissional (Pro), destinado à criação, edição e finalização de conteúdos audiovisuais institucionais para mídias digitais, redes sociais e demais canais oficiais. </w:t>
      </w:r>
      <w:r w:rsidRPr="00E812D4">
        <w:rPr>
          <w:b/>
          <w:bCs/>
          <w:sz w:val="24"/>
          <w:szCs w:val="24"/>
        </w:rPr>
        <w:t xml:space="preserve">Especificações mínimas: </w:t>
      </w:r>
      <w:r w:rsidRPr="00E812D4">
        <w:rPr>
          <w:sz w:val="24"/>
          <w:szCs w:val="24"/>
        </w:rPr>
        <w:t xml:space="preserve">Tipo: licença de uso de software de edição de vídeo (SaaS ou aplicativo desktop); Modalidade: plano profissional (Pro) ou equivalente, com acesso a recursos avançados; Permitir edição de vídeos em resolução mínima Full HD (1080p), com suporte a resoluções superiores; Disponibilizar recursos como: Biblioteca de efeitos, transições e filtros avançados; Modelos/templates editáveis; Remoção de fundo (background remover); Legendas automáticas; Exportação sem marca d’água; Biblioteca de músicas e elementos gráficos licenciados para uso comercial; Permitir exportação em formatos compatíveis com redes sociais e plataformas digitais; Licença com permissão de uso comercial e institucional dos conteúdos produzidos; Acesso individual por login; Compatível com os principais sistemas operacionais (Windows, macOS, Android ou iOS; Atualizações incluídas durante a vigência; Suporte técnico online durante a vigência da licença; Período de vigência: 12 meses.  </w:t>
      </w:r>
      <w:r w:rsidRPr="00E812D4">
        <w:rPr>
          <w:b/>
          <w:bCs/>
          <w:sz w:val="24"/>
          <w:szCs w:val="24"/>
        </w:rPr>
        <w:t>Marca/plataforma de referência:</w:t>
      </w:r>
      <w:r w:rsidRPr="00E812D4">
        <w:rPr>
          <w:sz w:val="24"/>
          <w:szCs w:val="24"/>
        </w:rPr>
        <w:t xml:space="preserve"> CapCut – Plano Pro, ou equivalente que ofereça funcionalidades iguais ou superiores, especialmente quanto à exportação sem marca d’água e uso comercial dos conteúdos; </w:t>
      </w:r>
      <w:r w:rsidRPr="00E812D4">
        <w:rPr>
          <w:b/>
          <w:bCs/>
          <w:sz w:val="24"/>
          <w:szCs w:val="24"/>
        </w:rPr>
        <w:t>ITEM 03 – 01 (uma)</w:t>
      </w:r>
      <w:r w:rsidRPr="00E812D4">
        <w:rPr>
          <w:sz w:val="24"/>
          <w:szCs w:val="24"/>
        </w:rPr>
        <w:t xml:space="preserve"> </w:t>
      </w:r>
      <w:r w:rsidRPr="00E812D4">
        <w:rPr>
          <w:b/>
          <w:bCs/>
          <w:sz w:val="24"/>
          <w:szCs w:val="24"/>
        </w:rPr>
        <w:t xml:space="preserve">LICENÇA DE USO DE SERVIÇO DE ARMAZENAMENTO EM NUVEM. </w:t>
      </w:r>
      <w:r w:rsidRPr="00E812D4">
        <w:rPr>
          <w:sz w:val="24"/>
          <w:szCs w:val="24"/>
        </w:rPr>
        <w:t xml:space="preserve">Contratação de licença de uso de serviço de armazenamento de arquivos em nuvem, destinado ao armazenamento, backup, compartilhamento e sincronização de arquivos institucionais. Especificações mínimas: Tipo: serviço de armazenamento em nuvem (SaaS); Capacidade mínima de armazenamento: 2 TB (dois terabytes); Acesso individual mediante login e autenticação segura; Sincronização automática de arquivos entre dispositivos; Compartilhamento de arquivos e pastas com controle de permissões; Versionamento de arquivos e possibilidade de recuperação; Compatível com sistemas operacionais Windows, macOS, Android e iOS; Acesso via navegador web e aplicativo desktop/mobile; Criptografia de dados em trânsito e em repouso; Disponibilidade contínua do serviço (acesso remoto via internet); Suporte técnico online durante a vigência; Período de vigência: 12 meses. </w:t>
      </w:r>
      <w:r w:rsidRPr="00E812D4">
        <w:rPr>
          <w:b/>
          <w:bCs/>
          <w:sz w:val="24"/>
          <w:szCs w:val="24"/>
        </w:rPr>
        <w:t>Marca/plataforma de referência:</w:t>
      </w:r>
      <w:r w:rsidRPr="00E812D4">
        <w:rPr>
          <w:sz w:val="24"/>
          <w:szCs w:val="24"/>
        </w:rPr>
        <w:t xml:space="preserve"> Google – serviço Google Drive com capacidade de 2 TB, ou equivalente que ofereça funcionalidades, nível de segurança e capacidade iguais ou superiores; </w:t>
      </w:r>
      <w:r w:rsidRPr="00E812D4">
        <w:rPr>
          <w:b/>
          <w:bCs/>
          <w:sz w:val="24"/>
          <w:szCs w:val="24"/>
        </w:rPr>
        <w:t xml:space="preserve">ITEM 04 – 50 (cinquenta) LICENÇAS DE USO DE SUÍTE DE ESCRITÓRIO. </w:t>
      </w:r>
      <w:r w:rsidRPr="00E812D4">
        <w:rPr>
          <w:sz w:val="24"/>
          <w:szCs w:val="24"/>
        </w:rPr>
        <w:t xml:space="preserve">Contratação de licença de uso de suíte de aplicativos de escritório para uso institucional, destinada à criação, edição e gerenciamento de documentos, planilhas, apresentações, e-mails e bancos de dados. </w:t>
      </w:r>
      <w:r w:rsidRPr="00E812D4">
        <w:rPr>
          <w:b/>
          <w:bCs/>
          <w:sz w:val="24"/>
          <w:szCs w:val="24"/>
        </w:rPr>
        <w:t xml:space="preserve">Especificações Técnicas Mínimas: Produto: </w:t>
      </w:r>
      <w:r w:rsidRPr="00E812D4">
        <w:rPr>
          <w:sz w:val="24"/>
          <w:szCs w:val="24"/>
        </w:rPr>
        <w:t xml:space="preserve">Versão original e oficial do fabricante; Idioma: Português (Brasil); </w:t>
      </w:r>
      <w:r w:rsidRPr="00E812D4">
        <w:rPr>
          <w:b/>
          <w:bCs/>
          <w:sz w:val="24"/>
          <w:szCs w:val="24"/>
        </w:rPr>
        <w:t>Licença perpétua</w:t>
      </w:r>
      <w:r w:rsidRPr="00E812D4">
        <w:rPr>
          <w:sz w:val="24"/>
          <w:szCs w:val="24"/>
        </w:rPr>
        <w:t xml:space="preserve"> (sem necessidade de assinatura mensal ou anual); Licença individual por dispositivo; Não será aceito licenciamento por meio de ativadores, versões educacionais, OEM não autorizadas ou chaves de procedência duvidosa; Fornecimento de chave de ativação válida e oficial; Mídia digital oficial ou link de download autorizado pela fabricante; Atualizações de segurança fornecidas pelo fabricante; Produto elegível para suporte oficial da fabricante; Produto deve estar em conformidade com as políticas de licenciamento da fabricante; Aplicativos mínimos inclusos: editor de textos, planilha eletrônica, software de apresentações, cliente de e-mail e gerenciador de banco de dados; Compatibilidade total com arquivos nos formatos padrão de mercado (.docx, .xlsx, .pptx, .pst, entre outros); </w:t>
      </w:r>
      <w:r w:rsidRPr="00E812D4">
        <w:rPr>
          <w:b/>
          <w:bCs/>
          <w:sz w:val="24"/>
          <w:szCs w:val="24"/>
        </w:rPr>
        <w:t>Marca/plataforma de referência:</w:t>
      </w:r>
      <w:r w:rsidRPr="00E812D4">
        <w:rPr>
          <w:sz w:val="24"/>
          <w:szCs w:val="24"/>
        </w:rPr>
        <w:t xml:space="preserve">  icrosoft – Microsoft Office Professional Plus 2024, ou equivalente que contemple os aplicativos e funcionalidades iguais ou superiores, com plena compatibilidade com os documentos já utilizados pelo órgão; </w:t>
      </w:r>
      <w:r w:rsidRPr="00E812D4">
        <w:rPr>
          <w:b/>
          <w:bCs/>
          <w:sz w:val="24"/>
          <w:szCs w:val="24"/>
        </w:rPr>
        <w:t>ITEM 05 –</w:t>
      </w:r>
      <w:r w:rsidRPr="00E812D4">
        <w:rPr>
          <w:sz w:val="24"/>
          <w:szCs w:val="24"/>
        </w:rPr>
        <w:t xml:space="preserve"> </w:t>
      </w:r>
      <w:r w:rsidRPr="00E812D4">
        <w:rPr>
          <w:b/>
          <w:bCs/>
          <w:sz w:val="24"/>
          <w:szCs w:val="24"/>
        </w:rPr>
        <w:t xml:space="preserve">04 (quatro) ASSINATURAS DE SUÍTE DE SOFTWARES DE CRIAÇÃO GRÁFICA E AUDIOVISUAL. </w:t>
      </w:r>
      <w:r w:rsidRPr="00E812D4">
        <w:rPr>
          <w:sz w:val="24"/>
          <w:szCs w:val="24"/>
        </w:rPr>
        <w:t xml:space="preserve">Contratação de assinatura anual de suíte integrada de softwares profissionais para criação, edição e tratamento de conteúdos gráficos, audiovisuais e digitais, destinada ao atendimento das demandas institucionais de comunicação e design. </w:t>
      </w:r>
      <w:r w:rsidRPr="00E812D4">
        <w:rPr>
          <w:b/>
          <w:bCs/>
          <w:sz w:val="24"/>
          <w:szCs w:val="24"/>
        </w:rPr>
        <w:t xml:space="preserve">Especificações mínimas: </w:t>
      </w:r>
      <w:r w:rsidRPr="00E812D4">
        <w:rPr>
          <w:sz w:val="24"/>
          <w:szCs w:val="24"/>
        </w:rPr>
        <w:t xml:space="preserve">Licenças devem ser individuais. Deve contemplar acesso integral às ferramentas criativas, tais como: Edição de imagens; criação de layouts e materiais gráficos; edição e pós-produção de vídeo; criação de vetores e ilustrações; tratamento e edição de áudio; criação de PDFs profissionais;  As licenças contratadas deverão ser 100% originais, oficiais e fornecidas diretamente pela fabricante ou por revendedor autorizado, vedada a utilização de quaisquer outras versões alternativas, ou não destinadas ao uso institucional/profissional. Período de vigência: 12 meses. </w:t>
      </w:r>
      <w:r w:rsidRPr="00E812D4">
        <w:rPr>
          <w:b/>
          <w:bCs/>
          <w:sz w:val="24"/>
          <w:szCs w:val="24"/>
        </w:rPr>
        <w:t>Marca/plataforma de referência:</w:t>
      </w:r>
      <w:r w:rsidRPr="00E812D4">
        <w:rPr>
          <w:sz w:val="24"/>
          <w:szCs w:val="24"/>
        </w:rPr>
        <w:t xml:space="preserve"> Adobe – Adobe Creative Cloud (plano completo), ou equivalente que ofereça conjunto de ferramentas e funcionalidades iguais ou superiores; </w:t>
      </w:r>
      <w:r w:rsidRPr="00E812D4">
        <w:rPr>
          <w:b/>
          <w:bCs/>
          <w:sz w:val="24"/>
          <w:szCs w:val="24"/>
        </w:rPr>
        <w:t>ITEM 06 –</w:t>
      </w:r>
      <w:r w:rsidRPr="00E812D4">
        <w:rPr>
          <w:sz w:val="24"/>
          <w:szCs w:val="24"/>
        </w:rPr>
        <w:t xml:space="preserve"> </w:t>
      </w:r>
      <w:r w:rsidRPr="00E812D4">
        <w:rPr>
          <w:b/>
          <w:bCs/>
          <w:sz w:val="24"/>
          <w:szCs w:val="24"/>
        </w:rPr>
        <w:t xml:space="preserve">01 (uma) LICENÇA DE USO DE SOFTWARE PARA EDIÇÃO E GERENCIAMENTO DE PDF. </w:t>
      </w:r>
      <w:r w:rsidRPr="00E812D4">
        <w:rPr>
          <w:sz w:val="24"/>
          <w:szCs w:val="24"/>
        </w:rPr>
        <w:t xml:space="preserve">Contratação de licença de uso de software profissional para criação, edição, conversão, assinatura digital e gerenciamento de documentos em formato PDF, destinado ao uso institucional. </w:t>
      </w:r>
      <w:r w:rsidRPr="00E812D4">
        <w:rPr>
          <w:rStyle w:val="Forte"/>
          <w:sz w:val="24"/>
          <w:szCs w:val="24"/>
        </w:rPr>
        <w:t xml:space="preserve">Especificações mínimas: Assinatura com acesso completo às funcionalidades de criação, edição, conversão, assinatura eletrônica e gerenciamento de arquivos em PDF; </w:t>
      </w:r>
      <w:r w:rsidRPr="00E812D4">
        <w:rPr>
          <w:sz w:val="24"/>
          <w:szCs w:val="24"/>
        </w:rPr>
        <w:t xml:space="preserve">As licenças contratadas deverão ser 100% originais, oficiais e fornecidas diretamente pela fabricante ou por revendedor autorizado, vedada a utilização de quaisquer outras versões alternativas, ou não destinadas ao uso institucional/profissional; Período de vigência: 12 meses; </w:t>
      </w:r>
      <w:r w:rsidRPr="00E812D4">
        <w:rPr>
          <w:b/>
          <w:bCs/>
          <w:sz w:val="24"/>
          <w:szCs w:val="24"/>
        </w:rPr>
        <w:t>Marca/plataforma de referência:</w:t>
      </w:r>
      <w:r w:rsidRPr="00E812D4">
        <w:rPr>
          <w:sz w:val="24"/>
          <w:szCs w:val="24"/>
        </w:rPr>
        <w:t xml:space="preserve"> Adobe – Adobe Acrobat Pro, ou equivalente que ofereça funcionalidades iguais ou superiores; </w:t>
      </w:r>
      <w:r w:rsidRPr="00E812D4">
        <w:rPr>
          <w:b/>
          <w:bCs/>
          <w:sz w:val="24"/>
          <w:szCs w:val="24"/>
        </w:rPr>
        <w:t>ITEM 07 – 100 (cem)</w:t>
      </w:r>
      <w:r w:rsidRPr="00E812D4">
        <w:rPr>
          <w:sz w:val="24"/>
          <w:szCs w:val="24"/>
        </w:rPr>
        <w:t xml:space="preserve"> </w:t>
      </w:r>
      <w:r w:rsidRPr="00E812D4">
        <w:rPr>
          <w:b/>
          <w:bCs/>
          <w:sz w:val="24"/>
          <w:szCs w:val="24"/>
        </w:rPr>
        <w:t xml:space="preserve">LICENÇAS DE ANTIVÍRUS CORPORATIVO COM GERENCIAMENTO CENTRALIZADO. </w:t>
      </w:r>
      <w:r w:rsidRPr="00E812D4">
        <w:rPr>
          <w:sz w:val="24"/>
          <w:szCs w:val="24"/>
        </w:rPr>
        <w:t xml:space="preserve">SEGURANÇA PARA ESTAÇÕES DE TRABALHO E SERVIDORES: A solução deve oferecer console central única de gerenciamento, possibilitando a administração centralizada de endpoints. Deve permitir a remoção de softwares antivírus previamente instalados e a realização de instalação remota da aplicação. Deve incluir proteção contra ransomware e exploits, com módulos específicos para essas ameaças, além de recursos de antiphishing e filtragem de segurança na web para navegação segura. A solução deve disponibilizar vacina anti-ransomware com ferramentas de prevenção proativa, bem como controle de dispositivos, aplicativos e conteúdo acessado. Deve fornecer proteção avançada contra exploits, automação dos processos de remediação e resposta a ameaças, além de proteção contra ameaças oriundas da web. O sistema deve contar com antimalware baseado em aprendizado de máquinas (machine learning) e detecção antiexploit avançada. CONSOLE DE GERENCIAMENTO: O sistema deve ser disponibilizado como appliance virtual ou por meio de gerenciamento em nuvem, sendo compatível com plataformas como VMware, Citrix, Microsoft Hyper-V e outras. Deve permitir instalação remota por meio de console web, suportar balanceamento de carga e alta disponibilidade, além de disponibilizar interface e relatórios em português. Deve oferecer opções de console local e em nuvem, incluindo funcionalidades de gerenciamento de risco quando operado em ambiente cloud. GERENCIAMENTO E RELATÓRIOS: A solução deve possuir arquitetura simples de atualização, envio de notificações automáticas para administradores e geração de relatórios configuráveis e exportáveis nos formatos PDF e CSV. Deve permitir integração com Active Directory e servidores de virtualização, além de disponibilizar ferramentas de análise forense. Deve possibilitar a criação de regras por localização e por usuário na versão de console local, bem como oferecer licenciamento em modelo bundle. PROTEÇÃO E QUARENTENA: Deve permitir a restauração remota de arquivos isolados em quarentena, realizar escaneamento de mídias removíveis e possibilitar controle de dispositivos USB, Bluetooth, redes sem fio e outros periféricos. Deve disponibilizar criptografia total de disco como funcionalidade adicional (add-on), assim como gerenciamento de patch também como recurso adicional. REQUISITOS MÍNIMOS DE COMPATIBILIDADE: A solução deve ser compatível com sistemas operacionais Windows 7, 10 e 11, nas versões 32 e 64 bits, bem como com Windows Server 2008 R2 ou superior. Deve suportar distribuições Linux como Ubuntu, Red Hat, CentOS e Debian, além de ser compatível com plataformas de virtualização como VMware, Hyper-V, Citrix e Oracle VM. SUPORTE: Deve ser disponibilizado suporte técnico especializado 24 horas por dia, 7 dias por semana. O fornecedor deverá garantir suporte contínuo durante toda a vigência contratual, incluindo resolução de problemas relacionados ao software antivírus, atualização de definições de vírus, remediação de falhas e demais necessidades para o pleno funcionamento da solução. O atendimento deverá estar disponível de forma remota e, quando necessário, presencial; </w:t>
      </w:r>
      <w:r w:rsidRPr="00E812D4">
        <w:rPr>
          <w:b/>
          <w:bCs/>
          <w:sz w:val="24"/>
          <w:szCs w:val="24"/>
        </w:rPr>
        <w:t>ITEM 08</w:t>
      </w:r>
      <w:r w:rsidRPr="00E812D4">
        <w:rPr>
          <w:sz w:val="24"/>
          <w:szCs w:val="24"/>
        </w:rPr>
        <w:t xml:space="preserve"> – </w:t>
      </w:r>
      <w:r w:rsidRPr="00E812D4">
        <w:rPr>
          <w:b/>
          <w:bCs/>
          <w:sz w:val="24"/>
          <w:szCs w:val="24"/>
        </w:rPr>
        <w:t>10 (dez)</w:t>
      </w:r>
      <w:r w:rsidRPr="00E812D4">
        <w:rPr>
          <w:sz w:val="24"/>
          <w:szCs w:val="24"/>
        </w:rPr>
        <w:t xml:space="preserve"> </w:t>
      </w:r>
      <w:r w:rsidRPr="00E812D4">
        <w:rPr>
          <w:b/>
          <w:bCs/>
          <w:sz w:val="24"/>
          <w:szCs w:val="24"/>
        </w:rPr>
        <w:t xml:space="preserve">LICENÇAS DE SISTEMA OPERACIONAL. </w:t>
      </w:r>
      <w:r w:rsidRPr="00E812D4">
        <w:rPr>
          <w:sz w:val="24"/>
          <w:szCs w:val="24"/>
        </w:rPr>
        <w:t xml:space="preserve">Licença de uso de sistema operacional para  estações de trabalho, destinada ao ambiente corporativo, com recursos avançados de segurança, gerenciamento e integração em rede; </w:t>
      </w:r>
      <w:r w:rsidRPr="00E812D4">
        <w:rPr>
          <w:b/>
          <w:bCs/>
          <w:sz w:val="24"/>
          <w:szCs w:val="24"/>
        </w:rPr>
        <w:t xml:space="preserve">Especificações mínimas: </w:t>
      </w:r>
      <w:r w:rsidRPr="00E812D4">
        <w:rPr>
          <w:sz w:val="24"/>
          <w:szCs w:val="24"/>
        </w:rPr>
        <w:t>Tipo: licença original e definitiva (</w:t>
      </w:r>
      <w:r w:rsidRPr="00E812D4">
        <w:rPr>
          <w:b/>
          <w:bCs/>
          <w:sz w:val="24"/>
          <w:szCs w:val="24"/>
        </w:rPr>
        <w:t>perpétua</w:t>
      </w:r>
      <w:r w:rsidRPr="00E812D4">
        <w:rPr>
          <w:sz w:val="24"/>
          <w:szCs w:val="24"/>
        </w:rPr>
        <w:t xml:space="preserve">); Versão: edição profissional (Pro) ou superior; Idioma: Português (Brasil); Arquitetura: 64 bits; Compatível com equipamentos padrão PC; Permitir ingresso em domínio (Active Directory ou equivalente); Recursos de criptografia de disco (ex.: BitLocker ou equivalente); Suporte a políticas de grupo (Group Policy); Área de trabalho remota; Atualizações de segurança disponibilizadas pelo fabricante; Licença original, não sendo aceita versão OEM vinculada a hardware específico, nem licenças educacionais; Ativação oficial junto ao fabricante.  </w:t>
      </w:r>
      <w:r w:rsidRPr="00E812D4">
        <w:rPr>
          <w:b/>
          <w:bCs/>
          <w:sz w:val="24"/>
          <w:szCs w:val="24"/>
        </w:rPr>
        <w:t xml:space="preserve">Compatibilidade: </w:t>
      </w:r>
      <w:r w:rsidRPr="00E812D4">
        <w:rPr>
          <w:sz w:val="24"/>
          <w:szCs w:val="24"/>
        </w:rPr>
        <w:t xml:space="preserve">Compatível com softwares corporativos amplamente utilizados pelo órgão; Suporte à integração com redes corporativas e serviços em nuvem. </w:t>
      </w:r>
      <w:r w:rsidRPr="00E812D4">
        <w:rPr>
          <w:b/>
          <w:bCs/>
          <w:sz w:val="24"/>
          <w:szCs w:val="24"/>
        </w:rPr>
        <w:t xml:space="preserve">Marca/plataforma de referência: </w:t>
      </w:r>
      <w:r w:rsidRPr="00E812D4">
        <w:rPr>
          <w:sz w:val="24"/>
          <w:szCs w:val="24"/>
        </w:rPr>
        <w:t xml:space="preserve">Microsoft – Windows 11 Pro, ou equivalente que ofereça funcionalidades iguais ou superiores e plena compatibilidade com o ambiente tecnológico existente; </w:t>
      </w:r>
      <w:r w:rsidRPr="00E812D4">
        <w:rPr>
          <w:b/>
          <w:bCs/>
          <w:sz w:val="24"/>
          <w:szCs w:val="24"/>
        </w:rPr>
        <w:t>ITEM 09 – 01 (uma)</w:t>
      </w:r>
      <w:r w:rsidRPr="00E812D4">
        <w:rPr>
          <w:sz w:val="24"/>
          <w:szCs w:val="24"/>
        </w:rPr>
        <w:t xml:space="preserve"> </w:t>
      </w:r>
      <w:r w:rsidRPr="00E812D4">
        <w:rPr>
          <w:b/>
          <w:bCs/>
          <w:sz w:val="24"/>
          <w:szCs w:val="24"/>
        </w:rPr>
        <w:t xml:space="preserve">LICENÇA DE SOFTWARE DE ACESSO REMOTO. </w:t>
      </w:r>
      <w:r w:rsidRPr="00E812D4">
        <w:rPr>
          <w:sz w:val="24"/>
          <w:szCs w:val="24"/>
        </w:rPr>
        <w:t xml:space="preserve">Licença de uso de software para acesso remoto seguro a computadores e servidores,  destinada ao suporte técnico e administração remota dos equipamentos do órgão; </w:t>
      </w:r>
      <w:r w:rsidRPr="00E812D4">
        <w:rPr>
          <w:b/>
          <w:bCs/>
          <w:sz w:val="24"/>
          <w:szCs w:val="24"/>
        </w:rPr>
        <w:t xml:space="preserve">Especificações mínimas: </w:t>
      </w:r>
      <w:r w:rsidRPr="00E812D4">
        <w:rPr>
          <w:sz w:val="24"/>
          <w:szCs w:val="24"/>
        </w:rPr>
        <w:t xml:space="preserve">Mínimo de 5 conexões simultâneas; Tipo: licença corporativa por assinatura; Permitir acesso remoto seguro entre dispositivos via internet; Criptografia de ponta a ponta; Autenticação segura e controle de permissões por usuário; Transferência de arquivos entre dispositivos; Acesso não assistido; Registro de sessões (logs de conexão); Gerenciamento centralizado de dispositivos; Compatível com Windows, macOS e demais sistemas operacionais utilizados pelo órgão; Atualizações incluídas durante a vigência da  licença; Suporte técnico durante o período contratado; Vigência: 12 (doze) meses; </w:t>
      </w:r>
      <w:r w:rsidRPr="00E812D4">
        <w:rPr>
          <w:b/>
          <w:bCs/>
          <w:sz w:val="24"/>
          <w:szCs w:val="24"/>
        </w:rPr>
        <w:t xml:space="preserve">Marca/plataforma de referência: </w:t>
      </w:r>
      <w:r w:rsidRPr="00E812D4">
        <w:rPr>
          <w:sz w:val="24"/>
          <w:szCs w:val="24"/>
        </w:rPr>
        <w:t>AnyDesk Software GmbH – AnyDesk, ou equivalente que ofereça funcionalidades, segurança e desempenho iguais ou superiores.</w:t>
      </w:r>
    </w:p>
    <w:p w14:paraId="3AFA841C" w14:textId="77777777" w:rsidR="00722C53" w:rsidRDefault="00722C53" w:rsidP="00722C53">
      <w:pPr>
        <w:pStyle w:val="PargrafodaLista"/>
        <w:autoSpaceDE w:val="0"/>
        <w:autoSpaceDN w:val="0"/>
        <w:adjustRightInd w:val="0"/>
        <w:spacing w:after="0" w:line="360" w:lineRule="auto"/>
        <w:ind w:left="0" w:firstLine="720"/>
        <w:jc w:val="both"/>
        <w:rPr>
          <w:rFonts w:ascii="Arial" w:hAnsi="Arial" w:cs="Arial"/>
          <w:b/>
          <w:bCs/>
          <w:sz w:val="24"/>
          <w:szCs w:val="24"/>
        </w:rPr>
      </w:pPr>
    </w:p>
    <w:p w14:paraId="37AB08A1" w14:textId="77777777" w:rsidR="00722C53" w:rsidRDefault="00722C53">
      <w:pPr>
        <w:pStyle w:val="PargrafodaLista"/>
        <w:numPr>
          <w:ilvl w:val="0"/>
          <w:numId w:val="51"/>
        </w:numPr>
        <w:autoSpaceDE w:val="0"/>
        <w:autoSpaceDN w:val="0"/>
        <w:adjustRightInd w:val="0"/>
        <w:spacing w:after="0" w:line="360" w:lineRule="auto"/>
        <w:ind w:left="0" w:firstLine="0"/>
        <w:jc w:val="both"/>
        <w:rPr>
          <w:rFonts w:ascii="Arial" w:hAnsi="Arial" w:cs="Arial"/>
          <w:b/>
          <w:bCs/>
          <w:sz w:val="24"/>
          <w:szCs w:val="24"/>
        </w:rPr>
      </w:pPr>
      <w:r w:rsidRPr="00486E81">
        <w:rPr>
          <w:rFonts w:ascii="Arial" w:hAnsi="Arial" w:cs="Arial"/>
          <w:b/>
          <w:bCs/>
          <w:sz w:val="24"/>
          <w:szCs w:val="24"/>
        </w:rPr>
        <w:t>NATUREZA DO OBJETO</w:t>
      </w:r>
    </w:p>
    <w:p w14:paraId="3776D5E4" w14:textId="77777777" w:rsidR="00722C53" w:rsidRDefault="00722C53" w:rsidP="00722C53">
      <w:pPr>
        <w:spacing w:line="360" w:lineRule="auto"/>
        <w:ind w:firstLine="720"/>
        <w:jc w:val="both"/>
        <w:rPr>
          <w:sz w:val="24"/>
          <w:szCs w:val="24"/>
        </w:rPr>
      </w:pPr>
      <w:r w:rsidRPr="00E812D4">
        <w:rPr>
          <w:sz w:val="24"/>
          <w:szCs w:val="24"/>
        </w:rPr>
        <w:t>Serviços comuns de Tecnologia da Informação e Comunicação (TIC)</w:t>
      </w:r>
      <w:r>
        <w:rPr>
          <w:sz w:val="24"/>
          <w:szCs w:val="24"/>
        </w:rPr>
        <w:t xml:space="preserve"> </w:t>
      </w:r>
      <w:r w:rsidRPr="00E812D4">
        <w:rPr>
          <w:sz w:val="24"/>
          <w:szCs w:val="24"/>
        </w:rPr>
        <w:t xml:space="preserve">com </w:t>
      </w:r>
      <w:r>
        <w:rPr>
          <w:sz w:val="24"/>
          <w:szCs w:val="24"/>
        </w:rPr>
        <w:t>predominância</w:t>
      </w:r>
      <w:r w:rsidRPr="00E812D4">
        <w:rPr>
          <w:sz w:val="24"/>
          <w:szCs w:val="24"/>
        </w:rPr>
        <w:t xml:space="preserve"> de licenciamento de software e serviços digitais em modelo SaaS e assinatura.</w:t>
      </w:r>
    </w:p>
    <w:p w14:paraId="64F857A7" w14:textId="77777777" w:rsidR="00722C53" w:rsidRDefault="00722C53" w:rsidP="00722C53">
      <w:pPr>
        <w:spacing w:line="360" w:lineRule="auto"/>
        <w:jc w:val="both"/>
        <w:rPr>
          <w:b/>
          <w:bCs/>
          <w:sz w:val="24"/>
          <w:szCs w:val="24"/>
        </w:rPr>
      </w:pPr>
    </w:p>
    <w:p w14:paraId="26479AFB" w14:textId="77777777" w:rsidR="00722C53" w:rsidRDefault="00722C53" w:rsidP="00722C53">
      <w:pPr>
        <w:spacing w:line="360" w:lineRule="auto"/>
        <w:jc w:val="both"/>
        <w:rPr>
          <w:b/>
          <w:bCs/>
          <w:sz w:val="24"/>
          <w:szCs w:val="24"/>
        </w:rPr>
      </w:pPr>
    </w:p>
    <w:p w14:paraId="24114595" w14:textId="77777777" w:rsidR="00722C53" w:rsidRDefault="00722C53" w:rsidP="00722C53">
      <w:pPr>
        <w:spacing w:line="360" w:lineRule="auto"/>
        <w:jc w:val="both"/>
        <w:rPr>
          <w:b/>
          <w:bCs/>
          <w:sz w:val="24"/>
          <w:szCs w:val="24"/>
        </w:rPr>
      </w:pPr>
    </w:p>
    <w:p w14:paraId="45A73A06" w14:textId="77777777" w:rsidR="00722C53" w:rsidRPr="00856655" w:rsidRDefault="00722C53" w:rsidP="00722C53">
      <w:pPr>
        <w:spacing w:line="360" w:lineRule="auto"/>
        <w:jc w:val="both"/>
        <w:rPr>
          <w:b/>
          <w:bCs/>
          <w:sz w:val="24"/>
          <w:szCs w:val="24"/>
        </w:rPr>
      </w:pPr>
    </w:p>
    <w:p w14:paraId="3B69CA4D" w14:textId="77777777" w:rsidR="00722C53" w:rsidRDefault="00722C53">
      <w:pPr>
        <w:pStyle w:val="PargrafodaLista"/>
        <w:numPr>
          <w:ilvl w:val="0"/>
          <w:numId w:val="51"/>
        </w:numPr>
        <w:autoSpaceDE w:val="0"/>
        <w:autoSpaceDN w:val="0"/>
        <w:adjustRightInd w:val="0"/>
        <w:spacing w:after="0" w:line="360" w:lineRule="auto"/>
        <w:ind w:left="0" w:firstLine="0"/>
        <w:jc w:val="both"/>
        <w:rPr>
          <w:rFonts w:ascii="Arial" w:hAnsi="Arial" w:cs="Arial"/>
          <w:b/>
          <w:bCs/>
          <w:sz w:val="24"/>
          <w:szCs w:val="24"/>
        </w:rPr>
      </w:pPr>
      <w:r>
        <w:rPr>
          <w:rFonts w:ascii="Arial" w:hAnsi="Arial" w:cs="Arial"/>
          <w:b/>
          <w:bCs/>
          <w:sz w:val="24"/>
          <w:szCs w:val="24"/>
        </w:rPr>
        <w:t>QUANTITATIVOS</w:t>
      </w:r>
    </w:p>
    <w:p w14:paraId="6482C8CF" w14:textId="77777777" w:rsidR="00722C53" w:rsidRPr="00486E81" w:rsidRDefault="00722C53" w:rsidP="00722C53">
      <w:pPr>
        <w:pStyle w:val="PargrafodaLista"/>
        <w:spacing w:line="360" w:lineRule="auto"/>
        <w:ind w:left="0"/>
        <w:jc w:val="both"/>
        <w:rPr>
          <w:rFonts w:ascii="Arial" w:hAnsi="Arial" w:cs="Arial"/>
          <w:b/>
          <w:bCs/>
          <w:sz w:val="24"/>
          <w:szCs w:val="24"/>
        </w:rPr>
      </w:pPr>
      <w:r w:rsidRPr="00E812D4">
        <w:rPr>
          <w:rFonts w:ascii="Arial" w:hAnsi="Arial" w:cs="Arial"/>
          <w:b/>
          <w:bCs/>
          <w:sz w:val="24"/>
          <w:szCs w:val="24"/>
        </w:rPr>
        <w:t>ITEM 01 – 02 (duas) LICENÇAS</w:t>
      </w:r>
      <w:r w:rsidRPr="00E812D4">
        <w:rPr>
          <w:rFonts w:ascii="Arial" w:hAnsi="Arial" w:cs="Arial"/>
          <w:sz w:val="24"/>
          <w:szCs w:val="24"/>
        </w:rPr>
        <w:t xml:space="preserve"> DE USO DE SOFTWARE BANCO DE IMAGENS (PLANO PREMIUM)</w:t>
      </w:r>
      <w:r>
        <w:rPr>
          <w:rFonts w:ascii="Arial" w:hAnsi="Arial" w:cs="Arial"/>
          <w:sz w:val="24"/>
          <w:szCs w:val="24"/>
        </w:rPr>
        <w:t xml:space="preserve">; </w:t>
      </w:r>
      <w:r w:rsidRPr="00E812D4">
        <w:rPr>
          <w:rFonts w:ascii="Arial" w:hAnsi="Arial" w:cs="Arial"/>
          <w:b/>
          <w:bCs/>
          <w:sz w:val="24"/>
          <w:szCs w:val="24"/>
        </w:rPr>
        <w:t>ITEM 02 – 03 (três) LICENÇAS</w:t>
      </w:r>
      <w:r>
        <w:rPr>
          <w:rFonts w:ascii="Arial" w:hAnsi="Arial" w:cs="Arial"/>
          <w:sz w:val="24"/>
          <w:szCs w:val="24"/>
        </w:rPr>
        <w:t xml:space="preserve"> </w:t>
      </w:r>
      <w:r w:rsidRPr="00E812D4">
        <w:rPr>
          <w:rFonts w:ascii="Arial" w:hAnsi="Arial" w:cs="Arial"/>
          <w:sz w:val="24"/>
          <w:szCs w:val="24"/>
        </w:rPr>
        <w:t>DE USO DE SOFTWARE DE EDIÇÃO DE VÍDEO (PLANO PROFISSIONAL)</w:t>
      </w:r>
      <w:r>
        <w:rPr>
          <w:rFonts w:ascii="Arial" w:hAnsi="Arial" w:cs="Arial"/>
          <w:sz w:val="24"/>
          <w:szCs w:val="24"/>
        </w:rPr>
        <w:t xml:space="preserve">; </w:t>
      </w:r>
      <w:r w:rsidRPr="00E812D4">
        <w:rPr>
          <w:rFonts w:ascii="Arial" w:hAnsi="Arial" w:cs="Arial"/>
          <w:b/>
          <w:bCs/>
          <w:sz w:val="24"/>
          <w:szCs w:val="24"/>
        </w:rPr>
        <w:t>ITEM 03 – 01 (uma) LICENÇA</w:t>
      </w:r>
      <w:r w:rsidRPr="00E812D4">
        <w:rPr>
          <w:rFonts w:ascii="Arial" w:hAnsi="Arial" w:cs="Arial"/>
          <w:sz w:val="24"/>
          <w:szCs w:val="24"/>
        </w:rPr>
        <w:t xml:space="preserve"> DE USO DE SERVIÇO DE ARMAZENAMENTO EM NUVEM</w:t>
      </w:r>
      <w:r>
        <w:rPr>
          <w:rFonts w:ascii="Arial" w:hAnsi="Arial" w:cs="Arial"/>
          <w:sz w:val="24"/>
          <w:szCs w:val="24"/>
        </w:rPr>
        <w:t xml:space="preserve">; </w:t>
      </w:r>
      <w:r w:rsidRPr="00E812D4">
        <w:rPr>
          <w:rFonts w:ascii="Arial" w:hAnsi="Arial" w:cs="Arial"/>
          <w:b/>
          <w:bCs/>
          <w:sz w:val="24"/>
          <w:szCs w:val="24"/>
        </w:rPr>
        <w:t>ITEM 04 – 50 (cinquenta) LICENÇAS</w:t>
      </w:r>
      <w:r w:rsidRPr="00E812D4">
        <w:rPr>
          <w:rFonts w:ascii="Arial" w:hAnsi="Arial" w:cs="Arial"/>
          <w:sz w:val="24"/>
          <w:szCs w:val="24"/>
        </w:rPr>
        <w:t xml:space="preserve"> DE USO DE SUÍTE DE ESCRITÓRIO</w:t>
      </w:r>
      <w:r>
        <w:rPr>
          <w:rFonts w:ascii="Arial" w:hAnsi="Arial" w:cs="Arial"/>
          <w:sz w:val="24"/>
          <w:szCs w:val="24"/>
        </w:rPr>
        <w:t xml:space="preserve">; </w:t>
      </w:r>
      <w:r w:rsidRPr="00E812D4">
        <w:rPr>
          <w:rFonts w:ascii="Arial" w:hAnsi="Arial" w:cs="Arial"/>
          <w:b/>
          <w:bCs/>
          <w:sz w:val="24"/>
          <w:szCs w:val="24"/>
        </w:rPr>
        <w:t>ITEM 05 – 04 (quatro) ASSINATURAS DE SUÍTE</w:t>
      </w:r>
      <w:r w:rsidRPr="00E812D4">
        <w:rPr>
          <w:rFonts w:ascii="Arial" w:hAnsi="Arial" w:cs="Arial"/>
          <w:sz w:val="24"/>
          <w:szCs w:val="24"/>
        </w:rPr>
        <w:t xml:space="preserve"> DE SOFTWARES DE CRIAÇÃO GRÁFICA E AUDIOVISUAL</w:t>
      </w:r>
      <w:r>
        <w:rPr>
          <w:rFonts w:ascii="Arial" w:hAnsi="Arial" w:cs="Arial"/>
          <w:sz w:val="24"/>
          <w:szCs w:val="24"/>
        </w:rPr>
        <w:t xml:space="preserve">; </w:t>
      </w:r>
      <w:r w:rsidRPr="00E812D4">
        <w:rPr>
          <w:rFonts w:ascii="Arial" w:hAnsi="Arial" w:cs="Arial"/>
          <w:b/>
          <w:bCs/>
          <w:sz w:val="24"/>
          <w:szCs w:val="24"/>
        </w:rPr>
        <w:t xml:space="preserve">ITEM 06 – 01 (uma) LICENÇA </w:t>
      </w:r>
      <w:r w:rsidRPr="00E812D4">
        <w:rPr>
          <w:rFonts w:ascii="Arial" w:hAnsi="Arial" w:cs="Arial"/>
          <w:sz w:val="24"/>
          <w:szCs w:val="24"/>
        </w:rPr>
        <w:t>DE USO DE SOFTWARE PARA EDIÇÃO E GERENCIAMENTO DE PDF</w:t>
      </w:r>
      <w:r>
        <w:rPr>
          <w:rFonts w:ascii="Arial" w:hAnsi="Arial" w:cs="Arial"/>
          <w:sz w:val="24"/>
          <w:szCs w:val="24"/>
        </w:rPr>
        <w:t xml:space="preserve">; </w:t>
      </w:r>
      <w:r w:rsidRPr="00E812D4">
        <w:rPr>
          <w:rFonts w:ascii="Arial" w:hAnsi="Arial" w:cs="Arial"/>
          <w:b/>
          <w:bCs/>
          <w:sz w:val="24"/>
          <w:szCs w:val="24"/>
        </w:rPr>
        <w:t>ITEM 07 – 100 (cem) LICENÇAS</w:t>
      </w:r>
      <w:r w:rsidRPr="00E812D4">
        <w:rPr>
          <w:rFonts w:ascii="Arial" w:hAnsi="Arial" w:cs="Arial"/>
          <w:sz w:val="24"/>
          <w:szCs w:val="24"/>
        </w:rPr>
        <w:t xml:space="preserve"> DE ANTIVÍRUS CORPORATIVO COM GERENCIAMENTO CENTRALIZADO. SEGURANÇA PARA ESTAÇÕES DE TRABALHO E SERVIDORES</w:t>
      </w:r>
      <w:r>
        <w:rPr>
          <w:rFonts w:ascii="Arial" w:hAnsi="Arial" w:cs="Arial"/>
          <w:sz w:val="24"/>
          <w:szCs w:val="24"/>
        </w:rPr>
        <w:t xml:space="preserve">; </w:t>
      </w:r>
      <w:r w:rsidRPr="00E812D4">
        <w:rPr>
          <w:rFonts w:ascii="Arial" w:hAnsi="Arial" w:cs="Arial"/>
          <w:b/>
          <w:bCs/>
          <w:sz w:val="24"/>
          <w:szCs w:val="24"/>
        </w:rPr>
        <w:t>ITEM 08</w:t>
      </w:r>
      <w:r w:rsidRPr="00E812D4">
        <w:rPr>
          <w:rFonts w:ascii="Arial" w:hAnsi="Arial" w:cs="Arial"/>
          <w:sz w:val="24"/>
          <w:szCs w:val="24"/>
        </w:rPr>
        <w:t xml:space="preserve"> </w:t>
      </w:r>
      <w:r w:rsidRPr="00E812D4">
        <w:rPr>
          <w:rFonts w:ascii="Arial" w:hAnsi="Arial" w:cs="Arial"/>
          <w:b/>
          <w:bCs/>
          <w:sz w:val="24"/>
          <w:szCs w:val="24"/>
        </w:rPr>
        <w:t>– 10 (dez) LICENÇAS</w:t>
      </w:r>
      <w:r w:rsidRPr="00E812D4">
        <w:rPr>
          <w:rFonts w:ascii="Arial" w:hAnsi="Arial" w:cs="Arial"/>
          <w:sz w:val="24"/>
          <w:szCs w:val="24"/>
        </w:rPr>
        <w:t xml:space="preserve"> DE SISTEMA OPERACIONAL</w:t>
      </w:r>
      <w:r>
        <w:rPr>
          <w:rFonts w:ascii="Arial" w:hAnsi="Arial" w:cs="Arial"/>
          <w:sz w:val="24"/>
          <w:szCs w:val="24"/>
        </w:rPr>
        <w:t xml:space="preserve">; </w:t>
      </w:r>
      <w:r w:rsidRPr="00E812D4">
        <w:rPr>
          <w:rFonts w:ascii="Arial" w:hAnsi="Arial" w:cs="Arial"/>
          <w:b/>
          <w:bCs/>
          <w:sz w:val="24"/>
          <w:szCs w:val="24"/>
        </w:rPr>
        <w:t>ITEM 09 – 01 (uma)</w:t>
      </w:r>
      <w:r w:rsidRPr="00E812D4">
        <w:rPr>
          <w:rFonts w:ascii="Arial" w:hAnsi="Arial" w:cs="Arial"/>
          <w:sz w:val="24"/>
          <w:szCs w:val="24"/>
        </w:rPr>
        <w:t xml:space="preserve"> LICENÇA DE SOFTWARE DE ACESSO REMOTO. </w:t>
      </w:r>
    </w:p>
    <w:p w14:paraId="085E8911" w14:textId="77777777" w:rsidR="00722C53" w:rsidRDefault="00722C53">
      <w:pPr>
        <w:pStyle w:val="PargrafodaLista"/>
        <w:numPr>
          <w:ilvl w:val="0"/>
          <w:numId w:val="51"/>
        </w:numPr>
        <w:autoSpaceDE w:val="0"/>
        <w:autoSpaceDN w:val="0"/>
        <w:adjustRightInd w:val="0"/>
        <w:spacing w:after="0" w:line="360" w:lineRule="auto"/>
        <w:ind w:left="0" w:firstLine="0"/>
        <w:jc w:val="both"/>
        <w:rPr>
          <w:rFonts w:ascii="Arial" w:hAnsi="Arial" w:cs="Arial"/>
          <w:b/>
          <w:bCs/>
          <w:sz w:val="24"/>
          <w:szCs w:val="24"/>
        </w:rPr>
      </w:pPr>
      <w:r>
        <w:rPr>
          <w:rFonts w:ascii="Arial" w:hAnsi="Arial" w:cs="Arial"/>
          <w:b/>
          <w:bCs/>
          <w:sz w:val="24"/>
          <w:szCs w:val="24"/>
        </w:rPr>
        <w:t>PRAZO DO CONTRATO</w:t>
      </w:r>
    </w:p>
    <w:p w14:paraId="2DBCF8D0" w14:textId="77777777" w:rsidR="00722C53" w:rsidRDefault="00722C53" w:rsidP="00722C53">
      <w:pPr>
        <w:pStyle w:val="PargrafodaLista"/>
        <w:autoSpaceDE w:val="0"/>
        <w:autoSpaceDN w:val="0"/>
        <w:adjustRightInd w:val="0"/>
        <w:spacing w:after="0" w:line="360" w:lineRule="auto"/>
        <w:ind w:left="0" w:firstLine="720"/>
        <w:jc w:val="both"/>
        <w:rPr>
          <w:rFonts w:ascii="Arial" w:hAnsi="Arial" w:cs="Arial"/>
          <w:sz w:val="24"/>
          <w:szCs w:val="24"/>
        </w:rPr>
      </w:pPr>
      <w:r w:rsidRPr="0085084D">
        <w:rPr>
          <w:rFonts w:ascii="Arial" w:hAnsi="Arial" w:cs="Arial"/>
          <w:sz w:val="24"/>
          <w:szCs w:val="24"/>
        </w:rPr>
        <w:t>O contrato terá vigência da data de sua assinatura até 31 de dezembro de 2026. Não haverá renovação contratual. Vigência inicial contada da data de sua assinatura consignada pela última assinatura digital aposta no Contrato, no caso de o contrato ser assinado digitalmente ou por meio híbrido (parte física e parte digital), prevalecerá, para todos os fins, a data da última assinatura digital aposta no sistema eletrônico oficial utilizado, sendo esta considerada como a data efetiva de início da vigência contratual. Essa data será válida e eficaz para fins de contagem de prazos, exigibilidade das obrigações e demais efeitos decorrentes do presente contrato. Caso o contrato seja assinado exclusivamente de forma presencial (física), prevalecerá a data indicada após a última cláusula do contrato como marco inicial, considerada igualmente válida e eficaz para todos os fins, inclusive para a contagem de prazos, exigibilidade de obrigações e demais efeitos legais decorrentes deste instrumento. A garantia ofertada na proposta não se extingue com esse contrato.</w:t>
      </w:r>
    </w:p>
    <w:p w14:paraId="45A220C6" w14:textId="77777777" w:rsidR="00722C53" w:rsidRDefault="00722C53" w:rsidP="00722C53">
      <w:pPr>
        <w:autoSpaceDE w:val="0"/>
        <w:autoSpaceDN w:val="0"/>
        <w:adjustRightInd w:val="0"/>
        <w:spacing w:line="360" w:lineRule="auto"/>
        <w:jc w:val="both"/>
        <w:rPr>
          <w:b/>
          <w:bCs/>
          <w:sz w:val="24"/>
          <w:szCs w:val="24"/>
        </w:rPr>
      </w:pPr>
    </w:p>
    <w:p w14:paraId="77D02444" w14:textId="77777777" w:rsidR="00722C53" w:rsidRDefault="00722C53" w:rsidP="00722C53">
      <w:pPr>
        <w:autoSpaceDE w:val="0"/>
        <w:autoSpaceDN w:val="0"/>
        <w:adjustRightInd w:val="0"/>
        <w:spacing w:line="360" w:lineRule="auto"/>
        <w:jc w:val="both"/>
        <w:rPr>
          <w:b/>
          <w:bCs/>
          <w:sz w:val="24"/>
          <w:szCs w:val="24"/>
        </w:rPr>
      </w:pPr>
      <w:r>
        <w:rPr>
          <w:b/>
          <w:bCs/>
          <w:sz w:val="24"/>
          <w:szCs w:val="24"/>
        </w:rPr>
        <w:t xml:space="preserve">e) </w:t>
      </w:r>
      <w:r w:rsidRPr="0085084D">
        <w:rPr>
          <w:b/>
          <w:bCs/>
          <w:sz w:val="24"/>
          <w:szCs w:val="24"/>
        </w:rPr>
        <w:t>PRORROGAÇÃO DO CONTRATO</w:t>
      </w:r>
      <w:r>
        <w:rPr>
          <w:b/>
          <w:bCs/>
          <w:sz w:val="24"/>
          <w:szCs w:val="24"/>
        </w:rPr>
        <w:t xml:space="preserve">: </w:t>
      </w:r>
      <w:r w:rsidRPr="0085084D">
        <w:rPr>
          <w:sz w:val="24"/>
          <w:szCs w:val="24"/>
        </w:rPr>
        <w:t>Não haverá prorrogação de contrato.</w:t>
      </w:r>
    </w:p>
    <w:p w14:paraId="070C4AD4" w14:textId="77777777" w:rsidR="00722C53" w:rsidRPr="0085084D" w:rsidRDefault="00722C53" w:rsidP="00722C53">
      <w:pPr>
        <w:pStyle w:val="Ttulo3"/>
        <w:spacing w:before="0" w:after="0" w:line="360" w:lineRule="auto"/>
        <w:jc w:val="both"/>
        <w:rPr>
          <w:rFonts w:eastAsia="Times New Roman"/>
          <w:b/>
          <w:bCs/>
          <w:color w:val="auto"/>
          <w:sz w:val="24"/>
          <w:szCs w:val="24"/>
        </w:rPr>
      </w:pPr>
      <w:r w:rsidRPr="0085084D">
        <w:rPr>
          <w:b/>
          <w:bCs/>
          <w:sz w:val="24"/>
          <w:szCs w:val="24"/>
        </w:rPr>
        <w:t xml:space="preserve">F) </w:t>
      </w:r>
      <w:r w:rsidRPr="0085084D">
        <w:rPr>
          <w:rFonts w:eastAsia="Times New Roman"/>
          <w:b/>
          <w:bCs/>
          <w:color w:val="auto"/>
          <w:sz w:val="24"/>
          <w:szCs w:val="24"/>
        </w:rPr>
        <w:t xml:space="preserve">DA AUTONOMIA ENTRE VIGÊNCIA CONTRATUAL, VIGÊNCIA DAS LICENÇAS E </w:t>
      </w:r>
      <w:r>
        <w:rPr>
          <w:rFonts w:eastAsia="Times New Roman"/>
          <w:b/>
          <w:bCs/>
          <w:color w:val="auto"/>
          <w:sz w:val="24"/>
          <w:szCs w:val="24"/>
        </w:rPr>
        <w:t xml:space="preserve">DA </w:t>
      </w:r>
      <w:r w:rsidRPr="0085084D">
        <w:rPr>
          <w:rFonts w:eastAsia="Times New Roman"/>
          <w:b/>
          <w:bCs/>
          <w:color w:val="auto"/>
          <w:sz w:val="24"/>
          <w:szCs w:val="24"/>
        </w:rPr>
        <w:t>GARANTIA</w:t>
      </w:r>
    </w:p>
    <w:p w14:paraId="7D9F5FE2" w14:textId="77777777" w:rsidR="00722C53" w:rsidRPr="0085084D" w:rsidRDefault="00722C53" w:rsidP="00722C53">
      <w:pPr>
        <w:spacing w:line="360" w:lineRule="auto"/>
        <w:ind w:firstLine="720"/>
        <w:jc w:val="both"/>
        <w:rPr>
          <w:rFonts w:eastAsia="Times New Roman"/>
          <w:sz w:val="24"/>
          <w:szCs w:val="24"/>
        </w:rPr>
      </w:pPr>
      <w:r w:rsidRPr="0085084D">
        <w:rPr>
          <w:rFonts w:eastAsia="Times New Roman"/>
          <w:sz w:val="24"/>
          <w:szCs w:val="24"/>
        </w:rPr>
        <w:t>A vigência do presente contrato não se confunde, não se vincula e não limita, para quaisquer fins, a vigência, duração, validade ou continuidade das licenças de uso dos softwares e serviços digitais contratados, as quais possuem natureza própria e serão regidas exclusivamente pelos termos, condições e períodos estabelecidos pelos respectivos fabricantes e/ou provedores, conforme especificações técnicas constantes no Termo de Referência.</w:t>
      </w:r>
    </w:p>
    <w:p w14:paraId="662E5C22" w14:textId="77777777" w:rsidR="00722C53" w:rsidRPr="0085084D" w:rsidRDefault="00722C53" w:rsidP="00722C53">
      <w:pPr>
        <w:spacing w:line="360" w:lineRule="auto"/>
        <w:ind w:firstLine="720"/>
        <w:jc w:val="both"/>
        <w:rPr>
          <w:rFonts w:eastAsia="Times New Roman"/>
          <w:sz w:val="24"/>
          <w:szCs w:val="24"/>
        </w:rPr>
      </w:pPr>
      <w:r w:rsidRPr="0085084D">
        <w:rPr>
          <w:rFonts w:eastAsia="Times New Roman"/>
          <w:sz w:val="24"/>
          <w:szCs w:val="24"/>
        </w:rPr>
        <w:t>Da mesma forma, eventual encerramento, término ou extinção do presente contrato, por qualquer motivo, não implicará, por si só, a suspensão, interrupção ou cancelamento automático das licenças de uso já ativadas, nem prejudicará os direitos de utilização regularmente concedidos durante sua vigência, desde que observadas as condições contratuais e de licenciamento aplicáveis.</w:t>
      </w:r>
    </w:p>
    <w:p w14:paraId="1B916815" w14:textId="77777777" w:rsidR="00722C53" w:rsidRPr="0085084D" w:rsidRDefault="00722C53" w:rsidP="00722C53">
      <w:pPr>
        <w:spacing w:line="360" w:lineRule="auto"/>
        <w:ind w:firstLine="720"/>
        <w:jc w:val="both"/>
        <w:rPr>
          <w:rFonts w:eastAsia="Times New Roman"/>
          <w:sz w:val="24"/>
          <w:szCs w:val="24"/>
        </w:rPr>
      </w:pPr>
      <w:r w:rsidRPr="0085084D">
        <w:rPr>
          <w:rFonts w:eastAsia="Times New Roman"/>
          <w:sz w:val="24"/>
          <w:szCs w:val="24"/>
        </w:rPr>
        <w:t>A garantia técnica, suporte, atualizações, manutenção corretiva e demais obrigações acessórias eventualmente previstas para os softwares e serviços contratados possuem natureza autônoma em relação à vigência contratual administrativa, de modo que sua eficácia poderá se estender ou subsistir nos termos estabelecidos pelo fabricante ou fornecedor, não se extinguindo automaticamente com o término da vigência do contrato administrativo, quando assim previsto nas condições de licenciamento ou garantia do produto.</w:t>
      </w:r>
    </w:p>
    <w:p w14:paraId="3452BE67" w14:textId="77777777" w:rsidR="00722C53" w:rsidRPr="0085084D" w:rsidRDefault="00722C53" w:rsidP="00722C53">
      <w:pPr>
        <w:spacing w:line="360" w:lineRule="auto"/>
        <w:ind w:firstLine="720"/>
        <w:jc w:val="both"/>
        <w:rPr>
          <w:rFonts w:eastAsia="Times New Roman"/>
          <w:sz w:val="24"/>
          <w:szCs w:val="24"/>
        </w:rPr>
      </w:pPr>
      <w:r w:rsidRPr="0085084D">
        <w:rPr>
          <w:rFonts w:eastAsia="Times New Roman"/>
          <w:sz w:val="24"/>
          <w:szCs w:val="24"/>
        </w:rPr>
        <w:t>Por fim, as partes reconhecem que a natureza dos objetos contratados é predominantemente baseada em licenciamento de uso e serviços contínuos de tecnologia, razão pela qual seus ciclos de vida técnico-operacional podem não coincidir com o prazo de vigência do ajuste administrativo, devendo ser respeitadas as condições próprias de cada solução tecnológica contratada.</w:t>
      </w:r>
    </w:p>
    <w:p w14:paraId="655F47E9" w14:textId="77777777" w:rsidR="00722C53" w:rsidRDefault="00722C53" w:rsidP="00722C53">
      <w:pPr>
        <w:autoSpaceDE w:val="0"/>
        <w:autoSpaceDN w:val="0"/>
        <w:adjustRightInd w:val="0"/>
        <w:spacing w:line="360" w:lineRule="auto"/>
        <w:jc w:val="both"/>
        <w:rPr>
          <w:b/>
          <w:bCs/>
          <w:sz w:val="24"/>
          <w:szCs w:val="24"/>
        </w:rPr>
      </w:pPr>
    </w:p>
    <w:p w14:paraId="2A8B607F" w14:textId="77777777" w:rsidR="00722C53" w:rsidRDefault="00722C53" w:rsidP="00722C53">
      <w:pPr>
        <w:autoSpaceDE w:val="0"/>
        <w:autoSpaceDN w:val="0"/>
        <w:adjustRightInd w:val="0"/>
        <w:spacing w:line="360" w:lineRule="auto"/>
        <w:jc w:val="both"/>
        <w:rPr>
          <w:b/>
          <w:bCs/>
          <w:sz w:val="24"/>
          <w:szCs w:val="24"/>
        </w:rPr>
      </w:pPr>
    </w:p>
    <w:p w14:paraId="1C6A7D4A" w14:textId="77777777" w:rsidR="00722C53" w:rsidRDefault="00722C53" w:rsidP="00722C53">
      <w:pPr>
        <w:autoSpaceDE w:val="0"/>
        <w:autoSpaceDN w:val="0"/>
        <w:adjustRightInd w:val="0"/>
        <w:spacing w:line="360" w:lineRule="auto"/>
        <w:jc w:val="both"/>
        <w:rPr>
          <w:b/>
          <w:bCs/>
          <w:sz w:val="24"/>
          <w:szCs w:val="24"/>
        </w:rPr>
      </w:pPr>
    </w:p>
    <w:p w14:paraId="2FF5B02D" w14:textId="77777777" w:rsidR="00722C53" w:rsidRDefault="00722C53" w:rsidP="00722C53">
      <w:pPr>
        <w:autoSpaceDE w:val="0"/>
        <w:autoSpaceDN w:val="0"/>
        <w:adjustRightInd w:val="0"/>
        <w:spacing w:line="360" w:lineRule="auto"/>
        <w:jc w:val="both"/>
        <w:rPr>
          <w:b/>
          <w:bCs/>
          <w:sz w:val="24"/>
          <w:szCs w:val="24"/>
        </w:rPr>
      </w:pPr>
    </w:p>
    <w:p w14:paraId="31DC0AAB" w14:textId="77777777" w:rsidR="00722C53" w:rsidRPr="0085084D" w:rsidRDefault="00722C53" w:rsidP="00722C53">
      <w:pPr>
        <w:autoSpaceDE w:val="0"/>
        <w:autoSpaceDN w:val="0"/>
        <w:adjustRightInd w:val="0"/>
        <w:spacing w:line="360" w:lineRule="auto"/>
        <w:jc w:val="both"/>
        <w:rPr>
          <w:b/>
          <w:bCs/>
          <w:sz w:val="24"/>
          <w:szCs w:val="24"/>
        </w:rPr>
      </w:pPr>
    </w:p>
    <w:p w14:paraId="1356B553" w14:textId="77777777" w:rsidR="00722C53" w:rsidRDefault="00722C53" w:rsidP="00722C53">
      <w:pPr>
        <w:autoSpaceDE w:val="0"/>
        <w:autoSpaceDN w:val="0"/>
        <w:adjustRightInd w:val="0"/>
        <w:spacing w:line="360" w:lineRule="auto"/>
        <w:jc w:val="both"/>
        <w:rPr>
          <w:b/>
          <w:bCs/>
          <w:sz w:val="24"/>
          <w:szCs w:val="24"/>
        </w:rPr>
      </w:pPr>
      <w:r>
        <w:rPr>
          <w:b/>
          <w:bCs/>
          <w:sz w:val="24"/>
          <w:szCs w:val="24"/>
        </w:rPr>
        <w:t>II -</w:t>
      </w:r>
      <w:r w:rsidRPr="00486E81">
        <w:rPr>
          <w:b/>
          <w:bCs/>
          <w:sz w:val="24"/>
          <w:szCs w:val="24"/>
        </w:rPr>
        <w:t xml:space="preserve"> FUNDAMENTAÇÃO DA CONTRATAÇÃO, QUE CONSISTE NA REFERÊNCIA AOS ESTUDOS TÉCNICOS</w:t>
      </w:r>
      <w:r>
        <w:rPr>
          <w:b/>
          <w:bCs/>
          <w:sz w:val="24"/>
          <w:szCs w:val="24"/>
        </w:rPr>
        <w:t xml:space="preserve">, </w:t>
      </w:r>
      <w:r w:rsidRPr="00486E81">
        <w:rPr>
          <w:b/>
          <w:bCs/>
          <w:sz w:val="24"/>
          <w:szCs w:val="24"/>
        </w:rPr>
        <w:t>PRELIMINARES CORRESPONDENTES OU, QUANDO NÃO FOR POSSÍVEL DIVULGAR ESSES ESTUDOS, NO EXTRATO DAS</w:t>
      </w:r>
      <w:r>
        <w:rPr>
          <w:b/>
          <w:bCs/>
          <w:sz w:val="24"/>
          <w:szCs w:val="24"/>
        </w:rPr>
        <w:t xml:space="preserve"> </w:t>
      </w:r>
      <w:r w:rsidRPr="00486E81">
        <w:rPr>
          <w:b/>
          <w:bCs/>
          <w:sz w:val="24"/>
          <w:szCs w:val="24"/>
        </w:rPr>
        <w:t>PARTES QUE NÃO CONTIVEREM INFORMAÇÕES SIGILOSAS</w:t>
      </w:r>
    </w:p>
    <w:p w14:paraId="6F24A404" w14:textId="77777777" w:rsidR="00722C53" w:rsidRPr="0085084D" w:rsidRDefault="00722C53" w:rsidP="00722C53">
      <w:pPr>
        <w:pStyle w:val="NormalWeb"/>
        <w:spacing w:before="0" w:beforeAutospacing="0" w:after="0" w:afterAutospacing="0" w:line="360" w:lineRule="auto"/>
        <w:ind w:firstLine="720"/>
        <w:jc w:val="both"/>
        <w:rPr>
          <w:rFonts w:ascii="Arial" w:hAnsi="Arial" w:cs="Arial"/>
        </w:rPr>
      </w:pPr>
      <w:r>
        <w:rPr>
          <w:rFonts w:ascii="Arial" w:hAnsi="Arial" w:cs="Arial"/>
        </w:rPr>
        <w:t xml:space="preserve">Em conformidade com os </w:t>
      </w:r>
      <w:r w:rsidRPr="00856655">
        <w:rPr>
          <w:rFonts w:ascii="Arial" w:hAnsi="Arial" w:cs="Arial"/>
          <w:b/>
          <w:bCs/>
          <w:i/>
          <w:iCs/>
        </w:rPr>
        <w:t>Estudos Técnicos Preliminares</w:t>
      </w:r>
      <w:r>
        <w:rPr>
          <w:rFonts w:ascii="Arial" w:hAnsi="Arial" w:cs="Arial"/>
        </w:rPr>
        <w:t xml:space="preserve"> a</w:t>
      </w:r>
      <w:r w:rsidRPr="0085084D">
        <w:rPr>
          <w:rFonts w:ascii="Arial" w:hAnsi="Arial" w:cs="Arial"/>
        </w:rPr>
        <w:t xml:space="preserve"> Câmara Municipal de Extrema, por meio de seu Departamento de Imprensa, com apoio técnico do setor de Tecnologia da Informação, desenvolve diariamente atividades essenciais de comunicação institucional, produção de conteúdo digital, gestão documental, divulgação de ações legislativas e atendimento às demandas informacionais dos diversos setores administrativos.</w:t>
      </w:r>
    </w:p>
    <w:p w14:paraId="6BB51F6B" w14:textId="77777777" w:rsidR="00722C53" w:rsidRPr="0085084D" w:rsidRDefault="00722C53" w:rsidP="00722C53">
      <w:pPr>
        <w:pStyle w:val="NormalWeb"/>
        <w:spacing w:before="0" w:beforeAutospacing="0" w:after="0" w:afterAutospacing="0" w:line="360" w:lineRule="auto"/>
        <w:ind w:firstLine="720"/>
        <w:jc w:val="both"/>
        <w:rPr>
          <w:rFonts w:ascii="Arial" w:hAnsi="Arial" w:cs="Arial"/>
        </w:rPr>
      </w:pPr>
      <w:r w:rsidRPr="0085084D">
        <w:rPr>
          <w:rFonts w:ascii="Arial" w:hAnsi="Arial" w:cs="Arial"/>
        </w:rPr>
        <w:t>Nesse contexto, torna-se imprescindível a contratação de soluções tecnológicas integradas, modernas e atualizadas, que garantam eficiência, padronização, segurança da informação e qualidade na produção e gestão dos conteúdos institucionais.</w:t>
      </w:r>
    </w:p>
    <w:p w14:paraId="1E833BE4" w14:textId="77777777" w:rsidR="00722C53" w:rsidRPr="0085084D" w:rsidRDefault="00722C53" w:rsidP="00722C53">
      <w:pPr>
        <w:pStyle w:val="NormalWeb"/>
        <w:spacing w:before="0" w:beforeAutospacing="0" w:after="0" w:afterAutospacing="0" w:line="360" w:lineRule="auto"/>
        <w:ind w:firstLine="720"/>
        <w:jc w:val="both"/>
        <w:rPr>
          <w:rFonts w:ascii="Arial" w:hAnsi="Arial" w:cs="Arial"/>
        </w:rPr>
      </w:pPr>
      <w:r w:rsidRPr="0085084D">
        <w:rPr>
          <w:rFonts w:ascii="Arial" w:hAnsi="Arial" w:cs="Arial"/>
        </w:rPr>
        <w:t>A necessidade da contratação dos itens descritos decorre da demanda contínua por ferramentas digitais especializadas que viabilizem a criação, edição, armazenamento, organização, proteção e disseminação de informações oficiais da Câmara Municipal, tanto para uso interno quanto externo, especialmente em canais digitais, redes sociais, portais institucionais e materiais impressos.</w:t>
      </w:r>
    </w:p>
    <w:p w14:paraId="2B9D6296" w14:textId="77777777" w:rsidR="00722C53" w:rsidRPr="0085084D" w:rsidRDefault="00722C53" w:rsidP="00722C53">
      <w:pPr>
        <w:pStyle w:val="NormalWeb"/>
        <w:spacing w:before="0" w:beforeAutospacing="0" w:after="0" w:afterAutospacing="0" w:line="360" w:lineRule="auto"/>
        <w:ind w:firstLine="720"/>
        <w:jc w:val="both"/>
        <w:rPr>
          <w:rFonts w:ascii="Arial" w:hAnsi="Arial" w:cs="Arial"/>
        </w:rPr>
      </w:pPr>
      <w:r w:rsidRPr="0085084D">
        <w:rPr>
          <w:rFonts w:ascii="Arial" w:hAnsi="Arial" w:cs="Arial"/>
        </w:rPr>
        <w:t>As licenças de uso de softwares de banco de imagens, edição de vídeo, suíte de escritório, ferramentas de criação gráfica, gerenciamento de documentos em PDF, armazenamento em nuvem, sistemas operacionais, antivírus corporativo e acesso remoto são fundamentais para assegurar a continuidade, qualidade e segurança das atividades desempenhadas.</w:t>
      </w:r>
    </w:p>
    <w:p w14:paraId="4FDBD647" w14:textId="77777777" w:rsidR="00722C53" w:rsidRPr="0085084D" w:rsidRDefault="00722C53" w:rsidP="00722C53">
      <w:pPr>
        <w:pStyle w:val="NormalWeb"/>
        <w:spacing w:before="0" w:beforeAutospacing="0" w:after="0" w:afterAutospacing="0" w:line="360" w:lineRule="auto"/>
        <w:ind w:firstLine="720"/>
        <w:jc w:val="both"/>
        <w:rPr>
          <w:rFonts w:ascii="Arial" w:hAnsi="Arial" w:cs="Arial"/>
        </w:rPr>
      </w:pPr>
      <w:r w:rsidRPr="0085084D">
        <w:rPr>
          <w:rFonts w:ascii="Arial" w:hAnsi="Arial" w:cs="Arial"/>
        </w:rPr>
        <w:t>Destaca-se que o uso de plataformas especializadas com licenciamento regular e suporte técnico garante a conformidade legal quanto ao direito de uso de conteúdos digitais, evitando riscos de violação de propriedade intelectual, além de proporcionar acesso a recursos profissionais indispensáveis à produção institucional moderna.</w:t>
      </w:r>
    </w:p>
    <w:p w14:paraId="3FB84E11" w14:textId="77777777" w:rsidR="00722C53" w:rsidRPr="0085084D" w:rsidRDefault="00722C53" w:rsidP="00722C53">
      <w:pPr>
        <w:pStyle w:val="NormalWeb"/>
        <w:spacing w:before="0" w:beforeAutospacing="0" w:after="0" w:afterAutospacing="0" w:line="360" w:lineRule="auto"/>
        <w:ind w:firstLine="720"/>
        <w:jc w:val="both"/>
        <w:rPr>
          <w:rFonts w:ascii="Arial" w:hAnsi="Arial" w:cs="Arial"/>
        </w:rPr>
      </w:pPr>
      <w:r w:rsidRPr="0085084D">
        <w:rPr>
          <w:rFonts w:ascii="Arial" w:hAnsi="Arial" w:cs="Arial"/>
        </w:rPr>
        <w:t>No caso específico do banco de imagens e recursos gráficos (Item 01), trata-se de ferramenta essencial para a elaboração de materiais institucionais com padrão visual adequado, contribuindo para a comunicação pública eficiente, transparente e acessível.</w:t>
      </w:r>
    </w:p>
    <w:p w14:paraId="1C97A7B6" w14:textId="77777777" w:rsidR="00722C53" w:rsidRPr="0085084D" w:rsidRDefault="00722C53" w:rsidP="00722C53">
      <w:pPr>
        <w:pStyle w:val="NormalWeb"/>
        <w:spacing w:before="0" w:beforeAutospacing="0" w:after="0" w:afterAutospacing="0" w:line="360" w:lineRule="auto"/>
        <w:ind w:firstLine="720"/>
        <w:jc w:val="both"/>
        <w:rPr>
          <w:rFonts w:ascii="Arial" w:hAnsi="Arial" w:cs="Arial"/>
        </w:rPr>
      </w:pPr>
      <w:r w:rsidRPr="0085084D">
        <w:rPr>
          <w:rFonts w:ascii="Arial" w:hAnsi="Arial" w:cs="Arial"/>
        </w:rPr>
        <w:t>Já as ferramentas de edição de vídeo (Item 02) e suíte de softwares de criação gráfica e audiovisual (Item 05) são indispensáveis para a produção de conteúdos dinâmicos, educativos e informativos, atendendo às exigências atuais de comunicação digital em múltiplas plataformas.</w:t>
      </w:r>
    </w:p>
    <w:p w14:paraId="0109BA2D" w14:textId="77777777" w:rsidR="00722C53" w:rsidRPr="0085084D" w:rsidRDefault="00722C53" w:rsidP="00722C53">
      <w:pPr>
        <w:pStyle w:val="NormalWeb"/>
        <w:spacing w:before="0" w:beforeAutospacing="0" w:after="0" w:afterAutospacing="0" w:line="360" w:lineRule="auto"/>
        <w:ind w:firstLine="720"/>
        <w:jc w:val="both"/>
        <w:rPr>
          <w:rFonts w:ascii="Arial" w:hAnsi="Arial" w:cs="Arial"/>
        </w:rPr>
      </w:pPr>
      <w:r w:rsidRPr="0085084D">
        <w:rPr>
          <w:rFonts w:ascii="Arial" w:hAnsi="Arial" w:cs="Arial"/>
        </w:rPr>
        <w:t>O serviço de armazenamento em nuvem (Item 03) atende à necessidade de backup seguro, compartilhamento e sincronização de arquivos institucionais, garantindo continuidade operacional e proteção contra perda de dados.</w:t>
      </w:r>
    </w:p>
    <w:p w14:paraId="6D3807A4" w14:textId="77777777" w:rsidR="00722C53" w:rsidRPr="0085084D" w:rsidRDefault="00722C53" w:rsidP="00722C53">
      <w:pPr>
        <w:pStyle w:val="NormalWeb"/>
        <w:spacing w:before="0" w:beforeAutospacing="0" w:after="0" w:afterAutospacing="0" w:line="360" w:lineRule="auto"/>
        <w:ind w:firstLine="720"/>
        <w:jc w:val="both"/>
        <w:rPr>
          <w:rFonts w:ascii="Arial" w:hAnsi="Arial" w:cs="Arial"/>
        </w:rPr>
      </w:pPr>
      <w:r w:rsidRPr="0085084D">
        <w:rPr>
          <w:rFonts w:ascii="Arial" w:hAnsi="Arial" w:cs="Arial"/>
        </w:rPr>
        <w:t>A contratação de suíte de escritório (Item 04) assegura a padronização dos documentos oficiais, compatibilidade entre arquivos e produtividade administrativa em todos os setores.</w:t>
      </w:r>
    </w:p>
    <w:p w14:paraId="198A20BB" w14:textId="77777777" w:rsidR="00722C53" w:rsidRPr="0085084D" w:rsidRDefault="00722C53" w:rsidP="00722C53">
      <w:pPr>
        <w:pStyle w:val="NormalWeb"/>
        <w:spacing w:before="0" w:beforeAutospacing="0" w:after="0" w:afterAutospacing="0" w:line="360" w:lineRule="auto"/>
        <w:ind w:firstLine="720"/>
        <w:jc w:val="both"/>
        <w:rPr>
          <w:rFonts w:ascii="Arial" w:hAnsi="Arial" w:cs="Arial"/>
        </w:rPr>
      </w:pPr>
      <w:r w:rsidRPr="0085084D">
        <w:rPr>
          <w:rFonts w:ascii="Arial" w:hAnsi="Arial" w:cs="Arial"/>
        </w:rPr>
        <w:t>O software de edição e gerenciamento de PDF (Item 06) é necessário para criação, assinatura e organização de documentos oficiais em formato amplamente utilizado na administração pública.</w:t>
      </w:r>
    </w:p>
    <w:p w14:paraId="63167894" w14:textId="77777777" w:rsidR="00722C53" w:rsidRPr="0085084D" w:rsidRDefault="00722C53" w:rsidP="00722C53">
      <w:pPr>
        <w:pStyle w:val="NormalWeb"/>
        <w:spacing w:before="0" w:beforeAutospacing="0" w:after="0" w:afterAutospacing="0" w:line="360" w:lineRule="auto"/>
        <w:ind w:firstLine="720"/>
        <w:jc w:val="both"/>
        <w:rPr>
          <w:rFonts w:ascii="Arial" w:hAnsi="Arial" w:cs="Arial"/>
        </w:rPr>
      </w:pPr>
      <w:r w:rsidRPr="0085084D">
        <w:rPr>
          <w:rFonts w:ascii="Arial" w:hAnsi="Arial" w:cs="Arial"/>
        </w:rPr>
        <w:t>A solução de antivírus corporativo com gerenciamento centralizado (Item 07) é indispensável para a proteção dos ativos de TI da Câmara Municipal, prevenindo ataques cibernéticos, vazamento de dados e interrupções operacionais, assegurando a integridade dos sistemas e informações institucionais.</w:t>
      </w:r>
    </w:p>
    <w:p w14:paraId="701CAD04" w14:textId="77777777" w:rsidR="00722C53" w:rsidRPr="0085084D" w:rsidRDefault="00722C53" w:rsidP="00722C53">
      <w:pPr>
        <w:pStyle w:val="NormalWeb"/>
        <w:spacing w:before="0" w:beforeAutospacing="0" w:after="0" w:afterAutospacing="0" w:line="360" w:lineRule="auto"/>
        <w:ind w:firstLine="720"/>
        <w:jc w:val="both"/>
        <w:rPr>
          <w:rFonts w:ascii="Arial" w:hAnsi="Arial" w:cs="Arial"/>
        </w:rPr>
      </w:pPr>
      <w:r w:rsidRPr="0085084D">
        <w:rPr>
          <w:rFonts w:ascii="Arial" w:hAnsi="Arial" w:cs="Arial"/>
        </w:rPr>
        <w:t>As licenças de sistema operacional (Item 08) garantem padronização tecnológica, compatibilidade e suporte adequado aos equipamentos utilizados pelos servidores públicos, contribuindo para maior estabilidade do ambiente computacional.</w:t>
      </w:r>
    </w:p>
    <w:p w14:paraId="172657D5" w14:textId="77777777" w:rsidR="00722C53" w:rsidRPr="0085084D" w:rsidRDefault="00722C53" w:rsidP="00722C53">
      <w:pPr>
        <w:pStyle w:val="NormalWeb"/>
        <w:spacing w:before="0" w:beforeAutospacing="0" w:after="0" w:afterAutospacing="0" w:line="360" w:lineRule="auto"/>
        <w:ind w:firstLine="720"/>
        <w:jc w:val="both"/>
        <w:rPr>
          <w:rFonts w:ascii="Arial" w:hAnsi="Arial" w:cs="Arial"/>
        </w:rPr>
      </w:pPr>
      <w:r w:rsidRPr="0085084D">
        <w:rPr>
          <w:rFonts w:ascii="Arial" w:hAnsi="Arial" w:cs="Arial"/>
        </w:rPr>
        <w:t>Por fim, a licença de software de acesso remoto (Item 09) viabiliza o suporte técnico ágil e eficiente, permitindo manutenção, configuração e atendimento remoto aos equipamentos, reduzindo tempo de inatividade e aumentando a produtividade do setor de TI.</w:t>
      </w:r>
    </w:p>
    <w:p w14:paraId="35045714" w14:textId="77777777" w:rsidR="00722C53" w:rsidRPr="0085084D" w:rsidRDefault="00722C53" w:rsidP="00722C53">
      <w:pPr>
        <w:pStyle w:val="NormalWeb"/>
        <w:spacing w:before="0" w:beforeAutospacing="0" w:after="0" w:afterAutospacing="0" w:line="360" w:lineRule="auto"/>
        <w:ind w:firstLine="720"/>
        <w:jc w:val="both"/>
        <w:rPr>
          <w:rFonts w:ascii="Arial" w:hAnsi="Arial" w:cs="Arial"/>
        </w:rPr>
      </w:pPr>
      <w:r w:rsidRPr="0085084D">
        <w:rPr>
          <w:rFonts w:ascii="Arial" w:hAnsi="Arial" w:cs="Arial"/>
        </w:rPr>
        <w:t>Dessa forma, a presente contratação visa atender à necessidade contínua de modernização tecnológica da Câmara Municipal de Extrema, garantindo suporte adequado às atividades institucionais, eficiência operacional, segurança da informação e aprimoramento da comunicação pública, em conformidade com as melhores práticas de gestão pública e tecnológica.</w:t>
      </w:r>
    </w:p>
    <w:p w14:paraId="028D65CC" w14:textId="77777777" w:rsidR="00722C53" w:rsidRPr="0085084D" w:rsidRDefault="00722C53" w:rsidP="00722C53">
      <w:pPr>
        <w:pStyle w:val="NormalWeb"/>
        <w:spacing w:before="0" w:beforeAutospacing="0" w:after="0" w:afterAutospacing="0" w:line="360" w:lineRule="auto"/>
        <w:ind w:firstLine="720"/>
        <w:jc w:val="both"/>
        <w:rPr>
          <w:rFonts w:ascii="Arial" w:hAnsi="Arial" w:cs="Arial"/>
        </w:rPr>
      </w:pPr>
      <w:r w:rsidRPr="0085084D">
        <w:rPr>
          <w:rFonts w:ascii="Arial" w:hAnsi="Arial" w:cs="Arial"/>
        </w:rPr>
        <w:t>Sob a perspectiva do interesse público, a presente contratação se justifica pela necessidade de assegurar a continuidade, eficiência e modernização dos serviços prestados pela Câmara Municipal de Extrema à sociedade. A adoção de ferramentas tecnológicas adequadas e regularmente licenciadas contribui diretamente para a melhoria da qualidade da comunicação institucional, ampliando a transparência, a publicidade dos atos legislativos e o acesso da população às informações públicas. Além disso, o fortalecimento da infraestrutura digital e da segurança da informação reduz riscos operacionais, previne perdas de dados e garante maior confiabilidade aos sistemas utilizados pela Administração Pública. Trata-se, portanto, de medida que promove ganho de eficiência administrativa, economicidade a longo prazo, padronização de processos e maior capacidade de atendimento às demandas dos cidadãos, em consonância com os princípios da eficiência, transparência e interesse coletivo que regem a Administração Pública.</w:t>
      </w:r>
    </w:p>
    <w:p w14:paraId="0586FA30" w14:textId="77777777" w:rsidR="00722C53" w:rsidRPr="00804EE3" w:rsidRDefault="00722C53" w:rsidP="00722C53">
      <w:pPr>
        <w:pStyle w:val="NormalWeb"/>
        <w:spacing w:before="0" w:beforeAutospacing="0" w:after="0" w:afterAutospacing="0" w:line="360" w:lineRule="auto"/>
        <w:ind w:firstLine="720"/>
        <w:jc w:val="both"/>
        <w:rPr>
          <w:rFonts w:ascii="Arial" w:hAnsi="Arial" w:cs="Arial"/>
        </w:rPr>
      </w:pPr>
    </w:p>
    <w:p w14:paraId="2638A3F6" w14:textId="77777777" w:rsidR="00722C53" w:rsidRDefault="00722C53" w:rsidP="00722C53">
      <w:pPr>
        <w:autoSpaceDE w:val="0"/>
        <w:autoSpaceDN w:val="0"/>
        <w:adjustRightInd w:val="0"/>
        <w:spacing w:line="360" w:lineRule="auto"/>
        <w:jc w:val="both"/>
        <w:rPr>
          <w:b/>
          <w:bCs/>
          <w:sz w:val="24"/>
          <w:szCs w:val="24"/>
        </w:rPr>
      </w:pPr>
      <w:r>
        <w:rPr>
          <w:b/>
          <w:bCs/>
          <w:sz w:val="24"/>
          <w:szCs w:val="24"/>
        </w:rPr>
        <w:t>III -</w:t>
      </w:r>
      <w:r w:rsidRPr="00486E81">
        <w:rPr>
          <w:b/>
          <w:bCs/>
          <w:sz w:val="24"/>
          <w:szCs w:val="24"/>
        </w:rPr>
        <w:t xml:space="preserve"> DESCRIÇÃO DA SOLUÇÃO COMO UM TODO, CONSIDERA</w:t>
      </w:r>
      <w:r>
        <w:rPr>
          <w:b/>
          <w:bCs/>
          <w:sz w:val="24"/>
          <w:szCs w:val="24"/>
        </w:rPr>
        <w:t>N</w:t>
      </w:r>
      <w:r w:rsidRPr="00486E81">
        <w:rPr>
          <w:b/>
          <w:bCs/>
          <w:sz w:val="24"/>
          <w:szCs w:val="24"/>
        </w:rPr>
        <w:t>DO TODO O CICLO DE VIDA DO OBJETO</w:t>
      </w:r>
    </w:p>
    <w:p w14:paraId="65F6D864" w14:textId="77777777" w:rsidR="00722C53" w:rsidRPr="00553D09" w:rsidRDefault="00722C53" w:rsidP="00722C53">
      <w:pPr>
        <w:autoSpaceDE w:val="0"/>
        <w:autoSpaceDN w:val="0"/>
        <w:adjustRightInd w:val="0"/>
        <w:spacing w:line="360" w:lineRule="auto"/>
        <w:ind w:firstLine="720"/>
        <w:jc w:val="both"/>
        <w:rPr>
          <w:sz w:val="24"/>
          <w:szCs w:val="24"/>
        </w:rPr>
      </w:pPr>
      <w:r w:rsidRPr="00553D09">
        <w:rPr>
          <w:sz w:val="24"/>
          <w:szCs w:val="24"/>
        </w:rPr>
        <w:t>A solução contratada consiste na disponibilização contínua de licenças de uso de softwares e serviços digitais, em ambiente local e em nuvem, destinados ao suporte das atividades institucionais de comunicação, produção audiovisual, gestão documental, produtividade, armazenamento de dados e segurança da informação. Trata-se de solução integrada de Tecnologia da Informação e Comunicação (TIC), composta por ferramentas profissionais amplamente utilizadas no mercado.</w:t>
      </w:r>
    </w:p>
    <w:p w14:paraId="49D86296" w14:textId="77777777" w:rsidR="00722C53" w:rsidRPr="00553D09" w:rsidRDefault="00722C53" w:rsidP="00722C53">
      <w:pPr>
        <w:autoSpaceDE w:val="0"/>
        <w:autoSpaceDN w:val="0"/>
        <w:adjustRightInd w:val="0"/>
        <w:spacing w:line="360" w:lineRule="auto"/>
        <w:ind w:firstLine="720"/>
        <w:jc w:val="both"/>
        <w:rPr>
          <w:sz w:val="24"/>
          <w:szCs w:val="24"/>
        </w:rPr>
      </w:pPr>
      <w:r w:rsidRPr="00553D09">
        <w:rPr>
          <w:sz w:val="24"/>
          <w:szCs w:val="24"/>
        </w:rPr>
        <w:t>A solução compreende, de forma não exaustiva, suíte de escritório, suíte de criação gráfica e audiovisual, software de edição de imagens, vídeos e documentos em formato PDF, banco de imagens e recursos gráficos digitais, serviço de armazenamento em nuvem, soluções de segurança corporativa com gerenciamento centralizado, sistemas operacionais, softwares de acesso remoto e demais ferramentas correlatas necessárias ao atendimento das demandas institucionais.</w:t>
      </w:r>
    </w:p>
    <w:p w14:paraId="0D4AE605" w14:textId="77777777" w:rsidR="00722C53" w:rsidRDefault="00722C53" w:rsidP="00722C53">
      <w:pPr>
        <w:autoSpaceDE w:val="0"/>
        <w:autoSpaceDN w:val="0"/>
        <w:adjustRightInd w:val="0"/>
        <w:spacing w:line="360" w:lineRule="auto"/>
        <w:jc w:val="both"/>
        <w:rPr>
          <w:sz w:val="24"/>
          <w:szCs w:val="24"/>
        </w:rPr>
      </w:pPr>
    </w:p>
    <w:p w14:paraId="0D66F2E9" w14:textId="77777777" w:rsidR="00722C53" w:rsidRPr="00553D09" w:rsidRDefault="00722C53" w:rsidP="00722C53">
      <w:pPr>
        <w:autoSpaceDE w:val="0"/>
        <w:autoSpaceDN w:val="0"/>
        <w:adjustRightInd w:val="0"/>
        <w:spacing w:line="360" w:lineRule="auto"/>
        <w:jc w:val="both"/>
        <w:rPr>
          <w:sz w:val="24"/>
          <w:szCs w:val="24"/>
        </w:rPr>
      </w:pPr>
    </w:p>
    <w:p w14:paraId="418184C0" w14:textId="77777777" w:rsidR="00722C53" w:rsidRPr="00553D09" w:rsidRDefault="00722C53" w:rsidP="00722C53">
      <w:pPr>
        <w:autoSpaceDE w:val="0"/>
        <w:autoSpaceDN w:val="0"/>
        <w:adjustRightInd w:val="0"/>
        <w:spacing w:line="360" w:lineRule="auto"/>
        <w:jc w:val="both"/>
        <w:rPr>
          <w:b/>
          <w:bCs/>
          <w:sz w:val="24"/>
          <w:szCs w:val="24"/>
        </w:rPr>
      </w:pPr>
      <w:r w:rsidRPr="00553D09">
        <w:rPr>
          <w:b/>
          <w:bCs/>
          <w:sz w:val="24"/>
          <w:szCs w:val="24"/>
        </w:rPr>
        <w:t>a) Fase de planejamento e contratação</w:t>
      </w:r>
    </w:p>
    <w:p w14:paraId="20CE84C1" w14:textId="77777777" w:rsidR="00722C53" w:rsidRPr="00553D09" w:rsidRDefault="00722C53" w:rsidP="00722C53">
      <w:pPr>
        <w:autoSpaceDE w:val="0"/>
        <w:autoSpaceDN w:val="0"/>
        <w:adjustRightInd w:val="0"/>
        <w:spacing w:line="360" w:lineRule="auto"/>
        <w:jc w:val="both"/>
        <w:rPr>
          <w:sz w:val="24"/>
          <w:szCs w:val="24"/>
        </w:rPr>
      </w:pPr>
    </w:p>
    <w:p w14:paraId="2DC7B323" w14:textId="77777777" w:rsidR="00722C53" w:rsidRPr="00553D09" w:rsidRDefault="00722C53" w:rsidP="00722C53">
      <w:pPr>
        <w:autoSpaceDE w:val="0"/>
        <w:autoSpaceDN w:val="0"/>
        <w:adjustRightInd w:val="0"/>
        <w:spacing w:line="360" w:lineRule="auto"/>
        <w:jc w:val="both"/>
        <w:rPr>
          <w:sz w:val="24"/>
          <w:szCs w:val="24"/>
        </w:rPr>
      </w:pPr>
      <w:r w:rsidRPr="00553D09">
        <w:rPr>
          <w:sz w:val="24"/>
          <w:szCs w:val="24"/>
        </w:rPr>
        <w:t>Nesta fase, a solução é definida a partir das necessidades institucionais e dos requisitos técnicos mínimos estabelecidos, considerando a compatibilidade com o ambiente tecnológico existente, a interoperabilidade entre sistemas e a padronização das ferramentas. São definidos os quantitativos de licenças, perfis de usuários, requisitos de segurança da informação, condições de suporte técnico, atualização e vigência contratual administrativa.</w:t>
      </w:r>
    </w:p>
    <w:p w14:paraId="61300314" w14:textId="77777777" w:rsidR="00722C53" w:rsidRPr="00553D09" w:rsidRDefault="00722C53" w:rsidP="00722C53">
      <w:pPr>
        <w:autoSpaceDE w:val="0"/>
        <w:autoSpaceDN w:val="0"/>
        <w:adjustRightInd w:val="0"/>
        <w:spacing w:line="360" w:lineRule="auto"/>
        <w:jc w:val="both"/>
        <w:rPr>
          <w:sz w:val="24"/>
          <w:szCs w:val="24"/>
        </w:rPr>
      </w:pPr>
    </w:p>
    <w:p w14:paraId="09F30D68" w14:textId="77777777" w:rsidR="00722C53" w:rsidRPr="00553D09" w:rsidRDefault="00722C53" w:rsidP="00722C53">
      <w:pPr>
        <w:autoSpaceDE w:val="0"/>
        <w:autoSpaceDN w:val="0"/>
        <w:adjustRightInd w:val="0"/>
        <w:spacing w:line="360" w:lineRule="auto"/>
        <w:jc w:val="both"/>
        <w:rPr>
          <w:b/>
          <w:bCs/>
          <w:sz w:val="24"/>
          <w:szCs w:val="24"/>
        </w:rPr>
      </w:pPr>
      <w:r w:rsidRPr="00553D09">
        <w:rPr>
          <w:b/>
          <w:bCs/>
          <w:sz w:val="24"/>
          <w:szCs w:val="24"/>
        </w:rPr>
        <w:t>b) Fase de implantação e disponibilização</w:t>
      </w:r>
    </w:p>
    <w:p w14:paraId="4C55FAEA" w14:textId="77777777" w:rsidR="00722C53" w:rsidRPr="00553D09" w:rsidRDefault="00722C53" w:rsidP="00722C53">
      <w:pPr>
        <w:autoSpaceDE w:val="0"/>
        <w:autoSpaceDN w:val="0"/>
        <w:adjustRightInd w:val="0"/>
        <w:spacing w:line="360" w:lineRule="auto"/>
        <w:jc w:val="both"/>
        <w:rPr>
          <w:sz w:val="24"/>
          <w:szCs w:val="24"/>
        </w:rPr>
      </w:pPr>
    </w:p>
    <w:p w14:paraId="1987BC53" w14:textId="77777777" w:rsidR="00722C53" w:rsidRPr="00553D09" w:rsidRDefault="00722C53" w:rsidP="00722C53">
      <w:pPr>
        <w:autoSpaceDE w:val="0"/>
        <w:autoSpaceDN w:val="0"/>
        <w:adjustRightInd w:val="0"/>
        <w:spacing w:line="360" w:lineRule="auto"/>
        <w:jc w:val="both"/>
        <w:rPr>
          <w:sz w:val="24"/>
          <w:szCs w:val="24"/>
        </w:rPr>
      </w:pPr>
      <w:r w:rsidRPr="00553D09">
        <w:rPr>
          <w:sz w:val="24"/>
          <w:szCs w:val="24"/>
        </w:rPr>
        <w:t>Após a contratação, ocorre a disponibilização das licenças, credenciais de acesso e demais elementos necessários à operacionalização da solução. Inclui-se a ativação de contas individuais, configuração inicial das plataformas, instalação e/ou ativação dos softwares, quando aplicável, integração com diretórios corporativos, parametrização de permissões e políticas de acesso, bem como a realização de testes e validação do funcionamento.</w:t>
      </w:r>
    </w:p>
    <w:p w14:paraId="0750836A" w14:textId="77777777" w:rsidR="00722C53" w:rsidRPr="00553D09" w:rsidRDefault="00722C53" w:rsidP="00722C53">
      <w:pPr>
        <w:autoSpaceDE w:val="0"/>
        <w:autoSpaceDN w:val="0"/>
        <w:adjustRightInd w:val="0"/>
        <w:spacing w:line="360" w:lineRule="auto"/>
        <w:jc w:val="both"/>
        <w:rPr>
          <w:sz w:val="24"/>
          <w:szCs w:val="24"/>
        </w:rPr>
      </w:pPr>
    </w:p>
    <w:p w14:paraId="36CE2305" w14:textId="77777777" w:rsidR="00722C53" w:rsidRPr="00E22501" w:rsidRDefault="00722C53" w:rsidP="00722C53">
      <w:pPr>
        <w:autoSpaceDE w:val="0"/>
        <w:autoSpaceDN w:val="0"/>
        <w:adjustRightInd w:val="0"/>
        <w:spacing w:line="360" w:lineRule="auto"/>
        <w:jc w:val="both"/>
        <w:rPr>
          <w:b/>
          <w:bCs/>
          <w:sz w:val="24"/>
          <w:szCs w:val="24"/>
        </w:rPr>
      </w:pPr>
      <w:r w:rsidRPr="00E22501">
        <w:rPr>
          <w:b/>
          <w:bCs/>
          <w:sz w:val="24"/>
          <w:szCs w:val="24"/>
        </w:rPr>
        <w:t>c) Fase de operação e uso contínuo</w:t>
      </w:r>
    </w:p>
    <w:p w14:paraId="1D22426C" w14:textId="77777777" w:rsidR="00722C53" w:rsidRPr="00553D09" w:rsidRDefault="00722C53" w:rsidP="00722C53">
      <w:pPr>
        <w:autoSpaceDE w:val="0"/>
        <w:autoSpaceDN w:val="0"/>
        <w:adjustRightInd w:val="0"/>
        <w:spacing w:line="360" w:lineRule="auto"/>
        <w:jc w:val="both"/>
        <w:rPr>
          <w:sz w:val="24"/>
          <w:szCs w:val="24"/>
        </w:rPr>
      </w:pPr>
    </w:p>
    <w:p w14:paraId="465AE746" w14:textId="77777777" w:rsidR="00722C53" w:rsidRPr="00553D09" w:rsidRDefault="00722C53" w:rsidP="00722C53">
      <w:pPr>
        <w:autoSpaceDE w:val="0"/>
        <w:autoSpaceDN w:val="0"/>
        <w:adjustRightInd w:val="0"/>
        <w:spacing w:line="360" w:lineRule="auto"/>
        <w:jc w:val="both"/>
        <w:rPr>
          <w:sz w:val="24"/>
          <w:szCs w:val="24"/>
        </w:rPr>
      </w:pPr>
      <w:r w:rsidRPr="00553D09">
        <w:rPr>
          <w:sz w:val="24"/>
          <w:szCs w:val="24"/>
        </w:rPr>
        <w:t>Durante a vigência das licenças, a solução será utilizada de forma contínua pelos usuários institucionais, abrangendo atividades de criação e edição de documentos, planilhas e apresentações, produção e tratamento de conteúdos gráficos e audiovisuais, acesso a banco de imagens, armazenamento e compartilhamento de arquivos em nuvem, acesso remoto seguro a dispositivos institucionais e utilização de ferramentas de segurança da informação. Nesta fase, também ocorrerá a atualização contínua dos softwares, conforme disponibilização pelos fabricantes.</w:t>
      </w:r>
    </w:p>
    <w:p w14:paraId="2867518E" w14:textId="77777777" w:rsidR="00722C53" w:rsidRDefault="00722C53" w:rsidP="00722C53">
      <w:pPr>
        <w:autoSpaceDE w:val="0"/>
        <w:autoSpaceDN w:val="0"/>
        <w:adjustRightInd w:val="0"/>
        <w:spacing w:line="360" w:lineRule="auto"/>
        <w:jc w:val="both"/>
        <w:rPr>
          <w:sz w:val="24"/>
          <w:szCs w:val="24"/>
        </w:rPr>
      </w:pPr>
    </w:p>
    <w:p w14:paraId="47A65850" w14:textId="77777777" w:rsidR="00722C53" w:rsidRPr="00E22501" w:rsidRDefault="00722C53" w:rsidP="00722C53">
      <w:pPr>
        <w:autoSpaceDE w:val="0"/>
        <w:autoSpaceDN w:val="0"/>
        <w:adjustRightInd w:val="0"/>
        <w:spacing w:line="360" w:lineRule="auto"/>
        <w:jc w:val="both"/>
        <w:rPr>
          <w:b/>
          <w:bCs/>
          <w:sz w:val="24"/>
          <w:szCs w:val="24"/>
        </w:rPr>
      </w:pPr>
      <w:r w:rsidRPr="00E22501">
        <w:rPr>
          <w:b/>
          <w:bCs/>
          <w:sz w:val="24"/>
          <w:szCs w:val="24"/>
        </w:rPr>
        <w:t>d) Fase de suporte, manutenção e atualizações</w:t>
      </w:r>
    </w:p>
    <w:p w14:paraId="5396CB4E" w14:textId="77777777" w:rsidR="00722C53" w:rsidRPr="00553D09" w:rsidRDefault="00722C53" w:rsidP="00722C53">
      <w:pPr>
        <w:autoSpaceDE w:val="0"/>
        <w:autoSpaceDN w:val="0"/>
        <w:adjustRightInd w:val="0"/>
        <w:spacing w:line="360" w:lineRule="auto"/>
        <w:jc w:val="both"/>
        <w:rPr>
          <w:sz w:val="24"/>
          <w:szCs w:val="24"/>
        </w:rPr>
      </w:pPr>
    </w:p>
    <w:p w14:paraId="5B024BCC" w14:textId="77777777" w:rsidR="00722C53" w:rsidRPr="00553D09" w:rsidRDefault="00722C53" w:rsidP="00722C53">
      <w:pPr>
        <w:autoSpaceDE w:val="0"/>
        <w:autoSpaceDN w:val="0"/>
        <w:adjustRightInd w:val="0"/>
        <w:spacing w:line="360" w:lineRule="auto"/>
        <w:jc w:val="both"/>
        <w:rPr>
          <w:sz w:val="24"/>
          <w:szCs w:val="24"/>
        </w:rPr>
      </w:pPr>
      <w:r w:rsidRPr="00553D09">
        <w:rPr>
          <w:sz w:val="24"/>
          <w:szCs w:val="24"/>
        </w:rPr>
        <w:t>Durante todo o período de utilização, deverá ser assegurado suporte técnico especializado, remoto e/ou presencial, conforme a necessidade, incluindo a resolução de incidentes, correção de falhas, atualizações de segurança, melhorias funcionais e manutenção da disponibilidade dos serviços contratados. Inclui-se ainda a gestão centralizada de usuários, políticas de segurança e monitoramento do ambiente tecnológico, quando aplicável.</w:t>
      </w:r>
    </w:p>
    <w:p w14:paraId="0222B07F" w14:textId="77777777" w:rsidR="00722C53" w:rsidRPr="00553D09" w:rsidRDefault="00722C53" w:rsidP="00722C53">
      <w:pPr>
        <w:autoSpaceDE w:val="0"/>
        <w:autoSpaceDN w:val="0"/>
        <w:adjustRightInd w:val="0"/>
        <w:spacing w:line="360" w:lineRule="auto"/>
        <w:jc w:val="both"/>
        <w:rPr>
          <w:sz w:val="24"/>
          <w:szCs w:val="24"/>
        </w:rPr>
      </w:pPr>
    </w:p>
    <w:p w14:paraId="07D9B462" w14:textId="77777777" w:rsidR="00722C53" w:rsidRPr="00E22501" w:rsidRDefault="00722C53" w:rsidP="00722C53">
      <w:pPr>
        <w:autoSpaceDE w:val="0"/>
        <w:autoSpaceDN w:val="0"/>
        <w:adjustRightInd w:val="0"/>
        <w:spacing w:line="360" w:lineRule="auto"/>
        <w:jc w:val="both"/>
        <w:rPr>
          <w:b/>
          <w:bCs/>
          <w:sz w:val="24"/>
          <w:szCs w:val="24"/>
        </w:rPr>
      </w:pPr>
      <w:r w:rsidRPr="00E22501">
        <w:rPr>
          <w:b/>
          <w:bCs/>
          <w:sz w:val="24"/>
          <w:szCs w:val="24"/>
        </w:rPr>
        <w:t>e) Fase de gestão, governança e monitoramento</w:t>
      </w:r>
    </w:p>
    <w:p w14:paraId="45E9C894" w14:textId="77777777" w:rsidR="00722C53" w:rsidRPr="00553D09" w:rsidRDefault="00722C53" w:rsidP="00722C53">
      <w:pPr>
        <w:autoSpaceDE w:val="0"/>
        <w:autoSpaceDN w:val="0"/>
        <w:adjustRightInd w:val="0"/>
        <w:spacing w:line="360" w:lineRule="auto"/>
        <w:jc w:val="both"/>
        <w:rPr>
          <w:sz w:val="24"/>
          <w:szCs w:val="24"/>
        </w:rPr>
      </w:pPr>
    </w:p>
    <w:p w14:paraId="34C0B058" w14:textId="77777777" w:rsidR="00722C53" w:rsidRPr="00553D09" w:rsidRDefault="00722C53" w:rsidP="00722C53">
      <w:pPr>
        <w:autoSpaceDE w:val="0"/>
        <w:autoSpaceDN w:val="0"/>
        <w:adjustRightInd w:val="0"/>
        <w:spacing w:line="360" w:lineRule="auto"/>
        <w:jc w:val="both"/>
        <w:rPr>
          <w:sz w:val="24"/>
          <w:szCs w:val="24"/>
        </w:rPr>
      </w:pPr>
      <w:r w:rsidRPr="00553D09">
        <w:rPr>
          <w:sz w:val="24"/>
          <w:szCs w:val="24"/>
        </w:rPr>
        <w:t>A solução deverá permitir a gestão centralizada das licenças e usuários, com acesso a painéis administrativos, relatórios de uso, controle de permissões, auditoria de acessos e registros de eventos (logs), bem como a aplicação de políticas de segurança e conformidade institucional. A governança da solução visa garantir o uso adequado, eficiente e seguro dos recursos contratados.</w:t>
      </w:r>
    </w:p>
    <w:p w14:paraId="5F3A01AC" w14:textId="77777777" w:rsidR="00722C53" w:rsidRPr="00553D09" w:rsidRDefault="00722C53" w:rsidP="00722C53">
      <w:pPr>
        <w:autoSpaceDE w:val="0"/>
        <w:autoSpaceDN w:val="0"/>
        <w:adjustRightInd w:val="0"/>
        <w:spacing w:line="360" w:lineRule="auto"/>
        <w:jc w:val="both"/>
        <w:rPr>
          <w:sz w:val="24"/>
          <w:szCs w:val="24"/>
        </w:rPr>
      </w:pPr>
    </w:p>
    <w:p w14:paraId="4F5F1E4B" w14:textId="77777777" w:rsidR="00722C53" w:rsidRPr="00E22501" w:rsidRDefault="00722C53" w:rsidP="00722C53">
      <w:pPr>
        <w:autoSpaceDE w:val="0"/>
        <w:autoSpaceDN w:val="0"/>
        <w:adjustRightInd w:val="0"/>
        <w:spacing w:line="360" w:lineRule="auto"/>
        <w:jc w:val="both"/>
        <w:rPr>
          <w:b/>
          <w:bCs/>
          <w:sz w:val="24"/>
          <w:szCs w:val="24"/>
        </w:rPr>
      </w:pPr>
      <w:r w:rsidRPr="00E22501">
        <w:rPr>
          <w:b/>
          <w:bCs/>
          <w:sz w:val="24"/>
          <w:szCs w:val="24"/>
        </w:rPr>
        <w:t>f) Fase de evolução, continuidade e encerramento</w:t>
      </w:r>
    </w:p>
    <w:p w14:paraId="0F19F1ED" w14:textId="77777777" w:rsidR="00722C53" w:rsidRPr="00553D09" w:rsidRDefault="00722C53" w:rsidP="00722C53">
      <w:pPr>
        <w:autoSpaceDE w:val="0"/>
        <w:autoSpaceDN w:val="0"/>
        <w:adjustRightInd w:val="0"/>
        <w:spacing w:line="360" w:lineRule="auto"/>
        <w:jc w:val="both"/>
        <w:rPr>
          <w:sz w:val="24"/>
          <w:szCs w:val="24"/>
        </w:rPr>
      </w:pPr>
    </w:p>
    <w:p w14:paraId="7162B9EE" w14:textId="77777777" w:rsidR="00722C53" w:rsidRDefault="00722C53" w:rsidP="00722C53">
      <w:pPr>
        <w:autoSpaceDE w:val="0"/>
        <w:autoSpaceDN w:val="0"/>
        <w:adjustRightInd w:val="0"/>
        <w:spacing w:line="360" w:lineRule="auto"/>
        <w:jc w:val="both"/>
        <w:rPr>
          <w:sz w:val="24"/>
          <w:szCs w:val="24"/>
        </w:rPr>
      </w:pPr>
      <w:r w:rsidRPr="00553D09">
        <w:rPr>
          <w:sz w:val="24"/>
          <w:szCs w:val="24"/>
        </w:rPr>
        <w:t>Ao longo do ciclo de vida, a solução poderá sofrer atualizações, substituições ou evoluções tecnológicas por parte dos fabricantes, sem prejuízo da continuidade do uso durante a vigência das licenças. Ao término da vigência contratual administrativa, deverá ser assegurado o encerramento ordenado da solução, incluindo a preservação, exportação ou migração de dados institucionais, quando aplicável, respeitadas as condições técnicas e de licenciamento de cada fabricante.</w:t>
      </w:r>
    </w:p>
    <w:p w14:paraId="7383DF70" w14:textId="77777777" w:rsidR="00722C53" w:rsidRDefault="00722C53" w:rsidP="00722C53">
      <w:pPr>
        <w:autoSpaceDE w:val="0"/>
        <w:autoSpaceDN w:val="0"/>
        <w:adjustRightInd w:val="0"/>
        <w:spacing w:line="360" w:lineRule="auto"/>
        <w:jc w:val="both"/>
        <w:rPr>
          <w:sz w:val="24"/>
          <w:szCs w:val="24"/>
        </w:rPr>
      </w:pPr>
    </w:p>
    <w:p w14:paraId="251FAED2" w14:textId="77777777" w:rsidR="00722C53" w:rsidRDefault="00722C53" w:rsidP="00722C53">
      <w:pPr>
        <w:autoSpaceDE w:val="0"/>
        <w:autoSpaceDN w:val="0"/>
        <w:adjustRightInd w:val="0"/>
        <w:spacing w:line="360" w:lineRule="auto"/>
        <w:jc w:val="both"/>
        <w:rPr>
          <w:sz w:val="24"/>
          <w:szCs w:val="24"/>
        </w:rPr>
      </w:pPr>
    </w:p>
    <w:p w14:paraId="4B826DC1" w14:textId="77777777" w:rsidR="00722C53" w:rsidRDefault="00722C53" w:rsidP="00722C53">
      <w:pPr>
        <w:autoSpaceDE w:val="0"/>
        <w:autoSpaceDN w:val="0"/>
        <w:adjustRightInd w:val="0"/>
        <w:spacing w:line="360" w:lineRule="auto"/>
        <w:jc w:val="both"/>
        <w:rPr>
          <w:sz w:val="24"/>
          <w:szCs w:val="24"/>
        </w:rPr>
      </w:pPr>
    </w:p>
    <w:p w14:paraId="65B9592E" w14:textId="77777777" w:rsidR="00722C53" w:rsidRDefault="00722C53" w:rsidP="00722C53">
      <w:pPr>
        <w:autoSpaceDE w:val="0"/>
        <w:autoSpaceDN w:val="0"/>
        <w:adjustRightInd w:val="0"/>
        <w:spacing w:line="360" w:lineRule="auto"/>
        <w:jc w:val="both"/>
        <w:rPr>
          <w:sz w:val="24"/>
          <w:szCs w:val="24"/>
        </w:rPr>
      </w:pPr>
    </w:p>
    <w:p w14:paraId="129F3246" w14:textId="77777777" w:rsidR="00722C53" w:rsidRDefault="00722C53" w:rsidP="00722C53">
      <w:pPr>
        <w:autoSpaceDE w:val="0"/>
        <w:autoSpaceDN w:val="0"/>
        <w:adjustRightInd w:val="0"/>
        <w:spacing w:line="360" w:lineRule="auto"/>
        <w:jc w:val="both"/>
        <w:rPr>
          <w:sz w:val="24"/>
          <w:szCs w:val="24"/>
        </w:rPr>
      </w:pPr>
    </w:p>
    <w:p w14:paraId="005864E0" w14:textId="77777777" w:rsidR="00722C53" w:rsidRPr="00553D09" w:rsidRDefault="00722C53" w:rsidP="00722C53">
      <w:pPr>
        <w:autoSpaceDE w:val="0"/>
        <w:autoSpaceDN w:val="0"/>
        <w:adjustRightInd w:val="0"/>
        <w:spacing w:line="360" w:lineRule="auto"/>
        <w:jc w:val="both"/>
        <w:rPr>
          <w:sz w:val="24"/>
          <w:szCs w:val="24"/>
        </w:rPr>
      </w:pPr>
    </w:p>
    <w:p w14:paraId="5A2296C0" w14:textId="77777777" w:rsidR="00722C53" w:rsidRDefault="00722C53" w:rsidP="00722C53">
      <w:pPr>
        <w:autoSpaceDE w:val="0"/>
        <w:autoSpaceDN w:val="0"/>
        <w:adjustRightInd w:val="0"/>
        <w:spacing w:line="360" w:lineRule="auto"/>
        <w:jc w:val="both"/>
        <w:rPr>
          <w:b/>
          <w:bCs/>
          <w:sz w:val="24"/>
          <w:szCs w:val="24"/>
        </w:rPr>
      </w:pPr>
      <w:r>
        <w:rPr>
          <w:b/>
          <w:bCs/>
          <w:sz w:val="24"/>
          <w:szCs w:val="24"/>
        </w:rPr>
        <w:t>IV -</w:t>
      </w:r>
      <w:r w:rsidRPr="00486E81">
        <w:rPr>
          <w:b/>
          <w:bCs/>
          <w:sz w:val="24"/>
          <w:szCs w:val="24"/>
        </w:rPr>
        <w:t xml:space="preserve"> REQUISITOS DA CONTRATAÇÃO</w:t>
      </w:r>
    </w:p>
    <w:p w14:paraId="7BFE387D" w14:textId="77777777" w:rsidR="00722C53" w:rsidRDefault="00722C53" w:rsidP="00722C53">
      <w:pPr>
        <w:pStyle w:val="pdq2pgselectionanchorcontainer"/>
        <w:spacing w:before="0" w:beforeAutospacing="0" w:after="0" w:afterAutospacing="0" w:line="360" w:lineRule="auto"/>
        <w:ind w:firstLine="720"/>
        <w:jc w:val="both"/>
        <w:rPr>
          <w:rFonts w:ascii="Arial" w:hAnsi="Arial" w:cs="Arial"/>
        </w:rPr>
      </w:pPr>
      <w:r w:rsidRPr="004471DB">
        <w:rPr>
          <w:rFonts w:ascii="Arial" w:hAnsi="Arial" w:cs="Arial"/>
        </w:rPr>
        <w:t>Para a adequada contratação do objeto, devem ser observados requisitos técnicos, funcionais, de segurança, legais e de conformidade, de modo a assegurar a continuidade, a eficiência e a segurança das atividades institucionais da Câmara Municipal de Extrema, especialmente no âmbito do Departamento de Imprensa e dos demais setores usuários</w:t>
      </w:r>
      <w:r>
        <w:rPr>
          <w:rFonts w:ascii="Arial" w:hAnsi="Arial" w:cs="Arial"/>
        </w:rPr>
        <w:t>:</w:t>
      </w:r>
    </w:p>
    <w:p w14:paraId="62C9FB7C" w14:textId="77777777" w:rsidR="00722C53" w:rsidRPr="004471DB" w:rsidRDefault="00722C53" w:rsidP="00722C53">
      <w:pPr>
        <w:pStyle w:val="pdq2pgselectionanchorcontainer"/>
        <w:spacing w:before="0" w:beforeAutospacing="0" w:after="0" w:afterAutospacing="0" w:line="360" w:lineRule="auto"/>
        <w:ind w:firstLine="720"/>
        <w:jc w:val="both"/>
        <w:rPr>
          <w:rFonts w:ascii="Arial" w:hAnsi="Arial" w:cs="Arial"/>
        </w:rPr>
      </w:pPr>
    </w:p>
    <w:p w14:paraId="79C1A96C"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a) Requisitos de natureza técnica e funcional</w:t>
      </w:r>
    </w:p>
    <w:p w14:paraId="158D8B39"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a.1) As licenças deverão ser fornecidas em modelo original, oficial e válido, diretamente pelo fabricante ou por revendedor autorizado, vedada qualquer forma de licenciamento irregular, não autorizado ou de procedência duvidosa.</w:t>
      </w:r>
    </w:p>
    <w:p w14:paraId="7222CE44"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a.2) As soluções deverão ser disponibilizadas preferencialmente em ambiente online (SaaS) ou por meio de aplicativos oficiais, conforme especificação de cada item, garantindo acessibilidade e atualização contínua.</w:t>
      </w:r>
    </w:p>
    <w:p w14:paraId="3C4FE843"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a.3) Os softwares deverão ser compatíveis com os principais sistemas operacionais utilizados na Administração Pública, incluindo Windows, macOS, Android e iOS, quando aplicável.</w:t>
      </w:r>
    </w:p>
    <w:p w14:paraId="608E18FF"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a.4) Deverá ser garantido acesso individualizado por usuário, mediante autenticação por login e senha, com possibilidade de controle de permissões.</w:t>
      </w:r>
    </w:p>
    <w:p w14:paraId="4661D37D"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a.5) As funcionalidades mínimas descritas em cada item deverão ser integralmente atendidas, não sendo admitida solução inferior, parcial ou com restrições que comprometam o uso institucional.</w:t>
      </w:r>
    </w:p>
    <w:p w14:paraId="31FB4EFC" w14:textId="77777777" w:rsidR="00722C53" w:rsidRPr="004471DB" w:rsidRDefault="00722C53" w:rsidP="00722C53">
      <w:pPr>
        <w:autoSpaceDE w:val="0"/>
        <w:autoSpaceDN w:val="0"/>
        <w:adjustRightInd w:val="0"/>
        <w:spacing w:line="360" w:lineRule="auto"/>
        <w:jc w:val="both"/>
        <w:rPr>
          <w:sz w:val="24"/>
          <w:szCs w:val="24"/>
        </w:rPr>
      </w:pPr>
    </w:p>
    <w:p w14:paraId="1111D498"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b) Requisitos de uso institucional e legalidade</w:t>
      </w:r>
    </w:p>
    <w:p w14:paraId="741583C9"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b.1) Todas as licenças deverão permitir uso institucional e comercial dos conteúdos gerados, produzidos ou baixados, conforme termos de uso do fabricante.</w:t>
      </w:r>
    </w:p>
    <w:p w14:paraId="786DBB8A"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b.2) Deverá ser assegurada a conformidade com as normas de propriedade intelectual e direitos autorais, especialmente no que se refere a bancos de imagens, recursos gráficos e conteúdo multimídia.</w:t>
      </w:r>
    </w:p>
    <w:p w14:paraId="24C09159"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b.3) As soluções deverão estar em conformidade com a legislação vigente aplicável às contratações públicas e às normas de licenciamento de software.</w:t>
      </w:r>
    </w:p>
    <w:p w14:paraId="0A94D2AF" w14:textId="77777777" w:rsidR="00722C53" w:rsidRPr="004471DB" w:rsidRDefault="00722C53" w:rsidP="00722C53">
      <w:pPr>
        <w:autoSpaceDE w:val="0"/>
        <w:autoSpaceDN w:val="0"/>
        <w:adjustRightInd w:val="0"/>
        <w:spacing w:line="360" w:lineRule="auto"/>
        <w:jc w:val="both"/>
        <w:rPr>
          <w:b/>
          <w:bCs/>
          <w:sz w:val="24"/>
          <w:szCs w:val="24"/>
        </w:rPr>
      </w:pPr>
    </w:p>
    <w:p w14:paraId="0A6344C4"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c) Requisitos de segurança da informação</w:t>
      </w:r>
    </w:p>
    <w:p w14:paraId="1D51C7BB"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c.1) As soluções deverão possuir mecanismos de proteção de dados, incluindo criptografia em trânsito e em repouso, quando aplicável.</w:t>
      </w:r>
    </w:p>
    <w:p w14:paraId="65681112"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c.2) Deverão ser disponibilizados recursos de autenticação segura e controle de acesso por usuário.</w:t>
      </w:r>
    </w:p>
    <w:p w14:paraId="6463CBF5"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c.3) No caso de serviços em nuvem, deverá ser assegurada alta disponibilidade, integridade e confidencialidade dos dados institucionais.</w:t>
      </w:r>
    </w:p>
    <w:p w14:paraId="63946FD6"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c.4) Para soluções de segurança (antivírus), deverá ser exigido gerenciamento centralizado, proteção contra ameaças avançadas e atualização contínua de bases de segurança.</w:t>
      </w:r>
    </w:p>
    <w:p w14:paraId="50934BEB" w14:textId="77777777" w:rsidR="00722C53" w:rsidRPr="004471DB" w:rsidRDefault="00722C53" w:rsidP="00722C53">
      <w:pPr>
        <w:autoSpaceDE w:val="0"/>
        <w:autoSpaceDN w:val="0"/>
        <w:adjustRightInd w:val="0"/>
        <w:spacing w:line="360" w:lineRule="auto"/>
        <w:jc w:val="both"/>
        <w:rPr>
          <w:sz w:val="24"/>
          <w:szCs w:val="24"/>
        </w:rPr>
      </w:pPr>
    </w:p>
    <w:p w14:paraId="3DD454C8"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d) Requisitos de suporte e manutenção</w:t>
      </w:r>
    </w:p>
    <w:p w14:paraId="15C55167"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d.1) O fornecedor deverá disponibilizar suporte técnico durante toda a vigência contratual, preferencialmente em língua portuguesa.</w:t>
      </w:r>
    </w:p>
    <w:p w14:paraId="4DD0A09A"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d.2) O atendimento deverá ser realizado por canais oficiais, com suporte remoto e, quando necessário, presencial.</w:t>
      </w:r>
    </w:p>
    <w:p w14:paraId="57AE1906"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d.3) As atualizações de software, correções e melhorias deverão estar incluídas durante o período de vigência das licenças, sem custos adicionais.</w:t>
      </w:r>
    </w:p>
    <w:p w14:paraId="4D02D64B"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d.4) Deverá ser assegurada assistência para instalação, configuração inicial e resolução de incidentes.</w:t>
      </w:r>
    </w:p>
    <w:p w14:paraId="00E3D04B" w14:textId="77777777" w:rsidR="00722C53" w:rsidRPr="004471DB" w:rsidRDefault="00722C53" w:rsidP="00722C53">
      <w:pPr>
        <w:autoSpaceDE w:val="0"/>
        <w:autoSpaceDN w:val="0"/>
        <w:adjustRightInd w:val="0"/>
        <w:spacing w:line="360" w:lineRule="auto"/>
        <w:jc w:val="both"/>
        <w:rPr>
          <w:sz w:val="24"/>
          <w:szCs w:val="24"/>
        </w:rPr>
      </w:pPr>
    </w:p>
    <w:p w14:paraId="3EBA86F1" w14:textId="77777777" w:rsidR="00722C53" w:rsidRPr="004471DB" w:rsidRDefault="00722C53" w:rsidP="00722C53">
      <w:pPr>
        <w:autoSpaceDE w:val="0"/>
        <w:autoSpaceDN w:val="0"/>
        <w:adjustRightInd w:val="0"/>
        <w:spacing w:line="360" w:lineRule="auto"/>
        <w:jc w:val="both"/>
        <w:rPr>
          <w:b/>
          <w:bCs/>
          <w:sz w:val="24"/>
          <w:szCs w:val="24"/>
        </w:rPr>
      </w:pPr>
      <w:r w:rsidRPr="004471DB">
        <w:rPr>
          <w:b/>
          <w:bCs/>
          <w:sz w:val="24"/>
          <w:szCs w:val="24"/>
        </w:rPr>
        <w:t>e) Requisitos de vigência e continuidade</w:t>
      </w:r>
    </w:p>
    <w:p w14:paraId="14D7A026" w14:textId="77777777" w:rsidR="00722C53" w:rsidRPr="004471DB" w:rsidRDefault="00722C53" w:rsidP="00722C53">
      <w:pPr>
        <w:autoSpaceDE w:val="0"/>
        <w:autoSpaceDN w:val="0"/>
        <w:adjustRightInd w:val="0"/>
        <w:spacing w:line="360" w:lineRule="auto"/>
        <w:jc w:val="both"/>
        <w:rPr>
          <w:sz w:val="24"/>
          <w:szCs w:val="24"/>
        </w:rPr>
      </w:pPr>
      <w:r w:rsidRPr="004471DB">
        <w:rPr>
          <w:sz w:val="24"/>
          <w:szCs w:val="24"/>
        </w:rPr>
        <w:t>e.1) As licenças deverão ter vigência de 12 (doze) meses, conforme especificação de cada item.</w:t>
      </w:r>
    </w:p>
    <w:p w14:paraId="2F279385" w14:textId="77777777" w:rsidR="00722C53" w:rsidRDefault="00722C53" w:rsidP="00722C53">
      <w:pPr>
        <w:pStyle w:val="NormalWeb"/>
        <w:spacing w:before="0" w:beforeAutospacing="0" w:after="0" w:afterAutospacing="0" w:line="360" w:lineRule="auto"/>
        <w:jc w:val="both"/>
        <w:rPr>
          <w:rFonts w:ascii="Arial" w:hAnsi="Arial" w:cs="Arial"/>
        </w:rPr>
      </w:pPr>
    </w:p>
    <w:p w14:paraId="38B2B2CE" w14:textId="77777777" w:rsidR="00722C53" w:rsidRDefault="00722C53" w:rsidP="00722C53">
      <w:pPr>
        <w:pStyle w:val="NormalWeb"/>
        <w:spacing w:before="0" w:beforeAutospacing="0" w:after="0" w:afterAutospacing="0" w:line="360" w:lineRule="auto"/>
        <w:jc w:val="both"/>
        <w:rPr>
          <w:rFonts w:ascii="Arial" w:hAnsi="Arial" w:cs="Arial"/>
        </w:rPr>
      </w:pPr>
    </w:p>
    <w:p w14:paraId="1C531442" w14:textId="77777777" w:rsidR="00722C53" w:rsidRPr="00790D33" w:rsidRDefault="00722C53" w:rsidP="00722C53">
      <w:pPr>
        <w:pStyle w:val="PargrafodaLista"/>
        <w:adjustRightInd w:val="0"/>
        <w:spacing w:after="0" w:line="360" w:lineRule="auto"/>
        <w:ind w:left="0"/>
        <w:jc w:val="both"/>
        <w:rPr>
          <w:rFonts w:ascii="Arial" w:hAnsi="Arial" w:cs="Arial"/>
          <w:b/>
          <w:bCs/>
          <w:sz w:val="24"/>
          <w:szCs w:val="24"/>
        </w:rPr>
      </w:pPr>
      <w:r>
        <w:rPr>
          <w:rFonts w:ascii="Arial" w:hAnsi="Arial" w:cs="Arial"/>
          <w:b/>
          <w:bCs/>
          <w:sz w:val="24"/>
          <w:szCs w:val="24"/>
        </w:rPr>
        <w:t xml:space="preserve">IV - </w:t>
      </w:r>
      <w:r w:rsidRPr="00790D33">
        <w:rPr>
          <w:rFonts w:ascii="Arial" w:hAnsi="Arial" w:cs="Arial"/>
          <w:b/>
          <w:bCs/>
          <w:sz w:val="24"/>
          <w:szCs w:val="24"/>
        </w:rPr>
        <w:t>REQUISITOS DE HABILITAÇÃO JURÍDICA, FISCAL, SOCIAL E TRABALHISTA</w:t>
      </w:r>
    </w:p>
    <w:p w14:paraId="3A3CF1A2" w14:textId="77777777" w:rsidR="00722C53" w:rsidRDefault="00722C53" w:rsidP="00722C53">
      <w:pPr>
        <w:suppressAutoHyphens/>
        <w:spacing w:line="360" w:lineRule="auto"/>
        <w:jc w:val="both"/>
        <w:rPr>
          <w:b/>
          <w:sz w:val="24"/>
          <w:szCs w:val="24"/>
          <w:lang w:eastAsia="zh-CN"/>
        </w:rPr>
      </w:pPr>
      <w:r w:rsidRPr="00790D33">
        <w:rPr>
          <w:b/>
          <w:sz w:val="24"/>
          <w:szCs w:val="24"/>
          <w:lang w:eastAsia="zh-CN"/>
        </w:rPr>
        <w:t>I – HABILITAÇÃO JURÍDICA:</w:t>
      </w:r>
    </w:p>
    <w:p w14:paraId="4F0E9C88" w14:textId="77777777" w:rsidR="00722C53" w:rsidRPr="00E05464" w:rsidRDefault="00722C53" w:rsidP="00722C53">
      <w:pPr>
        <w:suppressAutoHyphens/>
        <w:spacing w:line="360" w:lineRule="auto"/>
        <w:jc w:val="both"/>
        <w:rPr>
          <w:sz w:val="24"/>
          <w:szCs w:val="24"/>
          <w:lang w:eastAsia="zh-CN"/>
        </w:rPr>
      </w:pPr>
    </w:p>
    <w:p w14:paraId="7E97EE96"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r>
      <w:r w:rsidRPr="00E05464">
        <w:rPr>
          <w:b/>
          <w:bCs/>
          <w:sz w:val="24"/>
          <w:szCs w:val="24"/>
          <w:lang w:eastAsia="zh-CN"/>
        </w:rPr>
        <w:t>Registro comercial</w:t>
      </w:r>
      <w:r w:rsidRPr="00E05464">
        <w:rPr>
          <w:sz w:val="24"/>
          <w:szCs w:val="24"/>
          <w:lang w:eastAsia="zh-CN"/>
        </w:rPr>
        <w:t xml:space="preserve">, no caso de empresa individual; </w:t>
      </w:r>
    </w:p>
    <w:p w14:paraId="25A8E0E3"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r>
      <w:r w:rsidRPr="00E05464">
        <w:rPr>
          <w:b/>
          <w:bCs/>
          <w:sz w:val="24"/>
          <w:szCs w:val="24"/>
          <w:lang w:eastAsia="zh-CN"/>
        </w:rPr>
        <w:t>Ato constitutivo</w:t>
      </w:r>
      <w:r w:rsidRPr="00E05464">
        <w:rPr>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5AC8299F"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r>
      <w:r w:rsidRPr="00E05464">
        <w:rPr>
          <w:b/>
          <w:bCs/>
          <w:sz w:val="24"/>
          <w:szCs w:val="24"/>
          <w:lang w:eastAsia="zh-CN"/>
        </w:rPr>
        <w:t>Decreto de autorização</w:t>
      </w:r>
      <w:r w:rsidRPr="00E05464">
        <w:rPr>
          <w:sz w:val="24"/>
          <w:szCs w:val="24"/>
          <w:lang w:eastAsia="zh-CN"/>
        </w:rPr>
        <w:t>, em se tratando de empresa ou sociedade estrangeira em funcionamento no país, e ato de registro ou autorização para funcionamento expedido pelo órgão competente, quando a atividade assim o exigir</w:t>
      </w:r>
      <w:r>
        <w:rPr>
          <w:sz w:val="24"/>
          <w:szCs w:val="24"/>
          <w:lang w:eastAsia="zh-CN"/>
        </w:rPr>
        <w:t>;</w:t>
      </w:r>
    </w:p>
    <w:p w14:paraId="4BF1ABB4" w14:textId="77777777" w:rsidR="00722C53" w:rsidRDefault="00722C53" w:rsidP="00722C53">
      <w:pPr>
        <w:suppressAutoHyphens/>
        <w:spacing w:line="360" w:lineRule="auto"/>
        <w:jc w:val="both"/>
        <w:rPr>
          <w:sz w:val="24"/>
          <w:szCs w:val="24"/>
          <w:lang w:eastAsia="zh-CN"/>
        </w:rPr>
      </w:pPr>
      <w:r>
        <w:rPr>
          <w:sz w:val="24"/>
          <w:szCs w:val="24"/>
          <w:lang w:eastAsia="zh-CN"/>
        </w:rPr>
        <w:t>d)</w:t>
      </w:r>
      <w:r>
        <w:rPr>
          <w:sz w:val="24"/>
          <w:szCs w:val="24"/>
          <w:lang w:eastAsia="zh-CN"/>
        </w:rPr>
        <w:tab/>
      </w:r>
      <w:r w:rsidRPr="00E05464">
        <w:rPr>
          <w:b/>
          <w:bCs/>
          <w:sz w:val="24"/>
          <w:szCs w:val="24"/>
          <w:lang w:eastAsia="zh-CN"/>
        </w:rPr>
        <w:t xml:space="preserve">CCMEI </w:t>
      </w:r>
      <w:r w:rsidRPr="00E05464">
        <w:rPr>
          <w:sz w:val="24"/>
          <w:szCs w:val="24"/>
          <w:lang w:eastAsia="zh-CN"/>
        </w:rPr>
        <w:t>(Certificado da Condição de Microempreendedor Individual)</w:t>
      </w:r>
      <w:r>
        <w:rPr>
          <w:sz w:val="24"/>
          <w:szCs w:val="24"/>
          <w:lang w:eastAsia="zh-CN"/>
        </w:rPr>
        <w:t xml:space="preserve"> no caso de MEI.</w:t>
      </w:r>
    </w:p>
    <w:p w14:paraId="1154E44C" w14:textId="77777777" w:rsidR="00722C53" w:rsidRPr="00E05464" w:rsidRDefault="00722C53" w:rsidP="00722C53">
      <w:pPr>
        <w:suppressAutoHyphens/>
        <w:spacing w:line="360" w:lineRule="auto"/>
        <w:jc w:val="both"/>
        <w:rPr>
          <w:sz w:val="24"/>
          <w:szCs w:val="24"/>
          <w:lang w:eastAsia="zh-CN"/>
        </w:rPr>
      </w:pPr>
    </w:p>
    <w:p w14:paraId="00C6EB2A" w14:textId="77777777" w:rsidR="00722C53" w:rsidRPr="00E05464" w:rsidRDefault="00722C53" w:rsidP="00722C53">
      <w:pPr>
        <w:suppressAutoHyphens/>
        <w:spacing w:line="360" w:lineRule="auto"/>
        <w:jc w:val="both"/>
        <w:rPr>
          <w:b/>
          <w:bCs/>
          <w:sz w:val="24"/>
          <w:szCs w:val="24"/>
          <w:lang w:eastAsia="zh-CN"/>
        </w:rPr>
      </w:pPr>
      <w:r w:rsidRPr="00E05464">
        <w:rPr>
          <w:b/>
          <w:bCs/>
          <w:sz w:val="24"/>
          <w:szCs w:val="24"/>
          <w:lang w:eastAsia="zh-CN"/>
        </w:rPr>
        <w:t>II – REGULARIDADE FISCAL E TRABALHISTA:</w:t>
      </w:r>
    </w:p>
    <w:p w14:paraId="6A385C88" w14:textId="77777777" w:rsidR="00722C53" w:rsidRPr="00E05464" w:rsidRDefault="00722C53" w:rsidP="00722C53">
      <w:pPr>
        <w:suppressAutoHyphens/>
        <w:spacing w:line="360" w:lineRule="auto"/>
        <w:jc w:val="both"/>
        <w:rPr>
          <w:sz w:val="24"/>
          <w:szCs w:val="24"/>
          <w:lang w:eastAsia="zh-CN"/>
        </w:rPr>
      </w:pPr>
    </w:p>
    <w:p w14:paraId="0F42C90B" w14:textId="77777777" w:rsidR="00722C53" w:rsidRPr="004471DB" w:rsidRDefault="00722C53" w:rsidP="00722C53">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r>
      <w:r w:rsidRPr="004471DB">
        <w:rPr>
          <w:sz w:val="24"/>
          <w:szCs w:val="24"/>
          <w:lang w:eastAsia="zh-CN"/>
        </w:rPr>
        <w:t xml:space="preserve">Comprovante de inscrição e de situação cadastral no Cadastro Nacional da Pessoa Jurídica – CNPJ, emitido pela Receita Federal do Brasil: </w:t>
      </w:r>
      <w:r w:rsidRPr="004471DB">
        <w:rPr>
          <w:b/>
          <w:sz w:val="24"/>
          <w:szCs w:val="24"/>
          <w:lang w:eastAsia="zh-CN"/>
        </w:rPr>
        <w:t>CNPJ</w:t>
      </w:r>
      <w:r w:rsidRPr="004471DB">
        <w:rPr>
          <w:b/>
          <w:bCs/>
          <w:sz w:val="24"/>
          <w:szCs w:val="24"/>
          <w:lang w:eastAsia="zh-CN"/>
        </w:rPr>
        <w:t>/MF</w:t>
      </w:r>
      <w:r w:rsidRPr="004471DB">
        <w:rPr>
          <w:sz w:val="24"/>
          <w:szCs w:val="24"/>
          <w:lang w:eastAsia="zh-CN"/>
        </w:rPr>
        <w:t>;</w:t>
      </w:r>
    </w:p>
    <w:p w14:paraId="10275EB3"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t xml:space="preserve">Prova de regularidade para com a </w:t>
      </w:r>
      <w:r w:rsidRPr="00E05464">
        <w:rPr>
          <w:b/>
          <w:bCs/>
          <w:sz w:val="24"/>
          <w:szCs w:val="24"/>
          <w:lang w:eastAsia="zh-CN"/>
        </w:rPr>
        <w:t>Fazenda Estadual</w:t>
      </w:r>
      <w:r w:rsidRPr="00E05464">
        <w:rPr>
          <w:sz w:val="24"/>
          <w:szCs w:val="24"/>
          <w:lang w:eastAsia="zh-CN"/>
        </w:rPr>
        <w:t xml:space="preserve"> do domicílio ou sede do licitante, ou outra equivalente, na forma da lei, com prazo de validade em vigor;</w:t>
      </w:r>
    </w:p>
    <w:p w14:paraId="5168B93D"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c)</w:t>
      </w:r>
      <w:r w:rsidRPr="00E05464">
        <w:rPr>
          <w:sz w:val="24"/>
          <w:szCs w:val="24"/>
          <w:lang w:eastAsia="zh-CN"/>
        </w:rPr>
        <w:tab/>
        <w:t xml:space="preserve">Prova de regularidade com débitos relativos aos </w:t>
      </w:r>
      <w:r w:rsidRPr="00E05464">
        <w:rPr>
          <w:b/>
          <w:bCs/>
          <w:sz w:val="24"/>
          <w:szCs w:val="24"/>
          <w:lang w:eastAsia="zh-CN"/>
        </w:rPr>
        <w:t>Tributos Federais</w:t>
      </w:r>
      <w:r w:rsidRPr="00E05464">
        <w:rPr>
          <w:sz w:val="24"/>
          <w:szCs w:val="24"/>
          <w:lang w:eastAsia="zh-CN"/>
        </w:rPr>
        <w:t xml:space="preserve"> e à dívida ativa da União; </w:t>
      </w:r>
    </w:p>
    <w:p w14:paraId="39974C8D"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d)</w:t>
      </w:r>
      <w:r w:rsidRPr="00E05464">
        <w:rPr>
          <w:sz w:val="24"/>
          <w:szCs w:val="24"/>
          <w:lang w:eastAsia="zh-CN"/>
        </w:rPr>
        <w:tab/>
        <w:t xml:space="preserve">Prova de regularidade para com o </w:t>
      </w:r>
      <w:r w:rsidRPr="00E05464">
        <w:rPr>
          <w:b/>
          <w:bCs/>
          <w:sz w:val="24"/>
          <w:szCs w:val="24"/>
          <w:lang w:eastAsia="zh-CN"/>
        </w:rPr>
        <w:t>FGTS</w:t>
      </w:r>
      <w:r w:rsidRPr="00E05464">
        <w:rPr>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7C608C91"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e)</w:t>
      </w:r>
      <w:r w:rsidRPr="00E05464">
        <w:rPr>
          <w:sz w:val="24"/>
          <w:szCs w:val="24"/>
          <w:lang w:eastAsia="zh-CN"/>
        </w:rPr>
        <w:tab/>
        <w:t xml:space="preserve">Prova de regularidade </w:t>
      </w:r>
      <w:r w:rsidRPr="00E05464">
        <w:rPr>
          <w:b/>
          <w:bCs/>
          <w:sz w:val="24"/>
          <w:szCs w:val="24"/>
          <w:lang w:eastAsia="zh-CN"/>
        </w:rPr>
        <w:t>Trabalhista</w:t>
      </w:r>
      <w:r w:rsidRPr="00E05464">
        <w:rPr>
          <w:sz w:val="24"/>
          <w:szCs w:val="24"/>
          <w:lang w:eastAsia="zh-CN"/>
        </w:rPr>
        <w:t>, mediante a apresentação da CNDT – Certidão Negativa de Débitos Trabalhistas ou da CPDT – Certidão Positiva de Débitos Trabalhistas com efeitos de negativa;</w:t>
      </w:r>
    </w:p>
    <w:p w14:paraId="1EFDA498" w14:textId="77777777" w:rsidR="00722C53" w:rsidRDefault="00722C53" w:rsidP="00722C53">
      <w:pPr>
        <w:suppressAutoHyphens/>
        <w:spacing w:line="360" w:lineRule="auto"/>
        <w:jc w:val="both"/>
        <w:rPr>
          <w:sz w:val="24"/>
          <w:szCs w:val="24"/>
          <w:lang w:eastAsia="zh-CN"/>
        </w:rPr>
      </w:pPr>
      <w:r w:rsidRPr="00E05464">
        <w:rPr>
          <w:sz w:val="24"/>
          <w:szCs w:val="24"/>
          <w:lang w:eastAsia="zh-CN"/>
        </w:rPr>
        <w:t>f)</w:t>
      </w:r>
      <w:r w:rsidRPr="00E05464">
        <w:rPr>
          <w:sz w:val="24"/>
          <w:szCs w:val="24"/>
          <w:lang w:eastAsia="zh-CN"/>
        </w:rPr>
        <w:tab/>
        <w:t xml:space="preserve">Prova de regularidade de Débitos da </w:t>
      </w:r>
      <w:r w:rsidRPr="00E05464">
        <w:rPr>
          <w:b/>
          <w:bCs/>
          <w:sz w:val="24"/>
          <w:szCs w:val="24"/>
          <w:lang w:eastAsia="zh-CN"/>
        </w:rPr>
        <w:t>Fazenda Municipal</w:t>
      </w:r>
      <w:r w:rsidRPr="00E05464">
        <w:rPr>
          <w:sz w:val="24"/>
          <w:szCs w:val="24"/>
          <w:lang w:eastAsia="zh-CN"/>
        </w:rPr>
        <w:t xml:space="preserve"> (CND) do domicílio ou sede do licitante, ou outra equivalente, na forma da lei, com prazo de validade em vigor</w:t>
      </w:r>
      <w:r>
        <w:rPr>
          <w:sz w:val="24"/>
          <w:szCs w:val="24"/>
          <w:lang w:eastAsia="zh-CN"/>
        </w:rPr>
        <w:t>.</w:t>
      </w:r>
    </w:p>
    <w:p w14:paraId="03A00FE6" w14:textId="77777777" w:rsidR="00722C53" w:rsidRDefault="00722C53" w:rsidP="00722C53">
      <w:pPr>
        <w:suppressAutoHyphens/>
        <w:spacing w:line="360" w:lineRule="auto"/>
        <w:jc w:val="both"/>
        <w:rPr>
          <w:b/>
          <w:bCs/>
          <w:sz w:val="24"/>
          <w:szCs w:val="24"/>
          <w:lang w:eastAsia="zh-CN"/>
        </w:rPr>
      </w:pPr>
    </w:p>
    <w:p w14:paraId="2E8E9245" w14:textId="77777777" w:rsidR="00722C53" w:rsidRDefault="00722C53" w:rsidP="00722C53">
      <w:pPr>
        <w:suppressAutoHyphens/>
        <w:spacing w:line="360" w:lineRule="auto"/>
        <w:jc w:val="both"/>
        <w:rPr>
          <w:b/>
          <w:bCs/>
          <w:sz w:val="24"/>
          <w:szCs w:val="24"/>
          <w:lang w:eastAsia="zh-CN"/>
        </w:rPr>
      </w:pPr>
      <w:r w:rsidRPr="00E05464">
        <w:rPr>
          <w:b/>
          <w:bCs/>
          <w:sz w:val="24"/>
          <w:szCs w:val="24"/>
          <w:lang w:eastAsia="zh-CN"/>
        </w:rPr>
        <w:t>III – QUALIFICAÇÃO ECONÔMICO-FINANCEIRA:</w:t>
      </w:r>
    </w:p>
    <w:p w14:paraId="2E8E1EE2" w14:textId="77777777" w:rsidR="00722C53" w:rsidRPr="00E05464" w:rsidRDefault="00722C53" w:rsidP="00722C53">
      <w:pPr>
        <w:suppressAutoHyphens/>
        <w:spacing w:line="360" w:lineRule="auto"/>
        <w:jc w:val="both"/>
        <w:rPr>
          <w:b/>
          <w:bCs/>
          <w:sz w:val="24"/>
          <w:szCs w:val="24"/>
          <w:lang w:eastAsia="zh-CN"/>
        </w:rPr>
      </w:pPr>
    </w:p>
    <w:p w14:paraId="1D439853" w14:textId="77777777" w:rsidR="00722C53" w:rsidRPr="00E05464" w:rsidRDefault="00722C53" w:rsidP="00722C53">
      <w:pPr>
        <w:suppressAutoHyphens/>
        <w:spacing w:line="360" w:lineRule="auto"/>
        <w:jc w:val="both"/>
        <w:rPr>
          <w:sz w:val="24"/>
          <w:szCs w:val="24"/>
          <w:lang w:eastAsia="zh-CN"/>
        </w:rPr>
      </w:pPr>
      <w:r w:rsidRPr="00E05464">
        <w:rPr>
          <w:sz w:val="24"/>
          <w:szCs w:val="24"/>
          <w:lang w:eastAsia="zh-CN"/>
        </w:rPr>
        <w:t>a)</w:t>
      </w:r>
      <w:r w:rsidRPr="00E05464">
        <w:rPr>
          <w:sz w:val="24"/>
          <w:szCs w:val="24"/>
          <w:lang w:eastAsia="zh-CN"/>
        </w:rPr>
        <w:tab/>
        <w:t xml:space="preserve">Prova de Certidão negativa de </w:t>
      </w:r>
      <w:r w:rsidRPr="0053626B">
        <w:rPr>
          <w:b/>
          <w:bCs/>
          <w:sz w:val="24"/>
          <w:szCs w:val="24"/>
          <w:lang w:eastAsia="zh-CN"/>
        </w:rPr>
        <w:t>falência ou concordata</w:t>
      </w:r>
      <w:r w:rsidRPr="00E05464">
        <w:rPr>
          <w:sz w:val="24"/>
          <w:szCs w:val="24"/>
          <w:lang w:eastAsia="zh-CN"/>
        </w:rPr>
        <w:t xml:space="preserve"> expedida pelo distribuidor da sede da pessoa jurídica, ou de execução patrimonial, expedida no domicílio da pessoa física.</w:t>
      </w:r>
    </w:p>
    <w:p w14:paraId="453761EC" w14:textId="77777777" w:rsidR="00722C53" w:rsidRDefault="00722C53" w:rsidP="00722C53">
      <w:pPr>
        <w:suppressAutoHyphens/>
        <w:spacing w:line="360" w:lineRule="auto"/>
        <w:jc w:val="both"/>
        <w:rPr>
          <w:sz w:val="24"/>
          <w:szCs w:val="24"/>
          <w:lang w:eastAsia="zh-CN"/>
        </w:rPr>
      </w:pPr>
      <w:r w:rsidRPr="00E05464">
        <w:rPr>
          <w:sz w:val="24"/>
          <w:szCs w:val="24"/>
          <w:lang w:eastAsia="zh-CN"/>
        </w:rPr>
        <w:t>b)</w:t>
      </w:r>
      <w:r w:rsidRPr="00E05464">
        <w:rPr>
          <w:sz w:val="24"/>
          <w:szCs w:val="24"/>
          <w:lang w:eastAsia="zh-CN"/>
        </w:rPr>
        <w:tab/>
        <w:t xml:space="preserve">Será exigida da licitante em recuperação judicial a comprovação de que o plano de recuperação foi acolhido na esfera judicial, na forma do art. 58 da Lei n. 11.101, de 2005. </w:t>
      </w:r>
    </w:p>
    <w:p w14:paraId="78B4764B" w14:textId="77777777" w:rsidR="00722C53" w:rsidRDefault="00722C53" w:rsidP="00722C53">
      <w:pPr>
        <w:suppressAutoHyphens/>
        <w:spacing w:line="360" w:lineRule="auto"/>
        <w:jc w:val="both"/>
        <w:rPr>
          <w:sz w:val="24"/>
          <w:szCs w:val="24"/>
          <w:lang w:eastAsia="zh-CN"/>
        </w:rPr>
      </w:pPr>
    </w:p>
    <w:p w14:paraId="3E2B1A1A" w14:textId="77777777" w:rsidR="00722C53" w:rsidRPr="004471DB" w:rsidRDefault="00722C53" w:rsidP="00722C53">
      <w:pPr>
        <w:pStyle w:val="pdq2pgselectionanchorcontainer"/>
        <w:spacing w:before="0" w:beforeAutospacing="0" w:after="0" w:afterAutospacing="0" w:line="360" w:lineRule="auto"/>
        <w:rPr>
          <w:rFonts w:ascii="Arial" w:hAnsi="Arial" w:cs="Arial"/>
        </w:rPr>
      </w:pPr>
      <w:r>
        <w:rPr>
          <w:rStyle w:val="Forte"/>
          <w:rFonts w:ascii="Arial" w:hAnsi="Arial" w:cs="Arial"/>
        </w:rPr>
        <w:t xml:space="preserve">IV - </w:t>
      </w:r>
      <w:r w:rsidRPr="004471DB">
        <w:rPr>
          <w:rStyle w:val="Forte"/>
          <w:rFonts w:ascii="Arial" w:hAnsi="Arial" w:cs="Arial"/>
        </w:rPr>
        <w:t>QUALIFICAÇÃO TÉCNICA – ATESTADO DE CAPACIDADE TÉCNICA</w:t>
      </w:r>
    </w:p>
    <w:p w14:paraId="16951EDB" w14:textId="77777777" w:rsidR="00722C53" w:rsidRPr="004471DB" w:rsidRDefault="00722C53" w:rsidP="00722C53">
      <w:pPr>
        <w:pStyle w:val="NormalWeb"/>
        <w:spacing w:before="0" w:beforeAutospacing="0" w:after="0" w:afterAutospacing="0" w:line="360" w:lineRule="auto"/>
        <w:ind w:firstLine="720"/>
        <w:jc w:val="both"/>
        <w:rPr>
          <w:rFonts w:ascii="Arial" w:hAnsi="Arial" w:cs="Arial"/>
        </w:rPr>
      </w:pPr>
      <w:r w:rsidRPr="004471DB">
        <w:rPr>
          <w:rFonts w:ascii="Arial" w:hAnsi="Arial" w:cs="Arial"/>
        </w:rPr>
        <w:t>Para fins de comprovação de qualificação técnica, deverá ser apresentado atestado(s) de capacidade técnica, emitido(s) por pessoa jurídica de direito público ou privado, que comprove(m) a aptidão da licitante para o desempenho de atividade pertinente e compatível com o objeto desta contratação.</w:t>
      </w:r>
    </w:p>
    <w:p w14:paraId="71CD6F01" w14:textId="77777777" w:rsidR="00722C53" w:rsidRPr="00E05464" w:rsidRDefault="00722C53" w:rsidP="00722C53">
      <w:pPr>
        <w:suppressAutoHyphens/>
        <w:spacing w:line="360" w:lineRule="auto"/>
        <w:jc w:val="both"/>
        <w:rPr>
          <w:sz w:val="24"/>
          <w:szCs w:val="24"/>
          <w:lang w:eastAsia="zh-CN"/>
        </w:rPr>
      </w:pPr>
    </w:p>
    <w:p w14:paraId="71286316" w14:textId="77777777" w:rsidR="00722C53" w:rsidRPr="005B3C46" w:rsidRDefault="00722C53" w:rsidP="00722C53">
      <w:pPr>
        <w:suppressAutoHyphens/>
        <w:spacing w:line="360" w:lineRule="auto"/>
        <w:jc w:val="both"/>
        <w:rPr>
          <w:b/>
          <w:bCs/>
          <w:sz w:val="24"/>
          <w:szCs w:val="24"/>
          <w:lang w:eastAsia="zh-CN"/>
        </w:rPr>
      </w:pPr>
      <w:r>
        <w:rPr>
          <w:b/>
          <w:bCs/>
          <w:sz w:val="24"/>
          <w:szCs w:val="24"/>
          <w:lang w:eastAsia="zh-CN"/>
        </w:rPr>
        <w:t>4</w:t>
      </w:r>
      <w:r w:rsidRPr="005B3C46">
        <w:rPr>
          <w:b/>
          <w:bCs/>
          <w:sz w:val="24"/>
          <w:szCs w:val="24"/>
          <w:lang w:eastAsia="zh-CN"/>
        </w:rPr>
        <w:t>.</w:t>
      </w:r>
      <w:r>
        <w:rPr>
          <w:b/>
          <w:bCs/>
          <w:sz w:val="24"/>
          <w:szCs w:val="24"/>
          <w:lang w:eastAsia="zh-CN"/>
        </w:rPr>
        <w:t>1</w:t>
      </w:r>
      <w:r w:rsidRPr="005B3C46">
        <w:rPr>
          <w:b/>
          <w:bCs/>
          <w:sz w:val="24"/>
          <w:szCs w:val="24"/>
          <w:lang w:eastAsia="zh-CN"/>
        </w:rPr>
        <w:t xml:space="preserve"> DA APRESENTAÇÃO DOS DOCUMENTOS: </w:t>
      </w:r>
    </w:p>
    <w:p w14:paraId="356E2839" w14:textId="77777777" w:rsidR="00722C53" w:rsidRPr="00C8159A" w:rsidRDefault="00722C53" w:rsidP="00722C53">
      <w:pPr>
        <w:suppressAutoHyphens/>
        <w:spacing w:line="360" w:lineRule="auto"/>
        <w:jc w:val="both"/>
        <w:rPr>
          <w:sz w:val="24"/>
          <w:szCs w:val="24"/>
          <w:lang w:eastAsia="zh-CN"/>
        </w:rPr>
      </w:pPr>
      <w:r>
        <w:rPr>
          <w:sz w:val="24"/>
          <w:szCs w:val="24"/>
          <w:lang w:eastAsia="zh-CN"/>
        </w:rPr>
        <w:t>4</w:t>
      </w:r>
      <w:r w:rsidRPr="00E05464">
        <w:rPr>
          <w:sz w:val="24"/>
          <w:szCs w:val="24"/>
          <w:lang w:eastAsia="zh-CN"/>
        </w:rPr>
        <w:t>.</w:t>
      </w:r>
      <w:r>
        <w:rPr>
          <w:sz w:val="24"/>
          <w:szCs w:val="24"/>
          <w:lang w:eastAsia="zh-CN"/>
        </w:rPr>
        <w:t>1</w:t>
      </w:r>
      <w:r w:rsidRPr="00E05464">
        <w:rPr>
          <w:sz w:val="24"/>
          <w:szCs w:val="24"/>
          <w:lang w:eastAsia="zh-CN"/>
        </w:rPr>
        <w:t>.1 As provas de regularidades poderão se Certidões Negativas de Débitos ou Certidões Positivas com efeitos de Negativas.</w:t>
      </w:r>
      <w:r>
        <w:rPr>
          <w:sz w:val="24"/>
          <w:szCs w:val="24"/>
          <w:lang w:eastAsia="zh-CN"/>
        </w:rPr>
        <w:t xml:space="preserve"> </w:t>
      </w:r>
      <w:r w:rsidRPr="00C8159A">
        <w:rPr>
          <w:sz w:val="24"/>
          <w:szCs w:val="24"/>
        </w:rPr>
        <w:t>As provas de regularidade</w:t>
      </w:r>
      <w:r>
        <w:rPr>
          <w:sz w:val="24"/>
          <w:szCs w:val="24"/>
        </w:rPr>
        <w:t>s</w:t>
      </w:r>
      <w:r w:rsidRPr="00C8159A">
        <w:rPr>
          <w:sz w:val="24"/>
          <w:szCs w:val="24"/>
        </w:rPr>
        <w:t xml:space="preserve"> que não apresentarem data de vencimento no documento terão validade de 12 (doze) meses, contados a partir da data de sua emissão.</w:t>
      </w:r>
    </w:p>
    <w:p w14:paraId="5E09D577" w14:textId="77777777" w:rsidR="00722C53" w:rsidRDefault="00722C53" w:rsidP="00722C53">
      <w:pPr>
        <w:pStyle w:val="isselectedend"/>
        <w:spacing w:before="0" w:beforeAutospacing="0" w:after="0" w:afterAutospacing="0" w:line="360" w:lineRule="auto"/>
        <w:jc w:val="both"/>
        <w:rPr>
          <w:rFonts w:ascii="Arial" w:hAnsi="Arial" w:cs="Arial"/>
        </w:rPr>
      </w:pPr>
    </w:p>
    <w:p w14:paraId="3A4F305D" w14:textId="77777777" w:rsidR="00722C53" w:rsidRDefault="00722C53" w:rsidP="00722C53">
      <w:pPr>
        <w:pStyle w:val="isselectedend"/>
        <w:spacing w:before="0" w:beforeAutospacing="0" w:after="0" w:afterAutospacing="0" w:line="360" w:lineRule="auto"/>
        <w:jc w:val="both"/>
        <w:rPr>
          <w:rFonts w:ascii="Arial" w:hAnsi="Arial" w:cs="Arial"/>
        </w:rPr>
      </w:pPr>
    </w:p>
    <w:p w14:paraId="0AFF3C7A" w14:textId="77777777" w:rsidR="00722C53" w:rsidRDefault="00722C53" w:rsidP="00722C53">
      <w:pPr>
        <w:pStyle w:val="isselectedend"/>
        <w:spacing w:before="0" w:beforeAutospacing="0" w:after="0" w:afterAutospacing="0" w:line="360" w:lineRule="auto"/>
        <w:jc w:val="both"/>
        <w:rPr>
          <w:rFonts w:ascii="Arial" w:hAnsi="Arial" w:cs="Arial"/>
        </w:rPr>
      </w:pPr>
    </w:p>
    <w:p w14:paraId="7CBFBBE1" w14:textId="77777777" w:rsidR="00722C53" w:rsidRDefault="00722C53" w:rsidP="00722C53">
      <w:pPr>
        <w:pStyle w:val="isselectedend"/>
        <w:spacing w:before="0" w:beforeAutospacing="0" w:after="0" w:afterAutospacing="0" w:line="360" w:lineRule="auto"/>
        <w:jc w:val="both"/>
        <w:rPr>
          <w:rFonts w:ascii="Arial" w:hAnsi="Arial" w:cs="Arial"/>
        </w:rPr>
      </w:pPr>
    </w:p>
    <w:p w14:paraId="6297A358" w14:textId="77777777" w:rsidR="00722C53" w:rsidRDefault="00722C53" w:rsidP="00722C53">
      <w:pPr>
        <w:pStyle w:val="isselectedend"/>
        <w:spacing w:before="0" w:beforeAutospacing="0" w:after="0" w:afterAutospacing="0" w:line="360" w:lineRule="auto"/>
        <w:jc w:val="both"/>
        <w:rPr>
          <w:rFonts w:ascii="Arial" w:hAnsi="Arial" w:cs="Arial"/>
        </w:rPr>
      </w:pPr>
    </w:p>
    <w:p w14:paraId="6E624381" w14:textId="77777777" w:rsidR="00722C53" w:rsidRDefault="00722C53" w:rsidP="00722C53">
      <w:pPr>
        <w:autoSpaceDE w:val="0"/>
        <w:autoSpaceDN w:val="0"/>
        <w:adjustRightInd w:val="0"/>
        <w:spacing w:line="360" w:lineRule="auto"/>
        <w:jc w:val="both"/>
        <w:rPr>
          <w:b/>
          <w:bCs/>
          <w:sz w:val="24"/>
          <w:szCs w:val="24"/>
        </w:rPr>
      </w:pPr>
      <w:r>
        <w:rPr>
          <w:b/>
          <w:bCs/>
          <w:sz w:val="24"/>
          <w:szCs w:val="24"/>
        </w:rPr>
        <w:t xml:space="preserve">V - </w:t>
      </w:r>
      <w:r w:rsidRPr="00486E81">
        <w:rPr>
          <w:b/>
          <w:bCs/>
          <w:sz w:val="24"/>
          <w:szCs w:val="24"/>
        </w:rPr>
        <w:t>MODELO DE EXECUÇÃO DO OBJETO, QUE CONSISTE NA DEFINIÇÃO DE COMO O CONTRATO DEVERÁ</w:t>
      </w:r>
      <w:r>
        <w:rPr>
          <w:b/>
          <w:bCs/>
          <w:sz w:val="24"/>
          <w:szCs w:val="24"/>
        </w:rPr>
        <w:t xml:space="preserve"> </w:t>
      </w:r>
      <w:r w:rsidRPr="00486E81">
        <w:rPr>
          <w:b/>
          <w:bCs/>
          <w:sz w:val="24"/>
          <w:szCs w:val="24"/>
        </w:rPr>
        <w:t>PRODUZIR OS RESULTADOS PRETENDIDOS DESDE O SEU INÍCIO ATÉ O SEU ENCERRAMENTO</w:t>
      </w:r>
    </w:p>
    <w:p w14:paraId="4AC49237" w14:textId="77777777" w:rsidR="00722C53" w:rsidRDefault="00722C53" w:rsidP="00722C53">
      <w:pPr>
        <w:spacing w:line="360" w:lineRule="auto"/>
        <w:ind w:firstLine="720"/>
        <w:jc w:val="both"/>
        <w:rPr>
          <w:rFonts w:eastAsia="Times New Roman"/>
          <w:sz w:val="24"/>
          <w:szCs w:val="24"/>
        </w:rPr>
      </w:pPr>
    </w:p>
    <w:p w14:paraId="722A269D" w14:textId="77777777" w:rsidR="00722C53" w:rsidRDefault="00722C53" w:rsidP="00722C53">
      <w:pPr>
        <w:spacing w:line="360" w:lineRule="auto"/>
        <w:ind w:firstLine="720"/>
        <w:jc w:val="both"/>
        <w:rPr>
          <w:rFonts w:eastAsia="Times New Roman"/>
          <w:sz w:val="24"/>
          <w:szCs w:val="24"/>
        </w:rPr>
      </w:pPr>
      <w:r>
        <w:rPr>
          <w:rFonts w:eastAsia="Times New Roman"/>
          <w:sz w:val="24"/>
          <w:szCs w:val="24"/>
        </w:rPr>
        <w:t xml:space="preserve">O objeto será executado pelo </w:t>
      </w:r>
      <w:r w:rsidRPr="00934F31">
        <w:rPr>
          <w:rFonts w:eastAsia="Times New Roman"/>
          <w:b/>
          <w:bCs/>
          <w:i/>
          <w:iCs/>
          <w:sz w:val="24"/>
          <w:szCs w:val="24"/>
        </w:rPr>
        <w:t>regime de execução indireta</w:t>
      </w:r>
      <w:r>
        <w:rPr>
          <w:rFonts w:eastAsia="Times New Roman"/>
          <w:sz w:val="24"/>
          <w:szCs w:val="24"/>
        </w:rPr>
        <w:t>, empreitada por preço unitário, entrega imediata. Entrega imediata é aquela que deverá ocorrer em até 30 (trinta) dias após o recebimento da Autorização de Fornecimento (A.F.).</w:t>
      </w:r>
    </w:p>
    <w:p w14:paraId="56183EAF" w14:textId="77777777" w:rsidR="00722C53" w:rsidRDefault="00722C53" w:rsidP="00722C53">
      <w:pPr>
        <w:pStyle w:val="PargrafodaLista"/>
        <w:spacing w:after="0" w:line="360" w:lineRule="auto"/>
        <w:ind w:left="0" w:firstLine="720"/>
        <w:jc w:val="both"/>
        <w:rPr>
          <w:rFonts w:ascii="Arial" w:eastAsia="Arial Unicode MS" w:hAnsi="Arial" w:cs="Arial"/>
          <w:color w:val="000000" w:themeColor="text1"/>
          <w:sz w:val="24"/>
          <w:szCs w:val="24"/>
          <w:lang w:eastAsia="pt-BR"/>
        </w:rPr>
      </w:pPr>
      <w:r>
        <w:rPr>
          <w:rFonts w:ascii="Arial" w:eastAsia="Arial Unicode MS" w:hAnsi="Arial" w:cs="Arial"/>
          <w:color w:val="000000" w:themeColor="text1"/>
          <w:sz w:val="24"/>
          <w:szCs w:val="24"/>
          <w:lang w:eastAsia="pt-BR"/>
        </w:rPr>
        <w:t>C</w:t>
      </w:r>
      <w:r w:rsidRPr="0073135D">
        <w:rPr>
          <w:rFonts w:ascii="Arial" w:eastAsia="Arial Unicode MS" w:hAnsi="Arial" w:cs="Arial"/>
          <w:color w:val="000000" w:themeColor="text1"/>
          <w:sz w:val="24"/>
          <w:szCs w:val="24"/>
          <w:lang w:eastAsia="pt-BR"/>
        </w:rPr>
        <w:t xml:space="preserve">aso </w:t>
      </w:r>
      <w:r>
        <w:rPr>
          <w:rFonts w:ascii="Arial" w:eastAsia="Arial Unicode MS" w:hAnsi="Arial" w:cs="Arial"/>
          <w:color w:val="000000" w:themeColor="text1"/>
          <w:sz w:val="24"/>
          <w:szCs w:val="24"/>
          <w:lang w:eastAsia="pt-BR"/>
        </w:rPr>
        <w:t>o fornecimento</w:t>
      </w:r>
      <w:r w:rsidRPr="0073135D">
        <w:rPr>
          <w:rFonts w:ascii="Arial" w:eastAsia="Arial Unicode MS" w:hAnsi="Arial" w:cs="Arial"/>
          <w:color w:val="000000" w:themeColor="text1"/>
          <w:sz w:val="24"/>
          <w:szCs w:val="24"/>
          <w:lang w:eastAsia="pt-BR"/>
        </w:rPr>
        <w:t xml:space="preserve"> não seja possível dentro do prazo estabelecido, a licitante deverá solicitar imediatamente a prorrogação, podendo protocolá-la também por e-mail. A concessão do prazo adicional ficará a critério da administração, que decidirá sobre sua aprovação.</w:t>
      </w:r>
    </w:p>
    <w:p w14:paraId="7B299DE8" w14:textId="77777777" w:rsidR="00722C53" w:rsidRPr="00934F31" w:rsidRDefault="00722C53" w:rsidP="00722C53">
      <w:pPr>
        <w:spacing w:line="360" w:lineRule="auto"/>
        <w:ind w:firstLine="720"/>
        <w:contextualSpacing/>
        <w:jc w:val="both"/>
        <w:rPr>
          <w:bCs/>
          <w:color w:val="000000" w:themeColor="text1"/>
          <w:sz w:val="24"/>
          <w:szCs w:val="24"/>
        </w:rPr>
      </w:pPr>
      <w:r w:rsidRPr="00934F31">
        <w:rPr>
          <w:color w:val="000000" w:themeColor="text1"/>
          <w:sz w:val="24"/>
          <w:szCs w:val="24"/>
        </w:rPr>
        <w:t xml:space="preserve">O objeto deverá ser realizado em conformidade com o descrito.  </w:t>
      </w:r>
      <w:r w:rsidRPr="00934F31">
        <w:rPr>
          <w:bCs/>
          <w:sz w:val="24"/>
          <w:szCs w:val="24"/>
        </w:rPr>
        <w:t xml:space="preserve">Os objetos serão recebidos provisoriamente, de forma sumária, no prazo de 15 </w:t>
      </w:r>
      <w:r w:rsidRPr="00934F31">
        <w:rPr>
          <w:bCs/>
          <w:color w:val="000000" w:themeColor="text1"/>
          <w:sz w:val="24"/>
          <w:szCs w:val="24"/>
        </w:rPr>
        <w:t xml:space="preserve">(quinze) </w:t>
      </w:r>
      <w:r w:rsidRPr="00934F31">
        <w:rPr>
          <w:bCs/>
          <w:sz w:val="24"/>
          <w:szCs w:val="24"/>
        </w:rPr>
        <w:t>dias corridos, pelo almoxarife e pelo responsável pelo acompanhamento e fiscalização do contrato, para efeito de posterior verificação de sua conformidade com as especificações constantes neste Termo de Referência e na proposta.</w:t>
      </w:r>
    </w:p>
    <w:p w14:paraId="069BC16D" w14:textId="77777777" w:rsidR="00722C53" w:rsidRPr="00934F31" w:rsidRDefault="00722C53" w:rsidP="00722C53">
      <w:pPr>
        <w:spacing w:line="360" w:lineRule="auto"/>
        <w:ind w:firstLine="720"/>
        <w:jc w:val="both"/>
        <w:rPr>
          <w:rFonts w:eastAsia="Arial Unicode MS"/>
          <w:bCs/>
          <w:sz w:val="24"/>
          <w:szCs w:val="24"/>
        </w:rPr>
      </w:pPr>
      <w:r w:rsidRPr="00934F31">
        <w:rPr>
          <w:rFonts w:eastAsia="Arial Unicode MS"/>
          <w:bCs/>
          <w:sz w:val="24"/>
          <w:szCs w:val="24"/>
        </w:rPr>
        <w:t>O recebimento provisório ou definitivo não exclui a responsabilidade civil da CONTRATADA pela solidez e segurança do objeto, nem ético-profissional pelo perfeito fornecimento do CONTRATO, independente de lavratura de termo ou não.</w:t>
      </w:r>
    </w:p>
    <w:p w14:paraId="205814B1" w14:textId="77777777" w:rsidR="00722C53" w:rsidRPr="00934F31" w:rsidRDefault="00722C53" w:rsidP="00722C53">
      <w:pPr>
        <w:spacing w:line="360" w:lineRule="auto"/>
        <w:jc w:val="both"/>
        <w:rPr>
          <w:rFonts w:eastAsia="Arial Unicode MS"/>
          <w:bCs/>
          <w:sz w:val="24"/>
          <w:szCs w:val="24"/>
        </w:rPr>
      </w:pPr>
      <w:r w:rsidRPr="00934F31">
        <w:rPr>
          <w:rFonts w:eastAsia="Arial Unicode MS"/>
          <w:bCs/>
          <w:sz w:val="24"/>
          <w:szCs w:val="24"/>
        </w:rPr>
        <w:t>Os produtos poderão ser rejeitados, no todo ou em parte, quando em desacordo com as especificações constantes neste Termo de Referência e na proposta, devendo ser substituídos no prazo de até 15</w:t>
      </w:r>
      <w:r w:rsidRPr="00934F31">
        <w:rPr>
          <w:rFonts w:eastAsia="Arial Unicode MS"/>
          <w:bCs/>
          <w:color w:val="FF0000"/>
          <w:sz w:val="24"/>
          <w:szCs w:val="24"/>
        </w:rPr>
        <w:t xml:space="preserve"> </w:t>
      </w:r>
      <w:r w:rsidRPr="00934F31">
        <w:rPr>
          <w:rFonts w:eastAsia="Arial Unicode MS"/>
          <w:bCs/>
          <w:color w:val="000000" w:themeColor="text1"/>
          <w:sz w:val="24"/>
          <w:szCs w:val="24"/>
        </w:rPr>
        <w:t xml:space="preserve">(quinze) </w:t>
      </w:r>
      <w:r w:rsidRPr="00934F31">
        <w:rPr>
          <w:rFonts w:eastAsia="Arial Unicode MS"/>
          <w:bCs/>
          <w:sz w:val="24"/>
          <w:szCs w:val="24"/>
        </w:rPr>
        <w:t>dias corridos, a contar da notificação da contratante, às suas custas, sem prejuízo da aplicação das penalidades.</w:t>
      </w:r>
    </w:p>
    <w:p w14:paraId="6E1E9693" w14:textId="77777777" w:rsidR="00722C53" w:rsidRPr="00934F31" w:rsidRDefault="00722C53" w:rsidP="00722C53">
      <w:pPr>
        <w:autoSpaceDE w:val="0"/>
        <w:autoSpaceDN w:val="0"/>
        <w:adjustRightInd w:val="0"/>
        <w:spacing w:line="360" w:lineRule="auto"/>
        <w:ind w:firstLine="720"/>
        <w:jc w:val="both"/>
        <w:rPr>
          <w:sz w:val="24"/>
          <w:szCs w:val="24"/>
        </w:rPr>
      </w:pPr>
      <w:r w:rsidRPr="00934F31">
        <w:rPr>
          <w:sz w:val="24"/>
          <w:szCs w:val="24"/>
        </w:rPr>
        <w:t>Garantia: Não haverá exigência da garantia da contratação nos termos dos artigos 96 e seguintes da Lei nº 14.133/21.  Todos os itens deverão estar acompanhados de garantia mínima de 12 meses. O prazo de validade da garantia mínima não será inferior a 12 (doze meses), a contar da data de emissão da nota fiscal, independente de transcrição, para todos os efeitos, salvo se for transcrito prazo superior, onde prevalecerá este último. Caso seja transcrito prazo inferior, também prevalecerá 12 (doze) meses.</w:t>
      </w:r>
    </w:p>
    <w:p w14:paraId="26838229" w14:textId="77777777" w:rsidR="00722C53" w:rsidRPr="00934F31" w:rsidRDefault="00722C53" w:rsidP="00722C53">
      <w:pPr>
        <w:autoSpaceDE w:val="0"/>
        <w:autoSpaceDN w:val="0"/>
        <w:adjustRightInd w:val="0"/>
        <w:spacing w:line="360" w:lineRule="auto"/>
        <w:ind w:firstLine="720"/>
        <w:jc w:val="both"/>
        <w:rPr>
          <w:sz w:val="24"/>
          <w:szCs w:val="24"/>
        </w:rPr>
      </w:pPr>
      <w:r w:rsidRPr="00934F31">
        <w:rPr>
          <w:sz w:val="24"/>
          <w:szCs w:val="24"/>
        </w:rPr>
        <w:t xml:space="preserve">Não será admitida, em nenhuma hipótese, a subcontratação total ou parcial do objeto contratual, </w:t>
      </w:r>
      <w:r>
        <w:rPr>
          <w:sz w:val="24"/>
          <w:szCs w:val="24"/>
        </w:rPr>
        <w:t xml:space="preserve">nem a hipótese de triangulação, </w:t>
      </w:r>
      <w:r w:rsidRPr="00934F31">
        <w:rPr>
          <w:sz w:val="24"/>
          <w:szCs w:val="24"/>
        </w:rPr>
        <w:t>permanecendo a contratada como única e integral responsável pela execução do fornecimento perante a CONTRATANTE. Fica igualmente vedada a prática de triangulação comercial, assim entendida como a intermediação por terceiros não contratados para faturamento, fornecimento ou entrega dos bens. Todos os itens deverão ser fornecidos diretamente pela contratada, em seu próprio nome e CNPJ, sob pena de rescisão contratual, aplicação das sanções cabíveis e demais medidas previstas na legislação aplicável.</w:t>
      </w:r>
    </w:p>
    <w:p w14:paraId="1E252302" w14:textId="77777777" w:rsidR="00722C53" w:rsidRPr="00934F31" w:rsidRDefault="00722C53" w:rsidP="00722C53">
      <w:pPr>
        <w:spacing w:line="360" w:lineRule="auto"/>
        <w:ind w:firstLine="720"/>
        <w:jc w:val="both"/>
        <w:rPr>
          <w:rFonts w:eastAsia="Times New Roman"/>
          <w:sz w:val="24"/>
          <w:szCs w:val="24"/>
        </w:rPr>
      </w:pPr>
      <w:r w:rsidRPr="00934F31">
        <w:rPr>
          <w:rFonts w:eastAsia="Times New Roman"/>
          <w:sz w:val="24"/>
          <w:szCs w:val="24"/>
        </w:rPr>
        <w:t>A contratada será responsável por todas as etapas necessárias à perfeita execução do objeto, incluindo separação, acondicionamento, transporte, entrega e descarregamento dos materiais, arcando com todos os custos diretos e indiretos decorrentes da execução contratual.</w:t>
      </w:r>
    </w:p>
    <w:p w14:paraId="11BCBB7A" w14:textId="77777777" w:rsidR="00722C53" w:rsidRPr="00934F31" w:rsidRDefault="00722C53" w:rsidP="00722C53">
      <w:pPr>
        <w:spacing w:line="360" w:lineRule="auto"/>
        <w:ind w:firstLine="720"/>
        <w:jc w:val="both"/>
        <w:rPr>
          <w:rFonts w:eastAsia="Times New Roman"/>
          <w:sz w:val="24"/>
          <w:szCs w:val="24"/>
        </w:rPr>
      </w:pPr>
      <w:r w:rsidRPr="00934F31">
        <w:rPr>
          <w:rFonts w:eastAsia="Times New Roman"/>
          <w:sz w:val="24"/>
          <w:szCs w:val="24"/>
        </w:rPr>
        <w:t>Caso sejam identificados itens em desacordo com as especificações exigidas, com defeitos, avarias ou qualidade inferior, a contratada deverá promover a substituição no prazo definido pela Administração, sem qualquer ônus adicional.</w:t>
      </w:r>
      <w:r w:rsidRPr="00804EE3">
        <w:t xml:space="preserve"> </w:t>
      </w:r>
      <w:r w:rsidRPr="00804EE3">
        <w:rPr>
          <w:rFonts w:eastAsia="Times New Roman"/>
          <w:sz w:val="24"/>
          <w:szCs w:val="24"/>
        </w:rPr>
        <w:t>durante o período de garantia, a contratada deverá prestar suporte para correção de defeitos de fabricação, promovendo o reparo ou substituição do equipamento quando necessário.</w:t>
      </w:r>
    </w:p>
    <w:p w14:paraId="1070F032" w14:textId="77777777" w:rsidR="00722C53" w:rsidRPr="00934F31" w:rsidRDefault="00722C53" w:rsidP="00722C53">
      <w:pPr>
        <w:spacing w:line="360" w:lineRule="auto"/>
        <w:ind w:firstLine="720"/>
        <w:jc w:val="both"/>
        <w:rPr>
          <w:rFonts w:eastAsia="Times New Roman"/>
          <w:sz w:val="24"/>
          <w:szCs w:val="24"/>
        </w:rPr>
      </w:pPr>
      <w:r w:rsidRPr="00934F31">
        <w:rPr>
          <w:rFonts w:eastAsia="Times New Roman"/>
          <w:sz w:val="24"/>
          <w:szCs w:val="24"/>
        </w:rPr>
        <w:t>A fiscalização acompanhará a execução contratual durante toda a vigência do contrato, verificando o cumprimento das obrigações assumidas, qualidade dos materiais fornecidos, prazos de entrega e conformidade com as especificações técnicas estabelecidas.</w:t>
      </w:r>
    </w:p>
    <w:p w14:paraId="57BB5C78" w14:textId="77777777" w:rsidR="00722C53" w:rsidRPr="00934F31" w:rsidRDefault="00722C53" w:rsidP="00722C53">
      <w:pPr>
        <w:spacing w:line="360" w:lineRule="auto"/>
        <w:jc w:val="both"/>
        <w:rPr>
          <w:rFonts w:eastAsia="Times New Roman"/>
          <w:sz w:val="24"/>
          <w:szCs w:val="24"/>
        </w:rPr>
      </w:pPr>
      <w:r w:rsidRPr="00934F31">
        <w:rPr>
          <w:rFonts w:eastAsia="Times New Roman"/>
          <w:sz w:val="24"/>
          <w:szCs w:val="24"/>
        </w:rPr>
        <w:t>O recebimento do objeto ocorrerá em duas etapas:</w:t>
      </w:r>
    </w:p>
    <w:p w14:paraId="49D74B2C" w14:textId="77777777" w:rsidR="00722C53" w:rsidRPr="00934F31" w:rsidRDefault="00722C53">
      <w:pPr>
        <w:pStyle w:val="PargrafodaLista"/>
        <w:numPr>
          <w:ilvl w:val="0"/>
          <w:numId w:val="32"/>
        </w:numPr>
        <w:spacing w:line="360" w:lineRule="auto"/>
        <w:ind w:left="0" w:firstLine="0"/>
        <w:jc w:val="both"/>
        <w:rPr>
          <w:rFonts w:ascii="Arial" w:eastAsia="Times New Roman" w:hAnsi="Arial" w:cs="Arial"/>
          <w:sz w:val="24"/>
          <w:szCs w:val="24"/>
        </w:rPr>
      </w:pPr>
      <w:r w:rsidRPr="00934F31">
        <w:rPr>
          <w:rFonts w:ascii="Arial" w:eastAsia="Times New Roman" w:hAnsi="Arial" w:cs="Arial"/>
          <w:sz w:val="24"/>
          <w:szCs w:val="24"/>
        </w:rPr>
        <w:t xml:space="preserve">provisoriamente, no ato da entrega, para verificação inicial dos quantitativos e condições aparentes dos materiais; </w:t>
      </w:r>
    </w:p>
    <w:p w14:paraId="636BC02F" w14:textId="77777777" w:rsidR="00722C53" w:rsidRPr="00934F31" w:rsidRDefault="00722C53">
      <w:pPr>
        <w:pStyle w:val="PargrafodaLista"/>
        <w:numPr>
          <w:ilvl w:val="0"/>
          <w:numId w:val="32"/>
        </w:numPr>
        <w:spacing w:line="360" w:lineRule="auto"/>
        <w:ind w:left="0" w:firstLine="0"/>
        <w:jc w:val="both"/>
        <w:rPr>
          <w:rFonts w:ascii="Arial" w:eastAsia="Times New Roman" w:hAnsi="Arial" w:cs="Arial"/>
          <w:sz w:val="24"/>
          <w:szCs w:val="24"/>
        </w:rPr>
      </w:pPr>
      <w:r w:rsidRPr="00934F31">
        <w:rPr>
          <w:rFonts w:ascii="Arial" w:eastAsia="Times New Roman" w:hAnsi="Arial" w:cs="Arial"/>
          <w:sz w:val="24"/>
          <w:szCs w:val="24"/>
        </w:rPr>
        <w:t xml:space="preserve">definitivamente, após conferência detalhada e verificação da conformidade dos produtos com as exigências da contratação. </w:t>
      </w:r>
    </w:p>
    <w:p w14:paraId="37B8A5D0" w14:textId="77777777" w:rsidR="00722C53" w:rsidRDefault="00722C53" w:rsidP="00722C53">
      <w:pPr>
        <w:spacing w:line="360" w:lineRule="auto"/>
        <w:ind w:firstLine="720"/>
        <w:jc w:val="both"/>
        <w:rPr>
          <w:rFonts w:eastAsia="Times New Roman"/>
          <w:sz w:val="24"/>
          <w:szCs w:val="24"/>
        </w:rPr>
      </w:pPr>
      <w:r w:rsidRPr="00934F31">
        <w:rPr>
          <w:rFonts w:eastAsia="Times New Roman"/>
          <w:sz w:val="24"/>
          <w:szCs w:val="24"/>
        </w:rPr>
        <w:t>A execução contratual deverá observar os princípios da eficiência, economicidade, continuidade do serviço público e interesse público, assegurando o atendimento adequado das demandas administrativas e institucionais da Administração até o encerramento da contratação.</w:t>
      </w:r>
    </w:p>
    <w:p w14:paraId="41BDF521" w14:textId="77777777" w:rsidR="00722C53" w:rsidRPr="005B1EC1" w:rsidRDefault="00722C53" w:rsidP="00722C53">
      <w:pPr>
        <w:spacing w:line="360" w:lineRule="auto"/>
        <w:ind w:firstLine="720"/>
        <w:jc w:val="both"/>
        <w:rPr>
          <w:rFonts w:eastAsia="Times New Roman"/>
          <w:sz w:val="24"/>
          <w:szCs w:val="24"/>
        </w:rPr>
      </w:pPr>
      <w:r w:rsidRPr="005B1EC1">
        <w:rPr>
          <w:rFonts w:eastAsia="Times New Roman"/>
          <w:sz w:val="24"/>
          <w:szCs w:val="24"/>
        </w:rPr>
        <w:t>A execução do objeto dar-se-á mediante o fornecimento de licenças de uso de softwares, assinaturas e serviços digitais, conforme as especificações constantes neste Termo de Referência, observando-se as condições de ativação, disponibilização, suporte técnico, manutenção e atualização estabelecidas pelo fabricante e pelo fornecedor contratado.</w:t>
      </w:r>
    </w:p>
    <w:p w14:paraId="2F71C14A" w14:textId="77777777" w:rsidR="00722C53" w:rsidRPr="005B1EC1" w:rsidRDefault="00722C53" w:rsidP="00722C53">
      <w:pPr>
        <w:spacing w:line="360" w:lineRule="auto"/>
        <w:jc w:val="both"/>
        <w:outlineLvl w:val="2"/>
        <w:rPr>
          <w:rFonts w:eastAsia="Times New Roman"/>
          <w:b/>
          <w:bCs/>
          <w:sz w:val="24"/>
          <w:szCs w:val="24"/>
        </w:rPr>
      </w:pPr>
      <w:r w:rsidRPr="005B1EC1">
        <w:rPr>
          <w:rFonts w:eastAsia="Times New Roman"/>
          <w:b/>
          <w:bCs/>
          <w:sz w:val="24"/>
          <w:szCs w:val="24"/>
        </w:rPr>
        <w:t>a) Disponibilização das licenças</w:t>
      </w:r>
    </w:p>
    <w:p w14:paraId="3A11069B" w14:textId="77777777" w:rsidR="00722C53" w:rsidRPr="005B1EC1" w:rsidRDefault="00722C53" w:rsidP="00722C53">
      <w:pPr>
        <w:spacing w:line="360" w:lineRule="auto"/>
        <w:jc w:val="both"/>
        <w:rPr>
          <w:rFonts w:eastAsia="Times New Roman"/>
          <w:sz w:val="24"/>
          <w:szCs w:val="24"/>
        </w:rPr>
      </w:pPr>
      <w:r w:rsidRPr="005B1EC1">
        <w:rPr>
          <w:rFonts w:eastAsia="Times New Roman"/>
          <w:sz w:val="24"/>
          <w:szCs w:val="24"/>
        </w:rPr>
        <w:t>Após a emissão da Ordem de Fornecimento ou instrumento equivalente, a Contratada deverá disponibilizar todas as licenças contratadas, promovendo sua ativação e fornecendo as respectivas chaves de licença, credenciais de acesso, links oficiais para download, quando aplicável, e demais informações necessárias à plena utilização dos produtos.</w:t>
      </w:r>
    </w:p>
    <w:p w14:paraId="3A37302A" w14:textId="77777777" w:rsidR="00722C53" w:rsidRPr="005B1EC1" w:rsidRDefault="00722C53" w:rsidP="00722C53">
      <w:pPr>
        <w:spacing w:line="360" w:lineRule="auto"/>
        <w:jc w:val="both"/>
        <w:rPr>
          <w:rFonts w:eastAsia="Times New Roman"/>
          <w:sz w:val="24"/>
          <w:szCs w:val="24"/>
        </w:rPr>
      </w:pPr>
      <w:r w:rsidRPr="005B1EC1">
        <w:rPr>
          <w:rFonts w:eastAsia="Times New Roman"/>
          <w:sz w:val="24"/>
          <w:szCs w:val="24"/>
        </w:rPr>
        <w:t>As licenças deverão ser originais, oficiais, válidas para uso institucional e fornecidas diretamente pelo fabricante ou por revendedor autorizado, acompanhadas da documentação comprobatória do licenciamento, quando existente.</w:t>
      </w:r>
    </w:p>
    <w:p w14:paraId="723F9C83" w14:textId="77777777" w:rsidR="00722C53" w:rsidRPr="005B1EC1" w:rsidRDefault="00722C53" w:rsidP="00722C53">
      <w:pPr>
        <w:spacing w:line="360" w:lineRule="auto"/>
        <w:jc w:val="both"/>
        <w:outlineLvl w:val="2"/>
        <w:rPr>
          <w:rFonts w:eastAsia="Times New Roman"/>
          <w:b/>
          <w:bCs/>
          <w:sz w:val="24"/>
          <w:szCs w:val="24"/>
        </w:rPr>
      </w:pPr>
      <w:r w:rsidRPr="005B1EC1">
        <w:rPr>
          <w:rFonts w:eastAsia="Times New Roman"/>
          <w:b/>
          <w:bCs/>
          <w:sz w:val="24"/>
          <w:szCs w:val="24"/>
        </w:rPr>
        <w:t>b) Implantação e ativação</w:t>
      </w:r>
    </w:p>
    <w:p w14:paraId="0D6444F4" w14:textId="77777777" w:rsidR="00722C53" w:rsidRPr="005B1EC1" w:rsidRDefault="00722C53" w:rsidP="00722C53">
      <w:pPr>
        <w:spacing w:line="360" w:lineRule="auto"/>
        <w:jc w:val="both"/>
        <w:rPr>
          <w:rFonts w:eastAsia="Times New Roman"/>
          <w:sz w:val="24"/>
          <w:szCs w:val="24"/>
        </w:rPr>
      </w:pPr>
      <w:r w:rsidRPr="005B1EC1">
        <w:rPr>
          <w:rFonts w:eastAsia="Times New Roman"/>
          <w:sz w:val="24"/>
          <w:szCs w:val="24"/>
        </w:rPr>
        <w:t>A Contratada deverá disponibilizar os meios necessários para ativação das licenças, incluindo, quando aplicável:</w:t>
      </w:r>
    </w:p>
    <w:p w14:paraId="5AB605C1" w14:textId="77777777" w:rsidR="00722C53" w:rsidRPr="005B1EC1" w:rsidRDefault="00722C53">
      <w:pPr>
        <w:numPr>
          <w:ilvl w:val="0"/>
          <w:numId w:val="33"/>
        </w:numPr>
        <w:spacing w:line="360" w:lineRule="auto"/>
        <w:jc w:val="both"/>
        <w:rPr>
          <w:rFonts w:eastAsia="Times New Roman"/>
          <w:sz w:val="24"/>
          <w:szCs w:val="24"/>
        </w:rPr>
      </w:pPr>
      <w:r w:rsidRPr="005B1EC1">
        <w:rPr>
          <w:rFonts w:eastAsia="Times New Roman"/>
          <w:sz w:val="24"/>
          <w:szCs w:val="24"/>
        </w:rPr>
        <w:t xml:space="preserve">fornecimento de credenciais individuais de acesso; </w:t>
      </w:r>
    </w:p>
    <w:p w14:paraId="14079109" w14:textId="77777777" w:rsidR="00722C53" w:rsidRPr="005B1EC1" w:rsidRDefault="00722C53">
      <w:pPr>
        <w:numPr>
          <w:ilvl w:val="0"/>
          <w:numId w:val="33"/>
        </w:numPr>
        <w:spacing w:line="360" w:lineRule="auto"/>
        <w:jc w:val="both"/>
        <w:rPr>
          <w:rFonts w:eastAsia="Times New Roman"/>
          <w:sz w:val="24"/>
          <w:szCs w:val="24"/>
        </w:rPr>
      </w:pPr>
      <w:r w:rsidRPr="005B1EC1">
        <w:rPr>
          <w:rFonts w:eastAsia="Times New Roman"/>
          <w:sz w:val="24"/>
          <w:szCs w:val="24"/>
        </w:rPr>
        <w:t xml:space="preserve">disponibilização de console administrativa; </w:t>
      </w:r>
    </w:p>
    <w:p w14:paraId="0153CA89" w14:textId="77777777" w:rsidR="00722C53" w:rsidRPr="005B1EC1" w:rsidRDefault="00722C53">
      <w:pPr>
        <w:numPr>
          <w:ilvl w:val="0"/>
          <w:numId w:val="33"/>
        </w:numPr>
        <w:spacing w:line="360" w:lineRule="auto"/>
        <w:jc w:val="both"/>
        <w:rPr>
          <w:rFonts w:eastAsia="Times New Roman"/>
          <w:sz w:val="24"/>
          <w:szCs w:val="24"/>
        </w:rPr>
      </w:pPr>
      <w:r w:rsidRPr="005B1EC1">
        <w:rPr>
          <w:rFonts w:eastAsia="Times New Roman"/>
          <w:sz w:val="24"/>
          <w:szCs w:val="24"/>
        </w:rPr>
        <w:t xml:space="preserve">cadastramento das contas institucionais; </w:t>
      </w:r>
    </w:p>
    <w:p w14:paraId="068D8918" w14:textId="77777777" w:rsidR="00722C53" w:rsidRPr="005B1EC1" w:rsidRDefault="00722C53">
      <w:pPr>
        <w:numPr>
          <w:ilvl w:val="0"/>
          <w:numId w:val="33"/>
        </w:numPr>
        <w:spacing w:line="360" w:lineRule="auto"/>
        <w:jc w:val="both"/>
        <w:rPr>
          <w:rFonts w:eastAsia="Times New Roman"/>
          <w:sz w:val="24"/>
          <w:szCs w:val="24"/>
        </w:rPr>
      </w:pPr>
      <w:r w:rsidRPr="005B1EC1">
        <w:rPr>
          <w:rFonts w:eastAsia="Times New Roman"/>
          <w:sz w:val="24"/>
          <w:szCs w:val="24"/>
        </w:rPr>
        <w:t xml:space="preserve">disponibilização das chaves de ativação; </w:t>
      </w:r>
    </w:p>
    <w:p w14:paraId="7ED10E58" w14:textId="77777777" w:rsidR="00722C53" w:rsidRPr="005B1EC1" w:rsidRDefault="00722C53">
      <w:pPr>
        <w:numPr>
          <w:ilvl w:val="0"/>
          <w:numId w:val="33"/>
        </w:numPr>
        <w:spacing w:line="360" w:lineRule="auto"/>
        <w:jc w:val="both"/>
        <w:rPr>
          <w:rFonts w:eastAsia="Times New Roman"/>
          <w:sz w:val="24"/>
          <w:szCs w:val="24"/>
        </w:rPr>
      </w:pPr>
      <w:r w:rsidRPr="005B1EC1">
        <w:rPr>
          <w:rFonts w:eastAsia="Times New Roman"/>
          <w:sz w:val="24"/>
          <w:szCs w:val="24"/>
        </w:rPr>
        <w:t xml:space="preserve">orientação técnica para ativação inicial, quando necessária. </w:t>
      </w:r>
    </w:p>
    <w:p w14:paraId="35204D40" w14:textId="77777777" w:rsidR="00722C53" w:rsidRPr="005B1EC1" w:rsidRDefault="00722C53" w:rsidP="00722C53">
      <w:pPr>
        <w:spacing w:line="360" w:lineRule="auto"/>
        <w:jc w:val="both"/>
        <w:rPr>
          <w:rFonts w:eastAsia="Times New Roman"/>
          <w:sz w:val="24"/>
          <w:szCs w:val="24"/>
        </w:rPr>
      </w:pPr>
      <w:r w:rsidRPr="005B1EC1">
        <w:rPr>
          <w:rFonts w:eastAsia="Times New Roman"/>
          <w:sz w:val="24"/>
          <w:szCs w:val="24"/>
        </w:rPr>
        <w:t>A ativação das licenças deverá ocorrer dentro do prazo estabelecido no contrato, contado do recebimento da Ordem de Fornecimento.</w:t>
      </w:r>
    </w:p>
    <w:p w14:paraId="33404D78" w14:textId="77777777" w:rsidR="00722C53" w:rsidRPr="005B1EC1" w:rsidRDefault="00722C53" w:rsidP="00722C53">
      <w:pPr>
        <w:spacing w:line="360" w:lineRule="auto"/>
        <w:jc w:val="both"/>
        <w:outlineLvl w:val="2"/>
        <w:rPr>
          <w:rFonts w:eastAsia="Times New Roman"/>
          <w:b/>
          <w:bCs/>
          <w:sz w:val="24"/>
          <w:szCs w:val="24"/>
        </w:rPr>
      </w:pPr>
      <w:r w:rsidRPr="005B1EC1">
        <w:rPr>
          <w:rFonts w:eastAsia="Times New Roman"/>
          <w:b/>
          <w:bCs/>
          <w:sz w:val="24"/>
          <w:szCs w:val="24"/>
        </w:rPr>
        <w:t>c) Disponibilidade da solução</w:t>
      </w:r>
    </w:p>
    <w:p w14:paraId="44E8B76E" w14:textId="77777777" w:rsidR="00722C53" w:rsidRPr="005B1EC1" w:rsidRDefault="00722C53" w:rsidP="00722C53">
      <w:pPr>
        <w:spacing w:line="360" w:lineRule="auto"/>
        <w:jc w:val="both"/>
        <w:rPr>
          <w:rFonts w:eastAsia="Times New Roman"/>
          <w:sz w:val="24"/>
          <w:szCs w:val="24"/>
        </w:rPr>
      </w:pPr>
      <w:r w:rsidRPr="005B1EC1">
        <w:rPr>
          <w:rFonts w:eastAsia="Times New Roman"/>
          <w:sz w:val="24"/>
          <w:szCs w:val="24"/>
        </w:rPr>
        <w:t>Durante todo o período de vigência das licenças, a solução deverá permanecer disponível para utilização pelos usuários autorizados, observadas as condições de disponibilidade e funcionamento previstas pelo fabricante.</w:t>
      </w:r>
    </w:p>
    <w:p w14:paraId="2ED1D1B3" w14:textId="77777777" w:rsidR="00722C53" w:rsidRPr="005B1EC1" w:rsidRDefault="00722C53" w:rsidP="00722C53">
      <w:pPr>
        <w:spacing w:line="360" w:lineRule="auto"/>
        <w:jc w:val="both"/>
        <w:rPr>
          <w:rFonts w:eastAsia="Times New Roman"/>
          <w:sz w:val="24"/>
          <w:szCs w:val="24"/>
        </w:rPr>
      </w:pPr>
      <w:r w:rsidRPr="005B1EC1">
        <w:rPr>
          <w:rFonts w:eastAsia="Times New Roman"/>
          <w:sz w:val="24"/>
          <w:szCs w:val="24"/>
        </w:rPr>
        <w:t>No caso de serviços em nuvem (SaaS), o acesso deverá ocorrer por meio da internet, utilizando ambiente seguro, autenticação individual e mecanismos de proteção compatíveis com as boas práticas de segurança da informação.</w:t>
      </w:r>
    </w:p>
    <w:p w14:paraId="42669898" w14:textId="77777777" w:rsidR="00722C53" w:rsidRPr="005B1EC1" w:rsidRDefault="00722C53" w:rsidP="00722C53">
      <w:pPr>
        <w:spacing w:line="360" w:lineRule="auto"/>
        <w:jc w:val="both"/>
        <w:outlineLvl w:val="2"/>
        <w:rPr>
          <w:rFonts w:eastAsia="Times New Roman"/>
          <w:b/>
          <w:bCs/>
          <w:sz w:val="24"/>
          <w:szCs w:val="24"/>
        </w:rPr>
      </w:pPr>
      <w:r w:rsidRPr="005B1EC1">
        <w:rPr>
          <w:rFonts w:eastAsia="Times New Roman"/>
          <w:b/>
          <w:bCs/>
          <w:sz w:val="24"/>
          <w:szCs w:val="24"/>
        </w:rPr>
        <w:t>d) Atualizações e manutenção</w:t>
      </w:r>
    </w:p>
    <w:p w14:paraId="74F8CD84" w14:textId="77777777" w:rsidR="00722C53" w:rsidRPr="005B1EC1" w:rsidRDefault="00722C53" w:rsidP="00722C53">
      <w:pPr>
        <w:spacing w:line="360" w:lineRule="auto"/>
        <w:jc w:val="both"/>
        <w:rPr>
          <w:rFonts w:eastAsia="Times New Roman"/>
          <w:sz w:val="24"/>
          <w:szCs w:val="24"/>
        </w:rPr>
      </w:pPr>
      <w:r w:rsidRPr="005B1EC1">
        <w:rPr>
          <w:rFonts w:eastAsia="Times New Roman"/>
          <w:sz w:val="24"/>
          <w:szCs w:val="24"/>
        </w:rPr>
        <w:t>Durante a vigência das licenças, deverão estar incluídas todas as atualizações de segurança, correções de falhas, melhorias funcionais e novas versões disponibilizadas pelo fabricante para a modalidade contratada, sem custos adicionais para a Administração, salvo quando decorrentes de alteração do escopo originalmente contratado.</w:t>
      </w:r>
    </w:p>
    <w:p w14:paraId="07F13A0A" w14:textId="77777777" w:rsidR="00722C53" w:rsidRPr="005B1EC1" w:rsidRDefault="00722C53" w:rsidP="00722C53">
      <w:pPr>
        <w:spacing w:line="360" w:lineRule="auto"/>
        <w:jc w:val="both"/>
        <w:outlineLvl w:val="2"/>
        <w:rPr>
          <w:rFonts w:eastAsia="Times New Roman"/>
          <w:b/>
          <w:bCs/>
          <w:sz w:val="24"/>
          <w:szCs w:val="24"/>
        </w:rPr>
      </w:pPr>
      <w:r w:rsidRPr="005B1EC1">
        <w:rPr>
          <w:rFonts w:eastAsia="Times New Roman"/>
          <w:b/>
          <w:bCs/>
          <w:sz w:val="24"/>
          <w:szCs w:val="24"/>
        </w:rPr>
        <w:t>e) Suporte técnico</w:t>
      </w:r>
    </w:p>
    <w:p w14:paraId="4C4C597D" w14:textId="77777777" w:rsidR="00722C53" w:rsidRPr="005B1EC1" w:rsidRDefault="00722C53" w:rsidP="00722C53">
      <w:pPr>
        <w:spacing w:line="360" w:lineRule="auto"/>
        <w:jc w:val="both"/>
        <w:rPr>
          <w:rFonts w:eastAsia="Times New Roman"/>
          <w:sz w:val="24"/>
          <w:szCs w:val="24"/>
        </w:rPr>
      </w:pPr>
      <w:r w:rsidRPr="005B1EC1">
        <w:rPr>
          <w:rFonts w:eastAsia="Times New Roman"/>
          <w:sz w:val="24"/>
          <w:szCs w:val="24"/>
        </w:rPr>
        <w:t>A Contratada deverá prestar suporte técnico durante toda a vigência das licenças, atuando como ponto de contato da Administração para resolução de incidentes relacionados ao licenciamento, ativação, acesso, renovação, substituição de chaves, indisponibilidades e demais ocorrências de sua responsabilidade.</w:t>
      </w:r>
    </w:p>
    <w:p w14:paraId="2811F1AB" w14:textId="77777777" w:rsidR="00722C53" w:rsidRPr="005B1EC1" w:rsidRDefault="00722C53" w:rsidP="00722C53">
      <w:pPr>
        <w:spacing w:line="360" w:lineRule="auto"/>
        <w:jc w:val="both"/>
        <w:rPr>
          <w:rFonts w:eastAsia="Times New Roman"/>
          <w:sz w:val="24"/>
          <w:szCs w:val="24"/>
        </w:rPr>
      </w:pPr>
      <w:r w:rsidRPr="005B1EC1">
        <w:rPr>
          <w:rFonts w:eastAsia="Times New Roman"/>
          <w:sz w:val="24"/>
          <w:szCs w:val="24"/>
        </w:rPr>
        <w:t>Quando o suporte for prestado diretamente pelo fabricante, caberá à Contratada intermediar o atendimento sempre que solicitado pela Administração.</w:t>
      </w:r>
    </w:p>
    <w:p w14:paraId="5370FE1E" w14:textId="77777777" w:rsidR="00722C53" w:rsidRPr="005B1EC1" w:rsidRDefault="00722C53" w:rsidP="00722C53">
      <w:pPr>
        <w:spacing w:line="360" w:lineRule="auto"/>
        <w:jc w:val="both"/>
        <w:outlineLvl w:val="2"/>
        <w:rPr>
          <w:rFonts w:eastAsia="Times New Roman"/>
          <w:b/>
          <w:bCs/>
          <w:sz w:val="24"/>
          <w:szCs w:val="24"/>
        </w:rPr>
      </w:pPr>
      <w:r w:rsidRPr="005B1EC1">
        <w:rPr>
          <w:rFonts w:eastAsia="Times New Roman"/>
          <w:b/>
          <w:bCs/>
          <w:sz w:val="24"/>
          <w:szCs w:val="24"/>
        </w:rPr>
        <w:t>f) Fiscalização da execução</w:t>
      </w:r>
    </w:p>
    <w:p w14:paraId="30D1AC4D" w14:textId="77777777" w:rsidR="00722C53" w:rsidRPr="005B1EC1" w:rsidRDefault="00722C53" w:rsidP="00722C53">
      <w:pPr>
        <w:spacing w:line="360" w:lineRule="auto"/>
        <w:jc w:val="both"/>
        <w:rPr>
          <w:rFonts w:eastAsia="Times New Roman"/>
          <w:sz w:val="24"/>
          <w:szCs w:val="24"/>
        </w:rPr>
      </w:pPr>
      <w:r w:rsidRPr="005B1EC1">
        <w:rPr>
          <w:rFonts w:eastAsia="Times New Roman"/>
          <w:sz w:val="24"/>
          <w:szCs w:val="24"/>
        </w:rPr>
        <w:t>A execução será acompanhada e fiscalizada por servidor designado pela Administração, que verificará a entrega das licenças, a regularidade da ativação, a disponibilidade dos serviços, o atendimento aos requisitos técnicos e o cumprimento das obrigações contratuais.</w:t>
      </w:r>
    </w:p>
    <w:p w14:paraId="76CBD2EC" w14:textId="77777777" w:rsidR="00722C53" w:rsidRPr="005B1EC1" w:rsidRDefault="00722C53" w:rsidP="00722C53">
      <w:pPr>
        <w:spacing w:line="360" w:lineRule="auto"/>
        <w:jc w:val="both"/>
        <w:rPr>
          <w:rFonts w:eastAsia="Times New Roman"/>
          <w:sz w:val="24"/>
          <w:szCs w:val="24"/>
        </w:rPr>
      </w:pPr>
      <w:r w:rsidRPr="005B1EC1">
        <w:rPr>
          <w:rFonts w:eastAsia="Times New Roman"/>
          <w:sz w:val="24"/>
          <w:szCs w:val="24"/>
        </w:rPr>
        <w:t>Poderão ser solicitadas evidências da regularidade do licenciamento, da condição de revendedor autorizado, da vigência das assinaturas e da efetiva disponibilização dos serviços contratados.</w:t>
      </w:r>
    </w:p>
    <w:p w14:paraId="0467967B" w14:textId="77777777" w:rsidR="00722C53" w:rsidRPr="005B1EC1" w:rsidRDefault="00722C53" w:rsidP="00722C53">
      <w:pPr>
        <w:spacing w:line="360" w:lineRule="auto"/>
        <w:jc w:val="both"/>
        <w:outlineLvl w:val="2"/>
        <w:rPr>
          <w:rFonts w:eastAsia="Times New Roman"/>
          <w:b/>
          <w:bCs/>
          <w:sz w:val="24"/>
          <w:szCs w:val="24"/>
        </w:rPr>
      </w:pPr>
      <w:r w:rsidRPr="005B1EC1">
        <w:rPr>
          <w:rFonts w:eastAsia="Times New Roman"/>
          <w:b/>
          <w:bCs/>
          <w:sz w:val="24"/>
          <w:szCs w:val="24"/>
        </w:rPr>
        <w:t>g) Recebimento do objeto</w:t>
      </w:r>
    </w:p>
    <w:p w14:paraId="1504B225" w14:textId="77777777" w:rsidR="00722C53" w:rsidRPr="005B1EC1" w:rsidRDefault="00722C53" w:rsidP="00722C53">
      <w:pPr>
        <w:spacing w:line="360" w:lineRule="auto"/>
        <w:jc w:val="both"/>
        <w:rPr>
          <w:rFonts w:eastAsia="Times New Roman"/>
          <w:sz w:val="24"/>
          <w:szCs w:val="24"/>
        </w:rPr>
      </w:pPr>
      <w:r w:rsidRPr="005B1EC1">
        <w:rPr>
          <w:rFonts w:eastAsia="Times New Roman"/>
          <w:sz w:val="24"/>
          <w:szCs w:val="24"/>
        </w:rPr>
        <w:t>O recebimento provisório ocorrerá após a disponibilização das licenças e verificação inicial de sua ativação.</w:t>
      </w:r>
    </w:p>
    <w:p w14:paraId="7032F787" w14:textId="77777777" w:rsidR="00722C53" w:rsidRPr="005B1EC1" w:rsidRDefault="00722C53" w:rsidP="00722C53">
      <w:pPr>
        <w:spacing w:line="360" w:lineRule="auto"/>
        <w:jc w:val="both"/>
        <w:rPr>
          <w:rFonts w:eastAsia="Times New Roman"/>
          <w:sz w:val="24"/>
          <w:szCs w:val="24"/>
        </w:rPr>
      </w:pPr>
      <w:r w:rsidRPr="005B1EC1">
        <w:rPr>
          <w:rFonts w:eastAsia="Times New Roman"/>
          <w:sz w:val="24"/>
          <w:szCs w:val="24"/>
        </w:rPr>
        <w:t>O recebimento definitivo será formalizado após a confirmação de que todas as licenças foram efetivamente disponibilizadas, encontram-se em funcionamento, atendem às especificações técnicas do Termo de Referência e foram entregues com a documentação pertinente.</w:t>
      </w:r>
    </w:p>
    <w:p w14:paraId="6E4ED7D2" w14:textId="77777777" w:rsidR="00722C53" w:rsidRPr="005B1EC1" w:rsidRDefault="00722C53" w:rsidP="00722C53">
      <w:pPr>
        <w:spacing w:line="360" w:lineRule="auto"/>
        <w:jc w:val="both"/>
        <w:rPr>
          <w:rFonts w:eastAsia="Times New Roman"/>
          <w:sz w:val="24"/>
          <w:szCs w:val="24"/>
        </w:rPr>
      </w:pPr>
      <w:r w:rsidRPr="005B1EC1">
        <w:rPr>
          <w:rFonts w:eastAsia="Times New Roman"/>
          <w:sz w:val="24"/>
          <w:szCs w:val="24"/>
        </w:rPr>
        <w:t>Caso sejam constatadas inconformidades, a Contratada deverá promover as correções necessárias no prazo fixado pela Administração, sem prejuízo da aplicação das sanções cabíveis.</w:t>
      </w:r>
    </w:p>
    <w:p w14:paraId="61BA9523" w14:textId="77777777" w:rsidR="00722C53" w:rsidRPr="005B1EC1" w:rsidRDefault="00722C53" w:rsidP="00722C53">
      <w:pPr>
        <w:spacing w:line="360" w:lineRule="auto"/>
        <w:jc w:val="both"/>
        <w:outlineLvl w:val="2"/>
        <w:rPr>
          <w:rFonts w:eastAsia="Times New Roman"/>
          <w:b/>
          <w:bCs/>
          <w:sz w:val="24"/>
          <w:szCs w:val="24"/>
        </w:rPr>
      </w:pPr>
      <w:r w:rsidRPr="005B1EC1">
        <w:rPr>
          <w:rFonts w:eastAsia="Times New Roman"/>
          <w:b/>
          <w:bCs/>
          <w:sz w:val="24"/>
          <w:szCs w:val="24"/>
        </w:rPr>
        <w:t>h) Encerramento da execução</w:t>
      </w:r>
    </w:p>
    <w:p w14:paraId="4DF857AD" w14:textId="77777777" w:rsidR="00722C53" w:rsidRDefault="00722C53" w:rsidP="00722C53">
      <w:pPr>
        <w:spacing w:line="360" w:lineRule="auto"/>
        <w:jc w:val="both"/>
        <w:rPr>
          <w:rFonts w:eastAsia="Times New Roman"/>
          <w:sz w:val="24"/>
          <w:szCs w:val="24"/>
        </w:rPr>
      </w:pPr>
      <w:r w:rsidRPr="005B1EC1">
        <w:rPr>
          <w:rFonts w:eastAsia="Times New Roman"/>
          <w:sz w:val="24"/>
          <w:szCs w:val="24"/>
        </w:rPr>
        <w:t>Ao término da vigência contratual, a Contratada deverá assegurar o pleno cumprimento das obrigações assumidas durante o período contratado, incluindo a manutenção do suporte e da garantia até o último dia de vigência das respectivas licenças, observado que a vigência administrativa do contrato não se confunde com a vigência das licenças nem com os prazos de garantia eventualmente concedidos pelo fabricante, os quais permanecerão regidos pelas condições específicas de licenciamento e garantia aplicáveis.</w:t>
      </w:r>
    </w:p>
    <w:p w14:paraId="4B485A45" w14:textId="77777777" w:rsidR="00722C53" w:rsidRPr="005B1EC1" w:rsidRDefault="00722C53" w:rsidP="00722C53">
      <w:pPr>
        <w:pStyle w:val="Ttulo3"/>
        <w:spacing w:before="0" w:after="0" w:line="360" w:lineRule="auto"/>
        <w:jc w:val="both"/>
        <w:rPr>
          <w:b/>
          <w:bCs/>
          <w:sz w:val="24"/>
          <w:szCs w:val="24"/>
        </w:rPr>
      </w:pPr>
      <w:r w:rsidRPr="005B1EC1">
        <w:rPr>
          <w:b/>
          <w:bCs/>
          <w:sz w:val="24"/>
          <w:szCs w:val="24"/>
        </w:rPr>
        <w:t>i) Execução conforme a natureza das licenças</w:t>
      </w:r>
    </w:p>
    <w:p w14:paraId="31BBDB6A" w14:textId="77777777" w:rsidR="00722C53" w:rsidRPr="005B1EC1" w:rsidRDefault="00722C53" w:rsidP="00722C53">
      <w:pPr>
        <w:pStyle w:val="NormalWeb"/>
        <w:spacing w:before="0" w:beforeAutospacing="0" w:after="0" w:afterAutospacing="0" w:line="360" w:lineRule="auto"/>
        <w:ind w:firstLine="720"/>
        <w:jc w:val="both"/>
        <w:rPr>
          <w:rFonts w:ascii="Arial" w:hAnsi="Arial" w:cs="Arial"/>
        </w:rPr>
      </w:pPr>
      <w:r w:rsidRPr="005B1EC1">
        <w:rPr>
          <w:rFonts w:ascii="Arial" w:hAnsi="Arial" w:cs="Arial"/>
        </w:rPr>
        <w:t>A execução do objeto observará a natureza específica de cada item contratado, distinguindo-se entre licenças perpétuas e licenças por assinatura, na forma a seguir:</w:t>
      </w:r>
    </w:p>
    <w:p w14:paraId="0EDD3CE4" w14:textId="77777777" w:rsidR="00722C53" w:rsidRPr="005B1EC1" w:rsidRDefault="00722C53" w:rsidP="00722C53">
      <w:pPr>
        <w:pStyle w:val="NormalWeb"/>
        <w:spacing w:before="0" w:beforeAutospacing="0" w:after="0" w:afterAutospacing="0" w:line="360" w:lineRule="auto"/>
        <w:jc w:val="both"/>
        <w:rPr>
          <w:rFonts w:ascii="Arial" w:hAnsi="Arial" w:cs="Arial"/>
        </w:rPr>
      </w:pPr>
      <w:r w:rsidRPr="005B1EC1">
        <w:rPr>
          <w:rFonts w:ascii="Arial" w:hAnsi="Arial" w:cs="Arial"/>
        </w:rPr>
        <w:t>I – Para as licenças perpétuas, a execução será considerada cumprida com a entrega das chaves de ativação, disponibilização dos meios oficiais de instalação, ativação regular das licenças e recebimento definitivo pela Administração, permanecendo assegurados os direitos de uso e as garantias eventualmente oferecidas pelo fabricante.</w:t>
      </w:r>
    </w:p>
    <w:p w14:paraId="58759FF6" w14:textId="77777777" w:rsidR="00722C53" w:rsidRPr="005B1EC1" w:rsidRDefault="00722C53" w:rsidP="00722C53">
      <w:pPr>
        <w:pStyle w:val="NormalWeb"/>
        <w:spacing w:before="0" w:beforeAutospacing="0" w:after="0" w:afterAutospacing="0" w:line="360" w:lineRule="auto"/>
        <w:jc w:val="both"/>
        <w:rPr>
          <w:rFonts w:ascii="Arial" w:hAnsi="Arial" w:cs="Arial"/>
        </w:rPr>
      </w:pPr>
      <w:r w:rsidRPr="005B1EC1">
        <w:rPr>
          <w:rFonts w:ascii="Arial" w:hAnsi="Arial" w:cs="Arial"/>
        </w:rPr>
        <w:t>II – Para as licenças por assinatura ou disponibilizadas na modalidade Software as a Service (SaaS), a execução caracteriza-se pela manutenção contínua da disponibilidade da solução durante todo o período contratado, compreendendo o acesso regular às plataformas, atualização de versões, correções de segurança, suporte técnico, manutenção da validade das licenças e demais funcionalidades previstas nas especificações técnicas.</w:t>
      </w:r>
    </w:p>
    <w:p w14:paraId="338695DB" w14:textId="77777777" w:rsidR="00722C53" w:rsidRPr="005B1EC1" w:rsidRDefault="00722C53" w:rsidP="00722C53">
      <w:pPr>
        <w:pStyle w:val="NormalWeb"/>
        <w:spacing w:before="0" w:beforeAutospacing="0" w:after="0" w:afterAutospacing="0" w:line="360" w:lineRule="auto"/>
        <w:jc w:val="both"/>
        <w:rPr>
          <w:rFonts w:ascii="Arial" w:hAnsi="Arial" w:cs="Arial"/>
        </w:rPr>
      </w:pPr>
      <w:r w:rsidRPr="005B1EC1">
        <w:rPr>
          <w:rFonts w:ascii="Arial" w:hAnsi="Arial" w:cs="Arial"/>
        </w:rPr>
        <w:t>III – A execução dos serviços de assinatura somente será considerada integralmente cumprida ao término do período de vigência das respectivas licenças, desde que assegurada sua disponibilidade contínua durante todo o prazo contratado.</w:t>
      </w:r>
    </w:p>
    <w:p w14:paraId="4D2FC534" w14:textId="77777777" w:rsidR="00722C53" w:rsidRPr="005B1EC1" w:rsidRDefault="00722C53" w:rsidP="00722C53">
      <w:pPr>
        <w:pStyle w:val="NormalWeb"/>
        <w:spacing w:before="0" w:beforeAutospacing="0" w:after="0" w:afterAutospacing="0" w:line="360" w:lineRule="auto"/>
        <w:jc w:val="both"/>
        <w:rPr>
          <w:rFonts w:ascii="Arial" w:hAnsi="Arial" w:cs="Arial"/>
        </w:rPr>
      </w:pPr>
      <w:r w:rsidRPr="005B1EC1">
        <w:rPr>
          <w:rFonts w:ascii="Arial" w:hAnsi="Arial" w:cs="Arial"/>
        </w:rPr>
        <w:t>IV – O recebimento definitivo do objeto não afasta a responsabilidade da Contratada quanto ao adequado funcionamento das licenças e serviços durante o período de vigência correspondente, permanecendo exigíveis as obrigações relativas ao suporte técnico, atualizações, manutenção, garantia e demais condições estabelecidas neste Termo de Referência e nas condições de licenciamento do fabricante.</w:t>
      </w:r>
    </w:p>
    <w:p w14:paraId="3CAD4324" w14:textId="77777777" w:rsidR="00722C53" w:rsidRDefault="00722C53" w:rsidP="00722C53">
      <w:pPr>
        <w:autoSpaceDE w:val="0"/>
        <w:autoSpaceDN w:val="0"/>
        <w:adjustRightInd w:val="0"/>
        <w:spacing w:line="360" w:lineRule="auto"/>
        <w:jc w:val="both"/>
        <w:rPr>
          <w:b/>
          <w:bCs/>
          <w:sz w:val="24"/>
          <w:szCs w:val="24"/>
        </w:rPr>
      </w:pPr>
    </w:p>
    <w:p w14:paraId="5DF5A174" w14:textId="77777777" w:rsidR="00722C53" w:rsidRDefault="00722C53" w:rsidP="00722C53">
      <w:pPr>
        <w:autoSpaceDE w:val="0"/>
        <w:autoSpaceDN w:val="0"/>
        <w:adjustRightInd w:val="0"/>
        <w:spacing w:line="360" w:lineRule="auto"/>
        <w:jc w:val="both"/>
        <w:rPr>
          <w:b/>
          <w:bCs/>
          <w:sz w:val="24"/>
          <w:szCs w:val="24"/>
        </w:rPr>
      </w:pPr>
      <w:r>
        <w:rPr>
          <w:b/>
          <w:bCs/>
          <w:sz w:val="24"/>
          <w:szCs w:val="24"/>
        </w:rPr>
        <w:t xml:space="preserve">VI - </w:t>
      </w:r>
      <w:r w:rsidRPr="00486E81">
        <w:rPr>
          <w:b/>
          <w:bCs/>
          <w:sz w:val="24"/>
          <w:szCs w:val="24"/>
        </w:rPr>
        <w:t>MODELO DE GESTÃO DO CONTRATO, QUE DESCREVE COMO A EXECUÇÃO DO OBJETO SERÁ</w:t>
      </w:r>
      <w:r>
        <w:rPr>
          <w:b/>
          <w:bCs/>
          <w:sz w:val="24"/>
          <w:szCs w:val="24"/>
        </w:rPr>
        <w:t xml:space="preserve"> </w:t>
      </w:r>
      <w:r w:rsidRPr="00486E81">
        <w:rPr>
          <w:b/>
          <w:bCs/>
          <w:sz w:val="24"/>
          <w:szCs w:val="24"/>
        </w:rPr>
        <w:t>ACOMPANHADA E FISCALIZADA PELO ÓRGÃO OU ENTIDADE</w:t>
      </w:r>
      <w:r>
        <w:rPr>
          <w:b/>
          <w:bCs/>
          <w:sz w:val="24"/>
          <w:szCs w:val="24"/>
        </w:rPr>
        <w:t xml:space="preserve"> / </w:t>
      </w:r>
      <w:r w:rsidRPr="00486E81">
        <w:rPr>
          <w:b/>
          <w:bCs/>
          <w:sz w:val="24"/>
          <w:szCs w:val="24"/>
        </w:rPr>
        <w:t>CRITÉRIOS DE MEDIÇÃO E DE PAGAMENTO</w:t>
      </w:r>
    </w:p>
    <w:p w14:paraId="333FD621" w14:textId="77777777" w:rsidR="00722C53" w:rsidRDefault="00722C53" w:rsidP="00722C53">
      <w:pPr>
        <w:autoSpaceDE w:val="0"/>
        <w:autoSpaceDN w:val="0"/>
        <w:adjustRightInd w:val="0"/>
        <w:spacing w:line="360" w:lineRule="auto"/>
        <w:jc w:val="both"/>
        <w:rPr>
          <w:b/>
          <w:bCs/>
          <w:sz w:val="24"/>
          <w:szCs w:val="24"/>
        </w:rPr>
      </w:pPr>
    </w:p>
    <w:p w14:paraId="3306748C"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O contrato deverá ser executado fielmente pelas partes, de acordo com as cláusulas avençadas e as normas da Lei nº 14.133, de 2021, e cada parte responderá pelas consequências de sua inexecução total ou parcial.</w:t>
      </w:r>
    </w:p>
    <w:p w14:paraId="19B2006B"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p>
    <w:p w14:paraId="5CC6CF61"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As comunicações entre o órgão ou entidade e a contratada devem ser realizadas por escrito sempre que o ato exigir tal formalidade, admitindo-se o uso de mensagem eletrônica para esse fim.</w:t>
      </w:r>
    </w:p>
    <w:p w14:paraId="520E9328"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O órgão ou entidade poderá convocar representante da empresa para adoção de providências que devam ser cumpridas de imediato.</w:t>
      </w:r>
    </w:p>
    <w:p w14:paraId="143033FC"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184704D8"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A execução do contrato deverá ser acompanhada e fiscalizada pelo gestor/fiscal de contratos.</w:t>
      </w:r>
    </w:p>
    <w:p w14:paraId="77919214"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acompanhará a execução do contrato, para que sejam cumpridas todas as condições estabelecidas no contrato, de modo a assegurar os melhores resultados para a Administração. </w:t>
      </w:r>
    </w:p>
    <w:p w14:paraId="269E11A3"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anotará no histórico de gerenciamento do contrato todas as ocorrências relacionadas à execução do contrato, com a descrição do que for necessário para a regularização das faltas ou dos defeitos observados. </w:t>
      </w:r>
    </w:p>
    <w:p w14:paraId="1917642C"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Identificada qualquer inexatidão ou irregularidade, o gestor/fiscal de contratos emitirá notificações para a correção da execução do contrato, determinando prazo para a correção. </w:t>
      </w:r>
    </w:p>
    <w:p w14:paraId="316AAA2D"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informará à Diretoria Geral, em tempo hábil, a situação que demandar decisão ou adoção de medidas que ultrapassem sua competência, para que adote as medidas necessárias e saneadoras, se for o caso. </w:t>
      </w:r>
    </w:p>
    <w:p w14:paraId="640F510B"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No caso de ocorrências que possam inviabilizar a execução do contrato nas datas aprazadas, o gestor/fiscal de contratos comunicará o fato imediatamente à Diretoria Geral.</w:t>
      </w:r>
    </w:p>
    <w:p w14:paraId="3AA504E3"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O gestor/fiscal de contratos comunicará à Diretoria Geral, em tempo hábil, o término do contrato sob sua responsabilidade, com vistas à renovação tempestiva ou à prorrogação contratual.</w:t>
      </w:r>
    </w:p>
    <w:p w14:paraId="67B955E6"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O gestor/fiscal de contratos verificará a manutenção das condições de habilitação da contratada, acompanhará o empenho, o pagamento, as garantias e a formalização de apostilamento e termos aditivos, solicitando quaisquer documentos comprobatórios pertinentes, caso necessário.</w:t>
      </w:r>
    </w:p>
    <w:p w14:paraId="4C2145CD"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Caso ocorram descumprimento das obrigações contratuais, o gestor/fiscal de contratos atuará tempestivamente na solução do problema, reportando ao Diretor Geral para que tome as providências cabíveis, quando ultrapassar a sua competência.</w:t>
      </w:r>
    </w:p>
    <w:p w14:paraId="337F9CDE"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41B1D0DB"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acompanhará a manutenção das condições de habilitação da contratada, para fins de empenho de despesa e pagamento, e anotará os problemas que obstem o fluxo normal da liquidação e do pagamento da despesa no relatório de riscos eventuais. </w:t>
      </w:r>
    </w:p>
    <w:p w14:paraId="5DA64416"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acompanhará os registros realizados pelos fiscais do contrato, de todas as ocorrências relacionadas à execução do contrato e as medidas adotadas, informando, se for o caso, à autoridade superior àquelas que ultrapassarem a sua competência. </w:t>
      </w:r>
    </w:p>
    <w:p w14:paraId="4E8EFAB9"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emitirá documento comprobatório da avaliação realizada pelos fiscais técnico, caso ocorram,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5E357946"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O gestor/fiscal de contratos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447A6C1D"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O gestor/fiscal de contratos poderá elaborar relatório final com informações sobre a consecução dos objetivos que tenham justificado a contratação e eventuais condutas a serem adotadas para o aprimoramento das atividades da Administração. </w:t>
      </w:r>
    </w:p>
    <w:p w14:paraId="27926DC7"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O fornecimento e a execução do objeto serão acompanhados</w:t>
      </w:r>
      <w:r>
        <w:rPr>
          <w:rFonts w:ascii="Arial" w:hAnsi="Arial" w:cs="Arial"/>
          <w:sz w:val="24"/>
          <w:szCs w:val="24"/>
        </w:rPr>
        <w:t>, fiscalizados</w:t>
      </w:r>
      <w:r w:rsidRPr="00492373">
        <w:rPr>
          <w:rFonts w:ascii="Arial" w:hAnsi="Arial" w:cs="Arial"/>
          <w:sz w:val="24"/>
          <w:szCs w:val="24"/>
        </w:rPr>
        <w:t xml:space="preserve"> e geridos </w:t>
      </w:r>
      <w:r>
        <w:rPr>
          <w:rFonts w:ascii="Arial" w:hAnsi="Arial" w:cs="Arial"/>
          <w:sz w:val="24"/>
          <w:szCs w:val="24"/>
        </w:rPr>
        <w:t xml:space="preserve">pela servidora </w:t>
      </w:r>
      <w:r w:rsidRPr="0096751B">
        <w:rPr>
          <w:rFonts w:ascii="Arial" w:hAnsi="Arial" w:cs="Arial"/>
          <w:sz w:val="24"/>
          <w:szCs w:val="24"/>
        </w:rPr>
        <w:t xml:space="preserve">Tamara Martiniuk </w:t>
      </w:r>
      <w:r>
        <w:rPr>
          <w:rFonts w:ascii="Arial" w:hAnsi="Arial" w:cs="Arial"/>
          <w:sz w:val="24"/>
          <w:szCs w:val="24"/>
        </w:rPr>
        <w:t xml:space="preserve">designada </w:t>
      </w:r>
      <w:r w:rsidRPr="0096751B">
        <w:rPr>
          <w:rFonts w:ascii="Arial" w:hAnsi="Arial" w:cs="Arial"/>
          <w:sz w:val="24"/>
          <w:szCs w:val="24"/>
        </w:rPr>
        <w:t>como gestora de contrato, conforme designação na Portaria nº 30/2025 e o servidor Carlos Alberto Cláudio como fiscal de contrato conforme designação na Portaria nº 23/2025</w:t>
      </w:r>
      <w:r w:rsidRPr="00492373">
        <w:rPr>
          <w:rFonts w:ascii="Arial" w:hAnsi="Arial" w:cs="Arial"/>
          <w:sz w:val="24"/>
          <w:szCs w:val="24"/>
        </w:rPr>
        <w:t>, ou por outros servidores que venham a substituí-l</w:t>
      </w:r>
      <w:r>
        <w:rPr>
          <w:rFonts w:ascii="Arial" w:hAnsi="Arial" w:cs="Arial"/>
          <w:sz w:val="24"/>
          <w:szCs w:val="24"/>
        </w:rPr>
        <w:t>os</w:t>
      </w:r>
      <w:r w:rsidRPr="00492373">
        <w:rPr>
          <w:rFonts w:ascii="Arial" w:hAnsi="Arial" w:cs="Arial"/>
          <w:sz w:val="24"/>
          <w:szCs w:val="24"/>
        </w:rPr>
        <w:t xml:space="preserve"> mediante designação formal. Será admitida a contratação de terceiros pela Administração para prestar assistência e fornecer subsídios técnicos e operacionais necessários ao pleno exercício das atribuições de gestão e fiscalização.</w:t>
      </w:r>
    </w:p>
    <w:p w14:paraId="378A2B95"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Serão anotadas em formulários próprios todas as ocorrências relacionadas com o fornecimento mencionado, determinando o que for necessário à regularização das faltas ou defeitos observados.</w:t>
      </w:r>
    </w:p>
    <w:p w14:paraId="4AB6C720"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A empresa se compromete a comunicar à Câmara Municipal de Extrema, por meio de notificação por escrito, qualquer alteração de seu endereço, seja para fins de correspondência ou de contato. A comunicação deverá ser feita com antecedência mínima de 10 (dez) dias corridos antes da mudança, a fim de assegurar a continuidade da efetividade do contrato e o correto envio de documentos, notificações ou quaisquer outras correspondências relacionadas ao presente instrumento.</w:t>
      </w:r>
    </w:p>
    <w:p w14:paraId="6101E1DA" w14:textId="77777777" w:rsidR="00722C53" w:rsidRPr="00492373" w:rsidRDefault="00722C53">
      <w:pPr>
        <w:pStyle w:val="PargrafodaLista"/>
        <w:numPr>
          <w:ilvl w:val="0"/>
          <w:numId w:val="52"/>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 xml:space="preserve">A CONTRATADA deverá entregar ao setor responsável do CONTRATO, junto com a Nota Fiscal para fins de pagamento, os seguintes documentos: </w:t>
      </w:r>
    </w:p>
    <w:p w14:paraId="20425020" w14:textId="77777777" w:rsidR="00722C53" w:rsidRPr="00492373" w:rsidRDefault="00722C53">
      <w:pPr>
        <w:pStyle w:val="PargrafodaLista"/>
        <w:numPr>
          <w:ilvl w:val="0"/>
          <w:numId w:val="53"/>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Prova de regularidade para com a Fazenda Estadual do domicílio ou sede do licitante, ou outra equivalente, na forma da lei, com prazo de validade em vigor;</w:t>
      </w:r>
    </w:p>
    <w:p w14:paraId="2B088CA1" w14:textId="77777777" w:rsidR="00722C53" w:rsidRPr="00492373" w:rsidRDefault="00722C53">
      <w:pPr>
        <w:pStyle w:val="PargrafodaLista"/>
        <w:numPr>
          <w:ilvl w:val="0"/>
          <w:numId w:val="53"/>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Prova de regularidade com débitos relativos aos Tributos Federais e à dívida ativa da União;</w:t>
      </w:r>
    </w:p>
    <w:p w14:paraId="0207CE64" w14:textId="77777777" w:rsidR="00722C53" w:rsidRPr="00492373" w:rsidRDefault="00722C53">
      <w:pPr>
        <w:pStyle w:val="PargrafodaLista"/>
        <w:numPr>
          <w:ilvl w:val="0"/>
          <w:numId w:val="53"/>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Prova de regularidade para com o FGTS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w:t>
      </w:r>
    </w:p>
    <w:p w14:paraId="008573E6" w14:textId="77777777" w:rsidR="00722C53" w:rsidRPr="00492373" w:rsidRDefault="00722C53">
      <w:pPr>
        <w:pStyle w:val="PargrafodaLista"/>
        <w:numPr>
          <w:ilvl w:val="0"/>
          <w:numId w:val="53"/>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Prova de regularidade Trabalhista, mediante a apresentação da CNDT – Certidão Negativa de Débitos Trabalhistas ou da CPDT – Certidão Positiva de Débitos Trabalhistas com efeitos de negativa;</w:t>
      </w:r>
    </w:p>
    <w:p w14:paraId="1ABC006C" w14:textId="77777777" w:rsidR="00722C53" w:rsidRPr="00492373" w:rsidRDefault="00722C53">
      <w:pPr>
        <w:pStyle w:val="PargrafodaLista"/>
        <w:numPr>
          <w:ilvl w:val="0"/>
          <w:numId w:val="53"/>
        </w:numPr>
        <w:autoSpaceDE w:val="0"/>
        <w:autoSpaceDN w:val="0"/>
        <w:adjustRightInd w:val="0"/>
        <w:spacing w:line="360" w:lineRule="auto"/>
        <w:ind w:left="0" w:firstLine="0"/>
        <w:jc w:val="both"/>
        <w:rPr>
          <w:rFonts w:ascii="Arial" w:hAnsi="Arial" w:cs="Arial"/>
          <w:sz w:val="24"/>
          <w:szCs w:val="24"/>
        </w:rPr>
      </w:pPr>
      <w:r w:rsidRPr="00492373">
        <w:rPr>
          <w:rFonts w:ascii="Arial" w:hAnsi="Arial" w:cs="Arial"/>
          <w:sz w:val="24"/>
          <w:szCs w:val="24"/>
        </w:rPr>
        <w:t>Prova de regularidade de Débitos da Fazenda Municipal (CND) do domicílio ou sede do licitante, ou outra equivalente, na forma da lei, com prazo de validade em vigor;</w:t>
      </w:r>
    </w:p>
    <w:p w14:paraId="3968ECBF" w14:textId="77777777" w:rsidR="00722C53" w:rsidRPr="00492373" w:rsidRDefault="00722C53">
      <w:pPr>
        <w:pStyle w:val="PargrafodaLista"/>
        <w:numPr>
          <w:ilvl w:val="0"/>
          <w:numId w:val="53"/>
        </w:numPr>
        <w:autoSpaceDE w:val="0"/>
        <w:autoSpaceDN w:val="0"/>
        <w:adjustRightInd w:val="0"/>
        <w:spacing w:line="360" w:lineRule="auto"/>
        <w:ind w:left="0" w:firstLine="0"/>
        <w:jc w:val="both"/>
        <w:rPr>
          <w:sz w:val="24"/>
          <w:szCs w:val="24"/>
        </w:rPr>
      </w:pPr>
      <w:r w:rsidRPr="00492373">
        <w:rPr>
          <w:rFonts w:ascii="Arial" w:hAnsi="Arial" w:cs="Arial"/>
          <w:sz w:val="24"/>
          <w:szCs w:val="24"/>
        </w:rPr>
        <w:t>As provas de regularidades poderão ser Certidões Negativas de Débitos ou Certidões Positivas com efeitos de Negativas.</w:t>
      </w:r>
    </w:p>
    <w:p w14:paraId="094F26F5"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ab/>
      </w:r>
      <w:r w:rsidRPr="00492373">
        <w:rPr>
          <w:b/>
          <w:bCs/>
          <w:sz w:val="24"/>
          <w:szCs w:val="24"/>
        </w:rPr>
        <w:t>CRITÉRIOS DE MEDIÇÃO E DE PAGAMENTO</w:t>
      </w:r>
    </w:p>
    <w:p w14:paraId="3C962C6B" w14:textId="77777777" w:rsidR="00722C53" w:rsidRPr="00492373" w:rsidRDefault="00722C53" w:rsidP="00722C53">
      <w:pPr>
        <w:autoSpaceDE w:val="0"/>
        <w:autoSpaceDN w:val="0"/>
        <w:adjustRightInd w:val="0"/>
        <w:spacing w:line="360" w:lineRule="auto"/>
        <w:jc w:val="both"/>
        <w:rPr>
          <w:b/>
          <w:bCs/>
          <w:sz w:val="24"/>
          <w:szCs w:val="24"/>
        </w:rPr>
      </w:pPr>
      <w:r w:rsidRPr="00492373">
        <w:rPr>
          <w:b/>
          <w:bCs/>
          <w:sz w:val="24"/>
          <w:szCs w:val="24"/>
        </w:rPr>
        <w:t>Recebimento</w:t>
      </w:r>
    </w:p>
    <w:p w14:paraId="6832CD2D" w14:textId="77777777" w:rsidR="00722C53" w:rsidRPr="00934F31" w:rsidRDefault="00722C53" w:rsidP="00722C53">
      <w:pPr>
        <w:autoSpaceDE w:val="0"/>
        <w:autoSpaceDN w:val="0"/>
        <w:adjustRightInd w:val="0"/>
        <w:spacing w:line="360" w:lineRule="auto"/>
        <w:jc w:val="both"/>
        <w:rPr>
          <w:sz w:val="24"/>
          <w:szCs w:val="24"/>
        </w:rPr>
      </w:pPr>
      <w:r>
        <w:rPr>
          <w:sz w:val="24"/>
          <w:szCs w:val="24"/>
        </w:rPr>
        <w:t>6</w:t>
      </w:r>
      <w:r w:rsidRPr="00934F31">
        <w:rPr>
          <w:sz w:val="24"/>
          <w:szCs w:val="24"/>
        </w:rPr>
        <w:t>.1</w:t>
      </w:r>
      <w:r>
        <w:rPr>
          <w:sz w:val="24"/>
          <w:szCs w:val="24"/>
        </w:rPr>
        <w:t>.1</w:t>
      </w:r>
      <w:r w:rsidRPr="00934F31">
        <w:rPr>
          <w:sz w:val="24"/>
          <w:szCs w:val="24"/>
        </w:rPr>
        <w:tab/>
        <w:t xml:space="preserve">O pagamento somente será realizado, com base no objeto efetivamente entregue nas condições estabelecidas. </w:t>
      </w:r>
    </w:p>
    <w:p w14:paraId="7FF61C0C" w14:textId="77777777" w:rsidR="00722C53" w:rsidRPr="00934F31" w:rsidRDefault="00722C53" w:rsidP="00722C53">
      <w:pPr>
        <w:autoSpaceDE w:val="0"/>
        <w:autoSpaceDN w:val="0"/>
        <w:adjustRightInd w:val="0"/>
        <w:spacing w:line="360" w:lineRule="auto"/>
        <w:jc w:val="both"/>
        <w:rPr>
          <w:sz w:val="24"/>
          <w:szCs w:val="24"/>
        </w:rPr>
      </w:pPr>
      <w:r>
        <w:rPr>
          <w:sz w:val="24"/>
          <w:szCs w:val="24"/>
        </w:rPr>
        <w:t>6</w:t>
      </w:r>
      <w:r w:rsidRPr="00934F31">
        <w:rPr>
          <w:sz w:val="24"/>
          <w:szCs w:val="24"/>
        </w:rPr>
        <w:t>.</w:t>
      </w:r>
      <w:r>
        <w:rPr>
          <w:sz w:val="24"/>
          <w:szCs w:val="24"/>
        </w:rPr>
        <w:t>1.</w:t>
      </w:r>
      <w:r w:rsidRPr="00934F31">
        <w:rPr>
          <w:sz w:val="24"/>
          <w:szCs w:val="24"/>
        </w:rPr>
        <w:t>2</w:t>
      </w:r>
      <w:r w:rsidRPr="00934F31">
        <w:rPr>
          <w:sz w:val="24"/>
          <w:szCs w:val="24"/>
        </w:rPr>
        <w:tab/>
        <w:t xml:space="preserve">No caso de controvérsia sobre a entrega do objeto o mesmo poderá ser rejeitado pelo almoxarife. </w:t>
      </w:r>
    </w:p>
    <w:p w14:paraId="1F9EFD5C" w14:textId="77777777" w:rsidR="00722C53" w:rsidRPr="00934F31" w:rsidRDefault="00722C53" w:rsidP="00722C53">
      <w:pPr>
        <w:autoSpaceDE w:val="0"/>
        <w:autoSpaceDN w:val="0"/>
        <w:adjustRightInd w:val="0"/>
        <w:spacing w:line="360" w:lineRule="auto"/>
        <w:jc w:val="both"/>
        <w:rPr>
          <w:sz w:val="24"/>
          <w:szCs w:val="24"/>
        </w:rPr>
      </w:pPr>
      <w:r>
        <w:rPr>
          <w:sz w:val="24"/>
          <w:szCs w:val="24"/>
        </w:rPr>
        <w:t>6</w:t>
      </w:r>
      <w:r w:rsidRPr="00934F31">
        <w:rPr>
          <w:sz w:val="24"/>
          <w:szCs w:val="24"/>
        </w:rPr>
        <w:t>.</w:t>
      </w:r>
      <w:r>
        <w:rPr>
          <w:sz w:val="24"/>
          <w:szCs w:val="24"/>
        </w:rPr>
        <w:t>1.</w:t>
      </w:r>
      <w:r w:rsidRPr="00934F31">
        <w:rPr>
          <w:sz w:val="24"/>
          <w:szCs w:val="24"/>
        </w:rPr>
        <w:t>3</w:t>
      </w:r>
      <w:r w:rsidRPr="00934F31">
        <w:rPr>
          <w:sz w:val="24"/>
          <w:szCs w:val="24"/>
        </w:rPr>
        <w:tab/>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16A75C9" w14:textId="77777777" w:rsidR="00722C53" w:rsidRPr="00934F31" w:rsidRDefault="00722C53" w:rsidP="00722C53">
      <w:pPr>
        <w:autoSpaceDE w:val="0"/>
        <w:autoSpaceDN w:val="0"/>
        <w:adjustRightInd w:val="0"/>
        <w:spacing w:line="360" w:lineRule="auto"/>
        <w:jc w:val="both"/>
        <w:rPr>
          <w:sz w:val="24"/>
          <w:szCs w:val="24"/>
        </w:rPr>
      </w:pPr>
      <w:r w:rsidRPr="00934F31">
        <w:rPr>
          <w:sz w:val="24"/>
          <w:szCs w:val="24"/>
        </w:rPr>
        <w:t>Liquidação</w:t>
      </w:r>
    </w:p>
    <w:p w14:paraId="5C355ECF"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.4</w:t>
      </w:r>
      <w:r w:rsidRPr="00934F31">
        <w:rPr>
          <w:sz w:val="24"/>
          <w:szCs w:val="24"/>
        </w:rPr>
        <w:tab/>
        <w:t>Recebida a Nota Fiscal ou documento de cobrança equivalente, correrá o prazo de até 05 (cinco) dias úteis para fins de liquidação, na forma desta seção, prorrogáveis por igual período.</w:t>
      </w:r>
    </w:p>
    <w:p w14:paraId="06830D49"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.5</w:t>
      </w:r>
      <w:r w:rsidRPr="00934F31">
        <w:rPr>
          <w:sz w:val="24"/>
          <w:szCs w:val="24"/>
        </w:rPr>
        <w:tab/>
        <w:t>O pagamento referente à execução do objeto deste CONTRATO será efetuado nas seguintes condições: em parcela única em até 10 (dez) dias úteis a partir da liquidação, mediante apresentação da competente nota fiscal, em consonância com o que foi efetivamente entregue.</w:t>
      </w:r>
    </w:p>
    <w:p w14:paraId="6CA15414"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.6</w:t>
      </w:r>
      <w:r w:rsidRPr="00934F31">
        <w:rPr>
          <w:sz w:val="24"/>
          <w:szCs w:val="24"/>
        </w:rPr>
        <w:tab/>
        <w:t xml:space="preserve">Para fins de liquidação, o setor competente deverá verificar se a nota fiscal ou instrumento de cobrança equivalente apresentado expressa os elementos necessários e essenciais do documento, tais como: </w:t>
      </w:r>
    </w:p>
    <w:p w14:paraId="042363B4" w14:textId="77777777" w:rsidR="00722C53" w:rsidRPr="00934F31" w:rsidRDefault="00722C53" w:rsidP="00722C53">
      <w:pPr>
        <w:autoSpaceDE w:val="0"/>
        <w:autoSpaceDN w:val="0"/>
        <w:adjustRightInd w:val="0"/>
        <w:spacing w:line="360" w:lineRule="auto"/>
        <w:jc w:val="both"/>
        <w:rPr>
          <w:sz w:val="24"/>
          <w:szCs w:val="24"/>
        </w:rPr>
      </w:pPr>
      <w:r w:rsidRPr="00934F31">
        <w:rPr>
          <w:sz w:val="24"/>
          <w:szCs w:val="24"/>
        </w:rPr>
        <w:t>a)</w:t>
      </w:r>
      <w:r w:rsidRPr="00934F31">
        <w:rPr>
          <w:sz w:val="24"/>
          <w:szCs w:val="24"/>
        </w:rPr>
        <w:tab/>
        <w:t xml:space="preserve">a data da emissão; </w:t>
      </w:r>
    </w:p>
    <w:p w14:paraId="5CB49B2C" w14:textId="77777777" w:rsidR="00722C53" w:rsidRPr="00934F31" w:rsidRDefault="00722C53" w:rsidP="00722C53">
      <w:pPr>
        <w:autoSpaceDE w:val="0"/>
        <w:autoSpaceDN w:val="0"/>
        <w:adjustRightInd w:val="0"/>
        <w:spacing w:line="360" w:lineRule="auto"/>
        <w:jc w:val="both"/>
        <w:rPr>
          <w:sz w:val="24"/>
          <w:szCs w:val="24"/>
        </w:rPr>
      </w:pPr>
      <w:r w:rsidRPr="00934F31">
        <w:rPr>
          <w:sz w:val="24"/>
          <w:szCs w:val="24"/>
        </w:rPr>
        <w:t>b)</w:t>
      </w:r>
      <w:r w:rsidRPr="00934F31">
        <w:rPr>
          <w:sz w:val="24"/>
          <w:szCs w:val="24"/>
        </w:rPr>
        <w:tab/>
        <w:t xml:space="preserve">os dados do contrato e do órgão contratante; </w:t>
      </w:r>
    </w:p>
    <w:p w14:paraId="17B1DC53" w14:textId="77777777" w:rsidR="00722C53" w:rsidRPr="00934F31" w:rsidRDefault="00722C53" w:rsidP="00722C53">
      <w:pPr>
        <w:autoSpaceDE w:val="0"/>
        <w:autoSpaceDN w:val="0"/>
        <w:adjustRightInd w:val="0"/>
        <w:spacing w:line="360" w:lineRule="auto"/>
        <w:jc w:val="both"/>
        <w:rPr>
          <w:sz w:val="24"/>
          <w:szCs w:val="24"/>
        </w:rPr>
      </w:pPr>
      <w:r w:rsidRPr="00934F31">
        <w:rPr>
          <w:sz w:val="24"/>
          <w:szCs w:val="24"/>
        </w:rPr>
        <w:t>c)</w:t>
      </w:r>
      <w:r w:rsidRPr="00934F31">
        <w:rPr>
          <w:sz w:val="24"/>
          <w:szCs w:val="24"/>
        </w:rPr>
        <w:tab/>
        <w:t xml:space="preserve">o período respectivo de execução do contrato; </w:t>
      </w:r>
    </w:p>
    <w:p w14:paraId="1D5E20DD" w14:textId="77777777" w:rsidR="00722C53" w:rsidRPr="00934F31" w:rsidRDefault="00722C53" w:rsidP="00722C53">
      <w:pPr>
        <w:autoSpaceDE w:val="0"/>
        <w:autoSpaceDN w:val="0"/>
        <w:adjustRightInd w:val="0"/>
        <w:spacing w:line="360" w:lineRule="auto"/>
        <w:jc w:val="both"/>
        <w:rPr>
          <w:sz w:val="24"/>
          <w:szCs w:val="24"/>
        </w:rPr>
      </w:pPr>
      <w:r w:rsidRPr="00934F31">
        <w:rPr>
          <w:sz w:val="24"/>
          <w:szCs w:val="24"/>
        </w:rPr>
        <w:t>d)</w:t>
      </w:r>
      <w:r w:rsidRPr="00934F31">
        <w:rPr>
          <w:sz w:val="24"/>
          <w:szCs w:val="24"/>
        </w:rPr>
        <w:tab/>
        <w:t xml:space="preserve">o valor a pagar; e </w:t>
      </w:r>
    </w:p>
    <w:p w14:paraId="3F1F876A" w14:textId="77777777" w:rsidR="00722C53" w:rsidRPr="00934F31" w:rsidRDefault="00722C53" w:rsidP="00722C53">
      <w:pPr>
        <w:autoSpaceDE w:val="0"/>
        <w:autoSpaceDN w:val="0"/>
        <w:adjustRightInd w:val="0"/>
        <w:spacing w:line="360" w:lineRule="auto"/>
        <w:jc w:val="both"/>
        <w:rPr>
          <w:sz w:val="24"/>
          <w:szCs w:val="24"/>
        </w:rPr>
      </w:pPr>
      <w:r w:rsidRPr="00934F31">
        <w:rPr>
          <w:sz w:val="24"/>
          <w:szCs w:val="24"/>
        </w:rPr>
        <w:t>e)</w:t>
      </w:r>
      <w:r w:rsidRPr="00934F31">
        <w:rPr>
          <w:sz w:val="24"/>
          <w:szCs w:val="24"/>
        </w:rPr>
        <w:tab/>
        <w:t>eventual destaque do valor de retenções tributárias cabíveis.</w:t>
      </w:r>
    </w:p>
    <w:p w14:paraId="379AD223"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7</w:t>
      </w:r>
      <w:r w:rsidRPr="00934F31">
        <w:rPr>
          <w:sz w:val="24"/>
          <w:szCs w:val="24"/>
        </w:rPr>
        <w:tab/>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497C6061"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8.</w:t>
      </w:r>
      <w:r w:rsidRPr="00934F31">
        <w:rPr>
          <w:sz w:val="24"/>
          <w:szCs w:val="24"/>
        </w:rPr>
        <w:tab/>
        <w:t xml:space="preserve"> A nota fiscal ou instrumento de cobrança equivalente deverá ser obrigatoriamente acompanhado da comprovação da regularidade fiscal.</w:t>
      </w:r>
    </w:p>
    <w:p w14:paraId="438A5702"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.9</w:t>
      </w:r>
      <w:r w:rsidRPr="00934F31">
        <w:rPr>
          <w:sz w:val="24"/>
          <w:szCs w:val="24"/>
        </w:rPr>
        <w:tab/>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2D38C58A"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10</w:t>
      </w:r>
      <w:r w:rsidRPr="00934F31">
        <w:rPr>
          <w:sz w:val="24"/>
          <w:szCs w:val="24"/>
        </w:rPr>
        <w:tab/>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5FF027E"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11</w:t>
      </w:r>
      <w:r w:rsidRPr="00934F31">
        <w:rPr>
          <w:sz w:val="24"/>
          <w:szCs w:val="24"/>
        </w:rPr>
        <w:tab/>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530F80ED"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.12</w:t>
      </w:r>
      <w:r w:rsidRPr="00934F31">
        <w:rPr>
          <w:sz w:val="24"/>
          <w:szCs w:val="24"/>
        </w:rPr>
        <w:tab/>
        <w:t xml:space="preserve">Persistindo a irregularidade, o contratante deverá adotar as medidas necessárias à rescisão contratual nos autos do processo administrativo correspondente, assegurada ao contratado a ampla defesa. </w:t>
      </w:r>
    </w:p>
    <w:p w14:paraId="14D1E655" w14:textId="77777777" w:rsidR="00722C53" w:rsidRDefault="00722C53" w:rsidP="00722C53">
      <w:pPr>
        <w:autoSpaceDE w:val="0"/>
        <w:autoSpaceDN w:val="0"/>
        <w:adjustRightInd w:val="0"/>
        <w:spacing w:line="360" w:lineRule="auto"/>
        <w:jc w:val="both"/>
        <w:rPr>
          <w:sz w:val="24"/>
          <w:szCs w:val="24"/>
        </w:rPr>
      </w:pPr>
    </w:p>
    <w:p w14:paraId="537E0360" w14:textId="77777777" w:rsidR="00722C53" w:rsidRPr="00492373" w:rsidRDefault="00722C53" w:rsidP="00722C53">
      <w:pPr>
        <w:autoSpaceDE w:val="0"/>
        <w:autoSpaceDN w:val="0"/>
        <w:adjustRightInd w:val="0"/>
        <w:spacing w:line="360" w:lineRule="auto"/>
        <w:jc w:val="both"/>
        <w:rPr>
          <w:b/>
          <w:bCs/>
          <w:sz w:val="24"/>
          <w:szCs w:val="24"/>
        </w:rPr>
      </w:pPr>
      <w:r>
        <w:rPr>
          <w:b/>
          <w:bCs/>
          <w:sz w:val="24"/>
          <w:szCs w:val="24"/>
        </w:rPr>
        <w:t>P</w:t>
      </w:r>
      <w:r w:rsidRPr="00492373">
        <w:rPr>
          <w:b/>
          <w:bCs/>
          <w:sz w:val="24"/>
          <w:szCs w:val="24"/>
        </w:rPr>
        <w:t>razo de pagamento</w:t>
      </w:r>
    </w:p>
    <w:p w14:paraId="24545211"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.13</w:t>
      </w:r>
      <w:r w:rsidRPr="00934F31">
        <w:rPr>
          <w:sz w:val="24"/>
          <w:szCs w:val="24"/>
        </w:rPr>
        <w:tab/>
        <w:t>O pagamento será efetuado no prazo de até 10 (dez) dias úteis contados da finalização da liquidação da despesa.</w:t>
      </w:r>
    </w:p>
    <w:p w14:paraId="51DD27FF"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14</w:t>
      </w:r>
      <w:r w:rsidRPr="00934F31">
        <w:rPr>
          <w:sz w:val="24"/>
          <w:szCs w:val="24"/>
        </w:rPr>
        <w:tab/>
        <w:t>No caso de atraso pelo Contratante, os valores devidos ao contratado serão atualizados monetariamente entre o termo final do prazo de pagamento até a data de sua efetiva realização, mediante aplicação do índice de correção monetária IPCA - Índice Nacional de Preços ao Consumidor Amplo – IBGE.</w:t>
      </w:r>
    </w:p>
    <w:p w14:paraId="2C5448F7" w14:textId="77777777" w:rsidR="00722C53" w:rsidRPr="00934F31" w:rsidRDefault="00722C53" w:rsidP="00722C53">
      <w:pPr>
        <w:autoSpaceDE w:val="0"/>
        <w:autoSpaceDN w:val="0"/>
        <w:adjustRightInd w:val="0"/>
        <w:spacing w:line="360" w:lineRule="auto"/>
        <w:jc w:val="both"/>
        <w:rPr>
          <w:sz w:val="24"/>
          <w:szCs w:val="24"/>
        </w:rPr>
      </w:pPr>
      <w:r w:rsidRPr="00934F31">
        <w:rPr>
          <w:sz w:val="24"/>
          <w:szCs w:val="24"/>
        </w:rPr>
        <w:t>Forma de pagamento</w:t>
      </w:r>
    </w:p>
    <w:p w14:paraId="387FF1B7"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.15</w:t>
      </w:r>
      <w:r w:rsidRPr="00934F31">
        <w:rPr>
          <w:sz w:val="24"/>
          <w:szCs w:val="24"/>
        </w:rPr>
        <w:tab/>
        <w:t>O pagamento será realizado por meio de ordem bancária, para crédito em banco, agência e conta corrente indicados pelo contratado ou mediante boleto bancário.</w:t>
      </w:r>
    </w:p>
    <w:p w14:paraId="1F68C5FC"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.16</w:t>
      </w:r>
      <w:r w:rsidRPr="00934F31">
        <w:rPr>
          <w:sz w:val="24"/>
          <w:szCs w:val="24"/>
        </w:rPr>
        <w:tab/>
        <w:t>Quando do pagamento, será efetuada a retenção tributária prevista na legislação aplicável.</w:t>
      </w:r>
    </w:p>
    <w:p w14:paraId="1180197C"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.17</w:t>
      </w:r>
      <w:r w:rsidRPr="00934F31">
        <w:rPr>
          <w:sz w:val="24"/>
          <w:szCs w:val="24"/>
        </w:rPr>
        <w:tab/>
        <w:t>Independentemente do percentual de tributo inserido na planilha, quando houver, serão retidos na fonte, quando da realização do pagamento, os percentuais estabelecidos na legislação vigente.</w:t>
      </w:r>
    </w:p>
    <w:p w14:paraId="7A5E61B7" w14:textId="77777777" w:rsidR="00722C53" w:rsidRPr="00934F31"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.18</w:t>
      </w:r>
      <w:r w:rsidRPr="00934F31">
        <w:rPr>
          <w:sz w:val="24"/>
          <w:szCs w:val="24"/>
        </w:rPr>
        <w:tab/>
        <w:t>O contratado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11D7A81D" w14:textId="77777777" w:rsidR="00722C53" w:rsidRDefault="00722C53" w:rsidP="00722C53">
      <w:pPr>
        <w:autoSpaceDE w:val="0"/>
        <w:autoSpaceDN w:val="0"/>
        <w:adjustRightInd w:val="0"/>
        <w:spacing w:line="360" w:lineRule="auto"/>
        <w:jc w:val="both"/>
        <w:rPr>
          <w:sz w:val="24"/>
          <w:szCs w:val="24"/>
        </w:rPr>
      </w:pPr>
      <w:r>
        <w:rPr>
          <w:sz w:val="24"/>
          <w:szCs w:val="24"/>
        </w:rPr>
        <w:t>6.1</w:t>
      </w:r>
      <w:r w:rsidRPr="00934F31">
        <w:rPr>
          <w:sz w:val="24"/>
          <w:szCs w:val="24"/>
        </w:rPr>
        <w:t>.19</w:t>
      </w:r>
      <w:r w:rsidRPr="00934F31">
        <w:rPr>
          <w:sz w:val="24"/>
          <w:szCs w:val="24"/>
        </w:rPr>
        <w:tab/>
        <w:t>Não será admitida a antecipação de pagamento.</w:t>
      </w:r>
    </w:p>
    <w:p w14:paraId="1959131D" w14:textId="77777777" w:rsidR="00722C53" w:rsidRPr="00934F31" w:rsidRDefault="00722C53" w:rsidP="00722C53">
      <w:pPr>
        <w:autoSpaceDE w:val="0"/>
        <w:autoSpaceDN w:val="0"/>
        <w:adjustRightInd w:val="0"/>
        <w:spacing w:line="360" w:lineRule="auto"/>
        <w:jc w:val="both"/>
        <w:rPr>
          <w:sz w:val="24"/>
          <w:szCs w:val="24"/>
        </w:rPr>
      </w:pPr>
    </w:p>
    <w:p w14:paraId="093F0A51" w14:textId="77777777" w:rsidR="00722C53" w:rsidRDefault="00722C53" w:rsidP="00722C53">
      <w:pPr>
        <w:autoSpaceDE w:val="0"/>
        <w:autoSpaceDN w:val="0"/>
        <w:adjustRightInd w:val="0"/>
        <w:spacing w:line="360" w:lineRule="auto"/>
        <w:jc w:val="both"/>
        <w:rPr>
          <w:b/>
          <w:bCs/>
          <w:sz w:val="24"/>
          <w:szCs w:val="24"/>
        </w:rPr>
      </w:pPr>
      <w:r>
        <w:rPr>
          <w:b/>
          <w:bCs/>
          <w:sz w:val="24"/>
          <w:szCs w:val="24"/>
        </w:rPr>
        <w:t xml:space="preserve">VII - </w:t>
      </w:r>
      <w:r w:rsidRPr="00486E81">
        <w:rPr>
          <w:b/>
          <w:bCs/>
          <w:sz w:val="24"/>
          <w:szCs w:val="24"/>
        </w:rPr>
        <w:t>FORMA E CRITÉRIOS DE SELEÇÃO DO FORNECEDOR</w:t>
      </w:r>
    </w:p>
    <w:p w14:paraId="527B838A" w14:textId="77777777" w:rsidR="00722C53" w:rsidRDefault="00722C53" w:rsidP="00722C53">
      <w:pPr>
        <w:autoSpaceDE w:val="0"/>
        <w:autoSpaceDN w:val="0"/>
        <w:adjustRightInd w:val="0"/>
        <w:spacing w:line="360" w:lineRule="auto"/>
        <w:jc w:val="both"/>
        <w:rPr>
          <w:sz w:val="24"/>
          <w:szCs w:val="24"/>
        </w:rPr>
      </w:pPr>
    </w:p>
    <w:p w14:paraId="67723539" w14:textId="77777777" w:rsidR="00722C53" w:rsidRPr="00492373" w:rsidRDefault="00722C53" w:rsidP="00722C53">
      <w:pPr>
        <w:spacing w:line="360" w:lineRule="auto"/>
        <w:ind w:firstLine="720"/>
        <w:jc w:val="both"/>
      </w:pPr>
      <w:r w:rsidRPr="0096751B">
        <w:rPr>
          <w:sz w:val="24"/>
          <w:szCs w:val="24"/>
        </w:rPr>
        <w:t xml:space="preserve">O fornecedor será selecionado por meio de procedimento administrativo na modalidade </w:t>
      </w:r>
      <w:r>
        <w:rPr>
          <w:rStyle w:val="Forte"/>
          <w:sz w:val="24"/>
          <w:szCs w:val="24"/>
        </w:rPr>
        <w:t>PREGÃO ELETRÔNICO, pelo menor preço unitário.</w:t>
      </w:r>
    </w:p>
    <w:p w14:paraId="2370C1B9" w14:textId="77777777" w:rsidR="00722C53" w:rsidRDefault="00722C53" w:rsidP="00722C53">
      <w:pPr>
        <w:autoSpaceDE w:val="0"/>
        <w:autoSpaceDN w:val="0"/>
        <w:adjustRightInd w:val="0"/>
        <w:spacing w:line="360" w:lineRule="auto"/>
        <w:jc w:val="both"/>
        <w:rPr>
          <w:b/>
          <w:bCs/>
          <w:sz w:val="24"/>
          <w:szCs w:val="24"/>
        </w:rPr>
      </w:pPr>
    </w:p>
    <w:p w14:paraId="37C48CE8" w14:textId="77777777" w:rsidR="00722C53" w:rsidRPr="00486E81" w:rsidRDefault="00722C53" w:rsidP="00722C53">
      <w:pPr>
        <w:autoSpaceDE w:val="0"/>
        <w:autoSpaceDN w:val="0"/>
        <w:adjustRightInd w:val="0"/>
        <w:spacing w:line="360" w:lineRule="auto"/>
        <w:jc w:val="both"/>
        <w:rPr>
          <w:b/>
          <w:bCs/>
          <w:sz w:val="24"/>
          <w:szCs w:val="24"/>
        </w:rPr>
      </w:pPr>
      <w:r>
        <w:rPr>
          <w:b/>
          <w:bCs/>
          <w:sz w:val="24"/>
          <w:szCs w:val="24"/>
        </w:rPr>
        <w:t xml:space="preserve">VIII - </w:t>
      </w:r>
      <w:r w:rsidRPr="00486E81">
        <w:rPr>
          <w:b/>
          <w:bCs/>
          <w:sz w:val="24"/>
          <w:szCs w:val="24"/>
        </w:rPr>
        <w:t>ESTIMATIVAS DO VALOR DA CONTRATAÇÃO, ACOMPANHADAS DOS PREÇOS UNITÁRIOS REFERENCIAIS,</w:t>
      </w:r>
      <w:r>
        <w:rPr>
          <w:b/>
          <w:bCs/>
          <w:sz w:val="24"/>
          <w:szCs w:val="24"/>
        </w:rPr>
        <w:t xml:space="preserve"> </w:t>
      </w:r>
      <w:r w:rsidRPr="00486E81">
        <w:rPr>
          <w:b/>
          <w:bCs/>
          <w:sz w:val="24"/>
          <w:szCs w:val="24"/>
        </w:rPr>
        <w:t>DAS MEMÓRIAS DE CÁLCULO E DOS DOCUMENTOS QUE LHE DÃO SUPORTE, COM OS PARÂMETROS UTILIZADOS</w:t>
      </w:r>
    </w:p>
    <w:p w14:paraId="0A5E6AB0" w14:textId="77777777" w:rsidR="00722C53" w:rsidRDefault="00722C53" w:rsidP="00722C53">
      <w:pPr>
        <w:autoSpaceDE w:val="0"/>
        <w:autoSpaceDN w:val="0"/>
        <w:adjustRightInd w:val="0"/>
        <w:spacing w:line="360" w:lineRule="auto"/>
        <w:jc w:val="both"/>
        <w:rPr>
          <w:b/>
          <w:bCs/>
          <w:sz w:val="24"/>
          <w:szCs w:val="24"/>
        </w:rPr>
      </w:pPr>
      <w:r w:rsidRPr="00486E81">
        <w:rPr>
          <w:b/>
          <w:bCs/>
          <w:sz w:val="24"/>
          <w:szCs w:val="24"/>
        </w:rPr>
        <w:t>PARA A OBTENÇÃO DOS PREÇOS E PARA OS RESPECTIVOS CÁLCULOS, QUE DEVEM CONSTAR DE DOCUMENTO</w:t>
      </w:r>
      <w:r>
        <w:rPr>
          <w:b/>
          <w:bCs/>
          <w:sz w:val="24"/>
          <w:szCs w:val="24"/>
        </w:rPr>
        <w:t xml:space="preserve"> </w:t>
      </w:r>
      <w:r w:rsidRPr="00486E81">
        <w:rPr>
          <w:b/>
          <w:bCs/>
          <w:sz w:val="24"/>
          <w:szCs w:val="24"/>
        </w:rPr>
        <w:t>SEPARADO E CLASSIFICADO</w:t>
      </w:r>
    </w:p>
    <w:tbl>
      <w:tblPr>
        <w:tblStyle w:val="Tabelacomgrade"/>
        <w:tblW w:w="9209" w:type="dxa"/>
        <w:tblLook w:val="04A0" w:firstRow="1" w:lastRow="0" w:firstColumn="1" w:lastColumn="0" w:noHBand="0" w:noVBand="1"/>
      </w:tblPr>
      <w:tblGrid>
        <w:gridCol w:w="694"/>
        <w:gridCol w:w="4596"/>
        <w:gridCol w:w="1417"/>
        <w:gridCol w:w="1084"/>
        <w:gridCol w:w="1418"/>
      </w:tblGrid>
      <w:tr w:rsidR="00722C53" w:rsidRPr="008E3BDD" w14:paraId="0DAE8576" w14:textId="77777777" w:rsidTr="007F2FAA">
        <w:trPr>
          <w:trHeight w:val="744"/>
        </w:trPr>
        <w:tc>
          <w:tcPr>
            <w:tcW w:w="555" w:type="dxa"/>
            <w:hideMark/>
          </w:tcPr>
          <w:p w14:paraId="632FA393" w14:textId="77777777" w:rsidR="00722C53" w:rsidRPr="008E3BDD" w:rsidRDefault="00722C53" w:rsidP="007F2FAA">
            <w:pPr>
              <w:jc w:val="center"/>
              <w:rPr>
                <w:rFonts w:ascii="Arial" w:hAnsi="Arial" w:cs="Arial"/>
                <w:b/>
                <w:bCs/>
                <w:color w:val="000000"/>
                <w:sz w:val="24"/>
                <w:szCs w:val="24"/>
              </w:rPr>
            </w:pPr>
            <w:r w:rsidRPr="008E3BDD">
              <w:rPr>
                <w:rFonts w:ascii="Arial" w:hAnsi="Arial" w:cs="Arial"/>
                <w:b/>
                <w:bCs/>
                <w:color w:val="000000"/>
              </w:rPr>
              <w:t>ITEM</w:t>
            </w:r>
          </w:p>
        </w:tc>
        <w:tc>
          <w:tcPr>
            <w:tcW w:w="4969" w:type="dxa"/>
            <w:hideMark/>
          </w:tcPr>
          <w:p w14:paraId="35A31CBD" w14:textId="77777777" w:rsidR="00722C53" w:rsidRPr="008E3BDD" w:rsidRDefault="00722C53" w:rsidP="007F2FAA">
            <w:pPr>
              <w:jc w:val="center"/>
              <w:rPr>
                <w:rFonts w:ascii="Arial" w:hAnsi="Arial" w:cs="Arial"/>
                <w:b/>
                <w:bCs/>
                <w:color w:val="000000"/>
                <w:sz w:val="24"/>
                <w:szCs w:val="24"/>
              </w:rPr>
            </w:pPr>
            <w:r w:rsidRPr="008E3BDD">
              <w:rPr>
                <w:rFonts w:ascii="Arial" w:hAnsi="Arial" w:cs="Arial"/>
                <w:b/>
                <w:bCs/>
                <w:color w:val="000000"/>
              </w:rPr>
              <w:t>DESCRIÇÃO</w:t>
            </w:r>
          </w:p>
        </w:tc>
        <w:tc>
          <w:tcPr>
            <w:tcW w:w="1417" w:type="dxa"/>
            <w:hideMark/>
          </w:tcPr>
          <w:p w14:paraId="4D924C6F" w14:textId="77777777" w:rsidR="00722C53" w:rsidRPr="008E3BDD" w:rsidRDefault="00722C53" w:rsidP="007F2FAA">
            <w:pPr>
              <w:jc w:val="center"/>
              <w:rPr>
                <w:rFonts w:ascii="Arial" w:hAnsi="Arial" w:cs="Arial"/>
                <w:b/>
                <w:bCs/>
                <w:color w:val="000000"/>
                <w:sz w:val="24"/>
                <w:szCs w:val="24"/>
              </w:rPr>
            </w:pPr>
            <w:r w:rsidRPr="008E3BDD">
              <w:rPr>
                <w:rFonts w:ascii="Arial" w:hAnsi="Arial" w:cs="Arial"/>
                <w:b/>
                <w:bCs/>
                <w:color w:val="000000"/>
              </w:rPr>
              <w:t>MEDIANA VALOR UNIT.</w:t>
            </w:r>
          </w:p>
        </w:tc>
        <w:tc>
          <w:tcPr>
            <w:tcW w:w="851" w:type="dxa"/>
            <w:hideMark/>
          </w:tcPr>
          <w:p w14:paraId="008B2CFF" w14:textId="77777777" w:rsidR="00722C53" w:rsidRPr="008E3BDD" w:rsidRDefault="00722C53" w:rsidP="007F2FAA">
            <w:pPr>
              <w:jc w:val="center"/>
              <w:rPr>
                <w:rFonts w:ascii="Arial" w:hAnsi="Arial" w:cs="Arial"/>
                <w:b/>
                <w:bCs/>
                <w:color w:val="000000"/>
                <w:sz w:val="24"/>
                <w:szCs w:val="24"/>
              </w:rPr>
            </w:pPr>
            <w:r w:rsidRPr="008E3BDD">
              <w:rPr>
                <w:rFonts w:ascii="Arial" w:hAnsi="Arial" w:cs="Arial"/>
                <w:b/>
                <w:bCs/>
                <w:color w:val="000000"/>
              </w:rPr>
              <w:t>QUANT.</w:t>
            </w:r>
          </w:p>
        </w:tc>
        <w:tc>
          <w:tcPr>
            <w:tcW w:w="1417" w:type="dxa"/>
            <w:hideMark/>
          </w:tcPr>
          <w:p w14:paraId="7649F0F9" w14:textId="77777777" w:rsidR="00722C53" w:rsidRPr="008E3BDD" w:rsidRDefault="00722C53" w:rsidP="007F2FAA">
            <w:pPr>
              <w:jc w:val="center"/>
              <w:rPr>
                <w:rFonts w:ascii="Arial" w:hAnsi="Arial" w:cs="Arial"/>
                <w:b/>
                <w:bCs/>
                <w:color w:val="000000"/>
                <w:sz w:val="24"/>
                <w:szCs w:val="24"/>
              </w:rPr>
            </w:pPr>
            <w:r w:rsidRPr="008E3BDD">
              <w:rPr>
                <w:rFonts w:ascii="Arial" w:hAnsi="Arial" w:cs="Arial"/>
                <w:b/>
                <w:bCs/>
                <w:color w:val="000000"/>
              </w:rPr>
              <w:t xml:space="preserve">VALOR </w:t>
            </w:r>
            <w:r>
              <w:rPr>
                <w:rFonts w:ascii="Arial" w:hAnsi="Arial" w:cs="Arial"/>
                <w:b/>
                <w:bCs/>
                <w:color w:val="000000"/>
              </w:rPr>
              <w:t>GLOBAL ESTIMADO</w:t>
            </w:r>
          </w:p>
        </w:tc>
      </w:tr>
      <w:tr w:rsidR="00722C53" w:rsidRPr="008E3BDD" w14:paraId="7A47C570" w14:textId="77777777" w:rsidTr="007F2FAA">
        <w:trPr>
          <w:trHeight w:val="960"/>
        </w:trPr>
        <w:tc>
          <w:tcPr>
            <w:tcW w:w="555" w:type="dxa"/>
            <w:hideMark/>
          </w:tcPr>
          <w:p w14:paraId="7B42A866"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01</w:t>
            </w:r>
          </w:p>
        </w:tc>
        <w:tc>
          <w:tcPr>
            <w:tcW w:w="4969" w:type="dxa"/>
            <w:hideMark/>
          </w:tcPr>
          <w:p w14:paraId="47435B86"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software banco de imagens (plano premium)</w:t>
            </w:r>
          </w:p>
          <w:p w14:paraId="7E1AF0ED"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software de banco de imagens e recursos gráficos digitais, na modalidade premium, para acesso, download e utilização de conteúdos visuais destinados à produção institucional.</w:t>
            </w:r>
          </w:p>
          <w:p w14:paraId="6A99BEB6" w14:textId="77777777" w:rsidR="00722C53" w:rsidRPr="008E3BDD" w:rsidRDefault="00722C53" w:rsidP="007F2FAA">
            <w:pPr>
              <w:rPr>
                <w:rFonts w:ascii="Arial" w:hAnsi="Arial" w:cs="Arial"/>
                <w:sz w:val="24"/>
                <w:szCs w:val="24"/>
              </w:rPr>
            </w:pPr>
          </w:p>
          <w:p w14:paraId="27364DD2" w14:textId="77777777" w:rsidR="00722C53" w:rsidRPr="008E3BDD" w:rsidRDefault="00722C53" w:rsidP="007F2FAA">
            <w:pPr>
              <w:rPr>
                <w:rFonts w:ascii="Arial" w:hAnsi="Arial" w:cs="Arial"/>
                <w:sz w:val="24"/>
                <w:szCs w:val="24"/>
              </w:rPr>
            </w:pPr>
            <w:r w:rsidRPr="008E3BDD">
              <w:rPr>
                <w:rFonts w:ascii="Arial" w:hAnsi="Arial" w:cs="Arial"/>
                <w:b/>
                <w:bCs/>
                <w:sz w:val="24"/>
                <w:szCs w:val="24"/>
              </w:rPr>
              <w:t>Especificações mínimas:</w:t>
            </w:r>
          </w:p>
          <w:p w14:paraId="695434DF"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Tipo: licença de uso de software online (SaaS) – banco de imagens e recursos gráficos;</w:t>
            </w:r>
          </w:p>
          <w:p w14:paraId="5E7D4912"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Modalidade: plano premium ou equivalente, com acesso completo ao acervo disponibilizado pela plataforma;</w:t>
            </w:r>
          </w:p>
          <w:p w14:paraId="07690D43"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Conteúdo mínimo: imagens, fotografias, vetores, ícones, ilustrações, arquivos PSD, mockups e demais recursos gráficos;</w:t>
            </w:r>
          </w:p>
          <w:p w14:paraId="642E6F05"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Permissão de uso comercial e institucional dos conteúdos baixados, conforme termos da plataforma;</w:t>
            </w:r>
          </w:p>
          <w:p w14:paraId="64660F0C"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Possibilidade de download ilimitado ou franquia compatível com uso institucional regular;</w:t>
            </w:r>
          </w:p>
          <w:p w14:paraId="3A5C1F58"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Acesso via navegador web, com login individual por usuário;</w:t>
            </w:r>
          </w:p>
          <w:p w14:paraId="7B2B4097"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Compatível com os principais sistemas operacionais e navegadores de mercado;</w:t>
            </w:r>
          </w:p>
          <w:p w14:paraId="4559E7F4"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Atualizações e manutenção incluídas durante a vigência da licença;</w:t>
            </w:r>
          </w:p>
          <w:p w14:paraId="2524424D"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Suporte técnico online durante a vigência contratual.</w:t>
            </w:r>
          </w:p>
          <w:p w14:paraId="7B104276"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Período de vigência: 12 meses</w:t>
            </w:r>
          </w:p>
          <w:p w14:paraId="39D29570" w14:textId="77777777" w:rsidR="00722C53" w:rsidRPr="008E3BDD" w:rsidRDefault="00722C53" w:rsidP="007F2FAA">
            <w:pPr>
              <w:ind w:left="720"/>
              <w:rPr>
                <w:rFonts w:ascii="Arial" w:hAnsi="Arial" w:cs="Arial"/>
                <w:sz w:val="24"/>
                <w:szCs w:val="24"/>
              </w:rPr>
            </w:pPr>
          </w:p>
          <w:p w14:paraId="5EBBCB2B"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Freepik – Plano Premium, ou equivalente que ofereça acervo, funcionalidades e condições de uso iguais ou superiores.</w:t>
            </w:r>
          </w:p>
          <w:p w14:paraId="656E1686" w14:textId="77777777" w:rsidR="00722C53" w:rsidRPr="008E3BDD" w:rsidRDefault="00722C53" w:rsidP="007F2FAA">
            <w:pPr>
              <w:rPr>
                <w:rFonts w:ascii="Arial" w:hAnsi="Arial" w:cs="Arial"/>
                <w:color w:val="000000"/>
                <w:sz w:val="24"/>
                <w:szCs w:val="24"/>
              </w:rPr>
            </w:pPr>
          </w:p>
        </w:tc>
        <w:tc>
          <w:tcPr>
            <w:tcW w:w="1417" w:type="dxa"/>
            <w:noWrap/>
            <w:hideMark/>
          </w:tcPr>
          <w:p w14:paraId="4B62EDB8"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R$ 1.729,99</w:t>
            </w:r>
          </w:p>
        </w:tc>
        <w:tc>
          <w:tcPr>
            <w:tcW w:w="851" w:type="dxa"/>
            <w:hideMark/>
          </w:tcPr>
          <w:p w14:paraId="2D4679EC"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02 licenças</w:t>
            </w:r>
          </w:p>
        </w:tc>
        <w:tc>
          <w:tcPr>
            <w:tcW w:w="1417" w:type="dxa"/>
            <w:noWrap/>
            <w:hideMark/>
          </w:tcPr>
          <w:p w14:paraId="03C0108E"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R$ 3.459,98</w:t>
            </w:r>
          </w:p>
        </w:tc>
      </w:tr>
      <w:tr w:rsidR="00722C53" w:rsidRPr="008E3BDD" w14:paraId="64EB76F4" w14:textId="77777777" w:rsidTr="007F2FAA">
        <w:trPr>
          <w:trHeight w:val="720"/>
        </w:trPr>
        <w:tc>
          <w:tcPr>
            <w:tcW w:w="555" w:type="dxa"/>
            <w:hideMark/>
          </w:tcPr>
          <w:p w14:paraId="2E6E602F"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02</w:t>
            </w:r>
          </w:p>
        </w:tc>
        <w:tc>
          <w:tcPr>
            <w:tcW w:w="4969" w:type="dxa"/>
            <w:hideMark/>
          </w:tcPr>
          <w:p w14:paraId="5B6CC6B6"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software de edição de vídeo (plano profissional)</w:t>
            </w:r>
          </w:p>
          <w:p w14:paraId="77101393"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software de edição de vídeo na modalidade profissional (Pro), destinado à criação, edição e finalização de conteúdos audiovisuais institucionais para mídias digitais, redes sociais e demais canais oficiais.</w:t>
            </w:r>
          </w:p>
          <w:p w14:paraId="3ECBD7FA" w14:textId="77777777" w:rsidR="00722C53" w:rsidRPr="008E3BDD" w:rsidRDefault="00722C53" w:rsidP="007F2FAA">
            <w:pPr>
              <w:rPr>
                <w:rFonts w:ascii="Arial" w:hAnsi="Arial" w:cs="Arial"/>
                <w:sz w:val="24"/>
                <w:szCs w:val="24"/>
              </w:rPr>
            </w:pPr>
            <w:r w:rsidRPr="008E3BDD">
              <w:rPr>
                <w:rFonts w:ascii="Arial" w:hAnsi="Arial" w:cs="Arial"/>
                <w:b/>
                <w:bCs/>
                <w:sz w:val="24"/>
                <w:szCs w:val="24"/>
              </w:rPr>
              <w:t>Especificações mínimas:</w:t>
            </w:r>
          </w:p>
          <w:p w14:paraId="2D29691D"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Tipo: licença de uso de software de edição de vídeo (SaaS ou aplicativo desktop);</w:t>
            </w:r>
          </w:p>
          <w:p w14:paraId="28B24877"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Modalidade: plano profissional (Pro) ou equivalente, com acesso a recursos avançados;</w:t>
            </w:r>
          </w:p>
          <w:p w14:paraId="5A92C948"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Permitir edição de vídeos em resolução mínima Full HD (1080p), com suporte a resoluções superiores;</w:t>
            </w:r>
          </w:p>
          <w:p w14:paraId="4C40B702"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Disponibilizar recursos como:</w:t>
            </w:r>
          </w:p>
          <w:p w14:paraId="69B9981F"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Biblioteca de efeitos, transições e filtros avançados;</w:t>
            </w:r>
          </w:p>
          <w:p w14:paraId="100DD9A5"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Modelos/templates editáveis;</w:t>
            </w:r>
          </w:p>
          <w:p w14:paraId="7E63567F"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Remoção de fundo (background remover);</w:t>
            </w:r>
          </w:p>
          <w:p w14:paraId="43FA31E2"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Legendas automáticas;</w:t>
            </w:r>
          </w:p>
          <w:p w14:paraId="70588CBB"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Exportação sem marca d’água;</w:t>
            </w:r>
          </w:p>
          <w:p w14:paraId="101BD5C7"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Biblioteca de músicas e elementos gráficos licenciados para uso comercial;</w:t>
            </w:r>
          </w:p>
          <w:p w14:paraId="16E4DFE1"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Permitir exportação em formatos compatíveis com redes sociais e plataformas digitais;</w:t>
            </w:r>
          </w:p>
          <w:p w14:paraId="656D7122"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Licença com permissão de uso comercial e institucional dos conteúdos produzidos;</w:t>
            </w:r>
          </w:p>
          <w:p w14:paraId="329A209C"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Acesso individual por login;</w:t>
            </w:r>
          </w:p>
          <w:p w14:paraId="5DE1D2CB"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Compatível com os principais sistemas operacionais (Windows, macOS, Android ou iOS.</w:t>
            </w:r>
          </w:p>
          <w:p w14:paraId="3B609295"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Atualizações incluídas durante a vigência;</w:t>
            </w:r>
          </w:p>
          <w:p w14:paraId="02E439FF"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Suporte técnico online durante a vigência da licença.</w:t>
            </w:r>
          </w:p>
          <w:p w14:paraId="08919347"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Período de vigência: 12 meses</w:t>
            </w:r>
          </w:p>
          <w:p w14:paraId="53CBC1A4" w14:textId="77777777" w:rsidR="00722C53" w:rsidRPr="008E3BDD" w:rsidRDefault="00722C53" w:rsidP="007F2FAA">
            <w:pPr>
              <w:ind w:left="720"/>
              <w:rPr>
                <w:rFonts w:ascii="Arial" w:hAnsi="Arial" w:cs="Arial"/>
                <w:sz w:val="24"/>
                <w:szCs w:val="24"/>
              </w:rPr>
            </w:pPr>
          </w:p>
          <w:p w14:paraId="4AD09FE9"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CapCut – Plano Pro, ou equivalente que ofereça funcionalidades iguais ou superiores, especialmente quanto à exportação sem marca d’água e uso comercial dos conteúdos.</w:t>
            </w:r>
          </w:p>
          <w:p w14:paraId="40939B6A" w14:textId="77777777" w:rsidR="00722C53" w:rsidRPr="008E3BDD" w:rsidRDefault="00722C53" w:rsidP="007F2FAA">
            <w:pPr>
              <w:rPr>
                <w:rFonts w:ascii="Arial" w:hAnsi="Arial" w:cs="Arial"/>
                <w:color w:val="000000"/>
                <w:sz w:val="24"/>
                <w:szCs w:val="24"/>
              </w:rPr>
            </w:pPr>
          </w:p>
        </w:tc>
        <w:tc>
          <w:tcPr>
            <w:tcW w:w="1417" w:type="dxa"/>
            <w:noWrap/>
            <w:hideMark/>
          </w:tcPr>
          <w:p w14:paraId="79BE0F51"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R$ 1.200,00</w:t>
            </w:r>
          </w:p>
        </w:tc>
        <w:tc>
          <w:tcPr>
            <w:tcW w:w="851" w:type="dxa"/>
            <w:hideMark/>
          </w:tcPr>
          <w:p w14:paraId="0B5E8027"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03 licenças</w:t>
            </w:r>
          </w:p>
        </w:tc>
        <w:tc>
          <w:tcPr>
            <w:tcW w:w="1417" w:type="dxa"/>
            <w:noWrap/>
            <w:hideMark/>
          </w:tcPr>
          <w:p w14:paraId="43671708"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R$ 3.600,00</w:t>
            </w:r>
          </w:p>
        </w:tc>
      </w:tr>
      <w:tr w:rsidR="00722C53" w:rsidRPr="008E3BDD" w14:paraId="51ECFAD8" w14:textId="77777777" w:rsidTr="007F2FAA">
        <w:trPr>
          <w:trHeight w:val="960"/>
        </w:trPr>
        <w:tc>
          <w:tcPr>
            <w:tcW w:w="555" w:type="dxa"/>
            <w:hideMark/>
          </w:tcPr>
          <w:p w14:paraId="383F61CE"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03</w:t>
            </w:r>
          </w:p>
        </w:tc>
        <w:tc>
          <w:tcPr>
            <w:tcW w:w="4969" w:type="dxa"/>
            <w:hideMark/>
          </w:tcPr>
          <w:p w14:paraId="7297FCA4"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serviço de armazenamento em nuvem</w:t>
            </w:r>
          </w:p>
          <w:p w14:paraId="4BC4137E"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serviço de armazenamento de arquivos em nuvem, destinado ao armazenamento, backup, compartilhamento e sincronização de arquivos institucionais.</w:t>
            </w:r>
          </w:p>
          <w:p w14:paraId="3C2CA29D" w14:textId="77777777" w:rsidR="00722C53" w:rsidRPr="008E3BDD" w:rsidRDefault="00722C53" w:rsidP="007F2FAA">
            <w:pPr>
              <w:rPr>
                <w:rFonts w:ascii="Arial" w:hAnsi="Arial" w:cs="Arial"/>
                <w:sz w:val="24"/>
                <w:szCs w:val="24"/>
              </w:rPr>
            </w:pPr>
            <w:r w:rsidRPr="008E3BDD">
              <w:rPr>
                <w:rFonts w:ascii="Arial" w:hAnsi="Arial" w:cs="Arial"/>
                <w:sz w:val="24"/>
                <w:szCs w:val="24"/>
              </w:rPr>
              <w:t>Especificações mínimas:</w:t>
            </w:r>
          </w:p>
          <w:p w14:paraId="176732B6"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Tipo: serviço de armazenamento em nuvem (SaaS);</w:t>
            </w:r>
          </w:p>
          <w:p w14:paraId="6D112324"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Capacidade mínima de armazenamento: 2 TB (dois terabytes);</w:t>
            </w:r>
          </w:p>
          <w:p w14:paraId="457E10AB"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Acesso individual mediante login e autenticação segura;</w:t>
            </w:r>
          </w:p>
          <w:p w14:paraId="10523BE0"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Sincronização automática de arquivos entre dispositivos;</w:t>
            </w:r>
          </w:p>
          <w:p w14:paraId="3DCFCC5A"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Compartilhamento de arquivos e pastas com controle de permissões;</w:t>
            </w:r>
          </w:p>
          <w:p w14:paraId="67DF7993"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Versionamento de arquivos e possibilidade de recuperação;</w:t>
            </w:r>
          </w:p>
          <w:p w14:paraId="0347F74A"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Compatível com sistemas operacionais Windows, macOS, Android e iOS;</w:t>
            </w:r>
          </w:p>
          <w:p w14:paraId="7AE68129"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Acesso via navegador web e aplicativo desktop/mobile;</w:t>
            </w:r>
          </w:p>
          <w:p w14:paraId="77F5F356"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Criptografia de dados em trânsito e em repouso;</w:t>
            </w:r>
          </w:p>
          <w:p w14:paraId="31851B4F"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Disponibilidade contínua do serviço (acesso remoto via internet);</w:t>
            </w:r>
          </w:p>
          <w:p w14:paraId="5A758349"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Suporte técnico online durante a vigência;</w:t>
            </w:r>
          </w:p>
          <w:p w14:paraId="693A5C56"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Período de vigência: 12 meses</w:t>
            </w:r>
          </w:p>
          <w:p w14:paraId="7EF540C1" w14:textId="77777777" w:rsidR="00722C53" w:rsidRPr="008E3BDD" w:rsidRDefault="00722C53" w:rsidP="007F2FAA">
            <w:pPr>
              <w:ind w:left="720"/>
              <w:rPr>
                <w:rFonts w:ascii="Arial" w:hAnsi="Arial" w:cs="Arial"/>
                <w:sz w:val="24"/>
                <w:szCs w:val="24"/>
              </w:rPr>
            </w:pPr>
          </w:p>
          <w:p w14:paraId="21C23370"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Google – serviço Google Drive com capacidade de 2 TB, ou equivalente que ofereça funcionalidades, nível de segurança e capacidade iguais ou superiores.</w:t>
            </w:r>
          </w:p>
          <w:p w14:paraId="323C04F6" w14:textId="77777777" w:rsidR="00722C53" w:rsidRPr="008E3BDD" w:rsidRDefault="00722C53" w:rsidP="007F2FAA">
            <w:pPr>
              <w:rPr>
                <w:rFonts w:ascii="Arial" w:hAnsi="Arial" w:cs="Arial"/>
                <w:color w:val="000000"/>
                <w:sz w:val="24"/>
                <w:szCs w:val="24"/>
              </w:rPr>
            </w:pPr>
          </w:p>
        </w:tc>
        <w:tc>
          <w:tcPr>
            <w:tcW w:w="1417" w:type="dxa"/>
            <w:noWrap/>
            <w:hideMark/>
          </w:tcPr>
          <w:p w14:paraId="439730D3"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R$ 1.031,95</w:t>
            </w:r>
          </w:p>
        </w:tc>
        <w:tc>
          <w:tcPr>
            <w:tcW w:w="851" w:type="dxa"/>
            <w:hideMark/>
          </w:tcPr>
          <w:p w14:paraId="1A38F83B"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01 licença</w:t>
            </w:r>
          </w:p>
        </w:tc>
        <w:tc>
          <w:tcPr>
            <w:tcW w:w="1417" w:type="dxa"/>
            <w:noWrap/>
            <w:hideMark/>
          </w:tcPr>
          <w:p w14:paraId="1697A04A"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R$ 1.031,95</w:t>
            </w:r>
          </w:p>
        </w:tc>
      </w:tr>
      <w:tr w:rsidR="00722C53" w:rsidRPr="008E3BDD" w14:paraId="599916C8" w14:textId="77777777" w:rsidTr="007F2FAA">
        <w:trPr>
          <w:trHeight w:val="960"/>
        </w:trPr>
        <w:tc>
          <w:tcPr>
            <w:tcW w:w="555" w:type="dxa"/>
            <w:hideMark/>
          </w:tcPr>
          <w:p w14:paraId="0B6000A5"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04</w:t>
            </w:r>
          </w:p>
        </w:tc>
        <w:tc>
          <w:tcPr>
            <w:tcW w:w="4969" w:type="dxa"/>
            <w:hideMark/>
          </w:tcPr>
          <w:p w14:paraId="7D057B0D"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suíte de escritório</w:t>
            </w:r>
          </w:p>
          <w:p w14:paraId="564E9C01"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suíte de aplicativos de escritório para uso institucional, destinada à criação, edição e gerenciamento de documentos, planilhas, apresentações, e-mails e bancos de dados.</w:t>
            </w:r>
          </w:p>
          <w:p w14:paraId="20C3BCFD"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Especificações Técnicas Mínimas</w:t>
            </w:r>
          </w:p>
          <w:p w14:paraId="1035FB99"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Produto</w:t>
            </w:r>
          </w:p>
          <w:p w14:paraId="0201CD37"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Versão original e oficial do fabricante.</w:t>
            </w:r>
          </w:p>
          <w:p w14:paraId="1A2A660A"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Idioma: Português (Brasil);</w:t>
            </w:r>
          </w:p>
          <w:p w14:paraId="679943CE" w14:textId="77777777" w:rsidR="00722C53" w:rsidRPr="008E3BDD" w:rsidRDefault="00722C53">
            <w:pPr>
              <w:numPr>
                <w:ilvl w:val="0"/>
                <w:numId w:val="39"/>
              </w:numPr>
              <w:rPr>
                <w:rFonts w:ascii="Arial" w:hAnsi="Arial" w:cs="Arial"/>
                <w:sz w:val="24"/>
                <w:szCs w:val="24"/>
              </w:rPr>
            </w:pPr>
            <w:r w:rsidRPr="008E3BDD">
              <w:rPr>
                <w:rFonts w:ascii="Arial" w:hAnsi="Arial" w:cs="Arial"/>
                <w:b/>
                <w:bCs/>
                <w:sz w:val="24"/>
                <w:szCs w:val="24"/>
              </w:rPr>
              <w:t>Licença perpétua</w:t>
            </w:r>
            <w:r w:rsidRPr="008E3BDD">
              <w:rPr>
                <w:rFonts w:ascii="Arial" w:hAnsi="Arial" w:cs="Arial"/>
                <w:sz w:val="24"/>
                <w:szCs w:val="24"/>
              </w:rPr>
              <w:t xml:space="preserve"> (sem necessidade de assinatura mensal ou anual)</w:t>
            </w:r>
          </w:p>
          <w:p w14:paraId="7DCB3330"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Licença individual por dispositivo.</w:t>
            </w:r>
          </w:p>
          <w:p w14:paraId="7777B437"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Não será aceito licenciamento por meio de ativadores, versões educacionais, OEM não autorizadas ou chaves de procedência duvidosa</w:t>
            </w:r>
          </w:p>
          <w:p w14:paraId="4649A4E1"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Fornecimento de chave de ativação válida e oficial</w:t>
            </w:r>
          </w:p>
          <w:p w14:paraId="1247322B"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Mídia digital oficial ou link de download autorizado pela fabricante.</w:t>
            </w:r>
          </w:p>
          <w:p w14:paraId="505C5AB6"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Atualizações de segurança fornecidas pelo fabricante</w:t>
            </w:r>
          </w:p>
          <w:p w14:paraId="0210CFB6"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 xml:space="preserve">Produto elegível para suporte oficial da fabricante. </w:t>
            </w:r>
          </w:p>
          <w:p w14:paraId="59FD398E"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Produto deve estar em conformidade com as políticas de licenciamento da fabricante</w:t>
            </w:r>
          </w:p>
          <w:p w14:paraId="6295DE85"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Aplicativos mínimos inclusos: editor de textos, planilha eletrônica, software de apresentações, cliente de e-mail e gerenciador de banco de dados;</w:t>
            </w:r>
          </w:p>
          <w:p w14:paraId="2A866E4F"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Compatibilidade total com arquivos nos formatos padrão de mercado (.docx, .xlsx, .pptx, .pst, entre outros);</w:t>
            </w:r>
          </w:p>
          <w:p w14:paraId="024285F3" w14:textId="77777777" w:rsidR="00722C53" w:rsidRPr="008E3BDD" w:rsidRDefault="00722C53" w:rsidP="007F2FAA">
            <w:pPr>
              <w:ind w:left="720"/>
              <w:rPr>
                <w:rFonts w:ascii="Arial" w:hAnsi="Arial" w:cs="Arial"/>
                <w:sz w:val="24"/>
                <w:szCs w:val="24"/>
              </w:rPr>
            </w:pPr>
          </w:p>
          <w:p w14:paraId="4D196610"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Microsoft – Microsoft Office Professional Plus 2024, ou equivalente que contemple os aplicativos e funcionalidades iguais ou superiores, com plena compatibilidade com os documentos já utilizados pelo órgão.</w:t>
            </w:r>
          </w:p>
          <w:p w14:paraId="626D42CA" w14:textId="77777777" w:rsidR="00722C53" w:rsidRPr="008E3BDD" w:rsidRDefault="00722C53" w:rsidP="007F2FAA">
            <w:pPr>
              <w:rPr>
                <w:rFonts w:ascii="Arial" w:hAnsi="Arial" w:cs="Arial"/>
                <w:color w:val="000000"/>
                <w:sz w:val="24"/>
                <w:szCs w:val="24"/>
              </w:rPr>
            </w:pPr>
          </w:p>
        </w:tc>
        <w:tc>
          <w:tcPr>
            <w:tcW w:w="1417" w:type="dxa"/>
            <w:noWrap/>
            <w:hideMark/>
          </w:tcPr>
          <w:p w14:paraId="14A81B19"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R$ 1.399,00</w:t>
            </w:r>
          </w:p>
        </w:tc>
        <w:tc>
          <w:tcPr>
            <w:tcW w:w="851" w:type="dxa"/>
            <w:hideMark/>
          </w:tcPr>
          <w:p w14:paraId="10244E26"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50 licenças</w:t>
            </w:r>
          </w:p>
        </w:tc>
        <w:tc>
          <w:tcPr>
            <w:tcW w:w="1417" w:type="dxa"/>
            <w:noWrap/>
            <w:hideMark/>
          </w:tcPr>
          <w:p w14:paraId="5BD6C6E5"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R$ 69.950,00</w:t>
            </w:r>
          </w:p>
        </w:tc>
      </w:tr>
      <w:tr w:rsidR="00722C53" w:rsidRPr="008E3BDD" w14:paraId="15F9EB07" w14:textId="77777777" w:rsidTr="007F2FAA">
        <w:trPr>
          <w:trHeight w:val="960"/>
        </w:trPr>
        <w:tc>
          <w:tcPr>
            <w:tcW w:w="555" w:type="dxa"/>
            <w:hideMark/>
          </w:tcPr>
          <w:p w14:paraId="610BDD75"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05</w:t>
            </w:r>
          </w:p>
        </w:tc>
        <w:tc>
          <w:tcPr>
            <w:tcW w:w="4969" w:type="dxa"/>
            <w:hideMark/>
          </w:tcPr>
          <w:p w14:paraId="1F3BB370" w14:textId="77777777" w:rsidR="00722C53" w:rsidRPr="008E3BDD" w:rsidRDefault="00722C53" w:rsidP="007F2FAA">
            <w:pPr>
              <w:rPr>
                <w:rStyle w:val="Forte"/>
                <w:rFonts w:ascii="Arial" w:hAnsi="Arial" w:cs="Arial"/>
                <w:sz w:val="24"/>
                <w:szCs w:val="24"/>
              </w:rPr>
            </w:pPr>
            <w:r w:rsidRPr="008E3BDD">
              <w:rPr>
                <w:rFonts w:ascii="Arial" w:hAnsi="Arial" w:cs="Arial"/>
                <w:b/>
                <w:bCs/>
                <w:sz w:val="24"/>
                <w:szCs w:val="24"/>
              </w:rPr>
              <w:t>Assinatura de suíte de softwares de criação gráfica e audiovisual</w:t>
            </w:r>
          </w:p>
          <w:p w14:paraId="505F92AC" w14:textId="77777777" w:rsidR="00722C53" w:rsidRPr="008E3BDD" w:rsidRDefault="00722C53" w:rsidP="007F2FAA">
            <w:pPr>
              <w:rPr>
                <w:rStyle w:val="Forte"/>
                <w:rFonts w:ascii="Arial" w:hAnsi="Arial" w:cs="Arial"/>
                <w:sz w:val="24"/>
                <w:szCs w:val="24"/>
              </w:rPr>
            </w:pPr>
            <w:r w:rsidRPr="008E3BDD">
              <w:rPr>
                <w:rFonts w:ascii="Arial" w:hAnsi="Arial" w:cs="Arial"/>
                <w:sz w:val="24"/>
                <w:szCs w:val="24"/>
              </w:rPr>
              <w:t>Contratação de assinatura anual de suíte integrada de softwares profissionais para criação, edição e tratamento de conteúdos gráficos, audiovisuais e digitais, destinada ao atendimento das demandas institucionais de comunicação e design.</w:t>
            </w:r>
          </w:p>
          <w:p w14:paraId="7D8AB928"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 xml:space="preserve">Especificações mínimas: </w:t>
            </w:r>
          </w:p>
          <w:p w14:paraId="4DEE2A38" w14:textId="77777777" w:rsidR="00722C53" w:rsidRPr="008E3BDD" w:rsidRDefault="00722C53">
            <w:pPr>
              <w:pStyle w:val="PargrafodaLista"/>
              <w:numPr>
                <w:ilvl w:val="0"/>
                <w:numId w:val="40"/>
              </w:numPr>
              <w:spacing w:after="0"/>
              <w:contextualSpacing/>
              <w:rPr>
                <w:rFonts w:ascii="Arial" w:hAnsi="Arial" w:cs="Arial"/>
                <w:b/>
                <w:bCs/>
                <w:sz w:val="24"/>
                <w:szCs w:val="24"/>
              </w:rPr>
            </w:pPr>
            <w:r w:rsidRPr="008E3BDD">
              <w:rPr>
                <w:rFonts w:ascii="Arial" w:hAnsi="Arial" w:cs="Arial"/>
                <w:sz w:val="24"/>
                <w:szCs w:val="24"/>
              </w:rPr>
              <w:t>Licenças devem ser individuais.</w:t>
            </w:r>
          </w:p>
          <w:p w14:paraId="44D67565" w14:textId="77777777" w:rsidR="00722C53" w:rsidRPr="008E3BDD" w:rsidRDefault="00722C53">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 xml:space="preserve">Deve contemplar acesso integral às ferramentas criativas, tais como: Edição de imagens; criação de layouts e materiais gráficos; edição e pós-produção de vídeo; criação de vetores e ilustrações; tratamento e edição de áudio; criação de PDFs profissionais; </w:t>
            </w:r>
          </w:p>
          <w:p w14:paraId="72626F5E" w14:textId="77777777" w:rsidR="00722C53" w:rsidRPr="008E3BDD" w:rsidRDefault="00722C53">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As licenças contratadas deverão ser 100% originais, oficiais e fornecidas diretamente pela fabricante ou por revendedor autorizado, vedada a utilização de quaisquer outras versões alternativas, ou não destinadas ao uso institucional/profissional.</w:t>
            </w:r>
          </w:p>
          <w:p w14:paraId="45575485" w14:textId="77777777" w:rsidR="00722C53" w:rsidRPr="008E3BDD" w:rsidRDefault="00722C53">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Período de vigência: 12 meses</w:t>
            </w:r>
          </w:p>
          <w:p w14:paraId="42525765" w14:textId="77777777" w:rsidR="00722C53" w:rsidRPr="008E3BDD" w:rsidRDefault="00722C53" w:rsidP="007F2FAA">
            <w:pPr>
              <w:pStyle w:val="PargrafodaLista"/>
              <w:rPr>
                <w:rFonts w:ascii="Arial" w:hAnsi="Arial" w:cs="Arial"/>
                <w:sz w:val="24"/>
                <w:szCs w:val="24"/>
              </w:rPr>
            </w:pPr>
          </w:p>
          <w:p w14:paraId="6BEF98CD"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Adobe – Adobe Creative Cloud (plano completo), ou equivalente que ofereça conjunto de ferramentas e funcionalidades iguais ou superiores.</w:t>
            </w:r>
          </w:p>
          <w:p w14:paraId="61C5EBE1" w14:textId="77777777" w:rsidR="00722C53" w:rsidRPr="008E3BDD" w:rsidRDefault="00722C53" w:rsidP="007F2FAA">
            <w:pPr>
              <w:rPr>
                <w:rFonts w:ascii="Arial" w:hAnsi="Arial" w:cs="Arial"/>
                <w:color w:val="000000"/>
                <w:sz w:val="24"/>
                <w:szCs w:val="24"/>
              </w:rPr>
            </w:pPr>
          </w:p>
        </w:tc>
        <w:tc>
          <w:tcPr>
            <w:tcW w:w="1417" w:type="dxa"/>
            <w:noWrap/>
            <w:hideMark/>
          </w:tcPr>
          <w:p w14:paraId="00F6F6E0"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R$ 6.060,00</w:t>
            </w:r>
          </w:p>
        </w:tc>
        <w:tc>
          <w:tcPr>
            <w:tcW w:w="851" w:type="dxa"/>
            <w:hideMark/>
          </w:tcPr>
          <w:p w14:paraId="1D69A494"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04 licenças</w:t>
            </w:r>
          </w:p>
        </w:tc>
        <w:tc>
          <w:tcPr>
            <w:tcW w:w="1417" w:type="dxa"/>
            <w:noWrap/>
            <w:hideMark/>
          </w:tcPr>
          <w:p w14:paraId="78DB73E4"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R$ 24.240,00</w:t>
            </w:r>
          </w:p>
        </w:tc>
      </w:tr>
      <w:tr w:rsidR="00722C53" w:rsidRPr="008E3BDD" w14:paraId="3A83B8F9" w14:textId="77777777" w:rsidTr="007F2FAA">
        <w:trPr>
          <w:trHeight w:val="720"/>
        </w:trPr>
        <w:tc>
          <w:tcPr>
            <w:tcW w:w="555" w:type="dxa"/>
            <w:hideMark/>
          </w:tcPr>
          <w:p w14:paraId="2FBA2AB5"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06</w:t>
            </w:r>
          </w:p>
        </w:tc>
        <w:tc>
          <w:tcPr>
            <w:tcW w:w="4969" w:type="dxa"/>
            <w:hideMark/>
          </w:tcPr>
          <w:p w14:paraId="14054051"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software para edição e gerenciamento de PDF</w:t>
            </w:r>
          </w:p>
          <w:p w14:paraId="28811FBF"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software profissional para criação, edição, conversão, assinatura digital e gerenciamento de documentos em formato PDF, destinado ao uso institucional.</w:t>
            </w:r>
          </w:p>
          <w:p w14:paraId="7CAB9E53" w14:textId="77777777" w:rsidR="00722C53" w:rsidRPr="008E3BDD" w:rsidRDefault="00722C53" w:rsidP="007F2FAA">
            <w:pPr>
              <w:rPr>
                <w:rStyle w:val="Forte"/>
                <w:rFonts w:ascii="Arial" w:hAnsi="Arial" w:cs="Arial"/>
                <w:sz w:val="24"/>
                <w:szCs w:val="24"/>
              </w:rPr>
            </w:pPr>
            <w:r w:rsidRPr="008E3BDD">
              <w:rPr>
                <w:rStyle w:val="Forte"/>
                <w:rFonts w:ascii="Arial" w:hAnsi="Arial" w:cs="Arial"/>
                <w:sz w:val="24"/>
                <w:szCs w:val="24"/>
              </w:rPr>
              <w:t>Especificações mínimas:</w:t>
            </w:r>
          </w:p>
          <w:p w14:paraId="5EE5E257" w14:textId="77777777" w:rsidR="00722C53" w:rsidRPr="008E3BDD" w:rsidRDefault="00722C53">
            <w:pPr>
              <w:pStyle w:val="PargrafodaLista"/>
              <w:numPr>
                <w:ilvl w:val="0"/>
                <w:numId w:val="41"/>
              </w:numPr>
              <w:spacing w:after="0"/>
              <w:contextualSpacing/>
              <w:rPr>
                <w:rFonts w:ascii="Arial" w:hAnsi="Arial" w:cs="Arial"/>
                <w:b/>
                <w:bCs/>
                <w:sz w:val="24"/>
                <w:szCs w:val="24"/>
              </w:rPr>
            </w:pPr>
            <w:r w:rsidRPr="008E3BDD">
              <w:rPr>
                <w:rStyle w:val="Forte"/>
                <w:rFonts w:ascii="Arial" w:hAnsi="Arial" w:cs="Arial"/>
                <w:sz w:val="24"/>
                <w:szCs w:val="24"/>
              </w:rPr>
              <w:t>Assinatura com acesso completo às funcionalidades de criação, edição, conversão, assinatura eletrônica e gerenciamento de arquivos em PDF.</w:t>
            </w:r>
            <w:r w:rsidRPr="008E3BDD">
              <w:rPr>
                <w:rFonts w:ascii="Arial" w:hAnsi="Arial" w:cs="Arial"/>
                <w:b/>
                <w:bCs/>
                <w:sz w:val="24"/>
                <w:szCs w:val="24"/>
              </w:rPr>
              <w:t xml:space="preserve"> </w:t>
            </w:r>
          </w:p>
          <w:p w14:paraId="34291E1D" w14:textId="77777777" w:rsidR="00722C53" w:rsidRPr="008E3BDD" w:rsidRDefault="00722C53">
            <w:pPr>
              <w:pStyle w:val="PargrafodaLista"/>
              <w:numPr>
                <w:ilvl w:val="0"/>
                <w:numId w:val="41"/>
              </w:numPr>
              <w:spacing w:after="0"/>
              <w:contextualSpacing/>
              <w:rPr>
                <w:rFonts w:ascii="Arial" w:hAnsi="Arial" w:cs="Arial"/>
                <w:sz w:val="24"/>
                <w:szCs w:val="24"/>
              </w:rPr>
            </w:pPr>
            <w:r w:rsidRPr="008E3BDD">
              <w:rPr>
                <w:rFonts w:ascii="Arial" w:hAnsi="Arial" w:cs="Arial"/>
                <w:sz w:val="24"/>
                <w:szCs w:val="24"/>
              </w:rPr>
              <w:t>As licenças contratadas deverão ser 100% originais, oficiais e fornecidas diretamente pela fabricante ou por revendedor autorizado, vedada a utilização de quaisquer outras versões alternativas, ou não destinadas ao uso institucional/profissional.</w:t>
            </w:r>
          </w:p>
          <w:p w14:paraId="287517B4" w14:textId="77777777" w:rsidR="00722C53" w:rsidRPr="008E3BDD" w:rsidRDefault="00722C53">
            <w:pPr>
              <w:pStyle w:val="PargrafodaLista"/>
              <w:numPr>
                <w:ilvl w:val="0"/>
                <w:numId w:val="41"/>
              </w:numPr>
              <w:spacing w:after="0"/>
              <w:contextualSpacing/>
              <w:rPr>
                <w:rFonts w:ascii="Arial" w:hAnsi="Arial" w:cs="Arial"/>
                <w:sz w:val="24"/>
                <w:szCs w:val="24"/>
              </w:rPr>
            </w:pPr>
            <w:r w:rsidRPr="008E3BDD">
              <w:rPr>
                <w:rFonts w:ascii="Arial" w:hAnsi="Arial" w:cs="Arial"/>
                <w:sz w:val="24"/>
                <w:szCs w:val="24"/>
              </w:rPr>
              <w:t>Período de vigência: 12 meses</w:t>
            </w:r>
          </w:p>
          <w:p w14:paraId="2F1B0DB6" w14:textId="77777777" w:rsidR="00722C53" w:rsidRPr="008E3BDD" w:rsidRDefault="00722C53" w:rsidP="007F2FAA">
            <w:pPr>
              <w:pStyle w:val="PargrafodaLista"/>
              <w:rPr>
                <w:rFonts w:ascii="Arial" w:hAnsi="Arial" w:cs="Arial"/>
                <w:sz w:val="24"/>
                <w:szCs w:val="24"/>
              </w:rPr>
            </w:pPr>
          </w:p>
          <w:p w14:paraId="3BE9D73C"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Adobe – Adobe Acrobat Pro, ou equivalente que ofereça funcionalidades iguais ou superiores.</w:t>
            </w:r>
          </w:p>
          <w:p w14:paraId="14F2E3A7" w14:textId="77777777" w:rsidR="00722C53" w:rsidRPr="008E3BDD" w:rsidRDefault="00722C53" w:rsidP="007F2FAA">
            <w:pPr>
              <w:rPr>
                <w:rFonts w:ascii="Arial" w:hAnsi="Arial" w:cs="Arial"/>
                <w:color w:val="000000"/>
                <w:sz w:val="24"/>
                <w:szCs w:val="24"/>
              </w:rPr>
            </w:pPr>
          </w:p>
        </w:tc>
        <w:tc>
          <w:tcPr>
            <w:tcW w:w="1417" w:type="dxa"/>
            <w:noWrap/>
            <w:hideMark/>
          </w:tcPr>
          <w:p w14:paraId="451442C0"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R$ 1.530,00</w:t>
            </w:r>
          </w:p>
        </w:tc>
        <w:tc>
          <w:tcPr>
            <w:tcW w:w="851" w:type="dxa"/>
            <w:hideMark/>
          </w:tcPr>
          <w:p w14:paraId="3551ABB9"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01 licença</w:t>
            </w:r>
          </w:p>
        </w:tc>
        <w:tc>
          <w:tcPr>
            <w:tcW w:w="1417" w:type="dxa"/>
            <w:noWrap/>
            <w:hideMark/>
          </w:tcPr>
          <w:p w14:paraId="1935A83C"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R$ 1.530,00</w:t>
            </w:r>
          </w:p>
        </w:tc>
      </w:tr>
      <w:tr w:rsidR="00722C53" w:rsidRPr="008E3BDD" w14:paraId="1385D4DA" w14:textId="77777777" w:rsidTr="007F2FAA">
        <w:trPr>
          <w:trHeight w:val="720"/>
        </w:trPr>
        <w:tc>
          <w:tcPr>
            <w:tcW w:w="555" w:type="dxa"/>
            <w:hideMark/>
          </w:tcPr>
          <w:p w14:paraId="6A5C049E"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07</w:t>
            </w:r>
          </w:p>
        </w:tc>
        <w:tc>
          <w:tcPr>
            <w:tcW w:w="4969" w:type="dxa"/>
            <w:hideMark/>
          </w:tcPr>
          <w:p w14:paraId="672A0B45"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Antivírus Corporativo com Gerenciamento Centralizado</w:t>
            </w:r>
          </w:p>
          <w:p w14:paraId="52FF4928" w14:textId="77777777" w:rsidR="00722C53" w:rsidRPr="008E3BDD" w:rsidRDefault="00722C53" w:rsidP="007F2FAA">
            <w:pPr>
              <w:rPr>
                <w:rFonts w:ascii="Arial" w:hAnsi="Arial" w:cs="Arial"/>
                <w:sz w:val="24"/>
                <w:szCs w:val="24"/>
              </w:rPr>
            </w:pPr>
            <w:r w:rsidRPr="008E3BDD">
              <w:rPr>
                <w:rFonts w:ascii="Arial" w:hAnsi="Arial" w:cs="Arial"/>
                <w:sz w:val="24"/>
                <w:szCs w:val="24"/>
              </w:rPr>
              <w:t>Licença de solução corporativa de segurança para endpoints, com gerenciamento centralizado, destinada à proteção de estações de trabalho e servidores contra ameaças digitais.</w:t>
            </w:r>
          </w:p>
          <w:p w14:paraId="26A65D5F"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Funcionalidades mínimas obrigatórias:</w:t>
            </w:r>
          </w:p>
          <w:p w14:paraId="5758D72F"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Console única de gerenciamento (local, appliance virtual ou em nuvem);</w:t>
            </w:r>
          </w:p>
          <w:p w14:paraId="0643FF78"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Instalação e desinstalação remota de agentes;</w:t>
            </w:r>
          </w:p>
          <w:p w14:paraId="79AC4674"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Proteção antimalware com tecnologia de Machine Learning;</w:t>
            </w:r>
          </w:p>
          <w:p w14:paraId="6117C241"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Proteção contra ransomware, exploits e ameaças avançadas;</w:t>
            </w:r>
          </w:p>
          <w:p w14:paraId="67842A07"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Recursos de antiphishing e proteção web;</w:t>
            </w:r>
          </w:p>
          <w:p w14:paraId="544D3665"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Controle de dispositivos (USB, Bluetooth e periféricos);</w:t>
            </w:r>
          </w:p>
          <w:p w14:paraId="312C9117"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Controle de aplicativos e conteúdo;</w:t>
            </w:r>
          </w:p>
          <w:p w14:paraId="15C6F560"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Automação de resposta e remediação de ameaças;</w:t>
            </w:r>
          </w:p>
          <w:p w14:paraId="0CC02B6F"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Quarentena com possibilidade de restauração remota de arquivos;</w:t>
            </w:r>
          </w:p>
          <w:p w14:paraId="434F06B5"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Escaneamento de mídias removíveis.</w:t>
            </w:r>
          </w:p>
          <w:p w14:paraId="49C12F3C"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Período de vigência: 12 meses</w:t>
            </w:r>
          </w:p>
          <w:p w14:paraId="133DF6B4"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Console de gerenciamento:</w:t>
            </w:r>
          </w:p>
          <w:p w14:paraId="4B2E0C11"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Interface web com relatórios configuráveis e exportáveis (PDF/CSV);</w:t>
            </w:r>
          </w:p>
          <w:p w14:paraId="4091B640"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Notificações automáticas para administradores;</w:t>
            </w:r>
          </w:p>
          <w:p w14:paraId="3109996E"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Integração com Active Directory;</w:t>
            </w:r>
          </w:p>
          <w:p w14:paraId="584FE52E"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Suporte a ambientes virtualizados (VMware, Hyper-V, Citrix ou equivalentes);</w:t>
            </w:r>
          </w:p>
          <w:p w14:paraId="0C17F5D9"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Balanceamento de carga e alta disponibilidade;</w:t>
            </w:r>
          </w:p>
          <w:p w14:paraId="0E3F3B09"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Interface e relatórios em português.</w:t>
            </w:r>
          </w:p>
          <w:p w14:paraId="2AC87A66"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Compatibilidade mínima:</w:t>
            </w:r>
          </w:p>
          <w:p w14:paraId="680C6262"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Windows 10 e 11 (32 e 64 bits);</w:t>
            </w:r>
          </w:p>
          <w:p w14:paraId="3E2746CF"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Windows Server 2008 R2 ou superior;</w:t>
            </w:r>
          </w:p>
          <w:p w14:paraId="03D43AAF"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Principais distribuições Linux;</w:t>
            </w:r>
          </w:p>
          <w:p w14:paraId="7FDC09FC"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Ambientes de virtualização.</w:t>
            </w:r>
          </w:p>
          <w:p w14:paraId="37781484"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Suporte:</w:t>
            </w:r>
          </w:p>
          <w:p w14:paraId="14B7CB1F" w14:textId="77777777" w:rsidR="00722C53" w:rsidRPr="008E3BDD" w:rsidRDefault="00722C53">
            <w:pPr>
              <w:numPr>
                <w:ilvl w:val="0"/>
                <w:numId w:val="45"/>
              </w:numPr>
              <w:rPr>
                <w:rFonts w:ascii="Arial" w:hAnsi="Arial" w:cs="Arial"/>
                <w:sz w:val="24"/>
                <w:szCs w:val="24"/>
              </w:rPr>
            </w:pPr>
            <w:r w:rsidRPr="008E3BDD">
              <w:rPr>
                <w:rFonts w:ascii="Arial" w:hAnsi="Arial" w:cs="Arial"/>
                <w:sz w:val="24"/>
                <w:szCs w:val="24"/>
              </w:rPr>
              <w:t>Suporte técnico especializado 24 horas por dia, 7 dias por semana (24/7).</w:t>
            </w:r>
          </w:p>
          <w:p w14:paraId="69F81C75"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Licenciamento:</w:t>
            </w:r>
          </w:p>
          <w:p w14:paraId="6E68972F" w14:textId="77777777" w:rsidR="00722C53" w:rsidRPr="008E3BDD" w:rsidRDefault="00722C53">
            <w:pPr>
              <w:numPr>
                <w:ilvl w:val="0"/>
                <w:numId w:val="46"/>
              </w:numPr>
              <w:rPr>
                <w:rFonts w:ascii="Arial" w:hAnsi="Arial" w:cs="Arial"/>
                <w:sz w:val="24"/>
                <w:szCs w:val="24"/>
              </w:rPr>
            </w:pPr>
            <w:r w:rsidRPr="008E3BDD">
              <w:rPr>
                <w:rFonts w:ascii="Arial" w:hAnsi="Arial" w:cs="Arial"/>
                <w:sz w:val="24"/>
                <w:szCs w:val="24"/>
              </w:rPr>
              <w:t>Licença por endpoint, em modelo corporativo (bundle), com atualizações incluídas durante a vigência contratual.</w:t>
            </w:r>
          </w:p>
          <w:p w14:paraId="3D7CC861" w14:textId="77777777" w:rsidR="00722C53" w:rsidRPr="008E3BDD" w:rsidRDefault="00722C53" w:rsidP="007F2FAA">
            <w:pPr>
              <w:rPr>
                <w:rFonts w:ascii="Arial" w:hAnsi="Arial" w:cs="Arial"/>
                <w:sz w:val="24"/>
                <w:szCs w:val="24"/>
              </w:rPr>
            </w:pPr>
          </w:p>
          <w:p w14:paraId="77201710" w14:textId="77777777" w:rsidR="00722C53" w:rsidRPr="008E3BDD" w:rsidRDefault="00722C53" w:rsidP="007F2FAA">
            <w:pPr>
              <w:rPr>
                <w:rFonts w:ascii="Arial" w:hAnsi="Arial" w:cs="Arial"/>
                <w:color w:val="000000"/>
                <w:sz w:val="24"/>
                <w:szCs w:val="24"/>
              </w:rPr>
            </w:pPr>
          </w:p>
        </w:tc>
        <w:tc>
          <w:tcPr>
            <w:tcW w:w="1417" w:type="dxa"/>
            <w:noWrap/>
            <w:hideMark/>
          </w:tcPr>
          <w:p w14:paraId="2521BB3F"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R$ 240,66</w:t>
            </w:r>
          </w:p>
        </w:tc>
        <w:tc>
          <w:tcPr>
            <w:tcW w:w="851" w:type="dxa"/>
            <w:hideMark/>
          </w:tcPr>
          <w:p w14:paraId="1A19323C"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100 licenças</w:t>
            </w:r>
          </w:p>
        </w:tc>
        <w:tc>
          <w:tcPr>
            <w:tcW w:w="1417" w:type="dxa"/>
            <w:noWrap/>
            <w:hideMark/>
          </w:tcPr>
          <w:p w14:paraId="53A8F32D"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R$ 24.066,00</w:t>
            </w:r>
          </w:p>
        </w:tc>
      </w:tr>
      <w:tr w:rsidR="00722C53" w:rsidRPr="008E3BDD" w14:paraId="3FA72332" w14:textId="77777777" w:rsidTr="007F2FAA">
        <w:trPr>
          <w:trHeight w:val="720"/>
        </w:trPr>
        <w:tc>
          <w:tcPr>
            <w:tcW w:w="555" w:type="dxa"/>
            <w:hideMark/>
          </w:tcPr>
          <w:p w14:paraId="104357F6"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08</w:t>
            </w:r>
          </w:p>
        </w:tc>
        <w:tc>
          <w:tcPr>
            <w:tcW w:w="4969" w:type="dxa"/>
            <w:hideMark/>
          </w:tcPr>
          <w:p w14:paraId="029224A7"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Sistema Operacional</w:t>
            </w:r>
          </w:p>
          <w:p w14:paraId="3B94DB8E" w14:textId="77777777" w:rsidR="00722C53" w:rsidRPr="008E3BDD" w:rsidRDefault="00722C53" w:rsidP="007F2FAA">
            <w:pPr>
              <w:rPr>
                <w:rFonts w:ascii="Arial" w:hAnsi="Arial" w:cs="Arial"/>
                <w:sz w:val="24"/>
                <w:szCs w:val="24"/>
              </w:rPr>
            </w:pPr>
            <w:r w:rsidRPr="008E3BDD">
              <w:rPr>
                <w:rFonts w:ascii="Arial" w:hAnsi="Arial" w:cs="Arial"/>
                <w:sz w:val="24"/>
                <w:szCs w:val="24"/>
              </w:rPr>
              <w:t>Licença de uso de sistema operacional para estações de trabalho, destinada ao ambiente corporativo, com recursos avançados de segurança, gerenciamento e integração em rede.</w:t>
            </w:r>
          </w:p>
          <w:p w14:paraId="58B7BBF7"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Especificações mínimas:</w:t>
            </w:r>
          </w:p>
          <w:p w14:paraId="1BB2DA5C"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Tipo: licença original e definitiva (</w:t>
            </w:r>
            <w:r w:rsidRPr="008E3BDD">
              <w:rPr>
                <w:rFonts w:ascii="Arial" w:hAnsi="Arial" w:cs="Arial"/>
                <w:b/>
                <w:bCs/>
                <w:sz w:val="24"/>
                <w:szCs w:val="24"/>
              </w:rPr>
              <w:t>perpétua</w:t>
            </w:r>
            <w:r w:rsidRPr="008E3BDD">
              <w:rPr>
                <w:rFonts w:ascii="Arial" w:hAnsi="Arial" w:cs="Arial"/>
                <w:sz w:val="24"/>
                <w:szCs w:val="24"/>
              </w:rPr>
              <w:t>);</w:t>
            </w:r>
          </w:p>
          <w:p w14:paraId="376FB6EA"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Versão: edição profissional (Pro) ou superior;</w:t>
            </w:r>
          </w:p>
          <w:p w14:paraId="53C91163"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Idioma: Português (Brasil);</w:t>
            </w:r>
          </w:p>
          <w:p w14:paraId="63ACEFC2"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Arquitetura: 64 bits;</w:t>
            </w:r>
          </w:p>
          <w:p w14:paraId="7C76DBC9"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Compatível com equipamentos padrão PC;</w:t>
            </w:r>
          </w:p>
          <w:p w14:paraId="76DAA6F3"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Permitir ingresso em domínio (Active Directory ou equivalente);</w:t>
            </w:r>
          </w:p>
          <w:p w14:paraId="3D43BF13"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Recursos de criptografia de disco (ex.: BitLocker ou equivalente);</w:t>
            </w:r>
          </w:p>
          <w:p w14:paraId="6B060D0C"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Suporte a políticas de grupo (Group Policy);</w:t>
            </w:r>
          </w:p>
          <w:p w14:paraId="622F7AB2"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Área de trabalho remota;</w:t>
            </w:r>
          </w:p>
          <w:p w14:paraId="5282E9E3"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Atualizações de segurança disponibilizadas pelo fabricante;</w:t>
            </w:r>
          </w:p>
          <w:p w14:paraId="03538089"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Licença original, não sendo aceita versão OEM vinculada a hardware específico, nem licenças educacionais;</w:t>
            </w:r>
          </w:p>
          <w:p w14:paraId="3576BDCB"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Ativação oficial junto ao fabricante.</w:t>
            </w:r>
          </w:p>
          <w:p w14:paraId="275BED2A"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Compatibilidade:</w:t>
            </w:r>
          </w:p>
          <w:p w14:paraId="0CA63BA1" w14:textId="77777777" w:rsidR="00722C53" w:rsidRPr="008E3BDD" w:rsidRDefault="00722C53">
            <w:pPr>
              <w:numPr>
                <w:ilvl w:val="0"/>
                <w:numId w:val="48"/>
              </w:numPr>
              <w:rPr>
                <w:rFonts w:ascii="Arial" w:hAnsi="Arial" w:cs="Arial"/>
                <w:sz w:val="24"/>
                <w:szCs w:val="24"/>
              </w:rPr>
            </w:pPr>
            <w:r w:rsidRPr="008E3BDD">
              <w:rPr>
                <w:rFonts w:ascii="Arial" w:hAnsi="Arial" w:cs="Arial"/>
                <w:sz w:val="24"/>
                <w:szCs w:val="24"/>
              </w:rPr>
              <w:t>Compatível com softwares corporativos amplamente utilizados pelo órgão;</w:t>
            </w:r>
          </w:p>
          <w:p w14:paraId="604A3B05" w14:textId="77777777" w:rsidR="00722C53" w:rsidRPr="008E3BDD" w:rsidRDefault="00722C53">
            <w:pPr>
              <w:numPr>
                <w:ilvl w:val="0"/>
                <w:numId w:val="48"/>
              </w:numPr>
              <w:rPr>
                <w:rFonts w:ascii="Arial" w:hAnsi="Arial" w:cs="Arial"/>
                <w:sz w:val="24"/>
                <w:szCs w:val="24"/>
              </w:rPr>
            </w:pPr>
            <w:r w:rsidRPr="008E3BDD">
              <w:rPr>
                <w:rFonts w:ascii="Arial" w:hAnsi="Arial" w:cs="Arial"/>
                <w:sz w:val="24"/>
                <w:szCs w:val="24"/>
              </w:rPr>
              <w:t>Suporte à integração com redes corporativas e serviços em nuvem.</w:t>
            </w:r>
          </w:p>
          <w:p w14:paraId="1AC71D1D" w14:textId="77777777" w:rsidR="00722C53" w:rsidRPr="008E3BDD" w:rsidRDefault="00722C53" w:rsidP="007F2FAA">
            <w:pPr>
              <w:ind w:left="720"/>
              <w:rPr>
                <w:rFonts w:ascii="Arial" w:hAnsi="Arial" w:cs="Arial"/>
                <w:sz w:val="24"/>
                <w:szCs w:val="24"/>
              </w:rPr>
            </w:pPr>
          </w:p>
          <w:p w14:paraId="63B4A365"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Marca/plataforma de referência:</w:t>
            </w:r>
          </w:p>
          <w:p w14:paraId="23ED4CEF" w14:textId="77777777" w:rsidR="00722C53" w:rsidRPr="008E3BDD" w:rsidRDefault="00722C53" w:rsidP="007F2FAA">
            <w:pPr>
              <w:rPr>
                <w:rFonts w:ascii="Arial" w:hAnsi="Arial" w:cs="Arial"/>
                <w:sz w:val="24"/>
                <w:szCs w:val="24"/>
              </w:rPr>
            </w:pPr>
            <w:r w:rsidRPr="008E3BDD">
              <w:rPr>
                <w:rFonts w:ascii="Arial" w:hAnsi="Arial" w:cs="Arial"/>
                <w:sz w:val="24"/>
                <w:szCs w:val="24"/>
              </w:rPr>
              <w:t>Microsoft – Windows 11 Pro, ou equivalente que ofereça funcionalidades iguais ou superiores e plena compatibilidade com o ambiente tecnológico existente.</w:t>
            </w:r>
          </w:p>
          <w:p w14:paraId="61AD2E3C" w14:textId="77777777" w:rsidR="00722C53" w:rsidRPr="008E3BDD" w:rsidRDefault="00722C53" w:rsidP="007F2FAA">
            <w:pPr>
              <w:rPr>
                <w:rFonts w:ascii="Arial" w:hAnsi="Arial" w:cs="Arial"/>
                <w:color w:val="000000"/>
                <w:sz w:val="24"/>
                <w:szCs w:val="24"/>
              </w:rPr>
            </w:pPr>
          </w:p>
        </w:tc>
        <w:tc>
          <w:tcPr>
            <w:tcW w:w="1417" w:type="dxa"/>
            <w:noWrap/>
            <w:hideMark/>
          </w:tcPr>
          <w:p w14:paraId="4BD3A397"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R$ 1.425,00</w:t>
            </w:r>
          </w:p>
        </w:tc>
        <w:tc>
          <w:tcPr>
            <w:tcW w:w="851" w:type="dxa"/>
            <w:hideMark/>
          </w:tcPr>
          <w:p w14:paraId="1137B1FF"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10 licenças</w:t>
            </w:r>
          </w:p>
        </w:tc>
        <w:tc>
          <w:tcPr>
            <w:tcW w:w="1417" w:type="dxa"/>
            <w:noWrap/>
            <w:hideMark/>
          </w:tcPr>
          <w:p w14:paraId="20B44AD2"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R$ 14.250,00</w:t>
            </w:r>
          </w:p>
        </w:tc>
      </w:tr>
      <w:tr w:rsidR="00722C53" w:rsidRPr="008E3BDD" w14:paraId="500B9FEB" w14:textId="77777777" w:rsidTr="007F2FAA">
        <w:trPr>
          <w:trHeight w:val="972"/>
        </w:trPr>
        <w:tc>
          <w:tcPr>
            <w:tcW w:w="555" w:type="dxa"/>
            <w:hideMark/>
          </w:tcPr>
          <w:p w14:paraId="09FE04E4"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09</w:t>
            </w:r>
          </w:p>
        </w:tc>
        <w:tc>
          <w:tcPr>
            <w:tcW w:w="4969" w:type="dxa"/>
            <w:hideMark/>
          </w:tcPr>
          <w:p w14:paraId="710E5C7E"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software de acesso remoto</w:t>
            </w:r>
          </w:p>
          <w:p w14:paraId="4EFF3A6B" w14:textId="77777777" w:rsidR="00722C53" w:rsidRPr="008E3BDD" w:rsidRDefault="00722C53" w:rsidP="007F2FAA">
            <w:pPr>
              <w:rPr>
                <w:rFonts w:ascii="Arial" w:hAnsi="Arial" w:cs="Arial"/>
                <w:sz w:val="24"/>
                <w:szCs w:val="24"/>
              </w:rPr>
            </w:pPr>
            <w:r w:rsidRPr="008E3BDD">
              <w:rPr>
                <w:rFonts w:ascii="Arial" w:hAnsi="Arial" w:cs="Arial"/>
                <w:sz w:val="24"/>
                <w:szCs w:val="24"/>
              </w:rPr>
              <w:t>Licença de uso de software para acesso remoto seguro a computadores e servidores, destinada ao suporte técnico e administração remota dos equipamentos do órgão.</w:t>
            </w:r>
          </w:p>
          <w:p w14:paraId="30710366"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Especificações mínimas:</w:t>
            </w:r>
          </w:p>
          <w:p w14:paraId="7A9C2270" w14:textId="77777777" w:rsidR="00722C53" w:rsidRPr="008E3BDD" w:rsidRDefault="00722C53">
            <w:pPr>
              <w:pStyle w:val="PargrafodaLista"/>
              <w:numPr>
                <w:ilvl w:val="0"/>
                <w:numId w:val="50"/>
              </w:numPr>
              <w:spacing w:after="0"/>
              <w:contextualSpacing/>
              <w:rPr>
                <w:rFonts w:ascii="Arial" w:hAnsi="Arial" w:cs="Arial"/>
                <w:sz w:val="24"/>
                <w:szCs w:val="24"/>
              </w:rPr>
            </w:pPr>
            <w:r w:rsidRPr="008E3BDD">
              <w:rPr>
                <w:rFonts w:ascii="Arial" w:hAnsi="Arial" w:cs="Arial"/>
                <w:sz w:val="24"/>
                <w:szCs w:val="24"/>
              </w:rPr>
              <w:t>Mínimo de 5 conexões simultâneas.</w:t>
            </w:r>
          </w:p>
          <w:p w14:paraId="52E22057"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Tipo: licença corporativa por assinatura;</w:t>
            </w:r>
          </w:p>
          <w:p w14:paraId="47FF9AF9"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Permitir acesso remoto seguro entre dispositivos via internet;</w:t>
            </w:r>
          </w:p>
          <w:p w14:paraId="33E9157B"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Criptografia de ponta a ponta;</w:t>
            </w:r>
          </w:p>
          <w:p w14:paraId="0FE9CD0E"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Autenticação segura e controle de permissões por usuário;</w:t>
            </w:r>
          </w:p>
          <w:p w14:paraId="176C3C80"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Transferência de arquivos entre dispositivos;</w:t>
            </w:r>
          </w:p>
          <w:p w14:paraId="2E59A6A2"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Acesso não assistido;</w:t>
            </w:r>
          </w:p>
          <w:p w14:paraId="405A6E2B"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Registro de sessões (logs de conexão);</w:t>
            </w:r>
          </w:p>
          <w:p w14:paraId="68412EE0"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Gerenciamento centralizado de dispositivos;</w:t>
            </w:r>
          </w:p>
          <w:p w14:paraId="27B03D9D"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Compatível com Windows, macOS e demais sistemas operacionais utilizados pelo órgão;</w:t>
            </w:r>
          </w:p>
          <w:p w14:paraId="2F387BA4"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Atualizações incluídas durante a vigência da licença;</w:t>
            </w:r>
          </w:p>
          <w:p w14:paraId="24EC009F"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Suporte técnico durante o período contratado;</w:t>
            </w:r>
          </w:p>
          <w:p w14:paraId="0CE09687"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Vigência: 12 (doze) meses.</w:t>
            </w:r>
          </w:p>
          <w:p w14:paraId="1EFB6674" w14:textId="77777777" w:rsidR="00722C53" w:rsidRPr="008E3BDD" w:rsidRDefault="00722C53" w:rsidP="007F2FAA">
            <w:pPr>
              <w:rPr>
                <w:rFonts w:ascii="Arial" w:hAnsi="Arial" w:cs="Arial"/>
                <w:sz w:val="24"/>
                <w:szCs w:val="24"/>
              </w:rPr>
            </w:pPr>
          </w:p>
          <w:p w14:paraId="2D962677"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Marca/plataforma de referência:</w:t>
            </w:r>
          </w:p>
          <w:p w14:paraId="744E7127" w14:textId="77777777" w:rsidR="00722C53" w:rsidRPr="008E3BDD" w:rsidRDefault="00722C53" w:rsidP="007F2FAA">
            <w:pPr>
              <w:rPr>
                <w:rFonts w:ascii="Arial" w:hAnsi="Arial" w:cs="Arial"/>
                <w:sz w:val="24"/>
                <w:szCs w:val="24"/>
              </w:rPr>
            </w:pPr>
            <w:r w:rsidRPr="008E3BDD">
              <w:rPr>
                <w:rFonts w:ascii="Arial" w:hAnsi="Arial" w:cs="Arial"/>
                <w:sz w:val="24"/>
                <w:szCs w:val="24"/>
              </w:rPr>
              <w:t>AnyDesk Software GmbH – AnyDesk, ou equivalente que ofereça funcionalidades, segurança e desempenho iguais ou superiores.</w:t>
            </w:r>
          </w:p>
          <w:p w14:paraId="0057E1C7" w14:textId="77777777" w:rsidR="00722C53" w:rsidRPr="008E3BDD" w:rsidRDefault="00722C53" w:rsidP="007F2FAA">
            <w:pPr>
              <w:rPr>
                <w:rFonts w:ascii="Arial" w:hAnsi="Arial" w:cs="Arial"/>
                <w:color w:val="000000"/>
                <w:sz w:val="24"/>
                <w:szCs w:val="24"/>
              </w:rPr>
            </w:pPr>
          </w:p>
        </w:tc>
        <w:tc>
          <w:tcPr>
            <w:tcW w:w="1417" w:type="dxa"/>
            <w:noWrap/>
            <w:hideMark/>
          </w:tcPr>
          <w:p w14:paraId="467D4577" w14:textId="77777777" w:rsidR="00722C53" w:rsidRPr="008E3BDD" w:rsidRDefault="00722C53" w:rsidP="007F2FAA">
            <w:pPr>
              <w:rPr>
                <w:rFonts w:ascii="Arial" w:hAnsi="Arial" w:cs="Arial"/>
                <w:color w:val="000000"/>
                <w:sz w:val="24"/>
                <w:szCs w:val="24"/>
              </w:rPr>
            </w:pPr>
            <w:r w:rsidRPr="008E3BDD">
              <w:rPr>
                <w:rFonts w:ascii="Arial" w:hAnsi="Arial" w:cs="Arial"/>
                <w:color w:val="000000"/>
                <w:sz w:val="24"/>
                <w:szCs w:val="24"/>
              </w:rPr>
              <w:t>R$ 12.735,00</w:t>
            </w:r>
          </w:p>
        </w:tc>
        <w:tc>
          <w:tcPr>
            <w:tcW w:w="851" w:type="dxa"/>
            <w:hideMark/>
          </w:tcPr>
          <w:p w14:paraId="4EDECC95"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1 licença</w:t>
            </w:r>
          </w:p>
        </w:tc>
        <w:tc>
          <w:tcPr>
            <w:tcW w:w="1417" w:type="dxa"/>
            <w:noWrap/>
            <w:hideMark/>
          </w:tcPr>
          <w:p w14:paraId="545B5D00"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R$ 12.735,00</w:t>
            </w:r>
          </w:p>
        </w:tc>
      </w:tr>
      <w:tr w:rsidR="00722C53" w:rsidRPr="008E3BDD" w14:paraId="1437F1D6" w14:textId="77777777" w:rsidTr="007F2FAA">
        <w:trPr>
          <w:trHeight w:val="815"/>
        </w:trPr>
        <w:tc>
          <w:tcPr>
            <w:tcW w:w="7792" w:type="dxa"/>
            <w:gridSpan w:val="4"/>
          </w:tcPr>
          <w:p w14:paraId="6902C8D2" w14:textId="77777777" w:rsidR="00722C53" w:rsidRPr="008E3BDD" w:rsidRDefault="00722C53" w:rsidP="007F2FAA">
            <w:pPr>
              <w:jc w:val="center"/>
              <w:rPr>
                <w:rFonts w:ascii="Arial" w:hAnsi="Arial" w:cs="Arial"/>
                <w:b/>
                <w:bCs/>
                <w:color w:val="000000"/>
                <w:sz w:val="24"/>
                <w:szCs w:val="24"/>
              </w:rPr>
            </w:pPr>
          </w:p>
          <w:p w14:paraId="2ADF00F3" w14:textId="77777777" w:rsidR="00722C53" w:rsidRPr="004471DB" w:rsidRDefault="00722C53" w:rsidP="007F2FAA">
            <w:pPr>
              <w:jc w:val="center"/>
              <w:rPr>
                <w:rFonts w:ascii="Arial" w:hAnsi="Arial" w:cs="Arial"/>
                <w:b/>
                <w:bCs/>
                <w:color w:val="000000"/>
                <w:sz w:val="24"/>
                <w:szCs w:val="24"/>
              </w:rPr>
            </w:pPr>
            <w:r w:rsidRPr="004471DB">
              <w:rPr>
                <w:rFonts w:ascii="Arial" w:hAnsi="Arial" w:cs="Arial"/>
                <w:b/>
                <w:bCs/>
                <w:color w:val="000000"/>
                <w:sz w:val="24"/>
                <w:szCs w:val="24"/>
              </w:rPr>
              <w:t>VALOR GLOBAL ESTIMADO</w:t>
            </w:r>
          </w:p>
        </w:tc>
        <w:tc>
          <w:tcPr>
            <w:tcW w:w="1417" w:type="dxa"/>
            <w:noWrap/>
          </w:tcPr>
          <w:p w14:paraId="483429E4" w14:textId="77777777" w:rsidR="00722C53" w:rsidRPr="008E3BDD" w:rsidRDefault="00722C53" w:rsidP="007F2FAA">
            <w:pPr>
              <w:jc w:val="center"/>
              <w:rPr>
                <w:rFonts w:ascii="Arial" w:hAnsi="Arial" w:cs="Arial"/>
                <w:color w:val="000000"/>
                <w:sz w:val="24"/>
                <w:szCs w:val="24"/>
              </w:rPr>
            </w:pPr>
            <w:r w:rsidRPr="008E3BDD">
              <w:rPr>
                <w:rFonts w:ascii="Arial" w:hAnsi="Arial" w:cs="Arial"/>
                <w:b/>
                <w:bCs/>
                <w:color w:val="000000"/>
                <w:sz w:val="24"/>
                <w:szCs w:val="24"/>
              </w:rPr>
              <w:t>R$ 154.862,93</w:t>
            </w:r>
          </w:p>
        </w:tc>
      </w:tr>
    </w:tbl>
    <w:p w14:paraId="414568B2" w14:textId="77777777" w:rsidR="00722C53" w:rsidRDefault="00722C53" w:rsidP="00722C53">
      <w:pPr>
        <w:autoSpaceDE w:val="0"/>
        <w:autoSpaceDN w:val="0"/>
        <w:adjustRightInd w:val="0"/>
        <w:spacing w:line="360" w:lineRule="auto"/>
        <w:jc w:val="both"/>
        <w:rPr>
          <w:b/>
          <w:bCs/>
          <w:sz w:val="24"/>
          <w:szCs w:val="24"/>
        </w:rPr>
      </w:pPr>
    </w:p>
    <w:p w14:paraId="1ECE5938" w14:textId="77777777" w:rsidR="00722C53" w:rsidRPr="005B1EC1" w:rsidRDefault="00722C53">
      <w:pPr>
        <w:numPr>
          <w:ilvl w:val="0"/>
          <w:numId w:val="31"/>
        </w:numPr>
        <w:autoSpaceDE w:val="0"/>
        <w:autoSpaceDN w:val="0"/>
        <w:adjustRightInd w:val="0"/>
        <w:spacing w:line="360" w:lineRule="auto"/>
        <w:jc w:val="both"/>
        <w:rPr>
          <w:rFonts w:eastAsia="Calibri"/>
          <w:sz w:val="24"/>
          <w:szCs w:val="24"/>
        </w:rPr>
      </w:pPr>
      <w:r w:rsidRPr="005B1EC1">
        <w:rPr>
          <w:rFonts w:eastAsia="Calibri"/>
          <w:sz w:val="24"/>
          <w:szCs w:val="24"/>
        </w:rPr>
        <w:t xml:space="preserve">Registra-se, por fim, que a Câmara Municipal de Extrema não possui contrato vigente para a aquisição dos itens em questão. </w:t>
      </w:r>
    </w:p>
    <w:p w14:paraId="6D418A0A" w14:textId="77777777" w:rsidR="00722C53" w:rsidRPr="005B1EC1" w:rsidRDefault="00722C53">
      <w:pPr>
        <w:numPr>
          <w:ilvl w:val="0"/>
          <w:numId w:val="31"/>
        </w:numPr>
        <w:autoSpaceDE w:val="0"/>
        <w:autoSpaceDN w:val="0"/>
        <w:adjustRightInd w:val="0"/>
        <w:spacing w:line="360" w:lineRule="auto"/>
        <w:jc w:val="both"/>
        <w:rPr>
          <w:rFonts w:eastAsia="Calibri"/>
          <w:sz w:val="24"/>
          <w:szCs w:val="24"/>
        </w:rPr>
      </w:pPr>
      <w:r w:rsidRPr="005B1EC1">
        <w:rPr>
          <w:rFonts w:eastAsia="Calibri"/>
          <w:sz w:val="24"/>
          <w:szCs w:val="24"/>
        </w:rPr>
        <w:t xml:space="preserve">As memórias de cálculos e os documentos que lhes dão suporte fazem parte da </w:t>
      </w:r>
      <w:r w:rsidRPr="005B1EC1">
        <w:rPr>
          <w:rFonts w:eastAsia="Calibri"/>
          <w:b/>
          <w:bCs/>
          <w:sz w:val="24"/>
          <w:szCs w:val="24"/>
        </w:rPr>
        <w:t>Pesquisa de Preços -</w:t>
      </w:r>
      <w:r w:rsidRPr="005B1EC1">
        <w:rPr>
          <w:rFonts w:eastAsia="Calibri"/>
          <w:sz w:val="24"/>
          <w:szCs w:val="24"/>
        </w:rPr>
        <w:t xml:space="preserve"> </w:t>
      </w:r>
      <w:r w:rsidRPr="005B1EC1">
        <w:rPr>
          <w:rFonts w:eastAsia="Calibri"/>
          <w:b/>
          <w:bCs/>
          <w:sz w:val="24"/>
          <w:szCs w:val="24"/>
        </w:rPr>
        <w:t>Análise Crítica dos Dados Coletados</w:t>
      </w:r>
      <w:r w:rsidRPr="005B1EC1">
        <w:rPr>
          <w:rFonts w:eastAsia="Calibri"/>
          <w:sz w:val="24"/>
          <w:szCs w:val="24"/>
        </w:rPr>
        <w:t>.</w:t>
      </w:r>
    </w:p>
    <w:p w14:paraId="06599387" w14:textId="77777777" w:rsidR="00722C53" w:rsidRPr="005B1EC1" w:rsidRDefault="00722C53">
      <w:pPr>
        <w:numPr>
          <w:ilvl w:val="0"/>
          <w:numId w:val="31"/>
        </w:numPr>
        <w:autoSpaceDE w:val="0"/>
        <w:autoSpaceDN w:val="0"/>
        <w:adjustRightInd w:val="0"/>
        <w:spacing w:line="360" w:lineRule="auto"/>
        <w:jc w:val="both"/>
        <w:rPr>
          <w:rFonts w:eastAsia="Calibri"/>
          <w:sz w:val="24"/>
          <w:szCs w:val="24"/>
        </w:rPr>
      </w:pPr>
      <w:r w:rsidRPr="005B1EC1">
        <w:rPr>
          <w:rFonts w:eastAsia="Calibri"/>
          <w:sz w:val="24"/>
          <w:szCs w:val="24"/>
        </w:rPr>
        <w:t>Distribuição: Administrativo – Outros Serviços de Terceiros Pessoa Jurísica – R$ 84.200,00 (54,37%); Administrativo – Serviço de Tecnologia da Informação – R$ 70.662,93 (45,63%)</w:t>
      </w:r>
    </w:p>
    <w:p w14:paraId="357D591E" w14:textId="77777777" w:rsidR="00722C53" w:rsidRDefault="00722C53" w:rsidP="00722C53">
      <w:pPr>
        <w:autoSpaceDE w:val="0"/>
        <w:autoSpaceDN w:val="0"/>
        <w:adjustRightInd w:val="0"/>
        <w:spacing w:line="360" w:lineRule="auto"/>
        <w:jc w:val="both"/>
        <w:rPr>
          <w:b/>
          <w:bCs/>
          <w:sz w:val="24"/>
          <w:szCs w:val="24"/>
        </w:rPr>
      </w:pPr>
    </w:p>
    <w:p w14:paraId="24D09AC8" w14:textId="77777777" w:rsidR="00722C53" w:rsidRDefault="00722C53" w:rsidP="00722C53">
      <w:pPr>
        <w:autoSpaceDE w:val="0"/>
        <w:autoSpaceDN w:val="0"/>
        <w:adjustRightInd w:val="0"/>
        <w:spacing w:line="360" w:lineRule="auto"/>
        <w:jc w:val="both"/>
        <w:rPr>
          <w:b/>
          <w:bCs/>
          <w:sz w:val="24"/>
          <w:szCs w:val="24"/>
        </w:rPr>
      </w:pPr>
      <w:r>
        <w:rPr>
          <w:b/>
          <w:bCs/>
          <w:sz w:val="24"/>
          <w:szCs w:val="24"/>
        </w:rPr>
        <w:t>IX -</w:t>
      </w:r>
      <w:r w:rsidRPr="00486E81">
        <w:rPr>
          <w:b/>
          <w:bCs/>
          <w:sz w:val="24"/>
          <w:szCs w:val="24"/>
        </w:rPr>
        <w:t xml:space="preserve"> ADEQUAÇÃO ORÇAMENTÁRIA</w:t>
      </w:r>
    </w:p>
    <w:p w14:paraId="71CEBE0C" w14:textId="77777777" w:rsidR="00722C53" w:rsidRDefault="00722C53" w:rsidP="00722C53">
      <w:pPr>
        <w:spacing w:line="360" w:lineRule="auto"/>
        <w:ind w:firstLine="360"/>
        <w:rPr>
          <w:rFonts w:eastAsia="Times New Roman"/>
          <w:sz w:val="24"/>
          <w:szCs w:val="24"/>
        </w:rPr>
      </w:pPr>
      <w:r w:rsidRPr="00492373">
        <w:rPr>
          <w:rFonts w:eastAsia="Times New Roman"/>
          <w:sz w:val="24"/>
          <w:szCs w:val="24"/>
        </w:rPr>
        <w:t>As despesas decorrentes da presente contratação correrão à conta de recursos específicos consignados no orçamento da Administração, observada a</w:t>
      </w:r>
      <w:r>
        <w:rPr>
          <w:rFonts w:eastAsia="Times New Roman"/>
          <w:sz w:val="24"/>
          <w:szCs w:val="24"/>
        </w:rPr>
        <w:t>s</w:t>
      </w:r>
      <w:r w:rsidRPr="00492373">
        <w:rPr>
          <w:rFonts w:eastAsia="Times New Roman"/>
          <w:sz w:val="24"/>
          <w:szCs w:val="24"/>
        </w:rPr>
        <w:t xml:space="preserve"> seguinte</w:t>
      </w:r>
      <w:r>
        <w:rPr>
          <w:rFonts w:eastAsia="Times New Roman"/>
          <w:sz w:val="24"/>
          <w:szCs w:val="24"/>
        </w:rPr>
        <w:t>s</w:t>
      </w:r>
      <w:r w:rsidRPr="00492373">
        <w:rPr>
          <w:rFonts w:eastAsia="Times New Roman"/>
          <w:sz w:val="24"/>
          <w:szCs w:val="24"/>
        </w:rPr>
        <w:t xml:space="preserve"> classificaç</w:t>
      </w:r>
      <w:r>
        <w:rPr>
          <w:rFonts w:eastAsia="Times New Roman"/>
          <w:sz w:val="24"/>
          <w:szCs w:val="24"/>
        </w:rPr>
        <w:t>ões</w:t>
      </w:r>
      <w:r w:rsidRPr="00492373">
        <w:rPr>
          <w:rFonts w:eastAsia="Times New Roman"/>
          <w:sz w:val="24"/>
          <w:szCs w:val="24"/>
        </w:rPr>
        <w:t xml:space="preserve"> orçamentária</w:t>
      </w:r>
      <w:r>
        <w:rPr>
          <w:rFonts w:eastAsia="Times New Roman"/>
          <w:sz w:val="24"/>
          <w:szCs w:val="24"/>
        </w:rPr>
        <w:t>s</w:t>
      </w:r>
      <w:r w:rsidRPr="00492373">
        <w:rPr>
          <w:rFonts w:eastAsia="Times New Roman"/>
          <w:sz w:val="24"/>
          <w:szCs w:val="24"/>
        </w:rPr>
        <w:t>:</w:t>
      </w:r>
    </w:p>
    <w:p w14:paraId="235DD8EF" w14:textId="77777777" w:rsidR="00722C53" w:rsidRPr="005B1EC1" w:rsidRDefault="00722C53" w:rsidP="00722C53">
      <w:pPr>
        <w:pStyle w:val="Default"/>
        <w:spacing w:line="360" w:lineRule="auto"/>
        <w:jc w:val="both"/>
      </w:pPr>
      <w:r w:rsidRPr="005B1EC1">
        <w:rPr>
          <w:b/>
          <w:bCs/>
        </w:rPr>
        <w:t xml:space="preserve">Dotação: 3.3.90.39.99 </w:t>
      </w:r>
    </w:p>
    <w:p w14:paraId="625804FD" w14:textId="77777777" w:rsidR="00722C53" w:rsidRPr="005B1EC1" w:rsidRDefault="00722C53" w:rsidP="00722C53">
      <w:pPr>
        <w:pStyle w:val="Default"/>
        <w:spacing w:line="360" w:lineRule="auto"/>
        <w:jc w:val="both"/>
      </w:pPr>
      <w:r w:rsidRPr="005B1EC1">
        <w:rPr>
          <w:b/>
          <w:bCs/>
        </w:rPr>
        <w:t xml:space="preserve">Ficha: 54 </w:t>
      </w:r>
    </w:p>
    <w:p w14:paraId="65C458A4" w14:textId="77777777" w:rsidR="00722C53" w:rsidRPr="005B1EC1" w:rsidRDefault="00722C53" w:rsidP="00722C53">
      <w:pPr>
        <w:pStyle w:val="Default"/>
        <w:spacing w:line="360" w:lineRule="auto"/>
        <w:jc w:val="both"/>
      </w:pPr>
      <w:r w:rsidRPr="005B1EC1">
        <w:rPr>
          <w:b/>
          <w:bCs/>
        </w:rPr>
        <w:t xml:space="preserve">Resumo: OUTROS SERVIÇOS DE TERCEIROS -PESSOA JURÍDICA </w:t>
      </w:r>
    </w:p>
    <w:p w14:paraId="388979A6" w14:textId="77777777" w:rsidR="00722C53" w:rsidRPr="005B1EC1" w:rsidRDefault="00722C53" w:rsidP="00722C53">
      <w:pPr>
        <w:pStyle w:val="Default"/>
        <w:spacing w:line="360" w:lineRule="auto"/>
        <w:jc w:val="both"/>
        <w:rPr>
          <w:b/>
          <w:bCs/>
        </w:rPr>
      </w:pPr>
    </w:p>
    <w:p w14:paraId="0D0CA8A1" w14:textId="77777777" w:rsidR="00722C53" w:rsidRPr="005B1EC1" w:rsidRDefault="00722C53" w:rsidP="00722C53">
      <w:pPr>
        <w:pStyle w:val="Default"/>
        <w:spacing w:line="360" w:lineRule="auto"/>
        <w:jc w:val="both"/>
      </w:pPr>
      <w:r w:rsidRPr="005B1EC1">
        <w:rPr>
          <w:b/>
          <w:bCs/>
        </w:rPr>
        <w:t xml:space="preserve">Dotação: 3.3.90.40.02 </w:t>
      </w:r>
    </w:p>
    <w:p w14:paraId="39ADDB5E" w14:textId="77777777" w:rsidR="00722C53" w:rsidRPr="005B1EC1" w:rsidRDefault="00722C53" w:rsidP="00722C53">
      <w:pPr>
        <w:pStyle w:val="Default"/>
        <w:spacing w:line="360" w:lineRule="auto"/>
        <w:jc w:val="both"/>
      </w:pPr>
      <w:r w:rsidRPr="005B1EC1">
        <w:rPr>
          <w:b/>
          <w:bCs/>
        </w:rPr>
        <w:t xml:space="preserve">Ficha: 55 </w:t>
      </w:r>
    </w:p>
    <w:p w14:paraId="5DC5656F" w14:textId="77777777" w:rsidR="00722C53" w:rsidRPr="005B1EC1" w:rsidRDefault="00722C53" w:rsidP="00722C53">
      <w:pPr>
        <w:spacing w:line="360" w:lineRule="auto"/>
        <w:jc w:val="both"/>
        <w:rPr>
          <w:b/>
          <w:bCs/>
          <w:sz w:val="24"/>
          <w:szCs w:val="24"/>
        </w:rPr>
      </w:pPr>
      <w:r w:rsidRPr="005B1EC1">
        <w:rPr>
          <w:b/>
          <w:bCs/>
          <w:sz w:val="24"/>
          <w:szCs w:val="24"/>
        </w:rPr>
        <w:t xml:space="preserve">Resumo: LOCAÇÃO DE SOFTWARES </w:t>
      </w:r>
    </w:p>
    <w:p w14:paraId="78D14DAE" w14:textId="77777777" w:rsidR="00722C53" w:rsidRDefault="00722C53" w:rsidP="00722C53">
      <w:pPr>
        <w:spacing w:line="360" w:lineRule="auto"/>
        <w:jc w:val="both"/>
        <w:rPr>
          <w:rFonts w:eastAsia="Times New Roman"/>
          <w:sz w:val="24"/>
          <w:szCs w:val="24"/>
        </w:rPr>
      </w:pPr>
    </w:p>
    <w:p w14:paraId="109DFDCE" w14:textId="77777777" w:rsidR="00722C53" w:rsidRPr="00492373" w:rsidRDefault="00722C53" w:rsidP="00722C53">
      <w:pPr>
        <w:spacing w:line="360" w:lineRule="auto"/>
        <w:ind w:firstLine="360"/>
        <w:jc w:val="both"/>
        <w:rPr>
          <w:rFonts w:eastAsia="Times New Roman"/>
          <w:sz w:val="24"/>
          <w:szCs w:val="24"/>
        </w:rPr>
      </w:pPr>
      <w:r w:rsidRPr="00492373">
        <w:rPr>
          <w:rFonts w:eastAsia="Times New Roman"/>
          <w:sz w:val="24"/>
          <w:szCs w:val="24"/>
        </w:rPr>
        <w:t>Há previsão orçamentária suficiente para suportar as despesas decorrentes da contratação pretendida, em conformidade com a Lei Orçamentária vigente e observadas as disposições da Lei de Responsabilidade Fiscal e demais normas aplicáveis à matéria.</w:t>
      </w:r>
    </w:p>
    <w:p w14:paraId="181E8967" w14:textId="77777777" w:rsidR="00722C53" w:rsidRDefault="00722C53" w:rsidP="00722C53">
      <w:pPr>
        <w:autoSpaceDE w:val="0"/>
        <w:autoSpaceDN w:val="0"/>
        <w:adjustRightInd w:val="0"/>
        <w:spacing w:line="360" w:lineRule="auto"/>
        <w:jc w:val="both"/>
        <w:rPr>
          <w:b/>
          <w:bCs/>
          <w:sz w:val="24"/>
          <w:szCs w:val="24"/>
        </w:rPr>
      </w:pPr>
    </w:p>
    <w:p w14:paraId="6689E56B" w14:textId="77777777" w:rsidR="00722C53" w:rsidRDefault="00722C53" w:rsidP="00722C53">
      <w:pPr>
        <w:autoSpaceDE w:val="0"/>
        <w:autoSpaceDN w:val="0"/>
        <w:adjustRightInd w:val="0"/>
        <w:spacing w:line="360" w:lineRule="auto"/>
        <w:jc w:val="both"/>
        <w:rPr>
          <w:b/>
          <w:bCs/>
          <w:sz w:val="24"/>
          <w:szCs w:val="24"/>
        </w:rPr>
      </w:pPr>
      <w:r>
        <w:rPr>
          <w:b/>
          <w:bCs/>
          <w:sz w:val="24"/>
          <w:szCs w:val="24"/>
        </w:rPr>
        <w:t>X – JUSTIFICATIVAS</w:t>
      </w:r>
    </w:p>
    <w:p w14:paraId="53333221" w14:textId="77777777" w:rsidR="00722C53" w:rsidRPr="00484658" w:rsidRDefault="00722C53" w:rsidP="00722C53">
      <w:pPr>
        <w:pStyle w:val="pdq2pgselectionanchorcontainer"/>
        <w:spacing w:before="0" w:beforeAutospacing="0" w:after="0" w:afterAutospacing="0" w:line="360" w:lineRule="auto"/>
        <w:ind w:firstLine="720"/>
        <w:jc w:val="both"/>
        <w:rPr>
          <w:rFonts w:ascii="Arial" w:hAnsi="Arial" w:cs="Arial"/>
        </w:rPr>
      </w:pPr>
      <w:r w:rsidRPr="00484658">
        <w:rPr>
          <w:rFonts w:ascii="Arial" w:hAnsi="Arial" w:cs="Arial"/>
        </w:rPr>
        <w:t>A presente contratação fundamenta-se em análise técnica estruturada, pautada na necessidade de assegurar a continuidade, integridade, segurança, eficiência operacional e padronização tecnológica dos processos de comunicação institucional, produção de conteúdo digital e suporte às atividades administrativas da Câmara Municipal de Extrema.</w:t>
      </w:r>
    </w:p>
    <w:p w14:paraId="6E170A48"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Do ponto de vista técnico-operacional, a demanda envolve um ecossistema integrado de soluções digitais críticas, abrangendo criação gráfica e audiovisual, edição de documentos, armazenamento e sincronização de dados, segurança de endpoints, licenciamento de sistemas operacionais e suporte remoto. Trata-se de ambiente heterogêneo, interdependente e altamente sensível à disponibilidade de serviços, o que exige adoção de soluções consolidadas de mercado, com alta maturidade tecnológica e suporte contínuo do fabricante.</w:t>
      </w:r>
    </w:p>
    <w:p w14:paraId="04F25463"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A opção por soluções baseadas em licenciamento corporativo e modelos SaaS (Software as a Service) se justifica pela necessidade de atualização contínua das ferramentas, mitigação de riscos de obsolescência tecnológica, redução de carga operacional da equipe interna de TI e garantia de conformidade com padrões contemporâneos de segurança da informação. Tal modelo elimina a dependência de manutenção local de versões desatualizadas e reduz significativamente vulnerabilidades associadas a softwares sem suporte ativo.</w:t>
      </w:r>
    </w:p>
    <w:p w14:paraId="5F9C008D"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No tocante à segurança da informação, a solução integrada é tecnicamente indispensável, considerando-se a necessidade de proteção contra ameaças cibernéticas avançadas, incluindo ransomware, phishing e exploração de vulnerabilidades em endpoints. A adoção de antivírus corporativo com console centralizado, associada a mecanismos de controle de dispositivos e políticas de acesso, constitui requisito mínimo para mitigação de riscos operacionais e proteção de dados institucionais, em consonância com boas práticas de governança de TI e diretrizes de segurança da informação aplicáveis ao setor público.</w:t>
      </w:r>
    </w:p>
    <w:p w14:paraId="7ECE0FF7"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No que se refere à produção de conteúdo institucional, a utilização de plataformas profissionais de edição gráfica e audiovisual e bancos de imagens licenciados é tecnicamente justificada pela necessidade de padronização visual, conformidade com direitos autorais e garantia de qualidade compatível com os canais oficiais de comunicação. A inexistência dessas ferramentas comprometeria diretamente a efetividade da comunicação pública e a credibilidade institucional.</w:t>
      </w:r>
    </w:p>
    <w:p w14:paraId="42476267"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Quanto ao armazenamento em nuvem, a adoção de solução com capacidade mínima de 2 TB, versionamento e sincronização automática se impõe como requisito técnico de continuidade de negócios (business continuity), permitindo recuperação de dados, prevenção de perda de informações e suporte ao trabalho colaborativo entre setores. A ausência desse tipo de solução expõe a Administração a riscos relevantes de indisponibilidade e perda de dados sensíveis.</w:t>
      </w:r>
    </w:p>
    <w:p w14:paraId="4796E402"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A utilização de suíte de escritório e sistema operacional em padrão corporativo visa garantir interoperabilidade, compatibilidade de arquivos, padronização documental e estabilidade do ambiente computacional, evitando fragmentação tecnológica e reduzindo custos indiretos com conversão de formatos, falhas de compatibilidade e suporte descentralizado.</w:t>
      </w:r>
    </w:p>
    <w:p w14:paraId="02B5EB5C"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Adicionalmente, a contratação de software de acesso remoto e ferramentas de gerenciamento centralizado de TI é tecnicamente indispensável para viabilizar suporte eficiente, manutenção preventiva e corretiva, bem como administração remota de ativos, reduzindo tempo de indisponibilidade e aumentando a eficiência da equipe técnica.</w:t>
      </w:r>
    </w:p>
    <w:p w14:paraId="1812D89B"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Sob a ótica da arquitetura tecnológica, a solução adotada configura um modelo integrado de gestão digital institucional, no qual os componentes são complementares e interdependentes, formando um ambiente controlado, escalável e seguro. A fragmentação da contratação ou adoção de soluções isoladas implicaria aumento de complexidade operacional, elevação do risco tecnológico e perda de eficiência administrativa.</w:t>
      </w:r>
    </w:p>
    <w:p w14:paraId="260C5DEC"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Dessa forma, conclui-se que a solução escolhida representa a alternativa tecnicamente mais adequada, alinhada às boas práticas de governança de TI, gestão de riscos, segurança da informação e eficiência administrativa, atendendo aos princípios da economicidade, padronização, continuidade do serviço público e interesse público primário, em conformidade com as diretrizes de controle externo aplicáveis, inclusive aquelas adotadas pelo Tribunal de Contas do Estado de Minas Gerais.</w:t>
      </w:r>
    </w:p>
    <w:p w14:paraId="437BE646" w14:textId="77777777" w:rsidR="00722C53" w:rsidRPr="00484658" w:rsidRDefault="00722C53" w:rsidP="00722C53">
      <w:pPr>
        <w:pStyle w:val="pdq2pgselectionanchorcontainer"/>
        <w:spacing w:before="0" w:beforeAutospacing="0" w:after="0" w:afterAutospacing="0" w:line="360" w:lineRule="auto"/>
        <w:ind w:firstLine="720"/>
        <w:jc w:val="both"/>
        <w:rPr>
          <w:rFonts w:ascii="Arial" w:hAnsi="Arial" w:cs="Arial"/>
        </w:rPr>
      </w:pPr>
      <w:r w:rsidRPr="00484658">
        <w:rPr>
          <w:rFonts w:ascii="Arial" w:hAnsi="Arial" w:cs="Arial"/>
        </w:rPr>
        <w:t>A solução adotada apresenta-se economicamente mais vantajosa para a Administração Pública quando analisada sob a perspectiva de custo total de propriedade (Total Cost of Ownership – TCO), eficiência na alocação de recursos públicos e redução de custos diretos e indiretos associados à gestão descentralizada de múltiplas ferramentas digitais.</w:t>
      </w:r>
    </w:p>
    <w:p w14:paraId="033DE679"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Inicialmente, destaca-se que a contratação integrada de licenças de softwares amplamente utilizados no mercado corporativo, em modelo de assinatura ou licenciamento oficial, permite a obtenção de economia de escala, uma vez que concentra a demanda institucional em soluções consolidadas, reduzindo custos unitários em comparação à aquisição fragmentada ou individualizada de ferramentas similares.</w:t>
      </w:r>
    </w:p>
    <w:p w14:paraId="78BF57AA"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Sob o ponto de vista comparativo, alternativas como aquisição de softwares isolados, contratação sob demanda ou desenvolvimento de soluções próprias implicariam custos significativamente superiores, seja pelo investimento inicial elevado, seja pela necessidade de manutenção contínua, atualização tecnológica, suporte especializado e gestão interna de infraestrutura. Tais alternativas também gerariam custos ocultos relacionados à baixa interoperabilidade, retrabalho, incompatibilidade de sistemas e perda de produtividade operacional.</w:t>
      </w:r>
    </w:p>
    <w:p w14:paraId="5F931F4D"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A adoção de soluções em modelo SaaS e licenciamento corporativo elimina a necessidade de investimentos em infraestrutura própria para hospedagem, atualização e manutenção de sistemas, transferindo tais encargos ao fornecedor, o que reduz substancialmente despesas com servidores, suporte técnico especializado, licenciamento adicional e atualização de versões. Essa transferência de responsabilidades resulta em maior previsibilidade orçamentária e melhor controle do gasto público ao longo da vigência contratual.</w:t>
      </w:r>
    </w:p>
    <w:p w14:paraId="2A24B832"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Além disso, a padronização das ferramentas utilizadas pelos diversos setores da Câmara Municipal contribui diretamente para a redução de custos indiretos, especialmente aqueles relacionados a treinamentos recorrentes, suporte técnico descentralizado, retrabalho decorrente de incompatibilidades de formatos e perda de eficiência operacional. A uniformização tecnológica promove ganhos de produtividade institucional mensuráveis, ainda que de forma indireta, ao otimizar fluxos de trabalho e reduzir tempo de execução das atividades.</w:t>
      </w:r>
    </w:p>
    <w:p w14:paraId="5DBB2D3B"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Outro ponto relevante é a mitigação de riscos financeiros decorrentes de incidentes de segurança da informação. A adoção de soluções corporativas com proteção avançada contra ameaças cibernéticas reduz significativamente a probabilidade de eventos como vazamento de dados, indisponibilidade de sistemas e perda de informações, os quais poderiam gerar custos elevados de recuperação, interrupção de serviços e possíveis responsabilizações administrativas.</w:t>
      </w:r>
    </w:p>
    <w:p w14:paraId="70C30CD1"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No que se refere ao armazenamento em nuvem, a contratação de serviço com capacidade definida e escalabilidade controlada evita investimentos em infraestrutura física, como servidores locais, licenças adicionais de backup e custos de manutenção de hardware, além de reduzir despesas com energia elétrica, refrigeração e substituição de equipamentos obsoletos.</w:t>
      </w:r>
    </w:p>
    <w:p w14:paraId="05CFACB5" w14:textId="77777777" w:rsidR="00722C53" w:rsidRPr="00484658"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Ademais, a contratação integrada permite maior previsibilidade orçamentária, uma vez que os custos são previamente definidos por período de vigência, geralmente anual, evitando variações inesperadas de despesas decorrentes de atualizações tecnológicas ou substituições emergenciais de sistemas.</w:t>
      </w:r>
    </w:p>
    <w:p w14:paraId="0B215C1F"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484658">
        <w:rPr>
          <w:rFonts w:ascii="Arial" w:hAnsi="Arial" w:cs="Arial"/>
        </w:rPr>
        <w:t xml:space="preserve">Dessa forma, sob a ótica econômica, a solução escolhida demonstra-se mais eficiente, sustentável e vantajosa para a Administração Pública, ao proporcionar redução de custos diretos e indiretos, aumento da produtividade institucional, mitigação de riscos financeiros e maior racionalização da aplicação dos recursos públicos, em consonância com os princípios da economicidade e eficiência previstos </w:t>
      </w:r>
      <w:r w:rsidRPr="00DD7666">
        <w:rPr>
          <w:rFonts w:ascii="Arial" w:hAnsi="Arial" w:cs="Arial"/>
        </w:rPr>
        <w:t>na legislação vigente.</w:t>
      </w:r>
    </w:p>
    <w:p w14:paraId="19D7C5DD" w14:textId="77777777" w:rsidR="00722C53" w:rsidRPr="00DD7666" w:rsidRDefault="00722C53" w:rsidP="00722C53">
      <w:pPr>
        <w:pStyle w:val="pdq2pgselectionanchorcontainer"/>
        <w:spacing w:before="0" w:beforeAutospacing="0" w:after="0" w:afterAutospacing="0" w:line="360" w:lineRule="auto"/>
        <w:ind w:firstLine="720"/>
        <w:jc w:val="both"/>
        <w:rPr>
          <w:rFonts w:ascii="Arial" w:hAnsi="Arial" w:cs="Arial"/>
        </w:rPr>
      </w:pPr>
      <w:r w:rsidRPr="00DD7666">
        <w:rPr>
          <w:rFonts w:ascii="Arial" w:hAnsi="Arial" w:cs="Arial"/>
        </w:rPr>
        <w:t xml:space="preserve">Adota-se o intervalo mínimo de diferença entre os lances no valor de </w:t>
      </w:r>
      <w:r w:rsidRPr="00DD7666">
        <w:rPr>
          <w:rStyle w:val="Forte"/>
          <w:rFonts w:ascii="Arial" w:hAnsi="Arial" w:cs="Arial"/>
        </w:rPr>
        <w:t>R$ 1,00 (um real)</w:t>
      </w:r>
      <w:r w:rsidRPr="00DD7666">
        <w:rPr>
          <w:rFonts w:ascii="Arial" w:hAnsi="Arial" w:cs="Arial"/>
        </w:rPr>
        <w:t xml:space="preserve"> por unidade, incidente tanto em relação aos lances intermediários quanto à proposta que cobrir a melhor oferta, por se tratar de parâmetro suficiente para assegurar a competitividade do certame, sem impor restrições indevidas à formulação de lances pelos licitantes.</w:t>
      </w:r>
    </w:p>
    <w:p w14:paraId="05CE7665"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 xml:space="preserve">Considerando que o critério de julgamento será o </w:t>
      </w:r>
      <w:r w:rsidRPr="00DD7666">
        <w:rPr>
          <w:rStyle w:val="Forte"/>
          <w:rFonts w:ascii="Arial" w:hAnsi="Arial" w:cs="Arial"/>
        </w:rPr>
        <w:t>menor preço unitário por item</w:t>
      </w:r>
      <w:r w:rsidRPr="00DD7666">
        <w:rPr>
          <w:rFonts w:ascii="Arial" w:hAnsi="Arial" w:cs="Arial"/>
        </w:rPr>
        <w:t xml:space="preserve">, e que os valores unitários estimados variam entre aproximadamente </w:t>
      </w:r>
      <w:r w:rsidRPr="00DD7666">
        <w:rPr>
          <w:rStyle w:val="Forte"/>
          <w:rFonts w:ascii="Arial" w:hAnsi="Arial" w:cs="Arial"/>
        </w:rPr>
        <w:t>R$ 240,66 e R$ 12.735,00</w:t>
      </w:r>
      <w:r w:rsidRPr="00DD7666">
        <w:rPr>
          <w:rFonts w:ascii="Arial" w:hAnsi="Arial" w:cs="Arial"/>
        </w:rPr>
        <w:t>, a fixação do intervalo em R$ 1,00 mostra-se proporcional e adequada às características do objeto. O referido valor evita a apresentação de lances com reduções meramente irrisórias, como diferenças de centavos, que prolongam desnecessariamente a fase competitiva sem produzir ganho econômico significativo para a Administração.</w:t>
      </w:r>
    </w:p>
    <w:p w14:paraId="5CA0C2A0"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Ao mesmo tempo, o intervalo adotado não compromete a ampla competitividade, uma vez que representa percentual reduzido em relação ao valor unitário estimado dos itens, permitindo que os licitantes formulem sucessivas ofertas de forma dinâmica e efetiva, favorecendo a obtenção da proposta mais vantajosa.</w:t>
      </w:r>
    </w:p>
    <w:p w14:paraId="1E576E56"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Dessa forma, a definição do intervalo mínimo de R$ 1,00 harmoniza os princípios da competitividade, da economicidade, da eficiência e da razoável duração do procedimento licitatório, contribuindo para maior celeridade na disputa de lances e para a obtenção da proposta mais vantajosa para a Administração, sem restringir a participação dos licitantes ou comprometer a competitividade do certame.</w:t>
      </w:r>
    </w:p>
    <w:p w14:paraId="1B309689" w14:textId="77777777" w:rsidR="00722C53" w:rsidRPr="00DD7666" w:rsidRDefault="00722C53" w:rsidP="00722C53">
      <w:pPr>
        <w:pStyle w:val="pdq2pgselectionanchorcontainer"/>
        <w:spacing w:before="0" w:beforeAutospacing="0" w:after="0" w:afterAutospacing="0" w:line="360" w:lineRule="auto"/>
        <w:ind w:firstLine="720"/>
        <w:jc w:val="both"/>
        <w:rPr>
          <w:rFonts w:ascii="Arial" w:hAnsi="Arial" w:cs="Arial"/>
        </w:rPr>
      </w:pPr>
      <w:r w:rsidRPr="00DD7666">
        <w:rPr>
          <w:rFonts w:ascii="Arial" w:hAnsi="Arial" w:cs="Arial"/>
        </w:rPr>
        <w:t>A definição dos documentos de habilitação foi pautada pelos princípios da proporcionalidade, razoabilidade, competitividade, eficiência e busca da proposta mais vantajosa, restringindo-se à exigência dos documentos estritamente necessários para comprovar a capacidade do licitante de executar satisfatoriamente o objeto da contratação, em conformidade com a Lei nº 14.133/2021.</w:t>
      </w:r>
    </w:p>
    <w:p w14:paraId="320BCF93"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O objeto consiste no fornecimento de licenças de uso de softwares, assinaturas e serviços digitais padronizados, amplamente disponíveis no mercado, não envolvendo desenvolvimento de soluções sob demanda, serviços de elevada complexidade técnica ou execução que justifique a imposição de requisitos excessivos de habilitação.</w:t>
      </w:r>
    </w:p>
    <w:p w14:paraId="0A271106"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Nesse contexto, a exigência de documentação além da indispensável poderia restringir injustificadamente a competitividade do certame, reduzindo o universo de potenciais licitantes sem proporcionar benefícios proporcionais à segurança da contratação. A Administração deve, portanto, exigir apenas os documentos efetivamente necessários para verificar a habilitação jurídica, a regularidade fiscal, social e trabalhista, a qualificação econômico-financeira e a qualificação técnica compatíveis com a natureza e a complexidade do objeto.</w:t>
      </w:r>
    </w:p>
    <w:p w14:paraId="17C4C5C2"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A adoção de requisitos mínimos de habilitação contribui para ampliar a competitividade, favorecer a participação de maior número de fornecedores aptos e promover a seleção da proposta mais vantajosa para a Administração, sem comprometer a segurança da contratação ou a adequada execução do objeto.</w:t>
      </w:r>
    </w:p>
    <w:p w14:paraId="72E36E41" w14:textId="77777777" w:rsidR="00722C53"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Dessa forma, as exigências de habilitação foram estabelecidas em estrita observância à Lei nº 14.133/2021, sendo compatíveis com a natureza, o porte e a complexidade da contratação, evitando formalismos excessivos e restrições indevidas à participação dos interessados, ao mesmo tempo em que asseguram que o futuro contratado possua as condições necessárias para cumprir integralmente as obrigações assumidas.</w:t>
      </w:r>
    </w:p>
    <w:p w14:paraId="1A099818" w14:textId="77777777" w:rsidR="00722C53" w:rsidRPr="00DD7666" w:rsidRDefault="00722C53" w:rsidP="00722C53">
      <w:pPr>
        <w:pStyle w:val="pdq2pgselectionanchorcontainer"/>
        <w:spacing w:before="0" w:beforeAutospacing="0" w:after="0" w:afterAutospacing="0" w:line="360" w:lineRule="auto"/>
        <w:ind w:firstLine="720"/>
        <w:jc w:val="both"/>
        <w:rPr>
          <w:rFonts w:ascii="Arial" w:hAnsi="Arial" w:cs="Arial"/>
        </w:rPr>
      </w:pPr>
      <w:r w:rsidRPr="00DD7666">
        <w:rPr>
          <w:rFonts w:ascii="Arial" w:hAnsi="Arial" w:cs="Arial"/>
        </w:rPr>
        <w:t>Os quantitativos previstos para cada item foram definidos com base nas necessidades operacionais da Administração, considerando o número de usuários que efetivamente utilizarão cada solução, a demanda estimada das unidades administrativas, as atividades desenvolvidas pelos setores demandantes e a capacidade necessária para garantir a continuidade dos serviços durante todo o período de vigência da contratação.</w:t>
      </w:r>
    </w:p>
    <w:p w14:paraId="7D1C9A85"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Para as licenças de softwares especializados, como banco de imagens, edição de vídeo, criação gráfica, edição de documentos em PDF e acesso remoto, os quantitativos foram dimensionados de acordo com o número de servidores que desempenham atividades específicas relacionadas à comunicação institucional, tecnologia da informação e produção de conteúdo, evitando a aquisição de licenças em quantidade superior à efetivamente necessária.</w:t>
      </w:r>
    </w:p>
    <w:p w14:paraId="4D60DD4C"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No caso das licenças de suíte de escritório, sistema operacional e antivírus corporativo, os quantitativos foram estabelecidos considerando o número de estações de trabalho e equipamentos que demandam utilização dessas soluções, bem como a necessidade de padronização do ambiente computacional, proteção dos ativos tecnológicos e manutenção da continuidade das atividades administrativas.</w:t>
      </w:r>
    </w:p>
    <w:p w14:paraId="1816858D"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Quanto ao serviço de armazenamento em nuvem, a capacidade contratada foi dimensionada para atender às necessidades atuais de armazenamento, compartilhamento, sincronização e recuperação de arquivos institucionais, possibilitando o gerenciamento adequado dos dados produzidos pela Administração durante a vigência contratual.</w:t>
      </w:r>
    </w:p>
    <w:p w14:paraId="330E3D01"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Os quantitativos adotados buscam atender integralmente às demandas institucionais sem gerar aquisições desnecessárias, observando os princípios da eficiência, da economicidade, do planejamento e da boa gestão dos recursos públicos. Dessa forma, pretende-se assegurar que a contratação seja suficiente para atender às necessidades do órgão durante o período previsto, evitando tanto a insuficiência quanto o superdimensionamento das licenças e serviços contratados.</w:t>
      </w:r>
    </w:p>
    <w:p w14:paraId="44470D7B"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A indicação de marcas, fabricantes ou plataformas de referência na descrição do objeto tem caráter exclusivamente exemplificativo e visa estabelecer o padrão mínimo de qualidade, desempenho, funcionalidades, compatibilidade e características técnicas esperadas pela Administração, não implicando direcionamento da contratação ou restrição à competitividade.</w:t>
      </w:r>
    </w:p>
    <w:p w14:paraId="74DCF169"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A utilização de modelos referenciais decorre da necessidade de descrever o objeto de forma clara, objetiva e precisa, permitindo que os licitantes compreendam adequadamente o conjunto mínimo de requisitos técnicos exigidos para atendimento das necessidades institucionais. Em se tratando de licenciamento de softwares e serviços de tecnologia da informação, muitas funcionalidades são identificadas comercialmente pelos produtos existentes no mercado, o que torna a indicação de soluções amplamente conhecidas um instrumento apto a conferir maior precisão à especificação técnica.</w:t>
      </w:r>
    </w:p>
    <w:p w14:paraId="5B263F28"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A adoção de marcas de referência busca, ainda, assegurar a compatibilidade das soluções com o ambiente tecnológico existente, preservar a interoperabilidade entre sistemas, manter a continuidade dos serviços e evitar a aquisição de produtos que, embora possuam denominação semelhante, não atendam às funcionalidades essenciais demandadas pela Administração.</w:t>
      </w:r>
    </w:p>
    <w:p w14:paraId="6551BEAA"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Ressalta-se que a indicação das marcas de referência é sempre acompanhada da expressão "ou equivalente que ofereça funcionalidades, desempenho, qualidade e características técnicas iguais ou superiores", garantindo a ampla participação de fabricantes, distribuidores e revendedores autorizados que comercializem soluções equivalentes, em conformidade com a Lei nº 14.133/2021.</w:t>
      </w:r>
    </w:p>
    <w:p w14:paraId="0C0C777F"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Dessa forma, a utilização de modelos referenciais não tem por finalidade restringir a competição, mas sim definir objetivamente o padrão de desempenho e qualidade esperado, assegurando que as soluções ofertadas atendam plenamente às necessidades da Administração, observados os princípios da isonomia, da competitividade, da eficiência, da economicidade e da seleção da proposta mais vantajosa.</w:t>
      </w:r>
    </w:p>
    <w:p w14:paraId="555100A7"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A vedação à subcontratação e à triangulação comercial justifica-se pela natureza do objeto, que consiste no fornecimento de licenças de uso de softwares, assinaturas e serviços digitais, cuja execução exige que a empresa contratada detenha efetiva capacidade para fornecer, ativar, administrar e prestar suporte às soluções contratadas, responsabilizando-se integralmente pelo cumprimento das obrigações assumidas perante a Administração.</w:t>
      </w:r>
    </w:p>
    <w:p w14:paraId="1F92E561"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A subcontratação poderia comprometer a rastreabilidade da origem das licenças, dificultar a fiscalização contratual, aumentar os riscos de fornecimento de licenças irregulares, não oficiais ou incompatíveis com as políticas de licenciamento dos fabricantes, além de criar incertezas quanto à responsabilidade pela prestação do suporte técnico, atendimento de garantias e resolução de eventuais incidentes.</w:t>
      </w:r>
    </w:p>
    <w:p w14:paraId="6176847E"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Da mesma forma, a vedação à triangulação comercial tem por objetivo assegurar que a relação contratual seja mantida diretamente entre a Administração e a empresa efetivamente responsável pelo fornecimento das licenças e pela execução das obrigações contratuais, evitando a interposição de empresas que não agreguem valor à contratação e que possam dificultar a identificação do responsável pelo cumprimento do contrato, pelo suporte técnico e pela regularidade do licenciamento.</w:t>
      </w:r>
    </w:p>
    <w:p w14:paraId="1AC5AFD7"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A medida também visa garantir maior segurança jurídica e operacional à contratação, preservando a autenticidade das licenças fornecidas, a observância das políticas dos fabricantes, a regularidade da cadeia de fornecimento e a eficiência da fiscalização contratual.</w:t>
      </w:r>
    </w:p>
    <w:p w14:paraId="2CF78B52"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Ressalta-se que a vedação não impede que a empresa contratada seja fabricante, distribuidora, revendedora autorizada, parceira comercial ou representante oficialmente credenciada pelo fabricante das soluções ofertadas, desde que figure como única responsável perante a Administração pela integral execução do objeto, pelo fornecimento das licenças, pelo suporte contratual e pelo cumprimento de todas as obrigações decorrentes da contratação.</w:t>
      </w:r>
    </w:p>
    <w:p w14:paraId="2FA895D1" w14:textId="77777777" w:rsidR="00722C53"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Dessa forma, a proibição da subcontratação e da triangulação comercial mostra-se adequada, proporcional e necessária para garantir a qualidade da execução contratual, a segurança do licenciamento de software, a adequada fiscalização do contrato e a proteção do interesse público, em conformidade com os princípios da eficiência, da economicidade, da segurança jurídica e da seleção da proposta mais vantajosa previstos na Lei nº 14.133/2021.</w:t>
      </w:r>
    </w:p>
    <w:p w14:paraId="71884246" w14:textId="77777777" w:rsidR="00722C53" w:rsidRDefault="00722C53" w:rsidP="00722C53">
      <w:pPr>
        <w:pStyle w:val="NormalWeb"/>
        <w:spacing w:before="0" w:beforeAutospacing="0" w:after="0" w:afterAutospacing="0" w:line="360" w:lineRule="auto"/>
        <w:ind w:firstLine="720"/>
        <w:jc w:val="both"/>
        <w:rPr>
          <w:rFonts w:ascii="Arial" w:hAnsi="Arial" w:cs="Arial"/>
        </w:rPr>
      </w:pPr>
      <w:r w:rsidRPr="00161C3C">
        <w:rPr>
          <w:rFonts w:ascii="Arial" w:hAnsi="Arial" w:cs="Arial"/>
        </w:rPr>
        <w:t>O objeto foi parcelado em itens distintos, considerando que as soluções possuem natureza, funcionalidades, fabricantes e mercados fornecedores diversos, sendo tecnicamente independentes entre si. O parcelamento amplia a competitividade, possibilita a participação de maior número de fornecedores, evita direcionamento da contratação e favorece a obtenção da proposta mais vantajosa para a Administração, sem comprometer a integração ou a execução contratual.</w:t>
      </w:r>
    </w:p>
    <w:p w14:paraId="13635EFC" w14:textId="77777777" w:rsidR="00722C53" w:rsidRDefault="00722C53" w:rsidP="00722C53">
      <w:pPr>
        <w:pStyle w:val="NormalWeb"/>
        <w:spacing w:before="0" w:beforeAutospacing="0" w:after="0" w:afterAutospacing="0" w:line="360" w:lineRule="auto"/>
        <w:ind w:firstLine="720"/>
        <w:jc w:val="both"/>
        <w:rPr>
          <w:rFonts w:ascii="Arial" w:hAnsi="Arial" w:cs="Arial"/>
        </w:rPr>
      </w:pPr>
      <w:r w:rsidRPr="00161C3C">
        <w:rPr>
          <w:rFonts w:ascii="Arial" w:hAnsi="Arial" w:cs="Arial"/>
        </w:rPr>
        <w:t>A adoção do Sistema de Registro de Preços não se mostra adequada, tendo em vista que os quantitativos foram previamente definidos, correspondem às necessidades conhecidas da Administração e serão integralmente demandados após a contratação. Não se trata de demanda futura, incerta ou de fornecimento parcelado conforme necessidade, razão pela qual a contratação direta do quantitativo estimado apresenta maior racionalidade administrativa.</w:t>
      </w:r>
    </w:p>
    <w:p w14:paraId="663F9E38" w14:textId="77777777" w:rsidR="00722C53" w:rsidRDefault="00722C53" w:rsidP="00722C53">
      <w:pPr>
        <w:pStyle w:val="NormalWeb"/>
        <w:spacing w:before="0" w:beforeAutospacing="0" w:after="0" w:afterAutospacing="0" w:line="360" w:lineRule="auto"/>
        <w:ind w:firstLine="720"/>
        <w:jc w:val="both"/>
        <w:rPr>
          <w:rFonts w:ascii="Arial" w:hAnsi="Arial" w:cs="Arial"/>
        </w:rPr>
      </w:pPr>
      <w:r w:rsidRPr="00161C3C">
        <w:rPr>
          <w:rFonts w:ascii="Arial" w:hAnsi="Arial" w:cs="Arial"/>
        </w:rPr>
        <w:t>Considerando a natureza do objeto, consistente no fornecimento de licenças de software e serviços digitais padronizados, bem como os reduzidos riscos de inadimplemento capazes de causar prejuízo relevante à Administração, conclui-se que a exigência de garantia contratual não se mostra necessária, podendo representar apenas aumento dos custos da contratação, os quais tendem a ser repassados aos preços ofertados, sem benefício proporcional ao interesse público.</w:t>
      </w:r>
    </w:p>
    <w:p w14:paraId="31A5BEC9" w14:textId="77777777" w:rsidR="00722C53" w:rsidRDefault="00722C53" w:rsidP="00722C53">
      <w:pPr>
        <w:pStyle w:val="NormalWeb"/>
        <w:spacing w:before="0" w:beforeAutospacing="0" w:after="0" w:afterAutospacing="0" w:line="360" w:lineRule="auto"/>
        <w:ind w:firstLine="720"/>
        <w:jc w:val="both"/>
        <w:rPr>
          <w:rFonts w:ascii="Arial" w:hAnsi="Arial" w:cs="Arial"/>
        </w:rPr>
      </w:pPr>
      <w:r w:rsidRPr="00161C3C">
        <w:rPr>
          <w:rFonts w:ascii="Arial" w:hAnsi="Arial" w:cs="Arial"/>
        </w:rPr>
        <w:t>A realização de visita técnica não se mostra necessária, tendo em vista que o objeto consiste no fornecimento de licenças de software e serviços digitais, cuja execução independe do conhecimento prévio das instalações físicas da Administração. Todas as informações necessárias para a elaboração das propostas encontram-se descritas de forma suficiente no Termo de Referência.</w:t>
      </w:r>
    </w:p>
    <w:p w14:paraId="3E94E2D6" w14:textId="77777777" w:rsidR="00722C53" w:rsidRDefault="00722C53" w:rsidP="00722C53">
      <w:pPr>
        <w:pStyle w:val="NormalWeb"/>
        <w:spacing w:before="0" w:beforeAutospacing="0" w:after="0" w:afterAutospacing="0" w:line="360" w:lineRule="auto"/>
        <w:ind w:firstLine="720"/>
        <w:jc w:val="both"/>
        <w:rPr>
          <w:rFonts w:ascii="Arial" w:hAnsi="Arial" w:cs="Arial"/>
        </w:rPr>
      </w:pPr>
      <w:r w:rsidRPr="00161C3C">
        <w:rPr>
          <w:rFonts w:ascii="Arial" w:hAnsi="Arial" w:cs="Arial"/>
        </w:rPr>
        <w:t>O critério de julgamento pelo menor preço unitário por item foi adotado por possibilitar a competição individualizada entre fornecedores, considerando que os itens possuem autonomia técnica e comercial e podem ser fornecidos por empresas distintas. A medida amplia a competitividade, favorece a economicidade e aumenta a probabilidade de obtenção da proposta mais vantajosa para a Administração.</w:t>
      </w:r>
    </w:p>
    <w:p w14:paraId="70CEFFF5" w14:textId="77777777" w:rsidR="00722C53" w:rsidRPr="00161C3C" w:rsidRDefault="00722C53" w:rsidP="00722C53">
      <w:pPr>
        <w:pStyle w:val="NormalWeb"/>
        <w:spacing w:before="0" w:beforeAutospacing="0" w:after="0" w:afterAutospacing="0" w:line="360" w:lineRule="auto"/>
        <w:ind w:firstLine="720"/>
        <w:jc w:val="both"/>
        <w:rPr>
          <w:rFonts w:ascii="Arial" w:hAnsi="Arial" w:cs="Arial"/>
        </w:rPr>
      </w:pPr>
      <w:r w:rsidRPr="00161C3C">
        <w:rPr>
          <w:rFonts w:ascii="Arial" w:hAnsi="Arial" w:cs="Arial"/>
        </w:rPr>
        <w:t>Considerando que o objeto consiste em licenças de softwares comerciais, amplamente consolidados no mercado, cujas funcionalidades são públicas e podem ser verificadas por meio da documentação técnica dos fabricantes, não se mostra necessária a exigência de apresentação de amostras ou realização de prova de conceito, medida que apenas tornaria o procedimento mais oneroso e moroso, sem acréscimo de segurança à contratação.</w:t>
      </w:r>
    </w:p>
    <w:p w14:paraId="503E6080"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A adoção da participação exclusiva de Microempresas (ME), Empresas de Pequeno Porte (EPP) e empresas equiparadas justifica-se em razão do valor estimado da contratação e da natureza do objeto, em conformidade com o tratamento favorecido, diferenciado e simplificado previsto na Lei Complementar nº 123/2006 e na Lei nº 14.133/2021.</w:t>
      </w:r>
    </w:p>
    <w:p w14:paraId="0408EA24"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O objeto da contratação consiste no fornecimento de licenças de software, assinaturas e serviços digitais padronizados, amplamente disponíveis no mercado nacional, cuja comercialização é realizada por expressivo número de micro e pequenas empresas, revendedores autorizados, distribuidores e parceiros comerciais dos respectivos fabricantes. Dessa forma, verifica-se a existência de mercado competitivo composto por empresas enquadradas no regime favorecido, aptas a executar integralmente o objeto sem prejuízo da qualidade, da segurança ou da eficiência da contratação.</w:t>
      </w:r>
    </w:p>
    <w:p w14:paraId="650B202C"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A adoção da exclusividade busca fomentar o desenvolvimento econômico local e regional, ampliar a participação das micro e pequenas empresas nas contratações públicas, incentivar a geração de emprego e renda e fortalecer a atividade empresarial, observando a função social das compras governamentais.</w:t>
      </w:r>
    </w:p>
    <w:p w14:paraId="76DE218E"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Além disso, a medida não compromete a competitividade do certame, uma vez que o mercado de tecnologia da informação conta com número significativo de empresas de pequeno porte aptas a fornecer soluções oficiais de licenciamento de software, inclusive na condição de revendedoras autorizadas dos fabricantes ou distribuidoras regularmente credenciadas.</w:t>
      </w:r>
    </w:p>
    <w:p w14:paraId="42BA422A" w14:textId="77777777" w:rsidR="00722C53" w:rsidRPr="00DD7666" w:rsidRDefault="00722C53" w:rsidP="00722C53">
      <w:pPr>
        <w:pStyle w:val="NormalWeb"/>
        <w:spacing w:before="0" w:beforeAutospacing="0" w:after="0" w:afterAutospacing="0" w:line="360" w:lineRule="auto"/>
        <w:ind w:firstLine="720"/>
        <w:jc w:val="both"/>
        <w:rPr>
          <w:rFonts w:ascii="Arial" w:hAnsi="Arial" w:cs="Arial"/>
        </w:rPr>
      </w:pPr>
      <w:r w:rsidRPr="00DD7666">
        <w:rPr>
          <w:rFonts w:ascii="Arial" w:hAnsi="Arial" w:cs="Arial"/>
        </w:rPr>
        <w:t>Assim, a reserva da contratação para Microempresas, Empresas de Pequeno Porte e equiparadas mostra-se adequada e compatível com as características do objeto, promovendo o tratamento favorecido previsto na legislação sem comprometer a obtenção da proposta mais vantajosa para a Administração, a ampla concorrência entre os potenciais fornecedores enquadrados nesse regime e a adequada execução contratual.</w:t>
      </w:r>
    </w:p>
    <w:p w14:paraId="7E892F94" w14:textId="77777777" w:rsidR="00722C53" w:rsidRPr="005B1EC1" w:rsidRDefault="00722C53" w:rsidP="00722C53">
      <w:pPr>
        <w:spacing w:line="360" w:lineRule="auto"/>
        <w:ind w:firstLine="720"/>
        <w:jc w:val="both"/>
        <w:rPr>
          <w:rFonts w:eastAsia="Times New Roman"/>
          <w:sz w:val="24"/>
          <w:szCs w:val="24"/>
        </w:rPr>
      </w:pPr>
      <w:r w:rsidRPr="005B1EC1">
        <w:rPr>
          <w:rFonts w:eastAsia="Times New Roman"/>
          <w:sz w:val="24"/>
          <w:szCs w:val="24"/>
        </w:rPr>
        <w:t>A presente contratação justifica-se pelo interesse público de assegurar a continuidade,</w:t>
      </w:r>
      <w:r w:rsidRPr="005B1EC1">
        <w:rPr>
          <w:rFonts w:ascii="Times New Roman" w:eastAsia="Times New Roman" w:hAnsi="Times New Roman" w:cs="Times New Roman"/>
          <w:sz w:val="24"/>
          <w:szCs w:val="24"/>
        </w:rPr>
        <w:t xml:space="preserve"> </w:t>
      </w:r>
      <w:r w:rsidRPr="005B1EC1">
        <w:rPr>
          <w:rFonts w:eastAsia="Times New Roman"/>
          <w:sz w:val="24"/>
          <w:szCs w:val="24"/>
        </w:rPr>
        <w:t>eficiência, segurança e qualidade das atividades administrativas e institucionais desenvolvidas pelo órgão, por meio da disponibilização de ferramentas tecnológicas indispensáveis ao desempenho das atividades de comunicação, produção de conteúdo, gestão documental, segurança da informação, armazenamento de dados e produtividade administrativa.</w:t>
      </w:r>
    </w:p>
    <w:p w14:paraId="6FF3374D" w14:textId="77777777" w:rsidR="00722C53" w:rsidRPr="005B1EC1" w:rsidRDefault="00722C53" w:rsidP="00722C53">
      <w:pPr>
        <w:spacing w:line="360" w:lineRule="auto"/>
        <w:ind w:firstLine="720"/>
        <w:jc w:val="both"/>
        <w:rPr>
          <w:rFonts w:eastAsia="Times New Roman"/>
          <w:sz w:val="24"/>
          <w:szCs w:val="24"/>
        </w:rPr>
      </w:pPr>
      <w:r w:rsidRPr="005B1EC1">
        <w:rPr>
          <w:rFonts w:eastAsia="Times New Roman"/>
          <w:sz w:val="24"/>
          <w:szCs w:val="24"/>
        </w:rPr>
        <w:t>A utilização de softwares originais e devidamente licenciados proporciona maior confiabilidade, estabilidade, compatibilidade e segurança operacional, reduzindo riscos relacionados à indisponibilidade dos serviços, vulnerabilidades de segurança, perda de informações, incompatibilidade de arquivos e utilização de soluções irregulares ou sem suporte técnico. Além disso, garante o recebimento de atualizações de segurança, correções de falhas e evolução tecnológica disponibilizadas pelos fabricantes, contribuindo para a proteção dos ativos de informação e para a continuidade dos serviços públicos.</w:t>
      </w:r>
    </w:p>
    <w:p w14:paraId="609D6C99" w14:textId="77777777" w:rsidR="00722C53" w:rsidRPr="005B1EC1" w:rsidRDefault="00722C53" w:rsidP="00722C53">
      <w:pPr>
        <w:spacing w:line="360" w:lineRule="auto"/>
        <w:ind w:firstLine="720"/>
        <w:jc w:val="both"/>
        <w:rPr>
          <w:rFonts w:eastAsia="Times New Roman"/>
          <w:sz w:val="24"/>
          <w:szCs w:val="24"/>
        </w:rPr>
      </w:pPr>
      <w:r w:rsidRPr="005B1EC1">
        <w:rPr>
          <w:rFonts w:eastAsia="Times New Roman"/>
          <w:sz w:val="24"/>
          <w:szCs w:val="24"/>
        </w:rPr>
        <w:t>A contratação também atende aos princípios da legalidade, eficiência, economicidade, planejamento e segurança jurídica, previstos na Lei nº 14.133/2021, ao assegurar que o órgão utilize soluções oficiais, regularmente licenciadas e compatíveis com os padrões tecnológicos adotados pela Administração Pública, evitando passivos decorrentes de uso irregular de software e assegurando conformidade com as políticas de licenciamento dos respectivos fabricantes.</w:t>
      </w:r>
    </w:p>
    <w:p w14:paraId="125C0B84" w14:textId="77777777" w:rsidR="00722C53" w:rsidRPr="005B1EC1" w:rsidRDefault="00722C53" w:rsidP="00722C53">
      <w:pPr>
        <w:spacing w:line="360" w:lineRule="auto"/>
        <w:ind w:firstLine="720"/>
        <w:jc w:val="both"/>
        <w:rPr>
          <w:rFonts w:eastAsia="Times New Roman"/>
          <w:sz w:val="24"/>
          <w:szCs w:val="24"/>
        </w:rPr>
      </w:pPr>
      <w:r w:rsidRPr="005B1EC1">
        <w:rPr>
          <w:rFonts w:eastAsia="Times New Roman"/>
          <w:sz w:val="24"/>
          <w:szCs w:val="24"/>
        </w:rPr>
        <w:t>No âmbito das atividades institucionais, as ferramentas de criação gráfica, edição audiovisual, banco de imagens e gerenciamento de documentos são essenciais para a elaboração de campanhas, materiais educativos, conteúdos informativos, comunicações oficiais e ações de transparência, fortalecendo a comunicação institucional e ampliando o acesso da sociedade às informações de interesse público.</w:t>
      </w:r>
    </w:p>
    <w:p w14:paraId="703289F0" w14:textId="77777777" w:rsidR="00722C53" w:rsidRPr="005B1EC1" w:rsidRDefault="00722C53" w:rsidP="00722C53">
      <w:pPr>
        <w:spacing w:line="360" w:lineRule="auto"/>
        <w:ind w:firstLine="720"/>
        <w:jc w:val="both"/>
        <w:rPr>
          <w:rFonts w:eastAsia="Times New Roman"/>
          <w:sz w:val="24"/>
          <w:szCs w:val="24"/>
        </w:rPr>
      </w:pPr>
      <w:r w:rsidRPr="005B1EC1">
        <w:rPr>
          <w:rFonts w:eastAsia="Times New Roman"/>
          <w:sz w:val="24"/>
          <w:szCs w:val="24"/>
        </w:rPr>
        <w:t>As soluções de armazenamento em nuvem, acesso remoto e proteção antivírus, por sua vez, contribuem para a continuidade das atividades administrativas, o trabalho colaborativo, a proteção dos dados institucionais, a prevenção de incidentes de segurança cibernética e a manutenção da disponibilidade dos serviços digitais, elementos indispensáveis para o adequado funcionamento da Administração.</w:t>
      </w:r>
    </w:p>
    <w:p w14:paraId="5DE2A4DC" w14:textId="77777777" w:rsidR="00722C53" w:rsidRPr="005B1EC1" w:rsidRDefault="00722C53" w:rsidP="00722C53">
      <w:pPr>
        <w:spacing w:line="360" w:lineRule="auto"/>
        <w:ind w:firstLine="720"/>
        <w:jc w:val="both"/>
        <w:rPr>
          <w:rFonts w:eastAsia="Times New Roman"/>
          <w:sz w:val="24"/>
          <w:szCs w:val="24"/>
        </w:rPr>
      </w:pPr>
      <w:r w:rsidRPr="005B1EC1">
        <w:rPr>
          <w:rFonts w:eastAsia="Times New Roman"/>
          <w:sz w:val="24"/>
          <w:szCs w:val="24"/>
        </w:rPr>
        <w:t>A adoção de licenças oficiais e serviços especializados também permite a padronização do ambiente tecnológico, facilita a administração dos recursos de tecnologia da informação, reduz custos indiretos decorrentes de incompatibilidades técnicas e aumenta a eficiência na gestão dos equipamentos e dos usuários.</w:t>
      </w:r>
    </w:p>
    <w:p w14:paraId="32314998" w14:textId="3A825BA2" w:rsidR="00722C53" w:rsidRPr="005B1EC1" w:rsidRDefault="00722C53" w:rsidP="00722C53">
      <w:pPr>
        <w:spacing w:line="360" w:lineRule="auto"/>
        <w:ind w:firstLine="720"/>
        <w:jc w:val="both"/>
        <w:rPr>
          <w:rFonts w:eastAsia="Times New Roman"/>
          <w:vanish/>
          <w:sz w:val="24"/>
          <w:szCs w:val="24"/>
        </w:rPr>
      </w:pPr>
      <w:r w:rsidRPr="005B1EC1">
        <w:rPr>
          <w:rFonts w:eastAsia="Times New Roman"/>
          <w:sz w:val="24"/>
          <w:szCs w:val="24"/>
        </w:rPr>
        <w:t>Dessa forma, a contratação revela-se necessária e adequada ao atendimento do interesse público, por garantir a disponibilidade de soluções tecnológicas modernas, seguras e compatíveis com as necessidades institucionais, contribuindo para a melhoria da prestação dos serviços públicos, para a proteção do patrimônio informacional da Administração e para o cumprimento de suas finalidades legais e constitucionais.</w:t>
      </w:r>
      <w:r w:rsidRPr="005B1EC1">
        <w:rPr>
          <w:rFonts w:eastAsia="Times New Roman"/>
          <w:vanish/>
          <w:sz w:val="24"/>
          <w:szCs w:val="24"/>
        </w:rPr>
        <w:t>Parte superior do formulário</w:t>
      </w:r>
    </w:p>
    <w:p w14:paraId="27E113C7" w14:textId="77777777" w:rsidR="00722C53" w:rsidRPr="005B1EC1" w:rsidRDefault="00722C53" w:rsidP="00722C53">
      <w:pPr>
        <w:pBdr>
          <w:top w:val="single" w:sz="6" w:space="1" w:color="auto"/>
        </w:pBdr>
        <w:spacing w:line="360" w:lineRule="auto"/>
        <w:jc w:val="both"/>
        <w:rPr>
          <w:rFonts w:eastAsia="Times New Roman"/>
          <w:vanish/>
          <w:sz w:val="24"/>
          <w:szCs w:val="24"/>
        </w:rPr>
      </w:pPr>
      <w:r w:rsidRPr="005B1EC1">
        <w:rPr>
          <w:rFonts w:eastAsia="Times New Roman"/>
          <w:vanish/>
          <w:sz w:val="24"/>
          <w:szCs w:val="24"/>
        </w:rPr>
        <w:t>Parte inferior do formulário</w:t>
      </w:r>
    </w:p>
    <w:p w14:paraId="00C07EAE" w14:textId="77777777" w:rsidR="00722C53" w:rsidRPr="00161C3C" w:rsidRDefault="00722C53" w:rsidP="00722C53">
      <w:pPr>
        <w:autoSpaceDE w:val="0"/>
        <w:autoSpaceDN w:val="0"/>
        <w:adjustRightInd w:val="0"/>
        <w:spacing w:line="360" w:lineRule="auto"/>
        <w:jc w:val="both"/>
        <w:rPr>
          <w:b/>
          <w:bCs/>
          <w:sz w:val="24"/>
          <w:szCs w:val="24"/>
        </w:rPr>
      </w:pPr>
    </w:p>
    <w:p w14:paraId="73C89454" w14:textId="77777777" w:rsidR="00722C53" w:rsidRPr="00486E81" w:rsidRDefault="00722C53" w:rsidP="00722C53">
      <w:pPr>
        <w:autoSpaceDE w:val="0"/>
        <w:autoSpaceDN w:val="0"/>
        <w:adjustRightInd w:val="0"/>
        <w:spacing w:line="240" w:lineRule="auto"/>
        <w:jc w:val="both"/>
        <w:rPr>
          <w:b/>
          <w:bCs/>
          <w:sz w:val="24"/>
          <w:szCs w:val="24"/>
        </w:rPr>
      </w:pPr>
    </w:p>
    <w:p w14:paraId="70EF406B" w14:textId="77777777" w:rsidR="00722C53" w:rsidRDefault="00722C53" w:rsidP="00722C53">
      <w:pPr>
        <w:pStyle w:val="PargrafodaLista"/>
        <w:spacing w:after="0" w:line="360" w:lineRule="auto"/>
        <w:ind w:left="0" w:firstLine="708"/>
        <w:jc w:val="center"/>
        <w:rPr>
          <w:rFonts w:ascii="Arial" w:hAnsi="Arial" w:cs="Arial"/>
          <w:sz w:val="24"/>
          <w:szCs w:val="24"/>
        </w:rPr>
      </w:pPr>
      <w:r w:rsidRPr="00790D33">
        <w:rPr>
          <w:rFonts w:ascii="Arial" w:hAnsi="Arial" w:cs="Arial"/>
          <w:sz w:val="24"/>
          <w:szCs w:val="24"/>
        </w:rPr>
        <w:t>Extrema, MG,</w:t>
      </w:r>
      <w:r>
        <w:rPr>
          <w:rFonts w:ascii="Arial" w:hAnsi="Arial" w:cs="Arial"/>
          <w:sz w:val="24"/>
          <w:szCs w:val="24"/>
        </w:rPr>
        <w:t xml:space="preserve"> 01 </w:t>
      </w:r>
      <w:r w:rsidRPr="00790D33">
        <w:rPr>
          <w:rFonts w:ascii="Arial" w:hAnsi="Arial" w:cs="Arial"/>
          <w:sz w:val="24"/>
          <w:szCs w:val="24"/>
        </w:rPr>
        <w:t xml:space="preserve">de </w:t>
      </w:r>
      <w:r>
        <w:rPr>
          <w:rFonts w:ascii="Arial" w:hAnsi="Arial" w:cs="Arial"/>
          <w:sz w:val="24"/>
          <w:szCs w:val="24"/>
        </w:rPr>
        <w:t xml:space="preserve">julho </w:t>
      </w:r>
      <w:r w:rsidRPr="00790D33">
        <w:rPr>
          <w:rFonts w:ascii="Arial" w:hAnsi="Arial" w:cs="Arial"/>
          <w:sz w:val="24"/>
          <w:szCs w:val="24"/>
        </w:rPr>
        <w:t>de 202</w:t>
      </w:r>
      <w:r>
        <w:rPr>
          <w:rFonts w:ascii="Arial" w:hAnsi="Arial" w:cs="Arial"/>
          <w:sz w:val="24"/>
          <w:szCs w:val="24"/>
        </w:rPr>
        <w:t>6</w:t>
      </w:r>
      <w:r w:rsidRPr="00790D33">
        <w:rPr>
          <w:rFonts w:ascii="Arial" w:hAnsi="Arial" w:cs="Arial"/>
          <w:sz w:val="24"/>
          <w:szCs w:val="24"/>
        </w:rPr>
        <w:t>.</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722C53" w14:paraId="413204F6" w14:textId="77777777" w:rsidTr="007F2FAA">
        <w:tc>
          <w:tcPr>
            <w:tcW w:w="8365" w:type="dxa"/>
          </w:tcPr>
          <w:p w14:paraId="401E5D0E" w14:textId="77777777" w:rsidR="00722C53" w:rsidRDefault="00722C53" w:rsidP="007F2FAA">
            <w:pPr>
              <w:pStyle w:val="PargrafodaLista"/>
              <w:spacing w:after="0"/>
              <w:ind w:left="0"/>
              <w:jc w:val="center"/>
              <w:rPr>
                <w:rFonts w:ascii="Arial" w:hAnsi="Arial" w:cs="Arial"/>
                <w:sz w:val="24"/>
                <w:szCs w:val="24"/>
              </w:rPr>
            </w:pPr>
            <w:r>
              <w:rPr>
                <w:rFonts w:ascii="Arial" w:hAnsi="Arial" w:cs="Arial"/>
                <w:sz w:val="24"/>
                <w:szCs w:val="24"/>
              </w:rPr>
              <w:t>_____________________________________________________</w:t>
            </w:r>
          </w:p>
          <w:p w14:paraId="67E4C583" w14:textId="77777777" w:rsidR="00722C53" w:rsidRPr="00790D33" w:rsidRDefault="00722C53" w:rsidP="007F2FAA">
            <w:pPr>
              <w:pStyle w:val="PargrafodaLista"/>
              <w:spacing w:after="0"/>
              <w:ind w:left="0"/>
              <w:jc w:val="center"/>
              <w:rPr>
                <w:rFonts w:ascii="Arial" w:hAnsi="Arial" w:cs="Arial"/>
                <w:sz w:val="24"/>
                <w:szCs w:val="24"/>
              </w:rPr>
            </w:pPr>
            <w:r w:rsidRPr="00790D33">
              <w:rPr>
                <w:rFonts w:ascii="Arial" w:hAnsi="Arial" w:cs="Arial"/>
                <w:sz w:val="24"/>
                <w:szCs w:val="24"/>
              </w:rPr>
              <w:t>TAMIRES NUNES DA SILVA ALBERTINI</w:t>
            </w:r>
          </w:p>
          <w:p w14:paraId="4E7A3437" w14:textId="77777777" w:rsidR="00722C53" w:rsidRDefault="00722C53" w:rsidP="007F2FAA">
            <w:pPr>
              <w:pStyle w:val="PargrafodaLista"/>
              <w:spacing w:after="0"/>
              <w:ind w:left="0"/>
              <w:jc w:val="center"/>
              <w:rPr>
                <w:rFonts w:ascii="Arial" w:hAnsi="Arial" w:cs="Arial"/>
                <w:sz w:val="24"/>
                <w:szCs w:val="24"/>
              </w:rPr>
            </w:pPr>
          </w:p>
        </w:tc>
      </w:tr>
      <w:tr w:rsidR="00722C53" w14:paraId="690DF0BE" w14:textId="77777777" w:rsidTr="007F2FAA">
        <w:tc>
          <w:tcPr>
            <w:tcW w:w="8365" w:type="dxa"/>
          </w:tcPr>
          <w:p w14:paraId="36F5292F" w14:textId="77777777" w:rsidR="00722C53" w:rsidRDefault="00722C53" w:rsidP="007F2FAA">
            <w:pPr>
              <w:pStyle w:val="PargrafodaLista"/>
              <w:spacing w:after="0"/>
              <w:ind w:left="0"/>
              <w:jc w:val="center"/>
              <w:rPr>
                <w:rFonts w:ascii="Arial" w:hAnsi="Arial" w:cs="Arial"/>
                <w:sz w:val="24"/>
                <w:szCs w:val="24"/>
              </w:rPr>
            </w:pPr>
            <w:r w:rsidRPr="00790D33">
              <w:rPr>
                <w:rFonts w:ascii="Arial" w:hAnsi="Arial" w:cs="Arial"/>
                <w:sz w:val="24"/>
                <w:szCs w:val="24"/>
              </w:rPr>
              <w:t>DIRETORA GERAL</w:t>
            </w:r>
          </w:p>
          <w:p w14:paraId="7639C56A" w14:textId="77777777" w:rsidR="00722C53" w:rsidRDefault="00722C53" w:rsidP="007F2FAA">
            <w:pPr>
              <w:pStyle w:val="PargrafodaLista"/>
              <w:spacing w:after="0"/>
              <w:ind w:left="0"/>
              <w:jc w:val="center"/>
              <w:rPr>
                <w:rFonts w:ascii="Arial" w:hAnsi="Arial" w:cs="Arial"/>
                <w:sz w:val="24"/>
                <w:szCs w:val="24"/>
              </w:rPr>
            </w:pPr>
          </w:p>
          <w:p w14:paraId="325B0650" w14:textId="77777777" w:rsidR="00722C53" w:rsidRDefault="00722C53" w:rsidP="007F2FAA">
            <w:pPr>
              <w:pStyle w:val="PargrafodaLista"/>
              <w:spacing w:after="0"/>
              <w:ind w:left="0"/>
              <w:jc w:val="center"/>
              <w:rPr>
                <w:rFonts w:ascii="Arial" w:hAnsi="Arial" w:cs="Arial"/>
                <w:sz w:val="24"/>
                <w:szCs w:val="24"/>
              </w:rPr>
            </w:pPr>
          </w:p>
        </w:tc>
      </w:tr>
    </w:tbl>
    <w:p w14:paraId="76D0ACA7" w14:textId="360224AD" w:rsidR="00722C53" w:rsidRDefault="00722C53" w:rsidP="00722C53">
      <w:pPr>
        <w:jc w:val="both"/>
        <w:rPr>
          <w:sz w:val="24"/>
          <w:szCs w:val="24"/>
        </w:rPr>
      </w:pPr>
      <w:r w:rsidRPr="00790D33">
        <w:rPr>
          <w:b/>
          <w:bCs/>
          <w:sz w:val="24"/>
          <w:szCs w:val="24"/>
        </w:rPr>
        <w:t>DESPACHO</w:t>
      </w:r>
    </w:p>
    <w:p w14:paraId="3E7C8591" w14:textId="77777777" w:rsidR="00722C53" w:rsidRDefault="00722C53" w:rsidP="00722C53">
      <w:pPr>
        <w:pStyle w:val="PargrafodaLista"/>
        <w:ind w:left="0"/>
        <w:jc w:val="both"/>
        <w:rPr>
          <w:rFonts w:ascii="Arial" w:hAnsi="Arial" w:cs="Arial"/>
          <w:sz w:val="24"/>
          <w:szCs w:val="24"/>
        </w:rPr>
      </w:pPr>
      <w:r w:rsidRPr="00790D33">
        <w:rPr>
          <w:rFonts w:ascii="Arial" w:hAnsi="Arial" w:cs="Arial"/>
          <w:sz w:val="24"/>
          <w:szCs w:val="24"/>
        </w:rPr>
        <w:t xml:space="preserve">APROVO, na íntegra, esse </w:t>
      </w:r>
      <w:r>
        <w:rPr>
          <w:rFonts w:ascii="Arial" w:hAnsi="Arial" w:cs="Arial"/>
          <w:sz w:val="24"/>
          <w:szCs w:val="24"/>
        </w:rPr>
        <w:t>TERMO DE REFERÊNCIA</w:t>
      </w:r>
      <w:r w:rsidRPr="00790D33">
        <w:rPr>
          <w:rFonts w:ascii="Arial" w:hAnsi="Arial" w:cs="Arial"/>
          <w:sz w:val="24"/>
          <w:szCs w:val="24"/>
        </w:rPr>
        <w:t>.</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722C53" w14:paraId="397D487E" w14:textId="77777777" w:rsidTr="007F2FAA">
        <w:tc>
          <w:tcPr>
            <w:tcW w:w="8365" w:type="dxa"/>
          </w:tcPr>
          <w:p w14:paraId="0BA8B326" w14:textId="77777777" w:rsidR="00722C53" w:rsidRDefault="00722C53" w:rsidP="007F2FAA">
            <w:pPr>
              <w:pStyle w:val="PargrafodaLista"/>
              <w:spacing w:after="0"/>
              <w:ind w:left="0"/>
              <w:jc w:val="center"/>
              <w:rPr>
                <w:rFonts w:ascii="Arial" w:hAnsi="Arial" w:cs="Arial"/>
                <w:sz w:val="24"/>
                <w:szCs w:val="24"/>
              </w:rPr>
            </w:pPr>
            <w:r>
              <w:rPr>
                <w:rFonts w:ascii="Arial" w:hAnsi="Arial" w:cs="Arial"/>
                <w:sz w:val="24"/>
                <w:szCs w:val="24"/>
              </w:rPr>
              <w:t>_____________________________________________________</w:t>
            </w:r>
          </w:p>
          <w:p w14:paraId="61ED793E" w14:textId="77777777" w:rsidR="00722C53" w:rsidRPr="00790D33" w:rsidRDefault="00722C53" w:rsidP="007F2FAA">
            <w:pPr>
              <w:pStyle w:val="PargrafodaLista"/>
              <w:spacing w:after="0"/>
              <w:ind w:left="0"/>
              <w:jc w:val="center"/>
              <w:rPr>
                <w:rFonts w:ascii="Arial" w:hAnsi="Arial" w:cs="Arial"/>
                <w:sz w:val="24"/>
                <w:szCs w:val="24"/>
              </w:rPr>
            </w:pPr>
            <w:r>
              <w:rPr>
                <w:rFonts w:ascii="Arial" w:hAnsi="Arial" w:cs="Arial"/>
                <w:sz w:val="24"/>
                <w:szCs w:val="24"/>
              </w:rPr>
              <w:t>RAFAEL SILVA DE SOUZA LIMA</w:t>
            </w:r>
          </w:p>
          <w:p w14:paraId="6E512174" w14:textId="77777777" w:rsidR="00722C53" w:rsidRDefault="00722C53" w:rsidP="007F2FAA">
            <w:pPr>
              <w:pStyle w:val="PargrafodaLista"/>
              <w:spacing w:after="0"/>
              <w:ind w:left="0"/>
              <w:jc w:val="center"/>
              <w:rPr>
                <w:rFonts w:ascii="Arial" w:hAnsi="Arial" w:cs="Arial"/>
                <w:sz w:val="24"/>
                <w:szCs w:val="24"/>
              </w:rPr>
            </w:pPr>
          </w:p>
        </w:tc>
      </w:tr>
      <w:tr w:rsidR="00722C53" w14:paraId="0171F810" w14:textId="77777777" w:rsidTr="007F2FAA">
        <w:trPr>
          <w:trHeight w:val="250"/>
        </w:trPr>
        <w:tc>
          <w:tcPr>
            <w:tcW w:w="8365" w:type="dxa"/>
          </w:tcPr>
          <w:p w14:paraId="1652CC3D" w14:textId="77777777" w:rsidR="00722C53" w:rsidRDefault="00722C53" w:rsidP="007F2FAA">
            <w:pPr>
              <w:pStyle w:val="PargrafodaLista"/>
              <w:spacing w:after="0"/>
              <w:ind w:left="0"/>
              <w:jc w:val="center"/>
              <w:rPr>
                <w:rFonts w:ascii="Arial" w:hAnsi="Arial" w:cs="Arial"/>
                <w:sz w:val="24"/>
                <w:szCs w:val="24"/>
              </w:rPr>
            </w:pPr>
            <w:r>
              <w:rPr>
                <w:rFonts w:ascii="Arial" w:hAnsi="Arial" w:cs="Arial"/>
                <w:sz w:val="24"/>
                <w:szCs w:val="24"/>
              </w:rPr>
              <w:t>PRESIDENTE</w:t>
            </w:r>
          </w:p>
        </w:tc>
      </w:tr>
    </w:tbl>
    <w:p w14:paraId="0C461E43" w14:textId="77777777" w:rsidR="00722C53" w:rsidRPr="00790D33" w:rsidRDefault="00722C53" w:rsidP="00722C53">
      <w:pPr>
        <w:tabs>
          <w:tab w:val="left" w:pos="2190"/>
        </w:tabs>
        <w:rPr>
          <w:sz w:val="24"/>
          <w:szCs w:val="24"/>
        </w:rPr>
      </w:pPr>
    </w:p>
    <w:p w14:paraId="79039667" w14:textId="77777777" w:rsidR="00722C53" w:rsidRDefault="00722C53" w:rsidP="00722C53">
      <w:pPr>
        <w:pStyle w:val="PargrafodaLista"/>
        <w:spacing w:after="0" w:line="360" w:lineRule="auto"/>
        <w:ind w:left="0" w:firstLine="708"/>
        <w:jc w:val="both"/>
        <w:rPr>
          <w:sz w:val="24"/>
          <w:szCs w:val="24"/>
        </w:rPr>
      </w:pPr>
    </w:p>
    <w:p w14:paraId="1261DDEC" w14:textId="77777777" w:rsidR="00722C53" w:rsidRDefault="00722C53" w:rsidP="00722C53">
      <w:pPr>
        <w:pStyle w:val="PargrafodaLista"/>
        <w:spacing w:after="0" w:line="360" w:lineRule="auto"/>
        <w:ind w:left="0" w:firstLine="708"/>
        <w:jc w:val="both"/>
        <w:rPr>
          <w:sz w:val="24"/>
          <w:szCs w:val="24"/>
        </w:rPr>
      </w:pPr>
    </w:p>
    <w:p w14:paraId="3191C9F6" w14:textId="77777777" w:rsidR="00722C53" w:rsidRDefault="00722C53" w:rsidP="00722C53">
      <w:pPr>
        <w:pStyle w:val="PargrafodaLista"/>
        <w:spacing w:after="0" w:line="360" w:lineRule="auto"/>
        <w:ind w:left="0" w:firstLine="708"/>
        <w:jc w:val="both"/>
        <w:rPr>
          <w:sz w:val="24"/>
          <w:szCs w:val="24"/>
        </w:rPr>
      </w:pPr>
    </w:p>
    <w:p w14:paraId="5ED429D3" w14:textId="77777777" w:rsidR="00722C53" w:rsidRDefault="00722C53" w:rsidP="00722C53">
      <w:pPr>
        <w:pStyle w:val="PargrafodaLista"/>
        <w:spacing w:after="0" w:line="360" w:lineRule="auto"/>
        <w:ind w:left="0" w:firstLine="708"/>
        <w:jc w:val="both"/>
        <w:rPr>
          <w:sz w:val="24"/>
          <w:szCs w:val="24"/>
        </w:rPr>
      </w:pPr>
    </w:p>
    <w:p w14:paraId="43D92676" w14:textId="77777777" w:rsidR="00722C53" w:rsidRDefault="00722C53" w:rsidP="00722C53">
      <w:pPr>
        <w:pStyle w:val="PargrafodaLista"/>
        <w:spacing w:after="0" w:line="360" w:lineRule="auto"/>
        <w:ind w:left="0" w:firstLine="708"/>
        <w:jc w:val="both"/>
        <w:rPr>
          <w:sz w:val="24"/>
          <w:szCs w:val="24"/>
        </w:rPr>
      </w:pPr>
    </w:p>
    <w:p w14:paraId="6C69C187" w14:textId="77777777" w:rsidR="00722C53" w:rsidRDefault="00722C53" w:rsidP="00722C53">
      <w:pPr>
        <w:pStyle w:val="PargrafodaLista"/>
        <w:spacing w:after="0" w:line="360" w:lineRule="auto"/>
        <w:ind w:left="0" w:firstLine="708"/>
        <w:jc w:val="both"/>
        <w:rPr>
          <w:sz w:val="24"/>
          <w:szCs w:val="24"/>
        </w:rPr>
      </w:pPr>
    </w:p>
    <w:p w14:paraId="169E3891" w14:textId="77777777" w:rsidR="00722C53" w:rsidRDefault="00722C53" w:rsidP="00722C53">
      <w:pPr>
        <w:pStyle w:val="PargrafodaLista"/>
        <w:spacing w:after="0" w:line="360" w:lineRule="auto"/>
        <w:ind w:left="0" w:firstLine="708"/>
        <w:jc w:val="both"/>
        <w:rPr>
          <w:sz w:val="24"/>
          <w:szCs w:val="24"/>
        </w:rPr>
      </w:pPr>
    </w:p>
    <w:p w14:paraId="2BDD28D3" w14:textId="09102F4B" w:rsidR="00DB0650" w:rsidRPr="004372E5" w:rsidRDefault="00DB0650" w:rsidP="00B7141C">
      <w:pPr>
        <w:pStyle w:val="Ttulo1"/>
        <w:spacing w:before="0" w:after="0" w:line="360" w:lineRule="auto"/>
        <w:ind w:left="2251" w:right="2244"/>
        <w:jc w:val="center"/>
        <w:rPr>
          <w:b/>
          <w:bCs/>
          <w:color w:val="000000" w:themeColor="text1"/>
          <w:sz w:val="24"/>
          <w:szCs w:val="24"/>
        </w:rPr>
      </w:pPr>
      <w:bookmarkStart w:id="17" w:name="_Hlk519176340"/>
      <w:bookmarkEnd w:id="17"/>
      <w:r w:rsidRPr="004372E5">
        <w:rPr>
          <w:b/>
          <w:bCs/>
          <w:color w:val="000000" w:themeColor="text1"/>
          <w:sz w:val="24"/>
          <w:szCs w:val="24"/>
        </w:rPr>
        <w:t>ANEXO</w:t>
      </w:r>
      <w:r w:rsidRPr="004372E5">
        <w:rPr>
          <w:b/>
          <w:bCs/>
          <w:color w:val="000000" w:themeColor="text1"/>
          <w:spacing w:val="-1"/>
          <w:sz w:val="24"/>
          <w:szCs w:val="24"/>
        </w:rPr>
        <w:t xml:space="preserve"> </w:t>
      </w:r>
      <w:r w:rsidRPr="004372E5">
        <w:rPr>
          <w:b/>
          <w:bCs/>
          <w:color w:val="000000" w:themeColor="text1"/>
          <w:sz w:val="24"/>
          <w:szCs w:val="24"/>
        </w:rPr>
        <w:t>IV – PROPOSTA DE PREÇOS</w:t>
      </w:r>
    </w:p>
    <w:p w14:paraId="5E73F5DA" w14:textId="77777777" w:rsidR="00DB0650" w:rsidRPr="004372E5" w:rsidRDefault="00DB0650" w:rsidP="004372E5">
      <w:pPr>
        <w:spacing w:line="360" w:lineRule="auto"/>
        <w:jc w:val="right"/>
        <w:rPr>
          <w:sz w:val="24"/>
          <w:szCs w:val="24"/>
        </w:rPr>
      </w:pPr>
    </w:p>
    <w:p w14:paraId="21AB9CD1" w14:textId="77777777" w:rsidR="00DB0650" w:rsidRPr="004372E5" w:rsidRDefault="00DB0650" w:rsidP="004372E5">
      <w:pPr>
        <w:spacing w:line="360" w:lineRule="auto"/>
        <w:jc w:val="both"/>
        <w:rPr>
          <w:color w:val="000000"/>
          <w:sz w:val="24"/>
          <w:szCs w:val="24"/>
        </w:rPr>
      </w:pPr>
      <w:r w:rsidRPr="004372E5">
        <w:rPr>
          <w:color w:val="000000"/>
          <w:sz w:val="24"/>
          <w:szCs w:val="24"/>
        </w:rPr>
        <w:t>Dados da empresa e de seu representante legal:</w:t>
      </w:r>
    </w:p>
    <w:p w14:paraId="4FABB1A0" w14:textId="77777777" w:rsidR="00DB0650" w:rsidRPr="004372E5" w:rsidRDefault="00DB0650" w:rsidP="004372E5">
      <w:pPr>
        <w:spacing w:line="360" w:lineRule="auto"/>
        <w:jc w:val="both"/>
        <w:rPr>
          <w:b/>
          <w:bCs/>
          <w:color w:val="000000"/>
          <w:sz w:val="24"/>
          <w:szCs w:val="24"/>
        </w:rPr>
      </w:pPr>
      <w:r w:rsidRPr="004372E5">
        <w:rPr>
          <w:b/>
          <w:bCs/>
          <w:color w:val="000000"/>
          <w:sz w:val="24"/>
          <w:szCs w:val="24"/>
        </w:rPr>
        <w:t>Empresa:</w:t>
      </w:r>
    </w:p>
    <w:p w14:paraId="08CA2DB5" w14:textId="77777777" w:rsidR="00DB0650" w:rsidRPr="004372E5" w:rsidRDefault="00DB0650" w:rsidP="004372E5">
      <w:pPr>
        <w:spacing w:line="360" w:lineRule="auto"/>
        <w:jc w:val="both"/>
        <w:rPr>
          <w:color w:val="000000"/>
          <w:sz w:val="24"/>
          <w:szCs w:val="24"/>
        </w:rPr>
      </w:pPr>
      <w:r w:rsidRPr="004372E5">
        <w:rPr>
          <w:color w:val="000000"/>
          <w:sz w:val="24"/>
          <w:szCs w:val="24"/>
        </w:rPr>
        <w:t>RAZÃO SOCIAL: XXX</w:t>
      </w:r>
    </w:p>
    <w:p w14:paraId="4F481F6B" w14:textId="77777777" w:rsidR="00DB0650" w:rsidRPr="004372E5" w:rsidRDefault="00DB0650" w:rsidP="004372E5">
      <w:pPr>
        <w:spacing w:line="360" w:lineRule="auto"/>
        <w:jc w:val="both"/>
        <w:rPr>
          <w:color w:val="000000"/>
          <w:sz w:val="24"/>
          <w:szCs w:val="24"/>
        </w:rPr>
      </w:pPr>
      <w:r w:rsidRPr="004372E5">
        <w:rPr>
          <w:color w:val="000000"/>
          <w:sz w:val="24"/>
          <w:szCs w:val="24"/>
        </w:rPr>
        <w:t>CNPJ: XXX</w:t>
      </w:r>
    </w:p>
    <w:p w14:paraId="1CEA1B39" w14:textId="77777777" w:rsidR="00DB0650" w:rsidRPr="004372E5" w:rsidRDefault="00DB0650" w:rsidP="004372E5">
      <w:pPr>
        <w:spacing w:line="360" w:lineRule="auto"/>
        <w:jc w:val="both"/>
        <w:rPr>
          <w:color w:val="000000"/>
          <w:sz w:val="24"/>
          <w:szCs w:val="24"/>
        </w:rPr>
      </w:pPr>
      <w:r w:rsidRPr="004372E5">
        <w:rPr>
          <w:color w:val="000000"/>
          <w:sz w:val="24"/>
          <w:szCs w:val="24"/>
        </w:rPr>
        <w:t>INSCRIÇÃO ESTADUAL: XXX</w:t>
      </w:r>
    </w:p>
    <w:p w14:paraId="5C231AE5" w14:textId="02E885BB" w:rsidR="00DB0650" w:rsidRPr="004372E5" w:rsidRDefault="00DB0650" w:rsidP="004372E5">
      <w:pPr>
        <w:spacing w:line="360" w:lineRule="auto"/>
        <w:jc w:val="both"/>
        <w:rPr>
          <w:color w:val="000000"/>
          <w:sz w:val="24"/>
          <w:szCs w:val="24"/>
        </w:rPr>
      </w:pPr>
      <w:r w:rsidRPr="004372E5">
        <w:rPr>
          <w:color w:val="000000"/>
          <w:sz w:val="24"/>
          <w:szCs w:val="24"/>
        </w:rPr>
        <w:t xml:space="preserve">PROCESSO Nº.: </w:t>
      </w:r>
    </w:p>
    <w:p w14:paraId="49CB9E14" w14:textId="768B7DB5" w:rsidR="00DB0650" w:rsidRPr="004372E5" w:rsidRDefault="00DB0650" w:rsidP="004372E5">
      <w:pPr>
        <w:spacing w:line="360" w:lineRule="auto"/>
        <w:jc w:val="both"/>
        <w:rPr>
          <w:color w:val="000000"/>
          <w:sz w:val="24"/>
          <w:szCs w:val="24"/>
        </w:rPr>
      </w:pPr>
      <w:r w:rsidRPr="004372E5">
        <w:rPr>
          <w:color w:val="000000"/>
          <w:sz w:val="24"/>
          <w:szCs w:val="24"/>
        </w:rPr>
        <w:t xml:space="preserve">PREGÃO ELETRÔNICO Nº.: </w:t>
      </w:r>
    </w:p>
    <w:p w14:paraId="237C4BC5" w14:textId="77777777" w:rsidR="00DB0650" w:rsidRPr="004372E5" w:rsidRDefault="00DB0650" w:rsidP="004372E5">
      <w:pPr>
        <w:spacing w:line="360" w:lineRule="auto"/>
        <w:jc w:val="both"/>
        <w:rPr>
          <w:color w:val="000000"/>
          <w:sz w:val="24"/>
          <w:szCs w:val="24"/>
        </w:rPr>
      </w:pPr>
      <w:r w:rsidRPr="004372E5">
        <w:rPr>
          <w:color w:val="000000"/>
          <w:sz w:val="24"/>
          <w:szCs w:val="24"/>
        </w:rPr>
        <w:t>E-MAIL: XXX</w:t>
      </w:r>
    </w:p>
    <w:p w14:paraId="72738A9F" w14:textId="77777777" w:rsidR="00DB0650" w:rsidRDefault="00DB0650" w:rsidP="004372E5">
      <w:pPr>
        <w:spacing w:line="360" w:lineRule="auto"/>
        <w:jc w:val="both"/>
        <w:rPr>
          <w:color w:val="000000"/>
          <w:sz w:val="24"/>
          <w:szCs w:val="24"/>
        </w:rPr>
      </w:pPr>
      <w:r w:rsidRPr="004372E5">
        <w:rPr>
          <w:color w:val="000000"/>
          <w:sz w:val="24"/>
          <w:szCs w:val="24"/>
        </w:rPr>
        <w:t xml:space="preserve">TELEFONE/WHATSAPP: </w:t>
      </w:r>
    </w:p>
    <w:tbl>
      <w:tblPr>
        <w:tblStyle w:val="Tabelacomgrade"/>
        <w:tblW w:w="10345" w:type="dxa"/>
        <w:jc w:val="center"/>
        <w:tblLook w:val="04A0" w:firstRow="1" w:lastRow="0" w:firstColumn="1" w:lastColumn="0" w:noHBand="0" w:noVBand="1"/>
      </w:tblPr>
      <w:tblGrid>
        <w:gridCol w:w="790"/>
        <w:gridCol w:w="4101"/>
        <w:gridCol w:w="1417"/>
        <w:gridCol w:w="1483"/>
        <w:gridCol w:w="1136"/>
        <w:gridCol w:w="1418"/>
      </w:tblGrid>
      <w:tr w:rsidR="00722C53" w:rsidRPr="008E3BDD" w14:paraId="6A8B84F2" w14:textId="77777777" w:rsidTr="00722C53">
        <w:trPr>
          <w:trHeight w:val="744"/>
          <w:jc w:val="center"/>
        </w:trPr>
        <w:tc>
          <w:tcPr>
            <w:tcW w:w="790" w:type="dxa"/>
            <w:hideMark/>
          </w:tcPr>
          <w:p w14:paraId="2306EEB2" w14:textId="77777777" w:rsidR="00722C53" w:rsidRPr="00722C53" w:rsidRDefault="00722C53" w:rsidP="007F2FAA">
            <w:pPr>
              <w:jc w:val="center"/>
              <w:rPr>
                <w:rFonts w:ascii="Arial" w:hAnsi="Arial" w:cs="Arial"/>
                <w:b/>
                <w:bCs/>
                <w:color w:val="000000"/>
                <w:sz w:val="24"/>
                <w:szCs w:val="24"/>
              </w:rPr>
            </w:pPr>
            <w:r w:rsidRPr="00722C53">
              <w:rPr>
                <w:rFonts w:ascii="Arial" w:hAnsi="Arial" w:cs="Arial"/>
                <w:b/>
                <w:bCs/>
                <w:color w:val="000000"/>
                <w:sz w:val="24"/>
                <w:szCs w:val="24"/>
              </w:rPr>
              <w:t>ITEM</w:t>
            </w:r>
          </w:p>
        </w:tc>
        <w:tc>
          <w:tcPr>
            <w:tcW w:w="4448" w:type="dxa"/>
            <w:hideMark/>
          </w:tcPr>
          <w:p w14:paraId="5BFFD4CA" w14:textId="77777777" w:rsidR="00722C53" w:rsidRPr="00722C53" w:rsidRDefault="00722C53" w:rsidP="007F2FAA">
            <w:pPr>
              <w:jc w:val="center"/>
              <w:rPr>
                <w:rFonts w:ascii="Arial" w:hAnsi="Arial" w:cs="Arial"/>
                <w:b/>
                <w:bCs/>
                <w:color w:val="000000"/>
                <w:sz w:val="24"/>
                <w:szCs w:val="24"/>
              </w:rPr>
            </w:pPr>
            <w:r w:rsidRPr="00722C53">
              <w:rPr>
                <w:rFonts w:ascii="Arial" w:hAnsi="Arial" w:cs="Arial"/>
                <w:b/>
                <w:bCs/>
                <w:color w:val="000000"/>
                <w:sz w:val="24"/>
                <w:szCs w:val="24"/>
              </w:rPr>
              <w:t>DESCRIÇÃO</w:t>
            </w:r>
          </w:p>
        </w:tc>
        <w:tc>
          <w:tcPr>
            <w:tcW w:w="1417" w:type="dxa"/>
            <w:hideMark/>
          </w:tcPr>
          <w:p w14:paraId="564368A9" w14:textId="77777777" w:rsidR="00722C53" w:rsidRDefault="00722C53" w:rsidP="007F2FAA">
            <w:pPr>
              <w:jc w:val="center"/>
              <w:rPr>
                <w:rFonts w:ascii="Arial" w:hAnsi="Arial" w:cs="Arial"/>
                <w:b/>
                <w:bCs/>
                <w:color w:val="000000"/>
                <w:sz w:val="24"/>
                <w:szCs w:val="24"/>
              </w:rPr>
            </w:pPr>
            <w:r>
              <w:rPr>
                <w:rFonts w:ascii="Arial" w:hAnsi="Arial" w:cs="Arial"/>
                <w:b/>
                <w:bCs/>
                <w:color w:val="000000"/>
                <w:sz w:val="24"/>
                <w:szCs w:val="24"/>
              </w:rPr>
              <w:t>MARCA/</w:t>
            </w:r>
          </w:p>
          <w:p w14:paraId="00933715" w14:textId="746B5FB4" w:rsidR="00722C53" w:rsidRPr="00722C53" w:rsidRDefault="00722C53" w:rsidP="007F2FAA">
            <w:pPr>
              <w:jc w:val="center"/>
              <w:rPr>
                <w:rFonts w:ascii="Arial" w:hAnsi="Arial" w:cs="Arial"/>
                <w:b/>
                <w:bCs/>
                <w:color w:val="000000"/>
                <w:sz w:val="24"/>
                <w:szCs w:val="24"/>
              </w:rPr>
            </w:pPr>
            <w:r>
              <w:rPr>
                <w:rFonts w:ascii="Arial" w:hAnsi="Arial" w:cs="Arial"/>
                <w:b/>
                <w:bCs/>
                <w:color w:val="000000"/>
                <w:sz w:val="24"/>
                <w:szCs w:val="24"/>
              </w:rPr>
              <w:t>MODELO</w:t>
            </w:r>
          </w:p>
        </w:tc>
        <w:tc>
          <w:tcPr>
            <w:tcW w:w="1136" w:type="dxa"/>
          </w:tcPr>
          <w:p w14:paraId="19E94BF9" w14:textId="77777777" w:rsidR="00722C53" w:rsidRPr="00722C53" w:rsidRDefault="00722C53" w:rsidP="007F2FAA">
            <w:pPr>
              <w:jc w:val="center"/>
              <w:rPr>
                <w:rFonts w:ascii="Arial" w:hAnsi="Arial" w:cs="Arial"/>
                <w:b/>
                <w:bCs/>
                <w:color w:val="000000"/>
                <w:sz w:val="24"/>
                <w:szCs w:val="24"/>
              </w:rPr>
            </w:pPr>
            <w:r w:rsidRPr="00722C53">
              <w:rPr>
                <w:rFonts w:ascii="Arial" w:hAnsi="Arial" w:cs="Arial"/>
                <w:b/>
                <w:bCs/>
                <w:color w:val="000000"/>
                <w:sz w:val="24"/>
                <w:szCs w:val="24"/>
              </w:rPr>
              <w:t>GARANTIA</w:t>
            </w:r>
          </w:p>
          <w:p w14:paraId="5EF7D564" w14:textId="7BC04EF3" w:rsidR="00722C53" w:rsidRPr="00722C53" w:rsidRDefault="00722C53" w:rsidP="007F2FAA">
            <w:pPr>
              <w:jc w:val="center"/>
              <w:rPr>
                <w:b/>
                <w:bCs/>
                <w:color w:val="000000"/>
                <w:sz w:val="24"/>
                <w:szCs w:val="24"/>
              </w:rPr>
            </w:pPr>
            <w:r w:rsidRPr="00722C53">
              <w:rPr>
                <w:rFonts w:ascii="Arial" w:hAnsi="Arial" w:cs="Arial"/>
                <w:b/>
                <w:bCs/>
                <w:color w:val="000000"/>
                <w:sz w:val="24"/>
                <w:szCs w:val="24"/>
              </w:rPr>
              <w:t>(MESES)</w:t>
            </w:r>
          </w:p>
        </w:tc>
        <w:tc>
          <w:tcPr>
            <w:tcW w:w="1136" w:type="dxa"/>
            <w:hideMark/>
          </w:tcPr>
          <w:p w14:paraId="2AB4D11C" w14:textId="5CDB2A6F" w:rsidR="00722C53" w:rsidRPr="00722C53" w:rsidRDefault="00722C53" w:rsidP="007F2FAA">
            <w:pPr>
              <w:jc w:val="center"/>
              <w:rPr>
                <w:rFonts w:ascii="Arial" w:hAnsi="Arial" w:cs="Arial"/>
                <w:b/>
                <w:bCs/>
                <w:color w:val="000000"/>
                <w:sz w:val="24"/>
                <w:szCs w:val="24"/>
              </w:rPr>
            </w:pPr>
            <w:r w:rsidRPr="00722C53">
              <w:rPr>
                <w:rFonts w:ascii="Arial" w:hAnsi="Arial" w:cs="Arial"/>
                <w:b/>
                <w:bCs/>
                <w:color w:val="000000"/>
                <w:sz w:val="24"/>
                <w:szCs w:val="24"/>
              </w:rPr>
              <w:t>QUANT.</w:t>
            </w:r>
          </w:p>
        </w:tc>
        <w:tc>
          <w:tcPr>
            <w:tcW w:w="1418" w:type="dxa"/>
            <w:hideMark/>
          </w:tcPr>
          <w:p w14:paraId="75C6E6A7" w14:textId="4D0D59B0" w:rsidR="00722C53" w:rsidRPr="00722C53" w:rsidRDefault="00722C53" w:rsidP="007F2FAA">
            <w:pPr>
              <w:jc w:val="center"/>
              <w:rPr>
                <w:rFonts w:ascii="Arial" w:hAnsi="Arial" w:cs="Arial"/>
                <w:b/>
                <w:bCs/>
                <w:color w:val="000000"/>
                <w:sz w:val="24"/>
                <w:szCs w:val="24"/>
              </w:rPr>
            </w:pPr>
            <w:r w:rsidRPr="00722C53">
              <w:rPr>
                <w:rFonts w:ascii="Arial" w:hAnsi="Arial" w:cs="Arial"/>
                <w:b/>
                <w:bCs/>
                <w:color w:val="000000"/>
                <w:sz w:val="24"/>
                <w:szCs w:val="24"/>
              </w:rPr>
              <w:t xml:space="preserve">VALOR </w:t>
            </w:r>
            <w:r>
              <w:rPr>
                <w:rFonts w:ascii="Arial" w:hAnsi="Arial" w:cs="Arial"/>
                <w:b/>
                <w:bCs/>
                <w:color w:val="000000"/>
                <w:sz w:val="24"/>
                <w:szCs w:val="24"/>
              </w:rPr>
              <w:t>UNITÁRIO</w:t>
            </w:r>
          </w:p>
        </w:tc>
      </w:tr>
      <w:tr w:rsidR="00722C53" w:rsidRPr="008E3BDD" w14:paraId="73DAF330" w14:textId="77777777" w:rsidTr="00722C53">
        <w:trPr>
          <w:trHeight w:val="960"/>
          <w:jc w:val="center"/>
        </w:trPr>
        <w:tc>
          <w:tcPr>
            <w:tcW w:w="790" w:type="dxa"/>
            <w:hideMark/>
          </w:tcPr>
          <w:p w14:paraId="05782C48"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01</w:t>
            </w:r>
          </w:p>
        </w:tc>
        <w:tc>
          <w:tcPr>
            <w:tcW w:w="4448" w:type="dxa"/>
            <w:hideMark/>
          </w:tcPr>
          <w:p w14:paraId="6E477D00"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software banco de imagens (plano premium)</w:t>
            </w:r>
          </w:p>
          <w:p w14:paraId="479367B4"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software de banco de imagens e recursos gráficos digitais, na modalidade premium, para acesso, download e utilização de conteúdos visuais destinados à produção institucional.</w:t>
            </w:r>
          </w:p>
          <w:p w14:paraId="7CFE4438" w14:textId="77777777" w:rsidR="00722C53" w:rsidRPr="008E3BDD" w:rsidRDefault="00722C53" w:rsidP="007F2FAA">
            <w:pPr>
              <w:rPr>
                <w:rFonts w:ascii="Arial" w:hAnsi="Arial" w:cs="Arial"/>
                <w:sz w:val="24"/>
                <w:szCs w:val="24"/>
              </w:rPr>
            </w:pPr>
          </w:p>
          <w:p w14:paraId="418C24C2" w14:textId="77777777" w:rsidR="00722C53" w:rsidRPr="008E3BDD" w:rsidRDefault="00722C53" w:rsidP="007F2FAA">
            <w:pPr>
              <w:rPr>
                <w:rFonts w:ascii="Arial" w:hAnsi="Arial" w:cs="Arial"/>
                <w:sz w:val="24"/>
                <w:szCs w:val="24"/>
              </w:rPr>
            </w:pPr>
            <w:r w:rsidRPr="008E3BDD">
              <w:rPr>
                <w:rFonts w:ascii="Arial" w:hAnsi="Arial" w:cs="Arial"/>
                <w:b/>
                <w:bCs/>
                <w:sz w:val="24"/>
                <w:szCs w:val="24"/>
              </w:rPr>
              <w:t>Especificações mínimas:</w:t>
            </w:r>
          </w:p>
          <w:p w14:paraId="386B0F9A"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Tipo: licença de uso de software online (SaaS) – banco de imagens e recursos gráficos;</w:t>
            </w:r>
          </w:p>
          <w:p w14:paraId="7E425AB6"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Modalidade: plano premium ou equivalente, com acesso completo ao acervo disponibilizado pela plataforma;</w:t>
            </w:r>
          </w:p>
          <w:p w14:paraId="529EFB2A"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Conteúdo mínimo: imagens, fotografias, vetores, ícones, ilustrações, arquivos PSD, mockups e demais recursos gráficos;</w:t>
            </w:r>
          </w:p>
          <w:p w14:paraId="38166E9F"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Permissão de uso comercial e institucional dos conteúdos baixados, conforme termos da plataforma;</w:t>
            </w:r>
          </w:p>
          <w:p w14:paraId="4F9EA6F9"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Possibilidade de download ilimitado ou franquia compatível com uso institucional regular;</w:t>
            </w:r>
          </w:p>
          <w:p w14:paraId="147876CD"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Acesso via navegador web, com login individual por usuário;</w:t>
            </w:r>
          </w:p>
          <w:p w14:paraId="6C724FDE"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Compatível com os principais sistemas operacionais e navegadores de mercado;</w:t>
            </w:r>
          </w:p>
          <w:p w14:paraId="786ED6BB"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Atualizações e manutenção incluídas durante a vigência da licença;</w:t>
            </w:r>
          </w:p>
          <w:p w14:paraId="4F30B11B"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Suporte técnico online durante a vigência contratual.</w:t>
            </w:r>
          </w:p>
          <w:p w14:paraId="1A072550"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Período de vigência: 12 meses</w:t>
            </w:r>
          </w:p>
          <w:p w14:paraId="1F2F3300" w14:textId="77777777" w:rsidR="00722C53" w:rsidRPr="008E3BDD" w:rsidRDefault="00722C53" w:rsidP="007F2FAA">
            <w:pPr>
              <w:ind w:left="720"/>
              <w:rPr>
                <w:rFonts w:ascii="Arial" w:hAnsi="Arial" w:cs="Arial"/>
                <w:sz w:val="24"/>
                <w:szCs w:val="24"/>
              </w:rPr>
            </w:pPr>
          </w:p>
          <w:p w14:paraId="70C43EAB"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Freepik – Plano Premium, ou equivalente que ofereça acervo, funcionalidades e condições de uso iguais ou superiores.</w:t>
            </w:r>
          </w:p>
          <w:p w14:paraId="33A524C0" w14:textId="77777777" w:rsidR="00722C53" w:rsidRPr="008E3BDD" w:rsidRDefault="00722C53" w:rsidP="007F2FAA">
            <w:pPr>
              <w:rPr>
                <w:rFonts w:ascii="Arial" w:hAnsi="Arial" w:cs="Arial"/>
                <w:color w:val="000000"/>
                <w:sz w:val="24"/>
                <w:szCs w:val="24"/>
              </w:rPr>
            </w:pPr>
          </w:p>
        </w:tc>
        <w:tc>
          <w:tcPr>
            <w:tcW w:w="1417" w:type="dxa"/>
            <w:noWrap/>
            <w:hideMark/>
          </w:tcPr>
          <w:p w14:paraId="617FB2B0" w14:textId="1EA98B8B" w:rsidR="00722C53" w:rsidRPr="008E3BDD" w:rsidRDefault="00722C53" w:rsidP="007F2FAA">
            <w:pPr>
              <w:jc w:val="center"/>
              <w:rPr>
                <w:rFonts w:ascii="Arial" w:hAnsi="Arial" w:cs="Arial"/>
                <w:color w:val="000000"/>
                <w:sz w:val="24"/>
                <w:szCs w:val="24"/>
              </w:rPr>
            </w:pPr>
          </w:p>
        </w:tc>
        <w:tc>
          <w:tcPr>
            <w:tcW w:w="1136" w:type="dxa"/>
          </w:tcPr>
          <w:p w14:paraId="0A5817F6" w14:textId="77777777" w:rsidR="00722C53" w:rsidRPr="008E3BDD" w:rsidRDefault="00722C53" w:rsidP="007F2FAA">
            <w:pPr>
              <w:jc w:val="center"/>
              <w:rPr>
                <w:color w:val="000000"/>
                <w:sz w:val="24"/>
                <w:szCs w:val="24"/>
              </w:rPr>
            </w:pPr>
          </w:p>
        </w:tc>
        <w:tc>
          <w:tcPr>
            <w:tcW w:w="1136" w:type="dxa"/>
            <w:hideMark/>
          </w:tcPr>
          <w:p w14:paraId="7AF6FB13" w14:textId="64C23AD6"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02 licenças</w:t>
            </w:r>
          </w:p>
        </w:tc>
        <w:tc>
          <w:tcPr>
            <w:tcW w:w="1418" w:type="dxa"/>
            <w:noWrap/>
            <w:hideMark/>
          </w:tcPr>
          <w:p w14:paraId="700B12BE" w14:textId="695B03F9" w:rsidR="00722C53" w:rsidRPr="008E3BDD" w:rsidRDefault="00722C53" w:rsidP="007F2FAA">
            <w:pPr>
              <w:jc w:val="center"/>
              <w:rPr>
                <w:rFonts w:ascii="Arial" w:hAnsi="Arial" w:cs="Arial"/>
                <w:color w:val="000000"/>
                <w:sz w:val="24"/>
                <w:szCs w:val="24"/>
              </w:rPr>
            </w:pPr>
          </w:p>
        </w:tc>
      </w:tr>
      <w:tr w:rsidR="00722C53" w:rsidRPr="008E3BDD" w14:paraId="42E1197E" w14:textId="77777777" w:rsidTr="00722C53">
        <w:trPr>
          <w:trHeight w:val="720"/>
          <w:jc w:val="center"/>
        </w:trPr>
        <w:tc>
          <w:tcPr>
            <w:tcW w:w="790" w:type="dxa"/>
            <w:hideMark/>
          </w:tcPr>
          <w:p w14:paraId="31B0757E"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02</w:t>
            </w:r>
          </w:p>
        </w:tc>
        <w:tc>
          <w:tcPr>
            <w:tcW w:w="4448" w:type="dxa"/>
            <w:hideMark/>
          </w:tcPr>
          <w:p w14:paraId="599842C1"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software de edição de vídeo (plano profissional)</w:t>
            </w:r>
          </w:p>
          <w:p w14:paraId="4145DA1A"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software de edição de vídeo na modalidade profissional (Pro), destinado à criação, edição e finalização de conteúdos audiovisuais institucionais para mídias digitais, redes sociais e demais canais oficiais.</w:t>
            </w:r>
          </w:p>
          <w:p w14:paraId="2FCCF82E" w14:textId="77777777" w:rsidR="00722C53" w:rsidRPr="008E3BDD" w:rsidRDefault="00722C53" w:rsidP="007F2FAA">
            <w:pPr>
              <w:rPr>
                <w:rFonts w:ascii="Arial" w:hAnsi="Arial" w:cs="Arial"/>
                <w:sz w:val="24"/>
                <w:szCs w:val="24"/>
              </w:rPr>
            </w:pPr>
            <w:r w:rsidRPr="008E3BDD">
              <w:rPr>
                <w:rFonts w:ascii="Arial" w:hAnsi="Arial" w:cs="Arial"/>
                <w:b/>
                <w:bCs/>
                <w:sz w:val="24"/>
                <w:szCs w:val="24"/>
              </w:rPr>
              <w:t>Especificações mínimas:</w:t>
            </w:r>
          </w:p>
          <w:p w14:paraId="6559C34B"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Tipo: licença de uso de software de edição de vídeo (SaaS ou aplicativo desktop);</w:t>
            </w:r>
          </w:p>
          <w:p w14:paraId="3FA5F222"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Modalidade: plano profissional (Pro) ou equivalente, com acesso a recursos avançados;</w:t>
            </w:r>
          </w:p>
          <w:p w14:paraId="5C46CCAE"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Permitir edição de vídeos em resolução mínima Full HD (1080p), com suporte a resoluções superiores;</w:t>
            </w:r>
          </w:p>
          <w:p w14:paraId="2327103F"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Disponibilizar recursos como:</w:t>
            </w:r>
          </w:p>
          <w:p w14:paraId="2CA6FCFB"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Biblioteca de efeitos, transições e filtros avançados;</w:t>
            </w:r>
          </w:p>
          <w:p w14:paraId="1D43F696"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Modelos/templates editáveis;</w:t>
            </w:r>
          </w:p>
          <w:p w14:paraId="5357A452"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Remoção de fundo (background remover);</w:t>
            </w:r>
          </w:p>
          <w:p w14:paraId="6447B0BC"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Legendas automáticas;</w:t>
            </w:r>
          </w:p>
          <w:p w14:paraId="2D53F90F"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Exportação sem marca d’água;</w:t>
            </w:r>
          </w:p>
          <w:p w14:paraId="09868959"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Biblioteca de músicas e elementos gráficos licenciados para uso comercial;</w:t>
            </w:r>
          </w:p>
          <w:p w14:paraId="094FC718"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Permitir exportação em formatos compatíveis com redes sociais e plataformas digitais;</w:t>
            </w:r>
          </w:p>
          <w:p w14:paraId="54959A31"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Licença com permissão de uso comercial e institucional dos conteúdos produzidos;</w:t>
            </w:r>
          </w:p>
          <w:p w14:paraId="0A4925AB"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Acesso individual por login;</w:t>
            </w:r>
          </w:p>
          <w:p w14:paraId="3336B8C2"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Compatível com os principais sistemas operacionais (Windows, macOS, Android ou iOS.</w:t>
            </w:r>
          </w:p>
          <w:p w14:paraId="555AC7B0"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Atualizações incluídas durante a vigência;</w:t>
            </w:r>
          </w:p>
          <w:p w14:paraId="16AB8348"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Suporte técnico online durante a vigência da licença.</w:t>
            </w:r>
          </w:p>
          <w:p w14:paraId="4CD81A8D"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Período de vigência: 12 meses</w:t>
            </w:r>
          </w:p>
          <w:p w14:paraId="197F724F" w14:textId="77777777" w:rsidR="00722C53" w:rsidRPr="008E3BDD" w:rsidRDefault="00722C53" w:rsidP="007F2FAA">
            <w:pPr>
              <w:ind w:left="720"/>
              <w:rPr>
                <w:rFonts w:ascii="Arial" w:hAnsi="Arial" w:cs="Arial"/>
                <w:sz w:val="24"/>
                <w:szCs w:val="24"/>
              </w:rPr>
            </w:pPr>
          </w:p>
          <w:p w14:paraId="4951076E"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CapCut – Plano Pro, ou equivalente que ofereça funcionalidades iguais ou superiores, especialmente quanto à exportação sem marca d’água e uso comercial dos conteúdos.</w:t>
            </w:r>
          </w:p>
          <w:p w14:paraId="4496F2C8" w14:textId="77777777" w:rsidR="00722C53" w:rsidRPr="008E3BDD" w:rsidRDefault="00722C53" w:rsidP="007F2FAA">
            <w:pPr>
              <w:rPr>
                <w:rFonts w:ascii="Arial" w:hAnsi="Arial" w:cs="Arial"/>
                <w:color w:val="000000"/>
                <w:sz w:val="24"/>
                <w:szCs w:val="24"/>
              </w:rPr>
            </w:pPr>
          </w:p>
        </w:tc>
        <w:tc>
          <w:tcPr>
            <w:tcW w:w="1417" w:type="dxa"/>
            <w:noWrap/>
            <w:hideMark/>
          </w:tcPr>
          <w:p w14:paraId="6DECCB1B" w14:textId="63B4554D" w:rsidR="00722C53" w:rsidRPr="008E3BDD" w:rsidRDefault="00722C53" w:rsidP="007F2FAA">
            <w:pPr>
              <w:jc w:val="center"/>
              <w:rPr>
                <w:rFonts w:ascii="Arial" w:hAnsi="Arial" w:cs="Arial"/>
                <w:color w:val="000000"/>
                <w:sz w:val="24"/>
                <w:szCs w:val="24"/>
              </w:rPr>
            </w:pPr>
          </w:p>
        </w:tc>
        <w:tc>
          <w:tcPr>
            <w:tcW w:w="1136" w:type="dxa"/>
          </w:tcPr>
          <w:p w14:paraId="271E4161" w14:textId="77777777" w:rsidR="00722C53" w:rsidRPr="008E3BDD" w:rsidRDefault="00722C53" w:rsidP="007F2FAA">
            <w:pPr>
              <w:jc w:val="center"/>
              <w:rPr>
                <w:color w:val="000000"/>
                <w:sz w:val="24"/>
                <w:szCs w:val="24"/>
              </w:rPr>
            </w:pPr>
          </w:p>
        </w:tc>
        <w:tc>
          <w:tcPr>
            <w:tcW w:w="1136" w:type="dxa"/>
            <w:hideMark/>
          </w:tcPr>
          <w:p w14:paraId="3038AC97" w14:textId="709BE14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03 licenças</w:t>
            </w:r>
          </w:p>
        </w:tc>
        <w:tc>
          <w:tcPr>
            <w:tcW w:w="1418" w:type="dxa"/>
            <w:noWrap/>
            <w:hideMark/>
          </w:tcPr>
          <w:p w14:paraId="0941F859" w14:textId="18394FC1" w:rsidR="00722C53" w:rsidRPr="008E3BDD" w:rsidRDefault="00722C53" w:rsidP="007F2FAA">
            <w:pPr>
              <w:jc w:val="center"/>
              <w:rPr>
                <w:rFonts w:ascii="Arial" w:hAnsi="Arial" w:cs="Arial"/>
                <w:color w:val="000000"/>
                <w:sz w:val="24"/>
                <w:szCs w:val="24"/>
              </w:rPr>
            </w:pPr>
          </w:p>
        </w:tc>
      </w:tr>
      <w:tr w:rsidR="00722C53" w:rsidRPr="008E3BDD" w14:paraId="333FD576" w14:textId="77777777" w:rsidTr="00722C53">
        <w:trPr>
          <w:trHeight w:val="960"/>
          <w:jc w:val="center"/>
        </w:trPr>
        <w:tc>
          <w:tcPr>
            <w:tcW w:w="790" w:type="dxa"/>
            <w:hideMark/>
          </w:tcPr>
          <w:p w14:paraId="509BC23A"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03</w:t>
            </w:r>
          </w:p>
        </w:tc>
        <w:tc>
          <w:tcPr>
            <w:tcW w:w="4448" w:type="dxa"/>
            <w:hideMark/>
          </w:tcPr>
          <w:p w14:paraId="0277018B"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serviço de armazenamento em nuvem</w:t>
            </w:r>
          </w:p>
          <w:p w14:paraId="2A82D623"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serviço de armazenamento de arquivos em nuvem, destinado ao armazenamento, backup, compartilhamento e sincronização de arquivos institucionais.</w:t>
            </w:r>
          </w:p>
          <w:p w14:paraId="785DCFBC" w14:textId="77777777" w:rsidR="00722C53" w:rsidRPr="008E3BDD" w:rsidRDefault="00722C53" w:rsidP="007F2FAA">
            <w:pPr>
              <w:rPr>
                <w:rFonts w:ascii="Arial" w:hAnsi="Arial" w:cs="Arial"/>
                <w:sz w:val="24"/>
                <w:szCs w:val="24"/>
              </w:rPr>
            </w:pPr>
            <w:r w:rsidRPr="008E3BDD">
              <w:rPr>
                <w:rFonts w:ascii="Arial" w:hAnsi="Arial" w:cs="Arial"/>
                <w:sz w:val="24"/>
                <w:szCs w:val="24"/>
              </w:rPr>
              <w:t>Especificações mínimas:</w:t>
            </w:r>
          </w:p>
          <w:p w14:paraId="41F75A08"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Tipo: serviço de armazenamento em nuvem (SaaS);</w:t>
            </w:r>
          </w:p>
          <w:p w14:paraId="4945ACC3"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Capacidade mínima de armazenamento: 2 TB (dois terabytes);</w:t>
            </w:r>
          </w:p>
          <w:p w14:paraId="1101961A"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Acesso individual mediante login e autenticação segura;</w:t>
            </w:r>
          </w:p>
          <w:p w14:paraId="04E80E15"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Sincronização automática de arquivos entre dispositivos;</w:t>
            </w:r>
          </w:p>
          <w:p w14:paraId="5570FCAA"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Compartilhamento de arquivos e pastas com controle de permissões;</w:t>
            </w:r>
          </w:p>
          <w:p w14:paraId="6A99F912"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Versionamento de arquivos e possibilidade de recuperação;</w:t>
            </w:r>
          </w:p>
          <w:p w14:paraId="2FF51649"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Compatível com sistemas operacionais Windows, macOS, Android e iOS;</w:t>
            </w:r>
          </w:p>
          <w:p w14:paraId="6864B3D3"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Acesso via navegador web e aplicativo desktop/mobile;</w:t>
            </w:r>
          </w:p>
          <w:p w14:paraId="7A53A687"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Criptografia de dados em trânsito e em repouso;</w:t>
            </w:r>
          </w:p>
          <w:p w14:paraId="76287310"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Disponibilidade contínua do serviço (acesso remoto via internet);</w:t>
            </w:r>
          </w:p>
          <w:p w14:paraId="08D32DEB"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Suporte técnico online durante a vigência;</w:t>
            </w:r>
          </w:p>
          <w:p w14:paraId="289542A6"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Período de vigência: 12 meses</w:t>
            </w:r>
          </w:p>
          <w:p w14:paraId="012AAF94" w14:textId="77777777" w:rsidR="00722C53" w:rsidRPr="008E3BDD" w:rsidRDefault="00722C53" w:rsidP="007F2FAA">
            <w:pPr>
              <w:ind w:left="720"/>
              <w:rPr>
                <w:rFonts w:ascii="Arial" w:hAnsi="Arial" w:cs="Arial"/>
                <w:sz w:val="24"/>
                <w:szCs w:val="24"/>
              </w:rPr>
            </w:pPr>
          </w:p>
          <w:p w14:paraId="5D9E6900"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Google – serviço Google Drive com capacidade de 2 TB, ou equivalente que ofereça funcionalidades, nível de segurança e capacidade iguais ou superiores.</w:t>
            </w:r>
          </w:p>
          <w:p w14:paraId="212F1399" w14:textId="77777777" w:rsidR="00722C53" w:rsidRPr="008E3BDD" w:rsidRDefault="00722C53" w:rsidP="007F2FAA">
            <w:pPr>
              <w:rPr>
                <w:rFonts w:ascii="Arial" w:hAnsi="Arial" w:cs="Arial"/>
                <w:color w:val="000000"/>
                <w:sz w:val="24"/>
                <w:szCs w:val="24"/>
              </w:rPr>
            </w:pPr>
          </w:p>
        </w:tc>
        <w:tc>
          <w:tcPr>
            <w:tcW w:w="1417" w:type="dxa"/>
            <w:noWrap/>
            <w:hideMark/>
          </w:tcPr>
          <w:p w14:paraId="260F976C" w14:textId="69B55E5A" w:rsidR="00722C53" w:rsidRPr="008E3BDD" w:rsidRDefault="00722C53" w:rsidP="007F2FAA">
            <w:pPr>
              <w:jc w:val="center"/>
              <w:rPr>
                <w:rFonts w:ascii="Arial" w:hAnsi="Arial" w:cs="Arial"/>
                <w:color w:val="000000"/>
                <w:sz w:val="24"/>
                <w:szCs w:val="24"/>
              </w:rPr>
            </w:pPr>
          </w:p>
        </w:tc>
        <w:tc>
          <w:tcPr>
            <w:tcW w:w="1136" w:type="dxa"/>
          </w:tcPr>
          <w:p w14:paraId="0B7C4A1A" w14:textId="77777777" w:rsidR="00722C53" w:rsidRPr="008E3BDD" w:rsidRDefault="00722C53" w:rsidP="007F2FAA">
            <w:pPr>
              <w:jc w:val="center"/>
              <w:rPr>
                <w:color w:val="000000"/>
                <w:sz w:val="24"/>
                <w:szCs w:val="24"/>
              </w:rPr>
            </w:pPr>
          </w:p>
        </w:tc>
        <w:tc>
          <w:tcPr>
            <w:tcW w:w="1136" w:type="dxa"/>
            <w:hideMark/>
          </w:tcPr>
          <w:p w14:paraId="3F30BE9C" w14:textId="4EBEDEF5"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01 licença</w:t>
            </w:r>
          </w:p>
        </w:tc>
        <w:tc>
          <w:tcPr>
            <w:tcW w:w="1418" w:type="dxa"/>
            <w:noWrap/>
            <w:hideMark/>
          </w:tcPr>
          <w:p w14:paraId="4C0D3F3D" w14:textId="6DF18838" w:rsidR="00722C53" w:rsidRPr="008E3BDD" w:rsidRDefault="00722C53" w:rsidP="007F2FAA">
            <w:pPr>
              <w:jc w:val="center"/>
              <w:rPr>
                <w:rFonts w:ascii="Arial" w:hAnsi="Arial" w:cs="Arial"/>
                <w:color w:val="000000"/>
                <w:sz w:val="24"/>
                <w:szCs w:val="24"/>
              </w:rPr>
            </w:pPr>
          </w:p>
        </w:tc>
      </w:tr>
      <w:tr w:rsidR="00722C53" w:rsidRPr="008E3BDD" w14:paraId="5770D64D" w14:textId="77777777" w:rsidTr="00722C53">
        <w:trPr>
          <w:trHeight w:val="960"/>
          <w:jc w:val="center"/>
        </w:trPr>
        <w:tc>
          <w:tcPr>
            <w:tcW w:w="790" w:type="dxa"/>
            <w:hideMark/>
          </w:tcPr>
          <w:p w14:paraId="32ECE297"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04</w:t>
            </w:r>
          </w:p>
        </w:tc>
        <w:tc>
          <w:tcPr>
            <w:tcW w:w="4448" w:type="dxa"/>
            <w:hideMark/>
          </w:tcPr>
          <w:p w14:paraId="44BD82B6"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suíte de escritório</w:t>
            </w:r>
          </w:p>
          <w:p w14:paraId="354C6160"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suíte de aplicativos de escritório para uso institucional, destinada à criação, edição e gerenciamento de documentos, planilhas, apresentações, e-mails e bancos de dados.</w:t>
            </w:r>
          </w:p>
          <w:p w14:paraId="4E4070DF"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Especificações Técnicas Mínimas</w:t>
            </w:r>
          </w:p>
          <w:p w14:paraId="1937026A"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Produto</w:t>
            </w:r>
          </w:p>
          <w:p w14:paraId="6E646975"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Versão original e oficial do fabricante.</w:t>
            </w:r>
          </w:p>
          <w:p w14:paraId="1D2E9C40"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Idioma: Português (Brasil);</w:t>
            </w:r>
          </w:p>
          <w:p w14:paraId="202D08B6" w14:textId="77777777" w:rsidR="00722C53" w:rsidRPr="008E3BDD" w:rsidRDefault="00722C53">
            <w:pPr>
              <w:numPr>
                <w:ilvl w:val="0"/>
                <w:numId w:val="39"/>
              </w:numPr>
              <w:rPr>
                <w:rFonts w:ascii="Arial" w:hAnsi="Arial" w:cs="Arial"/>
                <w:sz w:val="24"/>
                <w:szCs w:val="24"/>
              </w:rPr>
            </w:pPr>
            <w:r w:rsidRPr="008E3BDD">
              <w:rPr>
                <w:rFonts w:ascii="Arial" w:hAnsi="Arial" w:cs="Arial"/>
                <w:b/>
                <w:bCs/>
                <w:sz w:val="24"/>
                <w:szCs w:val="24"/>
              </w:rPr>
              <w:t>Licença perpétua</w:t>
            </w:r>
            <w:r w:rsidRPr="008E3BDD">
              <w:rPr>
                <w:rFonts w:ascii="Arial" w:hAnsi="Arial" w:cs="Arial"/>
                <w:sz w:val="24"/>
                <w:szCs w:val="24"/>
              </w:rPr>
              <w:t xml:space="preserve"> (sem necessidade de assinatura mensal ou anual)</w:t>
            </w:r>
          </w:p>
          <w:p w14:paraId="7AB3F033"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Licença individual por dispositivo.</w:t>
            </w:r>
          </w:p>
          <w:p w14:paraId="6412DCAC"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Não será aceito licenciamento por meio de ativadores, versões educacionais, OEM não autorizadas ou chaves de procedência duvidosa</w:t>
            </w:r>
          </w:p>
          <w:p w14:paraId="42A88DF9"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Fornecimento de chave de ativação válida e oficial</w:t>
            </w:r>
          </w:p>
          <w:p w14:paraId="575B5AFA"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Mídia digital oficial ou link de download autorizado pela fabricante.</w:t>
            </w:r>
          </w:p>
          <w:p w14:paraId="66BE1AA2"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Atualizações de segurança fornecidas pelo fabricante</w:t>
            </w:r>
          </w:p>
          <w:p w14:paraId="2610B5AF"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 xml:space="preserve">Produto elegível para suporte oficial da fabricante. </w:t>
            </w:r>
          </w:p>
          <w:p w14:paraId="6A16C593"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Produto deve estar em conformidade com as políticas de licenciamento da fabricante</w:t>
            </w:r>
          </w:p>
          <w:p w14:paraId="06A691CA"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Aplicativos mínimos inclusos: editor de textos, planilha eletrônica, software de apresentações, cliente de e-mail e gerenciador de banco de dados;</w:t>
            </w:r>
          </w:p>
          <w:p w14:paraId="3F33AFC0"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Compatibilidade total com arquivos nos formatos padrão de mercado (.docx, .xlsx, .pptx, .pst, entre outros);</w:t>
            </w:r>
          </w:p>
          <w:p w14:paraId="3CEA2986" w14:textId="77777777" w:rsidR="00722C53" w:rsidRPr="008E3BDD" w:rsidRDefault="00722C53" w:rsidP="007F2FAA">
            <w:pPr>
              <w:ind w:left="720"/>
              <w:rPr>
                <w:rFonts w:ascii="Arial" w:hAnsi="Arial" w:cs="Arial"/>
                <w:sz w:val="24"/>
                <w:szCs w:val="24"/>
              </w:rPr>
            </w:pPr>
          </w:p>
          <w:p w14:paraId="7E47CC2C"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Microsoft – Microsoft Office Professional Plus 2024, ou equivalente que contemple os aplicativos e funcionalidades iguais ou superiores, com plena compatibilidade com os documentos já utilizados pelo órgão.</w:t>
            </w:r>
          </w:p>
          <w:p w14:paraId="2370B3AA" w14:textId="77777777" w:rsidR="00722C53" w:rsidRPr="008E3BDD" w:rsidRDefault="00722C53" w:rsidP="007F2FAA">
            <w:pPr>
              <w:rPr>
                <w:rFonts w:ascii="Arial" w:hAnsi="Arial" w:cs="Arial"/>
                <w:color w:val="000000"/>
                <w:sz w:val="24"/>
                <w:szCs w:val="24"/>
              </w:rPr>
            </w:pPr>
          </w:p>
        </w:tc>
        <w:tc>
          <w:tcPr>
            <w:tcW w:w="1417" w:type="dxa"/>
            <w:noWrap/>
            <w:hideMark/>
          </w:tcPr>
          <w:p w14:paraId="35A94804" w14:textId="6603D144" w:rsidR="00722C53" w:rsidRPr="008E3BDD" w:rsidRDefault="00722C53" w:rsidP="007F2FAA">
            <w:pPr>
              <w:jc w:val="center"/>
              <w:rPr>
                <w:rFonts w:ascii="Arial" w:hAnsi="Arial" w:cs="Arial"/>
                <w:color w:val="000000"/>
                <w:sz w:val="24"/>
                <w:szCs w:val="24"/>
              </w:rPr>
            </w:pPr>
          </w:p>
        </w:tc>
        <w:tc>
          <w:tcPr>
            <w:tcW w:w="1136" w:type="dxa"/>
          </w:tcPr>
          <w:p w14:paraId="66B1625E" w14:textId="77777777" w:rsidR="00722C53" w:rsidRPr="008E3BDD" w:rsidRDefault="00722C53" w:rsidP="007F2FAA">
            <w:pPr>
              <w:jc w:val="center"/>
              <w:rPr>
                <w:color w:val="000000"/>
                <w:sz w:val="24"/>
                <w:szCs w:val="24"/>
              </w:rPr>
            </w:pPr>
          </w:p>
        </w:tc>
        <w:tc>
          <w:tcPr>
            <w:tcW w:w="1136" w:type="dxa"/>
            <w:hideMark/>
          </w:tcPr>
          <w:p w14:paraId="3A3C9154" w14:textId="3A338CE8"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50 licenças</w:t>
            </w:r>
          </w:p>
        </w:tc>
        <w:tc>
          <w:tcPr>
            <w:tcW w:w="1418" w:type="dxa"/>
            <w:noWrap/>
            <w:hideMark/>
          </w:tcPr>
          <w:p w14:paraId="40A00F1E" w14:textId="3B800089" w:rsidR="00722C53" w:rsidRPr="008E3BDD" w:rsidRDefault="00722C53" w:rsidP="007F2FAA">
            <w:pPr>
              <w:jc w:val="center"/>
              <w:rPr>
                <w:rFonts w:ascii="Arial" w:hAnsi="Arial" w:cs="Arial"/>
                <w:color w:val="000000"/>
                <w:sz w:val="24"/>
                <w:szCs w:val="24"/>
              </w:rPr>
            </w:pPr>
          </w:p>
        </w:tc>
      </w:tr>
      <w:tr w:rsidR="00722C53" w:rsidRPr="008E3BDD" w14:paraId="2A584047" w14:textId="77777777" w:rsidTr="00722C53">
        <w:trPr>
          <w:trHeight w:val="960"/>
          <w:jc w:val="center"/>
        </w:trPr>
        <w:tc>
          <w:tcPr>
            <w:tcW w:w="790" w:type="dxa"/>
            <w:hideMark/>
          </w:tcPr>
          <w:p w14:paraId="1EDA3119"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05</w:t>
            </w:r>
          </w:p>
        </w:tc>
        <w:tc>
          <w:tcPr>
            <w:tcW w:w="4448" w:type="dxa"/>
            <w:hideMark/>
          </w:tcPr>
          <w:p w14:paraId="339A5FDA" w14:textId="77777777" w:rsidR="00722C53" w:rsidRPr="008E3BDD" w:rsidRDefault="00722C53" w:rsidP="007F2FAA">
            <w:pPr>
              <w:rPr>
                <w:rStyle w:val="Forte"/>
                <w:rFonts w:ascii="Arial" w:hAnsi="Arial" w:cs="Arial"/>
                <w:sz w:val="24"/>
                <w:szCs w:val="24"/>
              </w:rPr>
            </w:pPr>
            <w:r w:rsidRPr="008E3BDD">
              <w:rPr>
                <w:rFonts w:ascii="Arial" w:hAnsi="Arial" w:cs="Arial"/>
                <w:b/>
                <w:bCs/>
                <w:sz w:val="24"/>
                <w:szCs w:val="24"/>
              </w:rPr>
              <w:t>Assinatura de suíte de softwares de criação gráfica e audiovisual</w:t>
            </w:r>
          </w:p>
          <w:p w14:paraId="445C0AE2" w14:textId="77777777" w:rsidR="00722C53" w:rsidRPr="008E3BDD" w:rsidRDefault="00722C53" w:rsidP="007F2FAA">
            <w:pPr>
              <w:rPr>
                <w:rStyle w:val="Forte"/>
                <w:rFonts w:ascii="Arial" w:hAnsi="Arial" w:cs="Arial"/>
                <w:sz w:val="24"/>
                <w:szCs w:val="24"/>
              </w:rPr>
            </w:pPr>
            <w:r w:rsidRPr="008E3BDD">
              <w:rPr>
                <w:rFonts w:ascii="Arial" w:hAnsi="Arial" w:cs="Arial"/>
                <w:sz w:val="24"/>
                <w:szCs w:val="24"/>
              </w:rPr>
              <w:t>Contratação de assinatura anual de suíte integrada de softwares profissionais para criação, edição e tratamento de conteúdos gráficos, audiovisuais e digitais, destinada ao atendimento das demandas institucionais de comunicação e design.</w:t>
            </w:r>
          </w:p>
          <w:p w14:paraId="1A1A4E08"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 xml:space="preserve">Especificações mínimas: </w:t>
            </w:r>
          </w:p>
          <w:p w14:paraId="7E3038C8" w14:textId="77777777" w:rsidR="00722C53" w:rsidRPr="008E3BDD" w:rsidRDefault="00722C53">
            <w:pPr>
              <w:pStyle w:val="PargrafodaLista"/>
              <w:numPr>
                <w:ilvl w:val="0"/>
                <w:numId w:val="40"/>
              </w:numPr>
              <w:spacing w:after="0"/>
              <w:contextualSpacing/>
              <w:rPr>
                <w:rFonts w:ascii="Arial" w:hAnsi="Arial" w:cs="Arial"/>
                <w:b/>
                <w:bCs/>
                <w:sz w:val="24"/>
                <w:szCs w:val="24"/>
              </w:rPr>
            </w:pPr>
            <w:r w:rsidRPr="008E3BDD">
              <w:rPr>
                <w:rFonts w:ascii="Arial" w:hAnsi="Arial" w:cs="Arial"/>
                <w:sz w:val="24"/>
                <w:szCs w:val="24"/>
              </w:rPr>
              <w:t>Licenças devem ser individuais.</w:t>
            </w:r>
          </w:p>
          <w:p w14:paraId="1AFF537C" w14:textId="77777777" w:rsidR="00722C53" w:rsidRPr="008E3BDD" w:rsidRDefault="00722C53">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 xml:space="preserve">Deve contemplar acesso integral às ferramentas criativas, tais como: Edição de imagens; criação de layouts e materiais gráficos; edição e pós-produção de vídeo; criação de vetores e ilustrações; tratamento e edição de áudio; criação de PDFs profissionais; </w:t>
            </w:r>
          </w:p>
          <w:p w14:paraId="50327537" w14:textId="77777777" w:rsidR="00722C53" w:rsidRPr="008E3BDD" w:rsidRDefault="00722C53">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As licenças contratadas deverão ser 100% originais, oficiais e fornecidas diretamente pela fabricante ou por revendedor autorizado, vedada a utilização de quaisquer outras versões alternativas, ou não destinadas ao uso institucional/profissional.</w:t>
            </w:r>
          </w:p>
          <w:p w14:paraId="3AC7AF86" w14:textId="77777777" w:rsidR="00722C53" w:rsidRPr="008E3BDD" w:rsidRDefault="00722C53">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Período de vigência: 12 meses</w:t>
            </w:r>
          </w:p>
          <w:p w14:paraId="19A57AC7" w14:textId="77777777" w:rsidR="00722C53" w:rsidRPr="008E3BDD" w:rsidRDefault="00722C53" w:rsidP="007F2FAA">
            <w:pPr>
              <w:pStyle w:val="PargrafodaLista"/>
              <w:rPr>
                <w:rFonts w:ascii="Arial" w:hAnsi="Arial" w:cs="Arial"/>
                <w:sz w:val="24"/>
                <w:szCs w:val="24"/>
              </w:rPr>
            </w:pPr>
          </w:p>
          <w:p w14:paraId="7C63E8A0"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Adobe – Adobe Creative Cloud (plano completo), ou equivalente que ofereça conjunto de ferramentas e funcionalidades iguais ou superiores.</w:t>
            </w:r>
          </w:p>
          <w:p w14:paraId="1FE03524" w14:textId="77777777" w:rsidR="00722C53" w:rsidRPr="008E3BDD" w:rsidRDefault="00722C53" w:rsidP="007F2FAA">
            <w:pPr>
              <w:rPr>
                <w:rFonts w:ascii="Arial" w:hAnsi="Arial" w:cs="Arial"/>
                <w:color w:val="000000"/>
                <w:sz w:val="24"/>
                <w:szCs w:val="24"/>
              </w:rPr>
            </w:pPr>
          </w:p>
        </w:tc>
        <w:tc>
          <w:tcPr>
            <w:tcW w:w="1417" w:type="dxa"/>
            <w:noWrap/>
            <w:hideMark/>
          </w:tcPr>
          <w:p w14:paraId="77637905" w14:textId="38A151A6" w:rsidR="00722C53" w:rsidRPr="008E3BDD" w:rsidRDefault="00722C53" w:rsidP="007F2FAA">
            <w:pPr>
              <w:jc w:val="center"/>
              <w:rPr>
                <w:rFonts w:ascii="Arial" w:hAnsi="Arial" w:cs="Arial"/>
                <w:color w:val="000000"/>
                <w:sz w:val="24"/>
                <w:szCs w:val="24"/>
              </w:rPr>
            </w:pPr>
          </w:p>
        </w:tc>
        <w:tc>
          <w:tcPr>
            <w:tcW w:w="1136" w:type="dxa"/>
          </w:tcPr>
          <w:p w14:paraId="294632E0" w14:textId="77777777" w:rsidR="00722C53" w:rsidRPr="008E3BDD" w:rsidRDefault="00722C53" w:rsidP="007F2FAA">
            <w:pPr>
              <w:jc w:val="center"/>
              <w:rPr>
                <w:color w:val="000000"/>
                <w:sz w:val="24"/>
                <w:szCs w:val="24"/>
              </w:rPr>
            </w:pPr>
          </w:p>
        </w:tc>
        <w:tc>
          <w:tcPr>
            <w:tcW w:w="1136" w:type="dxa"/>
            <w:hideMark/>
          </w:tcPr>
          <w:p w14:paraId="3E26B7F1" w14:textId="3E1791EE"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04 licenças</w:t>
            </w:r>
          </w:p>
        </w:tc>
        <w:tc>
          <w:tcPr>
            <w:tcW w:w="1418" w:type="dxa"/>
            <w:noWrap/>
          </w:tcPr>
          <w:p w14:paraId="6E6B6D98" w14:textId="1FC62AE4" w:rsidR="00722C53" w:rsidRPr="008E3BDD" w:rsidRDefault="00722C53" w:rsidP="007F2FAA">
            <w:pPr>
              <w:jc w:val="center"/>
              <w:rPr>
                <w:rFonts w:ascii="Arial" w:hAnsi="Arial" w:cs="Arial"/>
                <w:color w:val="000000"/>
                <w:sz w:val="24"/>
                <w:szCs w:val="24"/>
              </w:rPr>
            </w:pPr>
          </w:p>
        </w:tc>
      </w:tr>
      <w:tr w:rsidR="00722C53" w:rsidRPr="008E3BDD" w14:paraId="66EE3157" w14:textId="77777777" w:rsidTr="00722C53">
        <w:trPr>
          <w:trHeight w:val="720"/>
          <w:jc w:val="center"/>
        </w:trPr>
        <w:tc>
          <w:tcPr>
            <w:tcW w:w="790" w:type="dxa"/>
            <w:hideMark/>
          </w:tcPr>
          <w:p w14:paraId="16A6B88A"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06</w:t>
            </w:r>
          </w:p>
        </w:tc>
        <w:tc>
          <w:tcPr>
            <w:tcW w:w="4448" w:type="dxa"/>
            <w:hideMark/>
          </w:tcPr>
          <w:p w14:paraId="15024A52"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software para edição e gerenciamento de PDF</w:t>
            </w:r>
          </w:p>
          <w:p w14:paraId="13E9EA82"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software profissional para criação, edição, conversão, assinatura digital e gerenciamento de documentos em formato PDF, destinado ao uso institucional.</w:t>
            </w:r>
          </w:p>
          <w:p w14:paraId="0FD631FB" w14:textId="77777777" w:rsidR="00722C53" w:rsidRPr="008E3BDD" w:rsidRDefault="00722C53" w:rsidP="007F2FAA">
            <w:pPr>
              <w:rPr>
                <w:rStyle w:val="Forte"/>
                <w:rFonts w:ascii="Arial" w:hAnsi="Arial" w:cs="Arial"/>
                <w:sz w:val="24"/>
                <w:szCs w:val="24"/>
              </w:rPr>
            </w:pPr>
            <w:r w:rsidRPr="008E3BDD">
              <w:rPr>
                <w:rStyle w:val="Forte"/>
                <w:rFonts w:ascii="Arial" w:hAnsi="Arial" w:cs="Arial"/>
                <w:sz w:val="24"/>
                <w:szCs w:val="24"/>
              </w:rPr>
              <w:t>Especificações mínimas:</w:t>
            </w:r>
          </w:p>
          <w:p w14:paraId="274818DE" w14:textId="77777777" w:rsidR="00722C53" w:rsidRPr="008E3BDD" w:rsidRDefault="00722C53">
            <w:pPr>
              <w:pStyle w:val="PargrafodaLista"/>
              <w:numPr>
                <w:ilvl w:val="0"/>
                <w:numId w:val="41"/>
              </w:numPr>
              <w:spacing w:after="0"/>
              <w:contextualSpacing/>
              <w:rPr>
                <w:rFonts w:ascii="Arial" w:hAnsi="Arial" w:cs="Arial"/>
                <w:b/>
                <w:bCs/>
                <w:sz w:val="24"/>
                <w:szCs w:val="24"/>
              </w:rPr>
            </w:pPr>
            <w:r w:rsidRPr="008E3BDD">
              <w:rPr>
                <w:rStyle w:val="Forte"/>
                <w:rFonts w:ascii="Arial" w:hAnsi="Arial" w:cs="Arial"/>
                <w:sz w:val="24"/>
                <w:szCs w:val="24"/>
              </w:rPr>
              <w:t>Assinatura com acesso completo às funcionalidades de criação, edição, conversão, assinatura eletrônica e gerenciamento de arquivos em PDF.</w:t>
            </w:r>
            <w:r w:rsidRPr="008E3BDD">
              <w:rPr>
                <w:rFonts w:ascii="Arial" w:hAnsi="Arial" w:cs="Arial"/>
                <w:b/>
                <w:bCs/>
                <w:sz w:val="24"/>
                <w:szCs w:val="24"/>
              </w:rPr>
              <w:t xml:space="preserve"> </w:t>
            </w:r>
          </w:p>
          <w:p w14:paraId="13EEB659" w14:textId="77777777" w:rsidR="00722C53" w:rsidRPr="008E3BDD" w:rsidRDefault="00722C53">
            <w:pPr>
              <w:pStyle w:val="PargrafodaLista"/>
              <w:numPr>
                <w:ilvl w:val="0"/>
                <w:numId w:val="41"/>
              </w:numPr>
              <w:spacing w:after="0"/>
              <w:contextualSpacing/>
              <w:rPr>
                <w:rFonts w:ascii="Arial" w:hAnsi="Arial" w:cs="Arial"/>
                <w:sz w:val="24"/>
                <w:szCs w:val="24"/>
              </w:rPr>
            </w:pPr>
            <w:r w:rsidRPr="008E3BDD">
              <w:rPr>
                <w:rFonts w:ascii="Arial" w:hAnsi="Arial" w:cs="Arial"/>
                <w:sz w:val="24"/>
                <w:szCs w:val="24"/>
              </w:rPr>
              <w:t>As licenças contratadas deverão ser 100% originais, oficiais e fornecidas diretamente pela fabricante ou por revendedor autorizado, vedada a utilização de quaisquer outras versões alternativas, ou não destinadas ao uso institucional/profissional.</w:t>
            </w:r>
          </w:p>
          <w:p w14:paraId="47D62290" w14:textId="77777777" w:rsidR="00722C53" w:rsidRPr="008E3BDD" w:rsidRDefault="00722C53">
            <w:pPr>
              <w:pStyle w:val="PargrafodaLista"/>
              <w:numPr>
                <w:ilvl w:val="0"/>
                <w:numId w:val="41"/>
              </w:numPr>
              <w:spacing w:after="0"/>
              <w:contextualSpacing/>
              <w:rPr>
                <w:rFonts w:ascii="Arial" w:hAnsi="Arial" w:cs="Arial"/>
                <w:sz w:val="24"/>
                <w:szCs w:val="24"/>
              </w:rPr>
            </w:pPr>
            <w:r w:rsidRPr="008E3BDD">
              <w:rPr>
                <w:rFonts w:ascii="Arial" w:hAnsi="Arial" w:cs="Arial"/>
                <w:sz w:val="24"/>
                <w:szCs w:val="24"/>
              </w:rPr>
              <w:t>Período de vigência: 12 meses</w:t>
            </w:r>
          </w:p>
          <w:p w14:paraId="7CF8CAEC" w14:textId="77777777" w:rsidR="00722C53" w:rsidRPr="008E3BDD" w:rsidRDefault="00722C53" w:rsidP="007F2FAA">
            <w:pPr>
              <w:pStyle w:val="PargrafodaLista"/>
              <w:rPr>
                <w:rFonts w:ascii="Arial" w:hAnsi="Arial" w:cs="Arial"/>
                <w:sz w:val="24"/>
                <w:szCs w:val="24"/>
              </w:rPr>
            </w:pPr>
          </w:p>
          <w:p w14:paraId="6F8DAD0D"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Adobe – Adobe Acrobat Pro, ou equivalente que ofereça funcionalidades iguais ou superiores.</w:t>
            </w:r>
          </w:p>
          <w:p w14:paraId="2934CC87" w14:textId="77777777" w:rsidR="00722C53" w:rsidRPr="008E3BDD" w:rsidRDefault="00722C53" w:rsidP="007F2FAA">
            <w:pPr>
              <w:rPr>
                <w:rFonts w:ascii="Arial" w:hAnsi="Arial" w:cs="Arial"/>
                <w:color w:val="000000"/>
                <w:sz w:val="24"/>
                <w:szCs w:val="24"/>
              </w:rPr>
            </w:pPr>
          </w:p>
        </w:tc>
        <w:tc>
          <w:tcPr>
            <w:tcW w:w="1417" w:type="dxa"/>
            <w:noWrap/>
            <w:hideMark/>
          </w:tcPr>
          <w:p w14:paraId="699713CF" w14:textId="106841A6" w:rsidR="00722C53" w:rsidRPr="008E3BDD" w:rsidRDefault="00722C53" w:rsidP="007F2FAA">
            <w:pPr>
              <w:jc w:val="center"/>
              <w:rPr>
                <w:rFonts w:ascii="Arial" w:hAnsi="Arial" w:cs="Arial"/>
                <w:color w:val="000000"/>
                <w:sz w:val="24"/>
                <w:szCs w:val="24"/>
              </w:rPr>
            </w:pPr>
          </w:p>
        </w:tc>
        <w:tc>
          <w:tcPr>
            <w:tcW w:w="1136" w:type="dxa"/>
          </w:tcPr>
          <w:p w14:paraId="6590CB08" w14:textId="77777777" w:rsidR="00722C53" w:rsidRPr="008E3BDD" w:rsidRDefault="00722C53" w:rsidP="007F2FAA">
            <w:pPr>
              <w:jc w:val="center"/>
              <w:rPr>
                <w:color w:val="000000"/>
                <w:sz w:val="24"/>
                <w:szCs w:val="24"/>
              </w:rPr>
            </w:pPr>
          </w:p>
        </w:tc>
        <w:tc>
          <w:tcPr>
            <w:tcW w:w="1136" w:type="dxa"/>
            <w:hideMark/>
          </w:tcPr>
          <w:p w14:paraId="63DFD1F3" w14:textId="051A85EF"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01 licença</w:t>
            </w:r>
          </w:p>
        </w:tc>
        <w:tc>
          <w:tcPr>
            <w:tcW w:w="1418" w:type="dxa"/>
            <w:noWrap/>
            <w:hideMark/>
          </w:tcPr>
          <w:p w14:paraId="1C864ABF" w14:textId="0AAB4876" w:rsidR="00722C53" w:rsidRPr="008E3BDD" w:rsidRDefault="00722C53" w:rsidP="007F2FAA">
            <w:pPr>
              <w:jc w:val="center"/>
              <w:rPr>
                <w:rFonts w:ascii="Arial" w:hAnsi="Arial" w:cs="Arial"/>
                <w:color w:val="000000"/>
                <w:sz w:val="24"/>
                <w:szCs w:val="24"/>
              </w:rPr>
            </w:pPr>
          </w:p>
        </w:tc>
      </w:tr>
      <w:tr w:rsidR="00722C53" w:rsidRPr="008E3BDD" w14:paraId="045CFE29" w14:textId="77777777" w:rsidTr="00722C53">
        <w:trPr>
          <w:trHeight w:val="720"/>
          <w:jc w:val="center"/>
        </w:trPr>
        <w:tc>
          <w:tcPr>
            <w:tcW w:w="790" w:type="dxa"/>
            <w:hideMark/>
          </w:tcPr>
          <w:p w14:paraId="5AE7BA09"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07</w:t>
            </w:r>
          </w:p>
        </w:tc>
        <w:tc>
          <w:tcPr>
            <w:tcW w:w="4448" w:type="dxa"/>
            <w:hideMark/>
          </w:tcPr>
          <w:p w14:paraId="06D8C689"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Antivírus Corporativo com Gerenciamento Centralizado</w:t>
            </w:r>
          </w:p>
          <w:p w14:paraId="45453263" w14:textId="77777777" w:rsidR="00722C53" w:rsidRPr="008E3BDD" w:rsidRDefault="00722C53" w:rsidP="007F2FAA">
            <w:pPr>
              <w:rPr>
                <w:rFonts w:ascii="Arial" w:hAnsi="Arial" w:cs="Arial"/>
                <w:sz w:val="24"/>
                <w:szCs w:val="24"/>
              </w:rPr>
            </w:pPr>
            <w:r w:rsidRPr="008E3BDD">
              <w:rPr>
                <w:rFonts w:ascii="Arial" w:hAnsi="Arial" w:cs="Arial"/>
                <w:sz w:val="24"/>
                <w:szCs w:val="24"/>
              </w:rPr>
              <w:t>Licença de solução corporativa de segurança para endpoints, com gerenciamento centralizado, destinada à proteção de estações de trabalho e servidores contra ameaças digitais.</w:t>
            </w:r>
          </w:p>
          <w:p w14:paraId="0AAAD7C9"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Funcionalidades mínimas obrigatórias:</w:t>
            </w:r>
          </w:p>
          <w:p w14:paraId="5724E900"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Console única de gerenciamento (local, appliance virtual ou em nuvem);</w:t>
            </w:r>
          </w:p>
          <w:p w14:paraId="3E0B7A92"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Instalação e desinstalação remota de agentes;</w:t>
            </w:r>
          </w:p>
          <w:p w14:paraId="5969F726"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Proteção antimalware com tecnologia de Machine Learning;</w:t>
            </w:r>
          </w:p>
          <w:p w14:paraId="513B4AEA"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Proteção contra ransomware, exploits e ameaças avançadas;</w:t>
            </w:r>
          </w:p>
          <w:p w14:paraId="6AB5D23D"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Recursos de antiphishing e proteção web;</w:t>
            </w:r>
          </w:p>
          <w:p w14:paraId="5C4F6931"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Controle de dispositivos (USB, Bluetooth e periféricos);</w:t>
            </w:r>
          </w:p>
          <w:p w14:paraId="6D836061"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Controle de aplicativos e conteúdo;</w:t>
            </w:r>
          </w:p>
          <w:p w14:paraId="64155270"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Automação de resposta e remediação de ameaças;</w:t>
            </w:r>
          </w:p>
          <w:p w14:paraId="21086D6E"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Quarentena com possibilidade de restauração remota de arquivos;</w:t>
            </w:r>
          </w:p>
          <w:p w14:paraId="5B5AC729"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Escaneamento de mídias removíveis.</w:t>
            </w:r>
          </w:p>
          <w:p w14:paraId="4497648F"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Período de vigência: 12 meses</w:t>
            </w:r>
          </w:p>
          <w:p w14:paraId="7EF994AB"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Console de gerenciamento:</w:t>
            </w:r>
          </w:p>
          <w:p w14:paraId="47C95257"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Interface web com relatórios configuráveis e exportáveis (PDF/CSV);</w:t>
            </w:r>
          </w:p>
          <w:p w14:paraId="1168B4F1"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Notificações automáticas para administradores;</w:t>
            </w:r>
          </w:p>
          <w:p w14:paraId="78F23326"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Integração com Active Directory;</w:t>
            </w:r>
          </w:p>
          <w:p w14:paraId="7EA14272"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Suporte a ambientes virtualizados (VMware, Hyper-V, Citrix ou equivalentes);</w:t>
            </w:r>
          </w:p>
          <w:p w14:paraId="0B7F032F"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Balanceamento de carga e alta disponibilidade;</w:t>
            </w:r>
          </w:p>
          <w:p w14:paraId="22A9C79E"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Interface e relatórios em português.</w:t>
            </w:r>
          </w:p>
          <w:p w14:paraId="665BABF2"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Compatibilidade mínima:</w:t>
            </w:r>
          </w:p>
          <w:p w14:paraId="65E061EA"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Windows 10 e 11 (32 e 64 bits);</w:t>
            </w:r>
          </w:p>
          <w:p w14:paraId="6C1949A3"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Windows Server 2008 R2 ou superior;</w:t>
            </w:r>
          </w:p>
          <w:p w14:paraId="212AE72E"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Principais distribuições Linux;</w:t>
            </w:r>
          </w:p>
          <w:p w14:paraId="05F39805"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Ambientes de virtualização.</w:t>
            </w:r>
          </w:p>
          <w:p w14:paraId="6D1BB628"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Suporte:</w:t>
            </w:r>
          </w:p>
          <w:p w14:paraId="5B27FB2A" w14:textId="77777777" w:rsidR="00722C53" w:rsidRPr="008E3BDD" w:rsidRDefault="00722C53">
            <w:pPr>
              <w:numPr>
                <w:ilvl w:val="0"/>
                <w:numId w:val="45"/>
              </w:numPr>
              <w:rPr>
                <w:rFonts w:ascii="Arial" w:hAnsi="Arial" w:cs="Arial"/>
                <w:sz w:val="24"/>
                <w:szCs w:val="24"/>
              </w:rPr>
            </w:pPr>
            <w:r w:rsidRPr="008E3BDD">
              <w:rPr>
                <w:rFonts w:ascii="Arial" w:hAnsi="Arial" w:cs="Arial"/>
                <w:sz w:val="24"/>
                <w:szCs w:val="24"/>
              </w:rPr>
              <w:t>Suporte técnico especializado 24 horas por dia, 7 dias por semana (24/7).</w:t>
            </w:r>
          </w:p>
          <w:p w14:paraId="27DB63FC"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Licenciamento:</w:t>
            </w:r>
          </w:p>
          <w:p w14:paraId="26977957" w14:textId="77777777" w:rsidR="00722C53" w:rsidRPr="008E3BDD" w:rsidRDefault="00722C53">
            <w:pPr>
              <w:numPr>
                <w:ilvl w:val="0"/>
                <w:numId w:val="46"/>
              </w:numPr>
              <w:rPr>
                <w:rFonts w:ascii="Arial" w:hAnsi="Arial" w:cs="Arial"/>
                <w:sz w:val="24"/>
                <w:szCs w:val="24"/>
              </w:rPr>
            </w:pPr>
            <w:r w:rsidRPr="008E3BDD">
              <w:rPr>
                <w:rFonts w:ascii="Arial" w:hAnsi="Arial" w:cs="Arial"/>
                <w:sz w:val="24"/>
                <w:szCs w:val="24"/>
              </w:rPr>
              <w:t>Licença por endpoint, em modelo corporativo (bundle), com atualizações incluídas durante a vigência contratual.</w:t>
            </w:r>
          </w:p>
          <w:p w14:paraId="1C16BA53" w14:textId="77777777" w:rsidR="00722C53" w:rsidRPr="008E3BDD" w:rsidRDefault="00722C53" w:rsidP="007F2FAA">
            <w:pPr>
              <w:rPr>
                <w:rFonts w:ascii="Arial" w:hAnsi="Arial" w:cs="Arial"/>
                <w:sz w:val="24"/>
                <w:szCs w:val="24"/>
              </w:rPr>
            </w:pPr>
          </w:p>
          <w:p w14:paraId="2EF6D314" w14:textId="77777777" w:rsidR="00722C53" w:rsidRPr="008E3BDD" w:rsidRDefault="00722C53" w:rsidP="007F2FAA">
            <w:pPr>
              <w:rPr>
                <w:rFonts w:ascii="Arial" w:hAnsi="Arial" w:cs="Arial"/>
                <w:color w:val="000000"/>
                <w:sz w:val="24"/>
                <w:szCs w:val="24"/>
              </w:rPr>
            </w:pPr>
          </w:p>
        </w:tc>
        <w:tc>
          <w:tcPr>
            <w:tcW w:w="1417" w:type="dxa"/>
            <w:noWrap/>
            <w:hideMark/>
          </w:tcPr>
          <w:p w14:paraId="4E0C6056" w14:textId="68079176" w:rsidR="00722C53" w:rsidRPr="008E3BDD" w:rsidRDefault="00722C53" w:rsidP="007F2FAA">
            <w:pPr>
              <w:jc w:val="center"/>
              <w:rPr>
                <w:rFonts w:ascii="Arial" w:hAnsi="Arial" w:cs="Arial"/>
                <w:color w:val="000000"/>
                <w:sz w:val="24"/>
                <w:szCs w:val="24"/>
              </w:rPr>
            </w:pPr>
          </w:p>
        </w:tc>
        <w:tc>
          <w:tcPr>
            <w:tcW w:w="1136" w:type="dxa"/>
          </w:tcPr>
          <w:p w14:paraId="23CA3450" w14:textId="77777777" w:rsidR="00722C53" w:rsidRPr="008E3BDD" w:rsidRDefault="00722C53" w:rsidP="007F2FAA">
            <w:pPr>
              <w:jc w:val="center"/>
              <w:rPr>
                <w:color w:val="000000"/>
                <w:sz w:val="24"/>
                <w:szCs w:val="24"/>
              </w:rPr>
            </w:pPr>
          </w:p>
        </w:tc>
        <w:tc>
          <w:tcPr>
            <w:tcW w:w="1136" w:type="dxa"/>
            <w:hideMark/>
          </w:tcPr>
          <w:p w14:paraId="4BD89450" w14:textId="7EC9EE5C"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100 licenças</w:t>
            </w:r>
          </w:p>
        </w:tc>
        <w:tc>
          <w:tcPr>
            <w:tcW w:w="1418" w:type="dxa"/>
            <w:noWrap/>
            <w:hideMark/>
          </w:tcPr>
          <w:p w14:paraId="4EBEAF6E" w14:textId="0564375C" w:rsidR="00722C53" w:rsidRPr="008E3BDD" w:rsidRDefault="00722C53" w:rsidP="007F2FAA">
            <w:pPr>
              <w:jc w:val="center"/>
              <w:rPr>
                <w:rFonts w:ascii="Arial" w:hAnsi="Arial" w:cs="Arial"/>
                <w:color w:val="000000"/>
                <w:sz w:val="24"/>
                <w:szCs w:val="24"/>
              </w:rPr>
            </w:pPr>
          </w:p>
        </w:tc>
      </w:tr>
      <w:tr w:rsidR="00722C53" w:rsidRPr="008E3BDD" w14:paraId="732AC9C8" w14:textId="77777777" w:rsidTr="00722C53">
        <w:trPr>
          <w:trHeight w:val="720"/>
          <w:jc w:val="center"/>
        </w:trPr>
        <w:tc>
          <w:tcPr>
            <w:tcW w:w="790" w:type="dxa"/>
            <w:hideMark/>
          </w:tcPr>
          <w:p w14:paraId="7E8F0D48"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08</w:t>
            </w:r>
          </w:p>
        </w:tc>
        <w:tc>
          <w:tcPr>
            <w:tcW w:w="4448" w:type="dxa"/>
            <w:hideMark/>
          </w:tcPr>
          <w:p w14:paraId="50FD91AB"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Sistema Operacional</w:t>
            </w:r>
          </w:p>
          <w:p w14:paraId="2ACA398B" w14:textId="77777777" w:rsidR="00722C53" w:rsidRPr="008E3BDD" w:rsidRDefault="00722C53" w:rsidP="007F2FAA">
            <w:pPr>
              <w:rPr>
                <w:rFonts w:ascii="Arial" w:hAnsi="Arial" w:cs="Arial"/>
                <w:sz w:val="24"/>
                <w:szCs w:val="24"/>
              </w:rPr>
            </w:pPr>
            <w:r w:rsidRPr="008E3BDD">
              <w:rPr>
                <w:rFonts w:ascii="Arial" w:hAnsi="Arial" w:cs="Arial"/>
                <w:sz w:val="24"/>
                <w:szCs w:val="24"/>
              </w:rPr>
              <w:t>Licença de uso de sistema operacional para estações de trabalho, destinada ao ambiente corporativo, com recursos avançados de segurança, gerenciamento e integração em rede.</w:t>
            </w:r>
          </w:p>
          <w:p w14:paraId="2B0E5CF8"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Especificações mínimas:</w:t>
            </w:r>
          </w:p>
          <w:p w14:paraId="611156E8"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Tipo: licença original e definitiva (</w:t>
            </w:r>
            <w:r w:rsidRPr="008E3BDD">
              <w:rPr>
                <w:rFonts w:ascii="Arial" w:hAnsi="Arial" w:cs="Arial"/>
                <w:b/>
                <w:bCs/>
                <w:sz w:val="24"/>
                <w:szCs w:val="24"/>
              </w:rPr>
              <w:t>perpétua</w:t>
            </w:r>
            <w:r w:rsidRPr="008E3BDD">
              <w:rPr>
                <w:rFonts w:ascii="Arial" w:hAnsi="Arial" w:cs="Arial"/>
                <w:sz w:val="24"/>
                <w:szCs w:val="24"/>
              </w:rPr>
              <w:t>);</w:t>
            </w:r>
          </w:p>
          <w:p w14:paraId="713FE0B0"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Versão: edição profissional (Pro) ou superior;</w:t>
            </w:r>
          </w:p>
          <w:p w14:paraId="3A9BBB0C"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Idioma: Português (Brasil);</w:t>
            </w:r>
          </w:p>
          <w:p w14:paraId="03637FA0"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Arquitetura: 64 bits;</w:t>
            </w:r>
          </w:p>
          <w:p w14:paraId="1B23BC73"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Compatível com equipamentos padrão PC;</w:t>
            </w:r>
          </w:p>
          <w:p w14:paraId="45013868"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Permitir ingresso em domínio (Active Directory ou equivalente);</w:t>
            </w:r>
          </w:p>
          <w:p w14:paraId="5ADDC333"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Recursos de criptografia de disco (ex.: BitLocker ou equivalente);</w:t>
            </w:r>
          </w:p>
          <w:p w14:paraId="08965811"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Suporte a políticas de grupo (Group Policy);</w:t>
            </w:r>
          </w:p>
          <w:p w14:paraId="0ABD442B"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Área de trabalho remota;</w:t>
            </w:r>
          </w:p>
          <w:p w14:paraId="19ECDDBF"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Atualizações de segurança disponibilizadas pelo fabricante;</w:t>
            </w:r>
          </w:p>
          <w:p w14:paraId="2F039DBD"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Licença original, não sendo aceita versão OEM vinculada a hardware específico, nem licenças educacionais;</w:t>
            </w:r>
          </w:p>
          <w:p w14:paraId="38C71BBA"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Ativação oficial junto ao fabricante.</w:t>
            </w:r>
          </w:p>
          <w:p w14:paraId="497F6DA9"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Compatibilidade:</w:t>
            </w:r>
          </w:p>
          <w:p w14:paraId="389EC3FD" w14:textId="77777777" w:rsidR="00722C53" w:rsidRPr="008E3BDD" w:rsidRDefault="00722C53">
            <w:pPr>
              <w:numPr>
                <w:ilvl w:val="0"/>
                <w:numId w:val="48"/>
              </w:numPr>
              <w:rPr>
                <w:rFonts w:ascii="Arial" w:hAnsi="Arial" w:cs="Arial"/>
                <w:sz w:val="24"/>
                <w:szCs w:val="24"/>
              </w:rPr>
            </w:pPr>
            <w:r w:rsidRPr="008E3BDD">
              <w:rPr>
                <w:rFonts w:ascii="Arial" w:hAnsi="Arial" w:cs="Arial"/>
                <w:sz w:val="24"/>
                <w:szCs w:val="24"/>
              </w:rPr>
              <w:t>Compatível com softwares corporativos amplamente utilizados pelo órgão;</w:t>
            </w:r>
          </w:p>
          <w:p w14:paraId="3DD18159" w14:textId="77777777" w:rsidR="00722C53" w:rsidRPr="008E3BDD" w:rsidRDefault="00722C53">
            <w:pPr>
              <w:numPr>
                <w:ilvl w:val="0"/>
                <w:numId w:val="48"/>
              </w:numPr>
              <w:rPr>
                <w:rFonts w:ascii="Arial" w:hAnsi="Arial" w:cs="Arial"/>
                <w:sz w:val="24"/>
                <w:szCs w:val="24"/>
              </w:rPr>
            </w:pPr>
            <w:r w:rsidRPr="008E3BDD">
              <w:rPr>
                <w:rFonts w:ascii="Arial" w:hAnsi="Arial" w:cs="Arial"/>
                <w:sz w:val="24"/>
                <w:szCs w:val="24"/>
              </w:rPr>
              <w:t>Suporte à integração com redes corporativas e serviços em nuvem.</w:t>
            </w:r>
          </w:p>
          <w:p w14:paraId="295C1544" w14:textId="77777777" w:rsidR="00722C53" w:rsidRPr="008E3BDD" w:rsidRDefault="00722C53" w:rsidP="007F2FAA">
            <w:pPr>
              <w:ind w:left="720"/>
              <w:rPr>
                <w:rFonts w:ascii="Arial" w:hAnsi="Arial" w:cs="Arial"/>
                <w:sz w:val="24"/>
                <w:szCs w:val="24"/>
              </w:rPr>
            </w:pPr>
          </w:p>
          <w:p w14:paraId="4CA894B0"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Marca/plataforma de referência:</w:t>
            </w:r>
          </w:p>
          <w:p w14:paraId="7A5D0C9C" w14:textId="77777777" w:rsidR="00722C53" w:rsidRPr="008E3BDD" w:rsidRDefault="00722C53" w:rsidP="007F2FAA">
            <w:pPr>
              <w:rPr>
                <w:rFonts w:ascii="Arial" w:hAnsi="Arial" w:cs="Arial"/>
                <w:sz w:val="24"/>
                <w:szCs w:val="24"/>
              </w:rPr>
            </w:pPr>
            <w:r w:rsidRPr="008E3BDD">
              <w:rPr>
                <w:rFonts w:ascii="Arial" w:hAnsi="Arial" w:cs="Arial"/>
                <w:sz w:val="24"/>
                <w:szCs w:val="24"/>
              </w:rPr>
              <w:t>Microsoft – Windows 11 Pro, ou equivalente que ofereça funcionalidades iguais ou superiores e plena compatibilidade com o ambiente tecnológico existente.</w:t>
            </w:r>
          </w:p>
          <w:p w14:paraId="5EB9B35B" w14:textId="77777777" w:rsidR="00722C53" w:rsidRPr="008E3BDD" w:rsidRDefault="00722C53" w:rsidP="007F2FAA">
            <w:pPr>
              <w:rPr>
                <w:rFonts w:ascii="Arial" w:hAnsi="Arial" w:cs="Arial"/>
                <w:color w:val="000000"/>
                <w:sz w:val="24"/>
                <w:szCs w:val="24"/>
              </w:rPr>
            </w:pPr>
          </w:p>
        </w:tc>
        <w:tc>
          <w:tcPr>
            <w:tcW w:w="1417" w:type="dxa"/>
            <w:noWrap/>
            <w:hideMark/>
          </w:tcPr>
          <w:p w14:paraId="15229F79" w14:textId="70AC6F94" w:rsidR="00722C53" w:rsidRPr="008E3BDD" w:rsidRDefault="00722C53" w:rsidP="007F2FAA">
            <w:pPr>
              <w:jc w:val="center"/>
              <w:rPr>
                <w:rFonts w:ascii="Arial" w:hAnsi="Arial" w:cs="Arial"/>
                <w:color w:val="000000"/>
                <w:sz w:val="24"/>
                <w:szCs w:val="24"/>
              </w:rPr>
            </w:pPr>
          </w:p>
        </w:tc>
        <w:tc>
          <w:tcPr>
            <w:tcW w:w="1136" w:type="dxa"/>
          </w:tcPr>
          <w:p w14:paraId="4D712C02" w14:textId="77777777" w:rsidR="00722C53" w:rsidRPr="008E3BDD" w:rsidRDefault="00722C53" w:rsidP="007F2FAA">
            <w:pPr>
              <w:jc w:val="center"/>
              <w:rPr>
                <w:color w:val="000000"/>
                <w:sz w:val="24"/>
                <w:szCs w:val="24"/>
              </w:rPr>
            </w:pPr>
          </w:p>
        </w:tc>
        <w:tc>
          <w:tcPr>
            <w:tcW w:w="1136" w:type="dxa"/>
            <w:hideMark/>
          </w:tcPr>
          <w:p w14:paraId="6C4CB0A2" w14:textId="1F45A254"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10 licenças</w:t>
            </w:r>
          </w:p>
        </w:tc>
        <w:tc>
          <w:tcPr>
            <w:tcW w:w="1418" w:type="dxa"/>
            <w:noWrap/>
            <w:hideMark/>
          </w:tcPr>
          <w:p w14:paraId="55212239" w14:textId="22417295" w:rsidR="00722C53" w:rsidRPr="008E3BDD" w:rsidRDefault="00722C53" w:rsidP="007F2FAA">
            <w:pPr>
              <w:jc w:val="center"/>
              <w:rPr>
                <w:rFonts w:ascii="Arial" w:hAnsi="Arial" w:cs="Arial"/>
                <w:color w:val="000000"/>
                <w:sz w:val="24"/>
                <w:szCs w:val="24"/>
              </w:rPr>
            </w:pPr>
          </w:p>
        </w:tc>
      </w:tr>
      <w:tr w:rsidR="00722C53" w:rsidRPr="008E3BDD" w14:paraId="22F28A34" w14:textId="77777777" w:rsidTr="00722C53">
        <w:trPr>
          <w:trHeight w:val="972"/>
          <w:jc w:val="center"/>
        </w:trPr>
        <w:tc>
          <w:tcPr>
            <w:tcW w:w="790" w:type="dxa"/>
            <w:hideMark/>
          </w:tcPr>
          <w:p w14:paraId="4B8BFF22"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09</w:t>
            </w:r>
          </w:p>
        </w:tc>
        <w:tc>
          <w:tcPr>
            <w:tcW w:w="4448" w:type="dxa"/>
            <w:hideMark/>
          </w:tcPr>
          <w:p w14:paraId="54C79065"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software de acesso remoto</w:t>
            </w:r>
          </w:p>
          <w:p w14:paraId="06FB52C1" w14:textId="77777777" w:rsidR="00722C53" w:rsidRPr="008E3BDD" w:rsidRDefault="00722C53" w:rsidP="007F2FAA">
            <w:pPr>
              <w:rPr>
                <w:rFonts w:ascii="Arial" w:hAnsi="Arial" w:cs="Arial"/>
                <w:sz w:val="24"/>
                <w:szCs w:val="24"/>
              </w:rPr>
            </w:pPr>
            <w:r w:rsidRPr="008E3BDD">
              <w:rPr>
                <w:rFonts w:ascii="Arial" w:hAnsi="Arial" w:cs="Arial"/>
                <w:sz w:val="24"/>
                <w:szCs w:val="24"/>
              </w:rPr>
              <w:t>Licença de uso de software para acesso remoto seguro a computadores e servidores, destinada ao suporte técnico e administração remota dos equipamentos do órgão.</w:t>
            </w:r>
          </w:p>
          <w:p w14:paraId="72A26457"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Especificações mínimas:</w:t>
            </w:r>
          </w:p>
          <w:p w14:paraId="5AF06094" w14:textId="77777777" w:rsidR="00722C53" w:rsidRPr="008E3BDD" w:rsidRDefault="00722C53">
            <w:pPr>
              <w:pStyle w:val="PargrafodaLista"/>
              <w:numPr>
                <w:ilvl w:val="0"/>
                <w:numId w:val="50"/>
              </w:numPr>
              <w:spacing w:after="0"/>
              <w:contextualSpacing/>
              <w:rPr>
                <w:rFonts w:ascii="Arial" w:hAnsi="Arial" w:cs="Arial"/>
                <w:sz w:val="24"/>
                <w:szCs w:val="24"/>
              </w:rPr>
            </w:pPr>
            <w:r w:rsidRPr="008E3BDD">
              <w:rPr>
                <w:rFonts w:ascii="Arial" w:hAnsi="Arial" w:cs="Arial"/>
                <w:sz w:val="24"/>
                <w:szCs w:val="24"/>
              </w:rPr>
              <w:t>Mínimo de 5 conexões simultâneas.</w:t>
            </w:r>
          </w:p>
          <w:p w14:paraId="52B5FB16"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Tipo: licença corporativa por assinatura;</w:t>
            </w:r>
          </w:p>
          <w:p w14:paraId="2A6E555B"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Permitir acesso remoto seguro entre dispositivos via internet;</w:t>
            </w:r>
          </w:p>
          <w:p w14:paraId="65CD6025"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Criptografia de ponta a ponta;</w:t>
            </w:r>
          </w:p>
          <w:p w14:paraId="12EE4E5A"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Autenticação segura e controle de permissões por usuário;</w:t>
            </w:r>
          </w:p>
          <w:p w14:paraId="5B407D2E"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Transferência de arquivos entre dispositivos;</w:t>
            </w:r>
          </w:p>
          <w:p w14:paraId="540F272D"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Acesso não assistido;</w:t>
            </w:r>
          </w:p>
          <w:p w14:paraId="645EBE8A"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Registro de sessões (logs de conexão);</w:t>
            </w:r>
          </w:p>
          <w:p w14:paraId="21C0A221"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Gerenciamento centralizado de dispositivos;</w:t>
            </w:r>
          </w:p>
          <w:p w14:paraId="76189856"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Compatível com Windows, macOS e demais sistemas operacionais utilizados pelo órgão;</w:t>
            </w:r>
          </w:p>
          <w:p w14:paraId="28991EF8"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Atualizações incluídas durante a vigência da licença;</w:t>
            </w:r>
          </w:p>
          <w:p w14:paraId="1545D029"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Suporte técnico durante o período contratado;</w:t>
            </w:r>
          </w:p>
          <w:p w14:paraId="324F73FC"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Vigência: 12 (doze) meses.</w:t>
            </w:r>
          </w:p>
          <w:p w14:paraId="2D216224" w14:textId="77777777" w:rsidR="00722C53" w:rsidRPr="008E3BDD" w:rsidRDefault="00722C53" w:rsidP="007F2FAA">
            <w:pPr>
              <w:rPr>
                <w:rFonts w:ascii="Arial" w:hAnsi="Arial" w:cs="Arial"/>
                <w:sz w:val="24"/>
                <w:szCs w:val="24"/>
              </w:rPr>
            </w:pPr>
          </w:p>
          <w:p w14:paraId="74BEBF83"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Marca/plataforma de referência:</w:t>
            </w:r>
          </w:p>
          <w:p w14:paraId="54C60CE2" w14:textId="77777777" w:rsidR="00722C53" w:rsidRPr="008E3BDD" w:rsidRDefault="00722C53" w:rsidP="007F2FAA">
            <w:pPr>
              <w:rPr>
                <w:rFonts w:ascii="Arial" w:hAnsi="Arial" w:cs="Arial"/>
                <w:sz w:val="24"/>
                <w:szCs w:val="24"/>
              </w:rPr>
            </w:pPr>
            <w:r w:rsidRPr="008E3BDD">
              <w:rPr>
                <w:rFonts w:ascii="Arial" w:hAnsi="Arial" w:cs="Arial"/>
                <w:sz w:val="24"/>
                <w:szCs w:val="24"/>
              </w:rPr>
              <w:t>AnyDesk Software GmbH – AnyDesk, ou equivalente que ofereça funcionalidades, segurança e desempenho iguais ou superiores.</w:t>
            </w:r>
          </w:p>
          <w:p w14:paraId="4CE92386" w14:textId="77777777" w:rsidR="00722C53" w:rsidRPr="008E3BDD" w:rsidRDefault="00722C53" w:rsidP="007F2FAA">
            <w:pPr>
              <w:rPr>
                <w:rFonts w:ascii="Arial" w:hAnsi="Arial" w:cs="Arial"/>
                <w:color w:val="000000"/>
                <w:sz w:val="24"/>
                <w:szCs w:val="24"/>
              </w:rPr>
            </w:pPr>
          </w:p>
        </w:tc>
        <w:tc>
          <w:tcPr>
            <w:tcW w:w="1417" w:type="dxa"/>
            <w:noWrap/>
          </w:tcPr>
          <w:p w14:paraId="2704BB53" w14:textId="43D594AC" w:rsidR="00722C53" w:rsidRPr="008E3BDD" w:rsidRDefault="00722C53" w:rsidP="007F2FAA">
            <w:pPr>
              <w:rPr>
                <w:rFonts w:ascii="Arial" w:hAnsi="Arial" w:cs="Arial"/>
                <w:color w:val="000000"/>
                <w:sz w:val="24"/>
                <w:szCs w:val="24"/>
              </w:rPr>
            </w:pPr>
          </w:p>
        </w:tc>
        <w:tc>
          <w:tcPr>
            <w:tcW w:w="1136" w:type="dxa"/>
          </w:tcPr>
          <w:p w14:paraId="132C979C" w14:textId="77777777" w:rsidR="00722C53" w:rsidRPr="008E3BDD" w:rsidRDefault="00722C53" w:rsidP="007F2FAA">
            <w:pPr>
              <w:jc w:val="center"/>
              <w:rPr>
                <w:color w:val="000000"/>
                <w:sz w:val="24"/>
                <w:szCs w:val="24"/>
              </w:rPr>
            </w:pPr>
          </w:p>
        </w:tc>
        <w:tc>
          <w:tcPr>
            <w:tcW w:w="1136" w:type="dxa"/>
            <w:hideMark/>
          </w:tcPr>
          <w:p w14:paraId="7B932B5A" w14:textId="09B22B1C"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1 licença</w:t>
            </w:r>
          </w:p>
        </w:tc>
        <w:tc>
          <w:tcPr>
            <w:tcW w:w="1418" w:type="dxa"/>
            <w:noWrap/>
            <w:hideMark/>
          </w:tcPr>
          <w:p w14:paraId="57F3117B" w14:textId="73B55C74" w:rsidR="00722C53" w:rsidRPr="008E3BDD" w:rsidRDefault="00722C53" w:rsidP="007F2FAA">
            <w:pPr>
              <w:jc w:val="center"/>
              <w:rPr>
                <w:rFonts w:ascii="Arial" w:hAnsi="Arial" w:cs="Arial"/>
                <w:color w:val="000000"/>
                <w:sz w:val="24"/>
                <w:szCs w:val="24"/>
              </w:rPr>
            </w:pPr>
          </w:p>
        </w:tc>
      </w:tr>
    </w:tbl>
    <w:p w14:paraId="4BEB87FF" w14:textId="77777777" w:rsidR="00DF5793" w:rsidRDefault="00DF5793" w:rsidP="004372E5">
      <w:pPr>
        <w:spacing w:line="360" w:lineRule="auto"/>
        <w:jc w:val="both"/>
        <w:rPr>
          <w:b/>
          <w:bCs/>
          <w:color w:val="000000"/>
          <w:sz w:val="24"/>
          <w:szCs w:val="24"/>
        </w:rPr>
      </w:pPr>
    </w:p>
    <w:p w14:paraId="0282D2B6" w14:textId="25CD0C6B" w:rsidR="00DB0650" w:rsidRPr="004372E5" w:rsidRDefault="00DB0650" w:rsidP="004372E5">
      <w:pPr>
        <w:spacing w:line="360" w:lineRule="auto"/>
        <w:jc w:val="both"/>
        <w:rPr>
          <w:b/>
          <w:bCs/>
          <w:color w:val="000000"/>
          <w:sz w:val="24"/>
          <w:szCs w:val="24"/>
        </w:rPr>
      </w:pPr>
      <w:r w:rsidRPr="004372E5">
        <w:rPr>
          <w:b/>
          <w:bCs/>
          <w:color w:val="000000"/>
          <w:sz w:val="24"/>
          <w:szCs w:val="24"/>
        </w:rPr>
        <w:t>Representante Legal:</w:t>
      </w:r>
    </w:p>
    <w:p w14:paraId="6FDA4EC1" w14:textId="77777777" w:rsidR="00DB0650" w:rsidRPr="004372E5" w:rsidRDefault="00DB0650" w:rsidP="004372E5">
      <w:pPr>
        <w:spacing w:line="360" w:lineRule="auto"/>
        <w:jc w:val="both"/>
        <w:rPr>
          <w:color w:val="000000"/>
          <w:sz w:val="24"/>
          <w:szCs w:val="24"/>
        </w:rPr>
      </w:pPr>
      <w:r w:rsidRPr="004372E5">
        <w:rPr>
          <w:color w:val="000000"/>
          <w:sz w:val="24"/>
          <w:szCs w:val="24"/>
        </w:rPr>
        <w:t>Nome: xxx</w:t>
      </w:r>
    </w:p>
    <w:p w14:paraId="250C481F" w14:textId="77777777" w:rsidR="00DB0650" w:rsidRPr="004372E5" w:rsidRDefault="00DB0650" w:rsidP="004372E5">
      <w:pPr>
        <w:spacing w:line="360" w:lineRule="auto"/>
        <w:jc w:val="both"/>
        <w:rPr>
          <w:color w:val="000000"/>
          <w:sz w:val="24"/>
          <w:szCs w:val="24"/>
        </w:rPr>
      </w:pPr>
      <w:r w:rsidRPr="004372E5">
        <w:rPr>
          <w:color w:val="000000"/>
          <w:sz w:val="24"/>
          <w:szCs w:val="24"/>
        </w:rPr>
        <w:t>Endereço: xxx</w:t>
      </w:r>
      <w:r w:rsidRPr="004372E5">
        <w:rPr>
          <w:color w:val="000000"/>
          <w:sz w:val="24"/>
          <w:szCs w:val="24"/>
        </w:rPr>
        <w:tab/>
      </w:r>
      <w:r w:rsidRPr="004372E5">
        <w:rPr>
          <w:color w:val="000000"/>
          <w:sz w:val="24"/>
          <w:szCs w:val="24"/>
        </w:rPr>
        <w:tab/>
      </w:r>
      <w:r w:rsidRPr="004372E5">
        <w:rPr>
          <w:color w:val="000000"/>
          <w:sz w:val="24"/>
          <w:szCs w:val="24"/>
        </w:rPr>
        <w:tab/>
      </w:r>
      <w:r w:rsidRPr="004372E5">
        <w:rPr>
          <w:color w:val="000000"/>
          <w:sz w:val="24"/>
          <w:szCs w:val="24"/>
        </w:rPr>
        <w:tab/>
      </w:r>
      <w:r w:rsidRPr="004372E5">
        <w:rPr>
          <w:color w:val="000000"/>
          <w:sz w:val="24"/>
          <w:szCs w:val="24"/>
        </w:rPr>
        <w:tab/>
      </w:r>
      <w:r w:rsidRPr="004372E5">
        <w:rPr>
          <w:color w:val="000000"/>
          <w:sz w:val="24"/>
          <w:szCs w:val="24"/>
        </w:rPr>
        <w:tab/>
        <w:t>Cidade: xxx           UF: xxx</w:t>
      </w:r>
    </w:p>
    <w:p w14:paraId="63379E1C" w14:textId="77777777" w:rsidR="00DB0650" w:rsidRPr="004372E5" w:rsidRDefault="00DB0650" w:rsidP="004372E5">
      <w:pPr>
        <w:spacing w:line="360" w:lineRule="auto"/>
        <w:jc w:val="both"/>
        <w:rPr>
          <w:color w:val="000000"/>
          <w:sz w:val="24"/>
          <w:szCs w:val="24"/>
        </w:rPr>
      </w:pPr>
      <w:r w:rsidRPr="004372E5">
        <w:rPr>
          <w:color w:val="000000"/>
          <w:sz w:val="24"/>
          <w:szCs w:val="24"/>
        </w:rPr>
        <w:t>Cargo/função: xxx</w:t>
      </w:r>
    </w:p>
    <w:p w14:paraId="67B971A2" w14:textId="77777777" w:rsidR="00DB0650" w:rsidRPr="004372E5" w:rsidRDefault="00DB0650" w:rsidP="004372E5">
      <w:pPr>
        <w:spacing w:line="360" w:lineRule="auto"/>
        <w:jc w:val="both"/>
        <w:rPr>
          <w:color w:val="000000"/>
          <w:sz w:val="24"/>
          <w:szCs w:val="24"/>
        </w:rPr>
      </w:pPr>
      <w:r w:rsidRPr="004372E5">
        <w:rPr>
          <w:color w:val="000000"/>
          <w:sz w:val="24"/>
          <w:szCs w:val="24"/>
        </w:rPr>
        <w:t>CPF: xxx</w:t>
      </w:r>
    </w:p>
    <w:p w14:paraId="50494F68" w14:textId="77777777" w:rsidR="00DB0650" w:rsidRPr="004372E5" w:rsidRDefault="00DB0650" w:rsidP="004372E5">
      <w:pPr>
        <w:spacing w:line="360" w:lineRule="auto"/>
        <w:jc w:val="both"/>
        <w:rPr>
          <w:color w:val="000000"/>
          <w:sz w:val="24"/>
          <w:szCs w:val="24"/>
        </w:rPr>
      </w:pPr>
      <w:r w:rsidRPr="004372E5">
        <w:rPr>
          <w:color w:val="000000"/>
          <w:sz w:val="24"/>
          <w:szCs w:val="24"/>
        </w:rPr>
        <w:t>Carteira de identidade nº: xxx                      Expedição: xxx</w:t>
      </w:r>
    </w:p>
    <w:p w14:paraId="277836C7" w14:textId="77777777" w:rsidR="00DB0650" w:rsidRPr="004372E5" w:rsidRDefault="00DB0650" w:rsidP="004372E5">
      <w:pPr>
        <w:spacing w:line="360" w:lineRule="auto"/>
        <w:jc w:val="both"/>
        <w:rPr>
          <w:color w:val="000000"/>
          <w:sz w:val="24"/>
          <w:szCs w:val="24"/>
        </w:rPr>
      </w:pPr>
      <w:r w:rsidRPr="004372E5">
        <w:rPr>
          <w:color w:val="000000"/>
          <w:sz w:val="24"/>
          <w:szCs w:val="24"/>
        </w:rPr>
        <w:t>Naturalidade: xxx                                         Nacionalidade: xxx</w:t>
      </w:r>
    </w:p>
    <w:p w14:paraId="49DA3CA5" w14:textId="77777777" w:rsidR="00DB0650" w:rsidRPr="004372E5" w:rsidRDefault="00DB0650" w:rsidP="004372E5">
      <w:pPr>
        <w:spacing w:line="360" w:lineRule="auto"/>
        <w:jc w:val="both"/>
        <w:rPr>
          <w:color w:val="000000"/>
          <w:sz w:val="24"/>
          <w:szCs w:val="24"/>
        </w:rPr>
      </w:pPr>
      <w:r w:rsidRPr="004372E5">
        <w:rPr>
          <w:color w:val="000000"/>
          <w:sz w:val="24"/>
          <w:szCs w:val="24"/>
        </w:rPr>
        <w:t>Local/Data: xxx</w:t>
      </w:r>
    </w:p>
    <w:p w14:paraId="0D548C87" w14:textId="77777777" w:rsidR="00D7108E" w:rsidRPr="004372E5" w:rsidRDefault="00D7108E" w:rsidP="004372E5">
      <w:pPr>
        <w:autoSpaceDE w:val="0"/>
        <w:autoSpaceDN w:val="0"/>
        <w:adjustRightInd w:val="0"/>
        <w:spacing w:line="360" w:lineRule="auto"/>
        <w:jc w:val="both"/>
        <w:rPr>
          <w:color w:val="000000"/>
          <w:sz w:val="24"/>
          <w:szCs w:val="24"/>
        </w:rPr>
      </w:pPr>
    </w:p>
    <w:p w14:paraId="5455634D" w14:textId="3DF223CF" w:rsidR="00DB0650" w:rsidRPr="004372E5" w:rsidRDefault="00DB0650" w:rsidP="000B512A">
      <w:pPr>
        <w:autoSpaceDE w:val="0"/>
        <w:autoSpaceDN w:val="0"/>
        <w:adjustRightInd w:val="0"/>
        <w:spacing w:line="240" w:lineRule="auto"/>
        <w:jc w:val="both"/>
        <w:rPr>
          <w:color w:val="000000"/>
          <w:sz w:val="24"/>
          <w:szCs w:val="24"/>
        </w:rPr>
      </w:pPr>
      <w:r w:rsidRPr="004372E5">
        <w:rPr>
          <w:color w:val="000000"/>
          <w:sz w:val="24"/>
          <w:szCs w:val="24"/>
        </w:rPr>
        <w:t>O proponente DECLARA que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57B7ED2" w14:textId="77777777" w:rsidR="00816A85" w:rsidRDefault="00816A85" w:rsidP="004372E5">
      <w:pPr>
        <w:spacing w:line="360" w:lineRule="auto"/>
        <w:jc w:val="both"/>
        <w:rPr>
          <w:color w:val="000000"/>
          <w:sz w:val="24"/>
          <w:szCs w:val="24"/>
        </w:rPr>
      </w:pPr>
    </w:p>
    <w:p w14:paraId="1B87140A" w14:textId="77777777" w:rsidR="00DB0650" w:rsidRDefault="00DB0650" w:rsidP="004372E5">
      <w:pPr>
        <w:spacing w:line="360" w:lineRule="auto"/>
        <w:jc w:val="both"/>
        <w:rPr>
          <w:b/>
          <w:color w:val="000000"/>
          <w:sz w:val="24"/>
          <w:szCs w:val="24"/>
        </w:rPr>
      </w:pPr>
      <w:r w:rsidRPr="004372E5">
        <w:rPr>
          <w:b/>
          <w:color w:val="000000"/>
          <w:sz w:val="24"/>
          <w:szCs w:val="24"/>
        </w:rPr>
        <w:t>Indicação da forma de pagamento:</w:t>
      </w:r>
    </w:p>
    <w:p w14:paraId="11F6CFC5" w14:textId="77777777" w:rsidR="00257369" w:rsidRDefault="00257369" w:rsidP="004372E5">
      <w:pPr>
        <w:spacing w:line="360" w:lineRule="auto"/>
        <w:jc w:val="both"/>
        <w:rPr>
          <w:b/>
          <w:color w:val="000000"/>
          <w:sz w:val="24"/>
          <w:szCs w:val="24"/>
        </w:rPr>
      </w:pPr>
    </w:p>
    <w:p w14:paraId="015129D8" w14:textId="77777777" w:rsidR="00257369" w:rsidRPr="004372E5" w:rsidRDefault="00257369" w:rsidP="004372E5">
      <w:pPr>
        <w:spacing w:line="360" w:lineRule="auto"/>
        <w:jc w:val="both"/>
        <w:rPr>
          <w:b/>
          <w:color w:val="000000"/>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803"/>
        <w:gridCol w:w="4868"/>
      </w:tblGrid>
      <w:tr w:rsidR="00DB0650" w:rsidRPr="004372E5" w14:paraId="01B32A0A" w14:textId="77777777" w:rsidTr="00F21249">
        <w:tc>
          <w:tcPr>
            <w:tcW w:w="2518" w:type="dxa"/>
          </w:tcPr>
          <w:p w14:paraId="28188353" w14:textId="77777777" w:rsidR="00DB0650" w:rsidRPr="004372E5" w:rsidRDefault="00DB0650" w:rsidP="004372E5">
            <w:pPr>
              <w:spacing w:line="360" w:lineRule="auto"/>
              <w:jc w:val="center"/>
              <w:rPr>
                <w:b/>
                <w:color w:val="000000"/>
                <w:sz w:val="24"/>
                <w:szCs w:val="24"/>
              </w:rPr>
            </w:pPr>
            <w:r w:rsidRPr="004372E5">
              <w:rPr>
                <w:b/>
                <w:color w:val="000000"/>
                <w:sz w:val="24"/>
                <w:szCs w:val="24"/>
              </w:rPr>
              <w:t>BOLETO (    )</w:t>
            </w:r>
          </w:p>
        </w:tc>
        <w:tc>
          <w:tcPr>
            <w:tcW w:w="6662" w:type="dxa"/>
            <w:gridSpan w:val="2"/>
          </w:tcPr>
          <w:p w14:paraId="4F72C9C3" w14:textId="77777777" w:rsidR="00DB0650" w:rsidRPr="004372E5" w:rsidRDefault="00DB0650" w:rsidP="004372E5">
            <w:pPr>
              <w:spacing w:line="360" w:lineRule="auto"/>
              <w:jc w:val="center"/>
              <w:rPr>
                <w:b/>
                <w:color w:val="000000"/>
                <w:sz w:val="24"/>
                <w:szCs w:val="24"/>
              </w:rPr>
            </w:pPr>
            <w:r w:rsidRPr="004372E5">
              <w:rPr>
                <w:b/>
                <w:color w:val="000000"/>
                <w:sz w:val="24"/>
                <w:szCs w:val="24"/>
              </w:rPr>
              <w:t>DEPÓSITO EM CONTA CORRENTE (   )</w:t>
            </w:r>
          </w:p>
        </w:tc>
      </w:tr>
      <w:tr w:rsidR="00DB0650" w:rsidRPr="004372E5" w14:paraId="0A323B75" w14:textId="77777777" w:rsidTr="00F21249">
        <w:tc>
          <w:tcPr>
            <w:tcW w:w="2518" w:type="dxa"/>
            <w:vMerge w:val="restart"/>
          </w:tcPr>
          <w:p w14:paraId="51608032" w14:textId="77777777" w:rsidR="00DB0650" w:rsidRPr="004372E5" w:rsidRDefault="00DB0650" w:rsidP="004372E5">
            <w:pPr>
              <w:spacing w:line="360" w:lineRule="auto"/>
              <w:jc w:val="both"/>
              <w:rPr>
                <w:color w:val="000000"/>
                <w:sz w:val="24"/>
                <w:szCs w:val="24"/>
              </w:rPr>
            </w:pPr>
          </w:p>
        </w:tc>
        <w:tc>
          <w:tcPr>
            <w:tcW w:w="1763" w:type="dxa"/>
            <w:shd w:val="clear" w:color="auto" w:fill="D9D9D9"/>
          </w:tcPr>
          <w:p w14:paraId="7E22F1B4" w14:textId="77777777" w:rsidR="00DB0650" w:rsidRPr="004372E5" w:rsidRDefault="00DB0650" w:rsidP="004372E5">
            <w:pPr>
              <w:spacing w:line="360" w:lineRule="auto"/>
              <w:jc w:val="both"/>
              <w:rPr>
                <w:color w:val="000000"/>
                <w:sz w:val="24"/>
                <w:szCs w:val="24"/>
              </w:rPr>
            </w:pPr>
            <w:r w:rsidRPr="004372E5">
              <w:rPr>
                <w:color w:val="000000"/>
                <w:sz w:val="24"/>
                <w:szCs w:val="24"/>
              </w:rPr>
              <w:t>BANCO</w:t>
            </w:r>
          </w:p>
        </w:tc>
        <w:tc>
          <w:tcPr>
            <w:tcW w:w="4899" w:type="dxa"/>
          </w:tcPr>
          <w:p w14:paraId="1D9F7AAF" w14:textId="77777777" w:rsidR="00DB0650" w:rsidRPr="004372E5" w:rsidRDefault="00DB0650" w:rsidP="004372E5">
            <w:pPr>
              <w:spacing w:line="360" w:lineRule="auto"/>
              <w:jc w:val="both"/>
              <w:rPr>
                <w:color w:val="000000"/>
                <w:sz w:val="24"/>
                <w:szCs w:val="24"/>
              </w:rPr>
            </w:pPr>
          </w:p>
        </w:tc>
      </w:tr>
      <w:tr w:rsidR="00DB0650" w:rsidRPr="004372E5" w14:paraId="0CAFA19A" w14:textId="77777777" w:rsidTr="00F21249">
        <w:tc>
          <w:tcPr>
            <w:tcW w:w="2518" w:type="dxa"/>
            <w:vMerge/>
          </w:tcPr>
          <w:p w14:paraId="441FAD9A" w14:textId="77777777" w:rsidR="00DB0650" w:rsidRPr="004372E5" w:rsidRDefault="00DB0650" w:rsidP="004372E5">
            <w:pPr>
              <w:spacing w:line="360" w:lineRule="auto"/>
              <w:jc w:val="both"/>
              <w:rPr>
                <w:color w:val="000000"/>
                <w:sz w:val="24"/>
                <w:szCs w:val="24"/>
              </w:rPr>
            </w:pPr>
          </w:p>
        </w:tc>
        <w:tc>
          <w:tcPr>
            <w:tcW w:w="1763" w:type="dxa"/>
            <w:shd w:val="clear" w:color="auto" w:fill="D9D9D9"/>
          </w:tcPr>
          <w:p w14:paraId="0E53CC55" w14:textId="77777777" w:rsidR="00DB0650" w:rsidRPr="004372E5" w:rsidRDefault="00DB0650" w:rsidP="004372E5">
            <w:pPr>
              <w:spacing w:line="360" w:lineRule="auto"/>
              <w:jc w:val="both"/>
              <w:rPr>
                <w:color w:val="000000"/>
                <w:sz w:val="24"/>
                <w:szCs w:val="24"/>
              </w:rPr>
            </w:pPr>
            <w:r w:rsidRPr="004372E5">
              <w:rPr>
                <w:color w:val="000000"/>
                <w:sz w:val="24"/>
                <w:szCs w:val="24"/>
              </w:rPr>
              <w:t>AGÊNCIA</w:t>
            </w:r>
          </w:p>
        </w:tc>
        <w:tc>
          <w:tcPr>
            <w:tcW w:w="4899" w:type="dxa"/>
          </w:tcPr>
          <w:p w14:paraId="3FD2951F" w14:textId="77777777" w:rsidR="00DB0650" w:rsidRPr="004372E5" w:rsidRDefault="00DB0650" w:rsidP="004372E5">
            <w:pPr>
              <w:spacing w:line="360" w:lineRule="auto"/>
              <w:jc w:val="both"/>
              <w:rPr>
                <w:color w:val="000000"/>
                <w:sz w:val="24"/>
                <w:szCs w:val="24"/>
              </w:rPr>
            </w:pPr>
          </w:p>
        </w:tc>
      </w:tr>
      <w:tr w:rsidR="00DB0650" w:rsidRPr="004372E5" w14:paraId="29F14D4E" w14:textId="77777777" w:rsidTr="00F21249">
        <w:tc>
          <w:tcPr>
            <w:tcW w:w="2518" w:type="dxa"/>
            <w:vMerge/>
          </w:tcPr>
          <w:p w14:paraId="48D75488" w14:textId="77777777" w:rsidR="00DB0650" w:rsidRPr="004372E5" w:rsidRDefault="00DB0650" w:rsidP="004372E5">
            <w:pPr>
              <w:spacing w:line="360" w:lineRule="auto"/>
              <w:jc w:val="both"/>
              <w:rPr>
                <w:color w:val="000000"/>
                <w:sz w:val="24"/>
                <w:szCs w:val="24"/>
              </w:rPr>
            </w:pPr>
          </w:p>
        </w:tc>
        <w:tc>
          <w:tcPr>
            <w:tcW w:w="1763" w:type="dxa"/>
            <w:shd w:val="clear" w:color="auto" w:fill="D9D9D9"/>
          </w:tcPr>
          <w:p w14:paraId="07D2B91B" w14:textId="77777777" w:rsidR="00DB0650" w:rsidRPr="004372E5" w:rsidRDefault="00DB0650" w:rsidP="004372E5">
            <w:pPr>
              <w:spacing w:line="360" w:lineRule="auto"/>
              <w:jc w:val="both"/>
              <w:rPr>
                <w:color w:val="000000"/>
                <w:sz w:val="24"/>
                <w:szCs w:val="24"/>
              </w:rPr>
            </w:pPr>
            <w:r w:rsidRPr="004372E5">
              <w:rPr>
                <w:color w:val="000000"/>
                <w:sz w:val="24"/>
                <w:szCs w:val="24"/>
              </w:rPr>
              <w:t>Nº DA CONTA</w:t>
            </w:r>
          </w:p>
        </w:tc>
        <w:tc>
          <w:tcPr>
            <w:tcW w:w="4899" w:type="dxa"/>
          </w:tcPr>
          <w:p w14:paraId="3A13F02A" w14:textId="77777777" w:rsidR="00DB0650" w:rsidRPr="004372E5" w:rsidRDefault="00DB0650" w:rsidP="004372E5">
            <w:pPr>
              <w:spacing w:line="360" w:lineRule="auto"/>
              <w:jc w:val="both"/>
              <w:rPr>
                <w:color w:val="000000"/>
                <w:sz w:val="24"/>
                <w:szCs w:val="24"/>
              </w:rPr>
            </w:pPr>
          </w:p>
        </w:tc>
      </w:tr>
      <w:tr w:rsidR="00DB0650" w:rsidRPr="004372E5" w14:paraId="4DE058BB" w14:textId="77777777" w:rsidTr="00F21249">
        <w:tc>
          <w:tcPr>
            <w:tcW w:w="2518" w:type="dxa"/>
            <w:vMerge/>
          </w:tcPr>
          <w:p w14:paraId="292F7F35" w14:textId="77777777" w:rsidR="00DB0650" w:rsidRPr="004372E5" w:rsidRDefault="00DB0650" w:rsidP="004372E5">
            <w:pPr>
              <w:spacing w:line="360" w:lineRule="auto"/>
              <w:jc w:val="both"/>
              <w:rPr>
                <w:color w:val="000000"/>
                <w:sz w:val="24"/>
                <w:szCs w:val="24"/>
              </w:rPr>
            </w:pPr>
          </w:p>
        </w:tc>
        <w:tc>
          <w:tcPr>
            <w:tcW w:w="1763" w:type="dxa"/>
            <w:shd w:val="clear" w:color="auto" w:fill="D9D9D9"/>
          </w:tcPr>
          <w:p w14:paraId="1E2FCDE0" w14:textId="77777777" w:rsidR="00DB0650" w:rsidRPr="004372E5" w:rsidRDefault="00DB0650" w:rsidP="004372E5">
            <w:pPr>
              <w:spacing w:line="360" w:lineRule="auto"/>
              <w:jc w:val="both"/>
              <w:rPr>
                <w:color w:val="000000"/>
                <w:sz w:val="24"/>
                <w:szCs w:val="24"/>
              </w:rPr>
            </w:pPr>
            <w:r w:rsidRPr="004372E5">
              <w:rPr>
                <w:color w:val="000000"/>
                <w:sz w:val="24"/>
                <w:szCs w:val="24"/>
              </w:rPr>
              <w:t>FAVORECIDO</w:t>
            </w:r>
          </w:p>
        </w:tc>
        <w:tc>
          <w:tcPr>
            <w:tcW w:w="4899" w:type="dxa"/>
          </w:tcPr>
          <w:p w14:paraId="2AF9D801" w14:textId="77777777" w:rsidR="00DB0650" w:rsidRPr="004372E5" w:rsidRDefault="00DB0650" w:rsidP="004372E5">
            <w:pPr>
              <w:spacing w:line="360" w:lineRule="auto"/>
              <w:jc w:val="both"/>
              <w:rPr>
                <w:color w:val="000000"/>
                <w:sz w:val="24"/>
                <w:szCs w:val="24"/>
              </w:rPr>
            </w:pPr>
          </w:p>
        </w:tc>
      </w:tr>
    </w:tbl>
    <w:p w14:paraId="32B8EAE1" w14:textId="77777777" w:rsidR="00DB0650" w:rsidRDefault="00DB0650" w:rsidP="004372E5">
      <w:pPr>
        <w:spacing w:line="360" w:lineRule="auto"/>
        <w:jc w:val="both"/>
        <w:rPr>
          <w:color w:val="000000"/>
          <w:sz w:val="24"/>
          <w:szCs w:val="24"/>
        </w:rPr>
      </w:pPr>
    </w:p>
    <w:p w14:paraId="3511BF3A" w14:textId="77777777" w:rsidR="00257369" w:rsidRDefault="00257369" w:rsidP="004372E5">
      <w:pPr>
        <w:spacing w:line="360" w:lineRule="auto"/>
        <w:jc w:val="both"/>
        <w:rPr>
          <w:color w:val="000000"/>
          <w:sz w:val="24"/>
          <w:szCs w:val="24"/>
        </w:rPr>
      </w:pPr>
    </w:p>
    <w:p w14:paraId="7B17979F" w14:textId="77777777" w:rsidR="00DB0650" w:rsidRPr="004372E5" w:rsidRDefault="00DB0650" w:rsidP="004372E5">
      <w:pPr>
        <w:spacing w:line="360" w:lineRule="auto"/>
        <w:jc w:val="center"/>
        <w:rPr>
          <w:color w:val="000000"/>
          <w:sz w:val="24"/>
          <w:szCs w:val="24"/>
        </w:rPr>
      </w:pPr>
      <w:r w:rsidRPr="004372E5">
        <w:rPr>
          <w:color w:val="000000"/>
          <w:sz w:val="24"/>
          <w:szCs w:val="24"/>
        </w:rPr>
        <w:t xml:space="preserve">_____________________________________________ </w:t>
      </w:r>
    </w:p>
    <w:p w14:paraId="53209F74" w14:textId="77777777" w:rsidR="00DB0650" w:rsidRDefault="00DB0650" w:rsidP="004372E5">
      <w:pPr>
        <w:spacing w:line="360" w:lineRule="auto"/>
        <w:jc w:val="center"/>
        <w:rPr>
          <w:color w:val="000000"/>
          <w:sz w:val="24"/>
          <w:szCs w:val="24"/>
        </w:rPr>
      </w:pPr>
      <w:r w:rsidRPr="004372E5">
        <w:rPr>
          <w:color w:val="000000"/>
          <w:sz w:val="24"/>
          <w:szCs w:val="24"/>
        </w:rPr>
        <w:t>Assinatura do Responsável</w:t>
      </w:r>
    </w:p>
    <w:p w14:paraId="07580749" w14:textId="77777777" w:rsidR="0029052D" w:rsidRDefault="0029052D" w:rsidP="004372E5">
      <w:pPr>
        <w:spacing w:line="360" w:lineRule="auto"/>
        <w:jc w:val="center"/>
        <w:rPr>
          <w:color w:val="000000"/>
          <w:sz w:val="24"/>
          <w:szCs w:val="24"/>
        </w:rPr>
      </w:pPr>
    </w:p>
    <w:p w14:paraId="6CF398F3" w14:textId="77777777" w:rsidR="0029052D" w:rsidRDefault="0029052D" w:rsidP="004372E5">
      <w:pPr>
        <w:spacing w:line="360" w:lineRule="auto"/>
        <w:jc w:val="center"/>
        <w:rPr>
          <w:color w:val="000000"/>
          <w:sz w:val="24"/>
          <w:szCs w:val="24"/>
        </w:rPr>
      </w:pPr>
    </w:p>
    <w:p w14:paraId="1E33E569" w14:textId="77777777" w:rsidR="0029052D" w:rsidRDefault="0029052D" w:rsidP="004372E5">
      <w:pPr>
        <w:spacing w:line="360" w:lineRule="auto"/>
        <w:jc w:val="center"/>
        <w:rPr>
          <w:color w:val="000000"/>
          <w:sz w:val="24"/>
          <w:szCs w:val="24"/>
        </w:rPr>
      </w:pPr>
    </w:p>
    <w:p w14:paraId="6170C4D5" w14:textId="77777777" w:rsidR="0029052D" w:rsidRDefault="0029052D" w:rsidP="004372E5">
      <w:pPr>
        <w:spacing w:line="360" w:lineRule="auto"/>
        <w:jc w:val="center"/>
        <w:rPr>
          <w:color w:val="000000"/>
          <w:sz w:val="24"/>
          <w:szCs w:val="24"/>
        </w:rPr>
      </w:pPr>
    </w:p>
    <w:p w14:paraId="5F3A177D" w14:textId="77777777" w:rsidR="0029052D" w:rsidRDefault="0029052D" w:rsidP="004372E5">
      <w:pPr>
        <w:spacing w:line="360" w:lineRule="auto"/>
        <w:jc w:val="center"/>
        <w:rPr>
          <w:color w:val="000000"/>
          <w:sz w:val="24"/>
          <w:szCs w:val="24"/>
        </w:rPr>
      </w:pPr>
    </w:p>
    <w:p w14:paraId="18D26F29" w14:textId="77777777" w:rsidR="0029052D" w:rsidRDefault="0029052D" w:rsidP="004372E5">
      <w:pPr>
        <w:spacing w:line="360" w:lineRule="auto"/>
        <w:jc w:val="center"/>
        <w:rPr>
          <w:color w:val="000000"/>
          <w:sz w:val="24"/>
          <w:szCs w:val="24"/>
        </w:rPr>
      </w:pPr>
    </w:p>
    <w:p w14:paraId="599D1983" w14:textId="77777777" w:rsidR="0029052D" w:rsidRDefault="0029052D" w:rsidP="004372E5">
      <w:pPr>
        <w:spacing w:line="360" w:lineRule="auto"/>
        <w:jc w:val="center"/>
        <w:rPr>
          <w:color w:val="000000"/>
          <w:sz w:val="24"/>
          <w:szCs w:val="24"/>
        </w:rPr>
      </w:pPr>
    </w:p>
    <w:p w14:paraId="04A72D06" w14:textId="77777777" w:rsidR="0029052D" w:rsidRDefault="0029052D" w:rsidP="004372E5">
      <w:pPr>
        <w:spacing w:line="360" w:lineRule="auto"/>
        <w:jc w:val="center"/>
        <w:rPr>
          <w:color w:val="000000"/>
          <w:sz w:val="24"/>
          <w:szCs w:val="24"/>
        </w:rPr>
      </w:pPr>
    </w:p>
    <w:p w14:paraId="2592062D" w14:textId="18AB80A8" w:rsidR="00DB0650" w:rsidRDefault="00DB0650" w:rsidP="004372E5">
      <w:pPr>
        <w:tabs>
          <w:tab w:val="left" w:pos="3720"/>
        </w:tabs>
        <w:spacing w:line="360" w:lineRule="auto"/>
        <w:jc w:val="center"/>
        <w:rPr>
          <w:rFonts w:eastAsia="Calibri"/>
          <w:b/>
          <w:bCs/>
          <w:sz w:val="24"/>
          <w:szCs w:val="24"/>
        </w:rPr>
      </w:pPr>
      <w:bookmarkStart w:id="18" w:name="_Hlk189128133"/>
      <w:r w:rsidRPr="004372E5">
        <w:rPr>
          <w:rFonts w:eastAsia="Calibri"/>
          <w:b/>
          <w:bCs/>
          <w:sz w:val="24"/>
          <w:szCs w:val="24"/>
        </w:rPr>
        <w:t>ANEXO V - PLANILHA ESTIMADA DE FORMAÇÃO DE PREÇOS (PREÇOS MÁXIMOS).</w:t>
      </w:r>
    </w:p>
    <w:p w14:paraId="75571591" w14:textId="77777777" w:rsidR="005A797D" w:rsidRPr="005A797D" w:rsidRDefault="005A797D" w:rsidP="005A797D">
      <w:pPr>
        <w:jc w:val="both"/>
        <w:rPr>
          <w:rFonts w:ascii="Times New Roman" w:hAnsi="Times New Roman"/>
          <w:sz w:val="28"/>
          <w:szCs w:val="28"/>
        </w:rPr>
      </w:pPr>
    </w:p>
    <w:p w14:paraId="28E34254" w14:textId="77777777" w:rsidR="005A797D" w:rsidRPr="005A797D" w:rsidRDefault="005A797D">
      <w:pPr>
        <w:numPr>
          <w:ilvl w:val="0"/>
          <w:numId w:val="20"/>
        </w:numPr>
        <w:spacing w:line="240" w:lineRule="auto"/>
        <w:ind w:left="426" w:hanging="426"/>
        <w:jc w:val="both"/>
        <w:rPr>
          <w:rFonts w:ascii="Times New Roman" w:eastAsia="Calibri" w:hAnsi="Times New Roman" w:cs="Times New Roman"/>
        </w:rPr>
      </w:pPr>
      <w:r w:rsidRPr="005A797D">
        <w:rPr>
          <w:rFonts w:ascii="Times New Roman" w:eastAsia="Calibri" w:hAnsi="Times New Roman" w:cs="Times New Roman"/>
        </w:rPr>
        <w:t>A presente pesquisa de preços tem por finalidade levantar os valores praticados no mercado para aquisição de licenças de uso de softwares. Tal levantamento visa subsidiar a instrução do processo licitatório a ser conduzido pela Câmara Municipal de Extrema/MG, nos termos do art. 23 da Lei nº 14.133/2021.</w:t>
      </w:r>
    </w:p>
    <w:p w14:paraId="317464A9" w14:textId="77777777" w:rsidR="005A797D" w:rsidRPr="005A797D" w:rsidRDefault="005A797D" w:rsidP="005A797D">
      <w:pPr>
        <w:spacing w:line="240" w:lineRule="auto"/>
        <w:ind w:left="426"/>
        <w:jc w:val="both"/>
        <w:rPr>
          <w:rFonts w:ascii="Times New Roman" w:eastAsia="Calibri" w:hAnsi="Times New Roman" w:cs="Times New Roman"/>
        </w:rPr>
      </w:pPr>
    </w:p>
    <w:p w14:paraId="5946808F" w14:textId="77777777" w:rsidR="005A797D" w:rsidRPr="005A797D" w:rsidRDefault="005A797D">
      <w:pPr>
        <w:numPr>
          <w:ilvl w:val="0"/>
          <w:numId w:val="20"/>
        </w:numPr>
        <w:spacing w:line="240" w:lineRule="auto"/>
        <w:ind w:left="426" w:hanging="426"/>
        <w:jc w:val="both"/>
        <w:rPr>
          <w:rFonts w:ascii="Times New Roman" w:eastAsia="Calibri" w:hAnsi="Times New Roman" w:cs="Times New Roman"/>
        </w:rPr>
      </w:pPr>
      <w:r w:rsidRPr="005A797D">
        <w:rPr>
          <w:rFonts w:ascii="Times New Roman" w:eastAsia="Calibri" w:hAnsi="Times New Roman" w:cs="Times New Roman"/>
        </w:rPr>
        <w:t>Foram encaminhados, por meio eletrônico, pedidos de cotação de preços. Os fornecedores foram selecionados por constarem na base de dados da Câmara Municipal de Extrema ou por já terem fornecido anteriormente ao órgão, atendendo plenamente à logística requerida pela Administração, não havendo, até o momento, qualquer fato que os desabone.</w:t>
      </w:r>
    </w:p>
    <w:p w14:paraId="00BECDA3" w14:textId="77777777" w:rsidR="005A797D" w:rsidRPr="005A797D" w:rsidRDefault="005A797D" w:rsidP="005A797D">
      <w:pPr>
        <w:spacing w:line="240" w:lineRule="auto"/>
        <w:ind w:left="850"/>
        <w:jc w:val="both"/>
        <w:rPr>
          <w:rFonts w:ascii="Times New Roman" w:eastAsia="Calibri" w:hAnsi="Times New Roman" w:cs="Times New Roman"/>
        </w:rPr>
      </w:pPr>
    </w:p>
    <w:p w14:paraId="32E397F8" w14:textId="77777777" w:rsidR="005A797D" w:rsidRPr="005A797D" w:rsidRDefault="005A797D">
      <w:pPr>
        <w:numPr>
          <w:ilvl w:val="0"/>
          <w:numId w:val="20"/>
        </w:numPr>
        <w:spacing w:line="240" w:lineRule="auto"/>
        <w:ind w:left="426" w:hanging="426"/>
        <w:jc w:val="both"/>
        <w:rPr>
          <w:rFonts w:ascii="Times New Roman" w:eastAsia="Calibri" w:hAnsi="Times New Roman" w:cs="Times New Roman"/>
        </w:rPr>
      </w:pPr>
      <w:r w:rsidRPr="005A797D">
        <w:rPr>
          <w:rFonts w:ascii="Times New Roman" w:eastAsia="Calibri" w:hAnsi="Times New Roman" w:cs="Times New Roman"/>
        </w:rPr>
        <w:t>Adicionalmente, foi realizada pesquisa na internet com o objetivo de identificar outros prestadores de serviço do mesmo ramo que atuam na região ou que já forneceram para outros órgãos públicos, de forma a ampliar as referências de mercado e assegurar maior precisão e competitividade na pesquisa de preços.</w:t>
      </w:r>
    </w:p>
    <w:p w14:paraId="6049CFF2" w14:textId="77777777" w:rsidR="005A797D" w:rsidRPr="005A797D" w:rsidRDefault="005A797D" w:rsidP="005A797D">
      <w:pPr>
        <w:spacing w:line="240" w:lineRule="auto"/>
        <w:ind w:left="850"/>
        <w:jc w:val="both"/>
        <w:rPr>
          <w:rFonts w:ascii="Times New Roman" w:eastAsia="Calibri" w:hAnsi="Times New Roman" w:cs="Times New Roman"/>
          <w:highlight w:val="lightGray"/>
        </w:rPr>
      </w:pPr>
    </w:p>
    <w:p w14:paraId="0ABB6DDE" w14:textId="77777777" w:rsidR="005A797D" w:rsidRPr="005A797D" w:rsidRDefault="005A797D">
      <w:pPr>
        <w:numPr>
          <w:ilvl w:val="0"/>
          <w:numId w:val="20"/>
        </w:numPr>
        <w:spacing w:line="240" w:lineRule="auto"/>
        <w:ind w:left="426" w:hanging="426"/>
        <w:jc w:val="both"/>
        <w:rPr>
          <w:rFonts w:ascii="Times New Roman" w:eastAsia="Calibri" w:hAnsi="Times New Roman" w:cs="Times New Roman"/>
        </w:rPr>
      </w:pPr>
      <w:r w:rsidRPr="005A797D">
        <w:rPr>
          <w:rFonts w:ascii="Times New Roman" w:eastAsia="Calibri" w:hAnsi="Times New Roman" w:cs="Times New Roman"/>
        </w:rPr>
        <w:t>As empresas MCR SISTEMAS E CONSULTORIA LTDA, TECNETWORKING SERVIÇOS E SOLUÇÕES EM TI LTDA, THC ASSESSORIA E TECNOLOGIA LTDA e PISONTEC COMERCIO E SERVIÇOS EM TECNOLOGIA DA INFORMAÇÃO LTDA responderam o pedido de cotação.</w:t>
      </w:r>
    </w:p>
    <w:p w14:paraId="53728B81" w14:textId="77777777" w:rsidR="005A797D" w:rsidRPr="005A797D" w:rsidRDefault="005A797D" w:rsidP="005A797D">
      <w:pPr>
        <w:spacing w:line="240" w:lineRule="auto"/>
        <w:ind w:left="850"/>
        <w:jc w:val="both"/>
        <w:rPr>
          <w:rFonts w:ascii="Times New Roman" w:eastAsia="Calibri" w:hAnsi="Times New Roman" w:cs="Times New Roman"/>
        </w:rPr>
      </w:pPr>
    </w:p>
    <w:p w14:paraId="6C5EB3FE" w14:textId="77777777" w:rsidR="005A797D" w:rsidRPr="005A797D" w:rsidRDefault="005A797D">
      <w:pPr>
        <w:numPr>
          <w:ilvl w:val="0"/>
          <w:numId w:val="20"/>
        </w:numPr>
        <w:spacing w:line="240" w:lineRule="auto"/>
        <w:ind w:left="426" w:hanging="426"/>
        <w:jc w:val="both"/>
        <w:rPr>
          <w:rFonts w:ascii="Times New Roman" w:eastAsia="Calibri" w:hAnsi="Times New Roman" w:cs="Times New Roman"/>
        </w:rPr>
      </w:pPr>
      <w:r w:rsidRPr="005A797D">
        <w:rPr>
          <w:rFonts w:ascii="Times New Roman" w:eastAsia="Calibri" w:hAnsi="Times New Roman" w:cs="Times New Roman"/>
        </w:rPr>
        <w:t>A empresa STUDIO CARTOON informou que não responderia o pedido de cotação. E as demais empresas consultadas não deram nenhum retorno.</w:t>
      </w:r>
    </w:p>
    <w:p w14:paraId="082C1934" w14:textId="77777777" w:rsidR="005A797D" w:rsidRPr="005A797D" w:rsidRDefault="005A797D" w:rsidP="005A797D">
      <w:pPr>
        <w:spacing w:line="240" w:lineRule="auto"/>
        <w:ind w:left="850"/>
        <w:jc w:val="both"/>
        <w:rPr>
          <w:rFonts w:ascii="Times New Roman" w:eastAsia="Calibri" w:hAnsi="Times New Roman" w:cs="Times New Roman"/>
        </w:rPr>
      </w:pPr>
    </w:p>
    <w:p w14:paraId="1ECF922B" w14:textId="77777777" w:rsidR="005A797D" w:rsidRPr="005A797D" w:rsidRDefault="005A797D" w:rsidP="005A797D">
      <w:pPr>
        <w:numPr>
          <w:ilvl w:val="0"/>
          <w:numId w:val="2"/>
        </w:numPr>
        <w:spacing w:line="240" w:lineRule="auto"/>
        <w:ind w:left="426" w:hanging="426"/>
        <w:jc w:val="both"/>
        <w:rPr>
          <w:rFonts w:ascii="Times New Roman" w:eastAsia="Calibri" w:hAnsi="Times New Roman" w:cs="Times New Roman"/>
        </w:rPr>
      </w:pPr>
      <w:r w:rsidRPr="005A797D">
        <w:rPr>
          <w:rFonts w:ascii="Times New Roman" w:eastAsia="Calibri" w:hAnsi="Times New Roman" w:cs="Times New Roman"/>
        </w:rPr>
        <w:t>Realizou-se duas pesquisas no Portal Nacional de Contratações Públicas (PNCP), identificando contratações similares realizadas por outros entes da Administração Pública, conforme demonstrado a seguir:</w:t>
      </w:r>
    </w:p>
    <w:p w14:paraId="1C2750E4" w14:textId="77777777" w:rsidR="005A797D" w:rsidRPr="005A797D" w:rsidRDefault="005A797D" w:rsidP="005A797D">
      <w:pPr>
        <w:spacing w:line="240" w:lineRule="auto"/>
        <w:ind w:left="426"/>
        <w:jc w:val="both"/>
        <w:rPr>
          <w:rFonts w:ascii="Times New Roman" w:eastAsia="Calibri" w:hAnsi="Times New Roman" w:cs="Times New Roman"/>
        </w:rPr>
      </w:pPr>
    </w:p>
    <w:p w14:paraId="2B57096E" w14:textId="77777777" w:rsidR="005A797D" w:rsidRPr="005A797D" w:rsidRDefault="005A797D" w:rsidP="005A797D">
      <w:pPr>
        <w:spacing w:line="240" w:lineRule="auto"/>
        <w:ind w:left="426"/>
        <w:jc w:val="both"/>
        <w:rPr>
          <w:rFonts w:ascii="Times New Roman" w:eastAsia="Calibri" w:hAnsi="Times New Roman" w:cs="Times New Roman"/>
        </w:rPr>
      </w:pPr>
      <w:r w:rsidRPr="005A797D">
        <w:rPr>
          <w:rFonts w:ascii="Times New Roman" w:eastAsia="Calibri" w:hAnsi="Times New Roman" w:cs="Times New Roman"/>
        </w:rPr>
        <w:t>1ª Pesquisa:</w:t>
      </w:r>
    </w:p>
    <w:tbl>
      <w:tblPr>
        <w:tblStyle w:val="Tabelacomgrade28"/>
        <w:tblW w:w="9557" w:type="dxa"/>
        <w:tblInd w:w="77" w:type="dxa"/>
        <w:tblLook w:val="04A0" w:firstRow="1" w:lastRow="0" w:firstColumn="1" w:lastColumn="0" w:noHBand="0" w:noVBand="1"/>
      </w:tblPr>
      <w:tblGrid>
        <w:gridCol w:w="644"/>
        <w:gridCol w:w="3253"/>
        <w:gridCol w:w="2976"/>
        <w:gridCol w:w="2684"/>
      </w:tblGrid>
      <w:tr w:rsidR="005A797D" w:rsidRPr="005A797D" w14:paraId="7B767758" w14:textId="77777777" w:rsidTr="007F2FAA">
        <w:tc>
          <w:tcPr>
            <w:tcW w:w="627" w:type="dxa"/>
          </w:tcPr>
          <w:p w14:paraId="45118931" w14:textId="77777777" w:rsidR="005A797D" w:rsidRPr="005A797D" w:rsidRDefault="005A797D" w:rsidP="005A797D">
            <w:pPr>
              <w:jc w:val="center"/>
              <w:rPr>
                <w:rFonts w:eastAsia="Calibri"/>
                <w:i/>
                <w:iCs/>
              </w:rPr>
            </w:pPr>
            <w:r w:rsidRPr="005A797D">
              <w:rPr>
                <w:rFonts w:eastAsia="Calibri"/>
                <w:i/>
                <w:iCs/>
              </w:rPr>
              <w:t>Item</w:t>
            </w:r>
          </w:p>
        </w:tc>
        <w:tc>
          <w:tcPr>
            <w:tcW w:w="3260" w:type="dxa"/>
          </w:tcPr>
          <w:p w14:paraId="4CC8FA89" w14:textId="77777777" w:rsidR="005A797D" w:rsidRPr="005A797D" w:rsidRDefault="005A797D" w:rsidP="005A797D">
            <w:pPr>
              <w:jc w:val="center"/>
              <w:rPr>
                <w:rFonts w:eastAsia="Calibri"/>
                <w:i/>
                <w:iCs/>
              </w:rPr>
            </w:pPr>
            <w:r w:rsidRPr="005A797D">
              <w:rPr>
                <w:rFonts w:eastAsia="Calibri"/>
                <w:i/>
                <w:iCs/>
              </w:rPr>
              <w:t>Contratação</w:t>
            </w:r>
          </w:p>
        </w:tc>
        <w:tc>
          <w:tcPr>
            <w:tcW w:w="2982" w:type="dxa"/>
          </w:tcPr>
          <w:p w14:paraId="55403C86" w14:textId="77777777" w:rsidR="005A797D" w:rsidRPr="005A797D" w:rsidRDefault="005A797D" w:rsidP="005A797D">
            <w:pPr>
              <w:jc w:val="center"/>
              <w:rPr>
                <w:rFonts w:eastAsia="Calibri"/>
                <w:i/>
                <w:iCs/>
              </w:rPr>
            </w:pPr>
            <w:r w:rsidRPr="005A797D">
              <w:rPr>
                <w:rFonts w:eastAsia="Calibri"/>
                <w:i/>
                <w:iCs/>
              </w:rPr>
              <w:t>Órgão</w:t>
            </w:r>
          </w:p>
        </w:tc>
        <w:tc>
          <w:tcPr>
            <w:tcW w:w="2688" w:type="dxa"/>
          </w:tcPr>
          <w:p w14:paraId="1C5EC9F5" w14:textId="77777777" w:rsidR="005A797D" w:rsidRPr="005A797D" w:rsidRDefault="005A797D" w:rsidP="005A797D">
            <w:pPr>
              <w:jc w:val="center"/>
              <w:rPr>
                <w:rFonts w:eastAsia="Calibri"/>
                <w:i/>
                <w:iCs/>
              </w:rPr>
            </w:pPr>
            <w:r w:rsidRPr="005A797D">
              <w:rPr>
                <w:rFonts w:eastAsia="Calibri"/>
                <w:i/>
                <w:iCs/>
              </w:rPr>
              <w:t>ID de Contratação</w:t>
            </w:r>
          </w:p>
        </w:tc>
      </w:tr>
      <w:tr w:rsidR="005A797D" w:rsidRPr="005A797D" w14:paraId="59B73F41" w14:textId="77777777" w:rsidTr="007F2FAA">
        <w:trPr>
          <w:trHeight w:val="498"/>
        </w:trPr>
        <w:tc>
          <w:tcPr>
            <w:tcW w:w="627" w:type="dxa"/>
            <w:vAlign w:val="bottom"/>
          </w:tcPr>
          <w:p w14:paraId="0ACD65C8" w14:textId="77777777" w:rsidR="005A797D" w:rsidRPr="005A797D" w:rsidRDefault="005A797D" w:rsidP="005A797D">
            <w:pPr>
              <w:rPr>
                <w:rFonts w:eastAsia="Calibri"/>
                <w:sz w:val="18"/>
                <w:szCs w:val="18"/>
              </w:rPr>
            </w:pPr>
            <w:r w:rsidRPr="005A797D">
              <w:rPr>
                <w:rFonts w:eastAsia="Calibri"/>
                <w:sz w:val="18"/>
                <w:szCs w:val="18"/>
              </w:rPr>
              <w:t>01</w:t>
            </w:r>
          </w:p>
        </w:tc>
        <w:tc>
          <w:tcPr>
            <w:tcW w:w="3260" w:type="dxa"/>
            <w:vAlign w:val="bottom"/>
          </w:tcPr>
          <w:p w14:paraId="04C6520C" w14:textId="77777777" w:rsidR="005A797D" w:rsidRPr="005A797D" w:rsidRDefault="005A797D" w:rsidP="005A797D">
            <w:pPr>
              <w:rPr>
                <w:rFonts w:eastAsia="Calibri"/>
                <w:sz w:val="18"/>
                <w:szCs w:val="18"/>
              </w:rPr>
            </w:pPr>
            <w:r w:rsidRPr="005A797D">
              <w:rPr>
                <w:rFonts w:eastAsia="Calibri"/>
                <w:sz w:val="18"/>
                <w:szCs w:val="18"/>
              </w:rPr>
              <w:t>EDITAL Nº 44/2025</w:t>
            </w:r>
          </w:p>
        </w:tc>
        <w:tc>
          <w:tcPr>
            <w:tcW w:w="2982" w:type="dxa"/>
            <w:vAlign w:val="bottom"/>
          </w:tcPr>
          <w:p w14:paraId="4746462A" w14:textId="77777777" w:rsidR="005A797D" w:rsidRPr="005A797D" w:rsidRDefault="005A797D" w:rsidP="005A797D">
            <w:pPr>
              <w:rPr>
                <w:rFonts w:eastAsia="Calibri"/>
                <w:sz w:val="18"/>
                <w:szCs w:val="18"/>
              </w:rPr>
            </w:pPr>
            <w:r w:rsidRPr="005A797D">
              <w:rPr>
                <w:rFonts w:eastAsia="Calibri"/>
                <w:sz w:val="18"/>
                <w:szCs w:val="18"/>
              </w:rPr>
              <w:t>PREFEITURA MUNICIPAL DE BASTOS – SP</w:t>
            </w:r>
          </w:p>
        </w:tc>
        <w:tc>
          <w:tcPr>
            <w:tcW w:w="2688" w:type="dxa"/>
            <w:vAlign w:val="bottom"/>
          </w:tcPr>
          <w:p w14:paraId="6DFE8EC0" w14:textId="77777777" w:rsidR="005A797D" w:rsidRPr="005A797D" w:rsidRDefault="005A797D" w:rsidP="005A797D">
            <w:pPr>
              <w:rPr>
                <w:rFonts w:eastAsia="Calibri"/>
                <w:sz w:val="18"/>
                <w:szCs w:val="18"/>
              </w:rPr>
            </w:pPr>
            <w:r w:rsidRPr="005A797D">
              <w:rPr>
                <w:rFonts w:eastAsia="Calibri"/>
                <w:sz w:val="18"/>
                <w:szCs w:val="18"/>
              </w:rPr>
              <w:t>45547403000193-1-000181/2025</w:t>
            </w:r>
          </w:p>
        </w:tc>
      </w:tr>
      <w:tr w:rsidR="005A797D" w:rsidRPr="005A797D" w14:paraId="367D2CBB" w14:textId="77777777" w:rsidTr="007F2FAA">
        <w:trPr>
          <w:trHeight w:val="498"/>
        </w:trPr>
        <w:tc>
          <w:tcPr>
            <w:tcW w:w="627" w:type="dxa"/>
            <w:vAlign w:val="bottom"/>
          </w:tcPr>
          <w:p w14:paraId="660282D8" w14:textId="77777777" w:rsidR="005A797D" w:rsidRPr="005A797D" w:rsidRDefault="005A797D" w:rsidP="005A797D">
            <w:pPr>
              <w:rPr>
                <w:rFonts w:eastAsia="Calibri"/>
                <w:sz w:val="18"/>
                <w:szCs w:val="18"/>
              </w:rPr>
            </w:pPr>
            <w:r w:rsidRPr="005A797D">
              <w:rPr>
                <w:rFonts w:eastAsia="Calibri"/>
                <w:sz w:val="18"/>
                <w:szCs w:val="18"/>
              </w:rPr>
              <w:t>02</w:t>
            </w:r>
          </w:p>
        </w:tc>
        <w:tc>
          <w:tcPr>
            <w:tcW w:w="3260" w:type="dxa"/>
            <w:vAlign w:val="bottom"/>
          </w:tcPr>
          <w:p w14:paraId="09627755" w14:textId="77777777" w:rsidR="005A797D" w:rsidRPr="005A797D" w:rsidRDefault="005A797D" w:rsidP="005A797D">
            <w:pPr>
              <w:rPr>
                <w:rFonts w:eastAsia="Calibri"/>
                <w:sz w:val="18"/>
                <w:szCs w:val="18"/>
              </w:rPr>
            </w:pPr>
            <w:r w:rsidRPr="005A797D">
              <w:rPr>
                <w:rFonts w:eastAsia="Calibri"/>
                <w:sz w:val="18"/>
                <w:szCs w:val="18"/>
              </w:rPr>
              <w:t>AVISO DE CONTRATAÇÃO DIRETA Nº 00039/2025</w:t>
            </w:r>
          </w:p>
        </w:tc>
        <w:tc>
          <w:tcPr>
            <w:tcW w:w="2982" w:type="dxa"/>
            <w:vAlign w:val="bottom"/>
          </w:tcPr>
          <w:p w14:paraId="2188A9B5" w14:textId="77777777" w:rsidR="005A797D" w:rsidRPr="005A797D" w:rsidRDefault="005A797D" w:rsidP="005A797D">
            <w:pPr>
              <w:rPr>
                <w:rFonts w:eastAsia="Calibri"/>
                <w:sz w:val="18"/>
                <w:szCs w:val="18"/>
              </w:rPr>
            </w:pPr>
            <w:r w:rsidRPr="005A797D">
              <w:rPr>
                <w:rFonts w:eastAsia="Calibri"/>
                <w:sz w:val="18"/>
                <w:szCs w:val="18"/>
              </w:rPr>
              <w:t>CÂMARA MUNICIPAL DE SOROCABA – SP</w:t>
            </w:r>
          </w:p>
        </w:tc>
        <w:tc>
          <w:tcPr>
            <w:tcW w:w="2688" w:type="dxa"/>
            <w:vAlign w:val="bottom"/>
          </w:tcPr>
          <w:p w14:paraId="12E35694" w14:textId="77777777" w:rsidR="005A797D" w:rsidRPr="005A797D" w:rsidRDefault="005A797D" w:rsidP="005A797D">
            <w:pPr>
              <w:rPr>
                <w:rFonts w:eastAsia="Calibri"/>
                <w:sz w:val="18"/>
                <w:szCs w:val="18"/>
              </w:rPr>
            </w:pPr>
            <w:r w:rsidRPr="005A797D">
              <w:rPr>
                <w:rFonts w:eastAsia="Calibri"/>
                <w:sz w:val="18"/>
                <w:szCs w:val="18"/>
              </w:rPr>
              <w:t>50333616000152-1-000055/2025</w:t>
            </w:r>
          </w:p>
        </w:tc>
      </w:tr>
      <w:tr w:rsidR="005A797D" w:rsidRPr="005A797D" w14:paraId="0274DE75" w14:textId="77777777" w:rsidTr="007F2FAA">
        <w:trPr>
          <w:trHeight w:val="498"/>
        </w:trPr>
        <w:tc>
          <w:tcPr>
            <w:tcW w:w="627" w:type="dxa"/>
            <w:vAlign w:val="bottom"/>
          </w:tcPr>
          <w:p w14:paraId="7B29C7EA" w14:textId="77777777" w:rsidR="005A797D" w:rsidRPr="005A797D" w:rsidRDefault="005A797D" w:rsidP="005A797D">
            <w:pPr>
              <w:rPr>
                <w:rFonts w:eastAsia="Calibri"/>
                <w:sz w:val="18"/>
                <w:szCs w:val="18"/>
              </w:rPr>
            </w:pPr>
            <w:r w:rsidRPr="005A797D">
              <w:rPr>
                <w:rFonts w:eastAsia="Calibri"/>
                <w:sz w:val="18"/>
                <w:szCs w:val="18"/>
              </w:rPr>
              <w:t>04</w:t>
            </w:r>
          </w:p>
        </w:tc>
        <w:tc>
          <w:tcPr>
            <w:tcW w:w="3260" w:type="dxa"/>
            <w:vAlign w:val="bottom"/>
          </w:tcPr>
          <w:p w14:paraId="0CE74EE0" w14:textId="77777777" w:rsidR="005A797D" w:rsidRPr="005A797D" w:rsidRDefault="005A797D" w:rsidP="005A797D">
            <w:pPr>
              <w:rPr>
                <w:rFonts w:eastAsia="Calibri"/>
                <w:sz w:val="18"/>
                <w:szCs w:val="18"/>
              </w:rPr>
            </w:pPr>
            <w:r w:rsidRPr="005A797D">
              <w:rPr>
                <w:rFonts w:eastAsia="Calibri"/>
                <w:sz w:val="18"/>
                <w:szCs w:val="18"/>
              </w:rPr>
              <w:t>ATO QUE AUTORIZA A CONTRATAÇÃO DIRETA Nº 2/2025</w:t>
            </w:r>
          </w:p>
        </w:tc>
        <w:tc>
          <w:tcPr>
            <w:tcW w:w="2982" w:type="dxa"/>
            <w:vAlign w:val="bottom"/>
          </w:tcPr>
          <w:p w14:paraId="20C9AC63" w14:textId="77777777" w:rsidR="005A797D" w:rsidRPr="005A797D" w:rsidRDefault="005A797D" w:rsidP="005A797D">
            <w:pPr>
              <w:rPr>
                <w:rFonts w:eastAsia="Calibri"/>
                <w:sz w:val="18"/>
                <w:szCs w:val="18"/>
              </w:rPr>
            </w:pPr>
            <w:r w:rsidRPr="005A797D">
              <w:rPr>
                <w:rFonts w:eastAsia="Calibri"/>
                <w:sz w:val="18"/>
                <w:szCs w:val="18"/>
              </w:rPr>
              <w:t>CÂMARA MUNICIPAL DE SUMARÉ – SP</w:t>
            </w:r>
          </w:p>
        </w:tc>
        <w:tc>
          <w:tcPr>
            <w:tcW w:w="2688" w:type="dxa"/>
            <w:vAlign w:val="bottom"/>
          </w:tcPr>
          <w:p w14:paraId="73E7109A" w14:textId="77777777" w:rsidR="005A797D" w:rsidRPr="005A797D" w:rsidRDefault="005A797D" w:rsidP="005A797D">
            <w:pPr>
              <w:rPr>
                <w:rFonts w:eastAsia="Calibri"/>
                <w:sz w:val="18"/>
                <w:szCs w:val="18"/>
              </w:rPr>
            </w:pPr>
            <w:r w:rsidRPr="005A797D">
              <w:rPr>
                <w:rFonts w:eastAsia="Calibri"/>
                <w:sz w:val="18"/>
                <w:szCs w:val="18"/>
              </w:rPr>
              <w:t>01739541000107-1-000005/2025</w:t>
            </w:r>
          </w:p>
        </w:tc>
      </w:tr>
      <w:tr w:rsidR="005A797D" w:rsidRPr="005A797D" w14:paraId="79A90B2B" w14:textId="77777777" w:rsidTr="007F2FAA">
        <w:trPr>
          <w:trHeight w:val="498"/>
        </w:trPr>
        <w:tc>
          <w:tcPr>
            <w:tcW w:w="627" w:type="dxa"/>
            <w:vAlign w:val="bottom"/>
          </w:tcPr>
          <w:p w14:paraId="5886E161" w14:textId="77777777" w:rsidR="005A797D" w:rsidRPr="005A797D" w:rsidRDefault="005A797D" w:rsidP="005A797D">
            <w:pPr>
              <w:rPr>
                <w:rFonts w:eastAsia="Calibri"/>
                <w:sz w:val="18"/>
                <w:szCs w:val="18"/>
              </w:rPr>
            </w:pPr>
            <w:r w:rsidRPr="005A797D">
              <w:rPr>
                <w:rFonts w:eastAsia="Calibri"/>
                <w:sz w:val="18"/>
                <w:szCs w:val="18"/>
              </w:rPr>
              <w:t>05</w:t>
            </w:r>
          </w:p>
        </w:tc>
        <w:tc>
          <w:tcPr>
            <w:tcW w:w="3260" w:type="dxa"/>
            <w:vAlign w:val="bottom"/>
          </w:tcPr>
          <w:p w14:paraId="49812CE4" w14:textId="77777777" w:rsidR="005A797D" w:rsidRPr="005A797D" w:rsidRDefault="005A797D" w:rsidP="005A797D">
            <w:pPr>
              <w:rPr>
                <w:rFonts w:eastAsia="Calibri"/>
                <w:sz w:val="18"/>
                <w:szCs w:val="18"/>
              </w:rPr>
            </w:pPr>
            <w:r w:rsidRPr="005A797D">
              <w:rPr>
                <w:rFonts w:eastAsia="Calibri"/>
                <w:sz w:val="18"/>
                <w:szCs w:val="18"/>
              </w:rPr>
              <w:t>EDITAL Nº 139/2025/2025</w:t>
            </w:r>
          </w:p>
        </w:tc>
        <w:tc>
          <w:tcPr>
            <w:tcW w:w="2982" w:type="dxa"/>
            <w:vAlign w:val="bottom"/>
          </w:tcPr>
          <w:p w14:paraId="7BA411D3" w14:textId="77777777" w:rsidR="005A797D" w:rsidRPr="005A797D" w:rsidRDefault="005A797D" w:rsidP="005A797D">
            <w:pPr>
              <w:rPr>
                <w:rFonts w:eastAsia="Calibri"/>
                <w:sz w:val="18"/>
                <w:szCs w:val="18"/>
              </w:rPr>
            </w:pPr>
            <w:r w:rsidRPr="005A797D">
              <w:rPr>
                <w:rFonts w:eastAsia="Calibri"/>
                <w:sz w:val="18"/>
                <w:szCs w:val="18"/>
              </w:rPr>
              <w:t>MUNICÍPIO DE MONTES CLAROS – MG</w:t>
            </w:r>
          </w:p>
        </w:tc>
        <w:tc>
          <w:tcPr>
            <w:tcW w:w="2688" w:type="dxa"/>
            <w:vAlign w:val="bottom"/>
          </w:tcPr>
          <w:p w14:paraId="604CB42D" w14:textId="77777777" w:rsidR="005A797D" w:rsidRPr="005A797D" w:rsidRDefault="005A797D" w:rsidP="005A797D">
            <w:pPr>
              <w:rPr>
                <w:rFonts w:eastAsia="Calibri"/>
                <w:sz w:val="18"/>
                <w:szCs w:val="18"/>
              </w:rPr>
            </w:pPr>
            <w:r w:rsidRPr="005A797D">
              <w:rPr>
                <w:rFonts w:eastAsia="Calibri"/>
                <w:sz w:val="18"/>
                <w:szCs w:val="18"/>
              </w:rPr>
              <w:t>22678874000135-1-000449/2025</w:t>
            </w:r>
          </w:p>
        </w:tc>
      </w:tr>
      <w:tr w:rsidR="005A797D" w:rsidRPr="005A797D" w14:paraId="471D9323" w14:textId="77777777" w:rsidTr="007F2FAA">
        <w:trPr>
          <w:trHeight w:val="498"/>
        </w:trPr>
        <w:tc>
          <w:tcPr>
            <w:tcW w:w="627" w:type="dxa"/>
            <w:vAlign w:val="bottom"/>
          </w:tcPr>
          <w:p w14:paraId="651E753E" w14:textId="77777777" w:rsidR="005A797D" w:rsidRPr="005A797D" w:rsidRDefault="005A797D" w:rsidP="005A797D">
            <w:pPr>
              <w:rPr>
                <w:rFonts w:eastAsia="Calibri"/>
                <w:sz w:val="18"/>
                <w:szCs w:val="18"/>
              </w:rPr>
            </w:pPr>
            <w:r w:rsidRPr="005A797D">
              <w:rPr>
                <w:rFonts w:eastAsia="Calibri"/>
                <w:sz w:val="18"/>
                <w:szCs w:val="18"/>
              </w:rPr>
              <w:t>06</w:t>
            </w:r>
          </w:p>
        </w:tc>
        <w:tc>
          <w:tcPr>
            <w:tcW w:w="3260" w:type="dxa"/>
            <w:vAlign w:val="bottom"/>
          </w:tcPr>
          <w:p w14:paraId="5C84B8D8" w14:textId="77777777" w:rsidR="005A797D" w:rsidRPr="005A797D" w:rsidRDefault="005A797D" w:rsidP="005A797D">
            <w:pPr>
              <w:rPr>
                <w:rFonts w:eastAsia="Calibri"/>
                <w:sz w:val="18"/>
                <w:szCs w:val="18"/>
              </w:rPr>
            </w:pPr>
            <w:r w:rsidRPr="005A797D">
              <w:rPr>
                <w:rFonts w:eastAsia="Calibri"/>
                <w:sz w:val="18"/>
                <w:szCs w:val="18"/>
              </w:rPr>
              <w:t>AVISO DE CONTRATAÇÃO DIRETA Nº 33/2025</w:t>
            </w:r>
          </w:p>
        </w:tc>
        <w:tc>
          <w:tcPr>
            <w:tcW w:w="2982" w:type="dxa"/>
            <w:vAlign w:val="bottom"/>
          </w:tcPr>
          <w:p w14:paraId="6AB410D4" w14:textId="77777777" w:rsidR="005A797D" w:rsidRPr="005A797D" w:rsidRDefault="005A797D" w:rsidP="005A797D">
            <w:pPr>
              <w:rPr>
                <w:rFonts w:eastAsia="Calibri"/>
                <w:sz w:val="18"/>
                <w:szCs w:val="18"/>
              </w:rPr>
            </w:pPr>
            <w:r w:rsidRPr="005A797D">
              <w:rPr>
                <w:rFonts w:eastAsia="Calibri"/>
                <w:sz w:val="18"/>
                <w:szCs w:val="18"/>
              </w:rPr>
              <w:t>MUNICÍPIO DE IPATINGA – MG</w:t>
            </w:r>
          </w:p>
        </w:tc>
        <w:tc>
          <w:tcPr>
            <w:tcW w:w="2688" w:type="dxa"/>
            <w:vAlign w:val="bottom"/>
          </w:tcPr>
          <w:p w14:paraId="18F69778" w14:textId="77777777" w:rsidR="005A797D" w:rsidRPr="005A797D" w:rsidRDefault="005A797D" w:rsidP="005A797D">
            <w:pPr>
              <w:rPr>
                <w:rFonts w:eastAsia="Calibri"/>
                <w:sz w:val="18"/>
                <w:szCs w:val="18"/>
              </w:rPr>
            </w:pPr>
            <w:r w:rsidRPr="005A797D">
              <w:rPr>
                <w:rFonts w:eastAsia="Calibri"/>
                <w:sz w:val="18"/>
                <w:szCs w:val="18"/>
              </w:rPr>
              <w:t>15438067000180-1-000023/2025</w:t>
            </w:r>
          </w:p>
        </w:tc>
      </w:tr>
      <w:tr w:rsidR="005A797D" w:rsidRPr="005A797D" w14:paraId="07AE7F39" w14:textId="77777777" w:rsidTr="007F2FAA">
        <w:trPr>
          <w:trHeight w:val="498"/>
        </w:trPr>
        <w:tc>
          <w:tcPr>
            <w:tcW w:w="627" w:type="dxa"/>
            <w:vAlign w:val="bottom"/>
          </w:tcPr>
          <w:p w14:paraId="54A27690" w14:textId="77777777" w:rsidR="005A797D" w:rsidRPr="005A797D" w:rsidRDefault="005A797D" w:rsidP="005A797D">
            <w:pPr>
              <w:rPr>
                <w:rFonts w:eastAsia="Calibri"/>
                <w:sz w:val="18"/>
                <w:szCs w:val="18"/>
              </w:rPr>
            </w:pPr>
            <w:r w:rsidRPr="005A797D">
              <w:rPr>
                <w:rFonts w:eastAsia="Calibri"/>
                <w:sz w:val="18"/>
                <w:szCs w:val="18"/>
              </w:rPr>
              <w:t>07</w:t>
            </w:r>
          </w:p>
        </w:tc>
        <w:tc>
          <w:tcPr>
            <w:tcW w:w="3260" w:type="dxa"/>
            <w:vAlign w:val="bottom"/>
          </w:tcPr>
          <w:p w14:paraId="77AB4BC6" w14:textId="77777777" w:rsidR="005A797D" w:rsidRPr="005A797D" w:rsidRDefault="005A797D" w:rsidP="005A797D">
            <w:pPr>
              <w:rPr>
                <w:rFonts w:eastAsia="Calibri"/>
                <w:sz w:val="18"/>
                <w:szCs w:val="18"/>
              </w:rPr>
            </w:pPr>
            <w:r w:rsidRPr="005A797D">
              <w:rPr>
                <w:rFonts w:eastAsia="Calibri"/>
                <w:sz w:val="18"/>
                <w:szCs w:val="18"/>
              </w:rPr>
              <w:t>AVISO DE CONTRATAÇÃO DIRETA Nº DISP 05/2025</w:t>
            </w:r>
          </w:p>
        </w:tc>
        <w:tc>
          <w:tcPr>
            <w:tcW w:w="2982" w:type="dxa"/>
            <w:vAlign w:val="bottom"/>
          </w:tcPr>
          <w:p w14:paraId="0186E67E" w14:textId="77777777" w:rsidR="005A797D" w:rsidRPr="005A797D" w:rsidRDefault="005A797D" w:rsidP="005A797D">
            <w:pPr>
              <w:rPr>
                <w:rFonts w:eastAsia="Calibri"/>
                <w:sz w:val="18"/>
                <w:szCs w:val="18"/>
              </w:rPr>
            </w:pPr>
            <w:r w:rsidRPr="005A797D">
              <w:rPr>
                <w:rFonts w:eastAsia="Calibri"/>
                <w:sz w:val="18"/>
                <w:szCs w:val="18"/>
              </w:rPr>
              <w:t>MUNICÍPIO DE PIRACAIA – SP</w:t>
            </w:r>
          </w:p>
        </w:tc>
        <w:tc>
          <w:tcPr>
            <w:tcW w:w="2688" w:type="dxa"/>
            <w:vAlign w:val="bottom"/>
          </w:tcPr>
          <w:p w14:paraId="2F45111E" w14:textId="77777777" w:rsidR="005A797D" w:rsidRPr="005A797D" w:rsidRDefault="005A797D" w:rsidP="005A797D">
            <w:pPr>
              <w:rPr>
                <w:rFonts w:eastAsia="Calibri"/>
                <w:sz w:val="18"/>
                <w:szCs w:val="18"/>
              </w:rPr>
            </w:pPr>
            <w:r w:rsidRPr="005A797D">
              <w:rPr>
                <w:rFonts w:eastAsia="Calibri"/>
                <w:sz w:val="18"/>
                <w:szCs w:val="18"/>
              </w:rPr>
              <w:t>45279627000161-1-000083/2025</w:t>
            </w:r>
          </w:p>
        </w:tc>
      </w:tr>
      <w:tr w:rsidR="005A797D" w:rsidRPr="005A797D" w14:paraId="2F27C264" w14:textId="77777777" w:rsidTr="007F2FAA">
        <w:trPr>
          <w:trHeight w:val="498"/>
        </w:trPr>
        <w:tc>
          <w:tcPr>
            <w:tcW w:w="627" w:type="dxa"/>
            <w:vAlign w:val="bottom"/>
          </w:tcPr>
          <w:p w14:paraId="4C536C16" w14:textId="77777777" w:rsidR="005A797D" w:rsidRPr="005A797D" w:rsidRDefault="005A797D" w:rsidP="005A797D">
            <w:pPr>
              <w:rPr>
                <w:rFonts w:eastAsia="Calibri"/>
                <w:sz w:val="18"/>
                <w:szCs w:val="18"/>
              </w:rPr>
            </w:pPr>
            <w:r w:rsidRPr="005A797D">
              <w:rPr>
                <w:rFonts w:eastAsia="Calibri"/>
                <w:sz w:val="18"/>
                <w:szCs w:val="18"/>
              </w:rPr>
              <w:t>08</w:t>
            </w:r>
          </w:p>
        </w:tc>
        <w:tc>
          <w:tcPr>
            <w:tcW w:w="3260" w:type="dxa"/>
            <w:vAlign w:val="bottom"/>
          </w:tcPr>
          <w:p w14:paraId="376656EE" w14:textId="77777777" w:rsidR="005A797D" w:rsidRPr="005A797D" w:rsidRDefault="005A797D" w:rsidP="005A797D">
            <w:pPr>
              <w:rPr>
                <w:rFonts w:eastAsia="Calibri"/>
                <w:sz w:val="18"/>
                <w:szCs w:val="18"/>
              </w:rPr>
            </w:pPr>
            <w:r w:rsidRPr="005A797D">
              <w:rPr>
                <w:rFonts w:eastAsia="Calibri"/>
                <w:sz w:val="18"/>
                <w:szCs w:val="18"/>
              </w:rPr>
              <w:t>AVISO DE CONTRATAÇÃO DIRETA Nº 47/2025</w:t>
            </w:r>
          </w:p>
        </w:tc>
        <w:tc>
          <w:tcPr>
            <w:tcW w:w="2982" w:type="dxa"/>
            <w:vAlign w:val="bottom"/>
          </w:tcPr>
          <w:p w14:paraId="6C21BCD4" w14:textId="77777777" w:rsidR="005A797D" w:rsidRPr="005A797D" w:rsidRDefault="005A797D" w:rsidP="005A797D">
            <w:pPr>
              <w:rPr>
                <w:rFonts w:eastAsia="Calibri"/>
                <w:sz w:val="18"/>
                <w:szCs w:val="18"/>
              </w:rPr>
            </w:pPr>
            <w:r w:rsidRPr="005A797D">
              <w:rPr>
                <w:rFonts w:eastAsia="Calibri"/>
                <w:sz w:val="18"/>
                <w:szCs w:val="18"/>
              </w:rPr>
              <w:t>MUNICÍPIO DE BELO HORIZONTE – MG</w:t>
            </w:r>
          </w:p>
        </w:tc>
        <w:tc>
          <w:tcPr>
            <w:tcW w:w="2688" w:type="dxa"/>
            <w:vAlign w:val="bottom"/>
          </w:tcPr>
          <w:p w14:paraId="6555FF15" w14:textId="77777777" w:rsidR="005A797D" w:rsidRPr="005A797D" w:rsidRDefault="005A797D" w:rsidP="005A797D">
            <w:pPr>
              <w:rPr>
                <w:rFonts w:eastAsia="Calibri"/>
                <w:sz w:val="18"/>
                <w:szCs w:val="18"/>
              </w:rPr>
            </w:pPr>
            <w:r w:rsidRPr="005A797D">
              <w:rPr>
                <w:rFonts w:eastAsia="Calibri"/>
                <w:sz w:val="18"/>
                <w:szCs w:val="18"/>
              </w:rPr>
              <w:t>00394452000103-1-024463/2025</w:t>
            </w:r>
          </w:p>
        </w:tc>
      </w:tr>
      <w:tr w:rsidR="005A797D" w:rsidRPr="005A797D" w14:paraId="0018D43F" w14:textId="77777777" w:rsidTr="007F2FAA">
        <w:trPr>
          <w:trHeight w:val="498"/>
        </w:trPr>
        <w:tc>
          <w:tcPr>
            <w:tcW w:w="627" w:type="dxa"/>
            <w:vAlign w:val="bottom"/>
          </w:tcPr>
          <w:p w14:paraId="2359302D" w14:textId="77777777" w:rsidR="005A797D" w:rsidRPr="005A797D" w:rsidRDefault="005A797D" w:rsidP="005A797D">
            <w:pPr>
              <w:rPr>
                <w:rFonts w:eastAsia="Calibri"/>
                <w:sz w:val="18"/>
                <w:szCs w:val="18"/>
              </w:rPr>
            </w:pPr>
            <w:r w:rsidRPr="005A797D">
              <w:rPr>
                <w:rFonts w:eastAsia="Calibri"/>
                <w:sz w:val="18"/>
                <w:szCs w:val="18"/>
              </w:rPr>
              <w:t>09</w:t>
            </w:r>
          </w:p>
        </w:tc>
        <w:tc>
          <w:tcPr>
            <w:tcW w:w="3260" w:type="dxa"/>
            <w:vAlign w:val="bottom"/>
          </w:tcPr>
          <w:p w14:paraId="2F99EA84" w14:textId="77777777" w:rsidR="005A797D" w:rsidRPr="005A797D" w:rsidRDefault="005A797D" w:rsidP="005A797D">
            <w:pPr>
              <w:rPr>
                <w:rFonts w:eastAsia="Calibri"/>
                <w:sz w:val="18"/>
                <w:szCs w:val="18"/>
              </w:rPr>
            </w:pPr>
            <w:r w:rsidRPr="005A797D">
              <w:rPr>
                <w:rFonts w:eastAsia="Calibri"/>
                <w:sz w:val="18"/>
                <w:szCs w:val="18"/>
              </w:rPr>
              <w:t>AVISO DE CONTRATAÇÃO DIRETA Nº 224/2024</w:t>
            </w:r>
          </w:p>
        </w:tc>
        <w:tc>
          <w:tcPr>
            <w:tcW w:w="2982" w:type="dxa"/>
            <w:vAlign w:val="bottom"/>
          </w:tcPr>
          <w:p w14:paraId="3EC69E53" w14:textId="77777777" w:rsidR="005A797D" w:rsidRPr="005A797D" w:rsidRDefault="005A797D" w:rsidP="005A797D">
            <w:pPr>
              <w:rPr>
                <w:rFonts w:eastAsia="Calibri"/>
                <w:sz w:val="18"/>
                <w:szCs w:val="18"/>
              </w:rPr>
            </w:pPr>
            <w:r w:rsidRPr="005A797D">
              <w:rPr>
                <w:rFonts w:eastAsia="Calibri"/>
                <w:sz w:val="18"/>
                <w:szCs w:val="18"/>
              </w:rPr>
              <w:t>MUNICÍPIO DE SÃO MIGUEL ARCANJO – SP</w:t>
            </w:r>
          </w:p>
        </w:tc>
        <w:tc>
          <w:tcPr>
            <w:tcW w:w="2688" w:type="dxa"/>
            <w:vAlign w:val="bottom"/>
          </w:tcPr>
          <w:p w14:paraId="64B49DDB" w14:textId="77777777" w:rsidR="005A797D" w:rsidRPr="005A797D" w:rsidRDefault="005A797D" w:rsidP="005A797D">
            <w:pPr>
              <w:rPr>
                <w:rFonts w:eastAsia="Calibri"/>
                <w:sz w:val="18"/>
                <w:szCs w:val="18"/>
              </w:rPr>
            </w:pPr>
            <w:r w:rsidRPr="005A797D">
              <w:rPr>
                <w:rFonts w:eastAsia="Calibri"/>
                <w:sz w:val="18"/>
                <w:szCs w:val="18"/>
              </w:rPr>
              <w:t>46634333000173-1-001673/2024</w:t>
            </w:r>
          </w:p>
        </w:tc>
      </w:tr>
    </w:tbl>
    <w:p w14:paraId="539327C3" w14:textId="77777777" w:rsidR="005A797D" w:rsidRPr="005A797D" w:rsidRDefault="005A797D" w:rsidP="005A797D">
      <w:pPr>
        <w:spacing w:line="240" w:lineRule="auto"/>
        <w:ind w:left="426"/>
        <w:jc w:val="both"/>
        <w:rPr>
          <w:rFonts w:ascii="Times New Roman" w:eastAsia="Calibri" w:hAnsi="Times New Roman" w:cs="Times New Roman"/>
        </w:rPr>
      </w:pPr>
      <w:r w:rsidRPr="005A797D">
        <w:rPr>
          <w:rFonts w:ascii="Times New Roman" w:eastAsia="Calibri" w:hAnsi="Times New Roman" w:cs="Times New Roman"/>
        </w:rPr>
        <w:t>Para o item 03 não foi localizado nenhum resultado.</w:t>
      </w:r>
    </w:p>
    <w:p w14:paraId="4F694A7E" w14:textId="77777777" w:rsidR="005A797D" w:rsidRPr="005A797D" w:rsidRDefault="005A797D" w:rsidP="005A797D">
      <w:pPr>
        <w:spacing w:line="240" w:lineRule="auto"/>
        <w:ind w:left="426"/>
        <w:jc w:val="both"/>
        <w:rPr>
          <w:rFonts w:ascii="Times New Roman" w:eastAsia="Calibri" w:hAnsi="Times New Roman" w:cs="Times New Roman"/>
        </w:rPr>
      </w:pPr>
    </w:p>
    <w:p w14:paraId="155BA568" w14:textId="77777777" w:rsidR="005A797D" w:rsidRPr="005A797D" w:rsidRDefault="005A797D" w:rsidP="005A797D">
      <w:pPr>
        <w:spacing w:line="240" w:lineRule="auto"/>
        <w:ind w:left="426"/>
        <w:jc w:val="both"/>
        <w:rPr>
          <w:rFonts w:ascii="Times New Roman" w:eastAsia="Calibri" w:hAnsi="Times New Roman" w:cs="Times New Roman"/>
        </w:rPr>
      </w:pPr>
    </w:p>
    <w:p w14:paraId="77E55441" w14:textId="77777777" w:rsidR="005A797D" w:rsidRPr="005A797D" w:rsidRDefault="005A797D" w:rsidP="005A797D">
      <w:pPr>
        <w:spacing w:line="240" w:lineRule="auto"/>
        <w:ind w:left="426"/>
        <w:jc w:val="both"/>
        <w:rPr>
          <w:rFonts w:ascii="Times New Roman" w:eastAsia="Calibri" w:hAnsi="Times New Roman" w:cs="Times New Roman"/>
        </w:rPr>
      </w:pPr>
    </w:p>
    <w:p w14:paraId="33DE3AC6" w14:textId="77777777" w:rsidR="005A797D" w:rsidRPr="005A797D" w:rsidRDefault="005A797D" w:rsidP="005A797D">
      <w:pPr>
        <w:spacing w:line="240" w:lineRule="auto"/>
        <w:ind w:left="426"/>
        <w:jc w:val="both"/>
        <w:rPr>
          <w:rFonts w:ascii="Times New Roman" w:eastAsia="Calibri" w:hAnsi="Times New Roman" w:cs="Times New Roman"/>
        </w:rPr>
      </w:pPr>
    </w:p>
    <w:p w14:paraId="6F818CD4" w14:textId="77777777" w:rsidR="005A797D" w:rsidRPr="005A797D" w:rsidRDefault="005A797D" w:rsidP="005A797D">
      <w:pPr>
        <w:spacing w:line="240" w:lineRule="auto"/>
        <w:ind w:left="426"/>
        <w:jc w:val="both"/>
        <w:rPr>
          <w:rFonts w:ascii="Times New Roman" w:eastAsia="Calibri" w:hAnsi="Times New Roman" w:cs="Times New Roman"/>
        </w:rPr>
      </w:pPr>
    </w:p>
    <w:p w14:paraId="5804851E" w14:textId="77777777" w:rsidR="005A797D" w:rsidRPr="005A797D" w:rsidRDefault="005A797D" w:rsidP="005A797D">
      <w:pPr>
        <w:spacing w:line="240" w:lineRule="auto"/>
        <w:ind w:left="426"/>
        <w:jc w:val="both"/>
        <w:rPr>
          <w:rFonts w:ascii="Times New Roman" w:eastAsia="Calibri" w:hAnsi="Times New Roman" w:cs="Times New Roman"/>
        </w:rPr>
      </w:pPr>
    </w:p>
    <w:p w14:paraId="4073C383" w14:textId="77777777" w:rsidR="005A797D" w:rsidRPr="005A797D" w:rsidRDefault="005A797D" w:rsidP="005A797D">
      <w:pPr>
        <w:spacing w:line="240" w:lineRule="auto"/>
        <w:ind w:left="426"/>
        <w:jc w:val="both"/>
        <w:rPr>
          <w:rFonts w:ascii="Times New Roman" w:eastAsia="Calibri" w:hAnsi="Times New Roman" w:cs="Times New Roman"/>
        </w:rPr>
      </w:pPr>
      <w:r w:rsidRPr="005A797D">
        <w:rPr>
          <w:rFonts w:ascii="Times New Roman" w:eastAsia="Calibri" w:hAnsi="Times New Roman" w:cs="Times New Roman"/>
        </w:rPr>
        <w:t>2ª ª Pesquisa:</w:t>
      </w:r>
    </w:p>
    <w:tbl>
      <w:tblPr>
        <w:tblStyle w:val="Tabelacomgrade28"/>
        <w:tblW w:w="9557" w:type="dxa"/>
        <w:tblInd w:w="77" w:type="dxa"/>
        <w:tblLook w:val="04A0" w:firstRow="1" w:lastRow="0" w:firstColumn="1" w:lastColumn="0" w:noHBand="0" w:noVBand="1"/>
      </w:tblPr>
      <w:tblGrid>
        <w:gridCol w:w="645"/>
        <w:gridCol w:w="3253"/>
        <w:gridCol w:w="2975"/>
        <w:gridCol w:w="2684"/>
      </w:tblGrid>
      <w:tr w:rsidR="005A797D" w:rsidRPr="005A797D" w14:paraId="1DF6CCCC" w14:textId="77777777" w:rsidTr="007F2FAA">
        <w:tc>
          <w:tcPr>
            <w:tcW w:w="627" w:type="dxa"/>
          </w:tcPr>
          <w:p w14:paraId="34205CD8" w14:textId="77777777" w:rsidR="005A797D" w:rsidRPr="005A797D" w:rsidRDefault="005A797D" w:rsidP="005A797D">
            <w:pPr>
              <w:jc w:val="center"/>
              <w:rPr>
                <w:rFonts w:eastAsia="Calibri"/>
                <w:i/>
                <w:iCs/>
              </w:rPr>
            </w:pPr>
            <w:r w:rsidRPr="005A797D">
              <w:rPr>
                <w:rFonts w:eastAsia="Calibri"/>
                <w:i/>
                <w:iCs/>
              </w:rPr>
              <w:t>Item</w:t>
            </w:r>
          </w:p>
        </w:tc>
        <w:tc>
          <w:tcPr>
            <w:tcW w:w="3260" w:type="dxa"/>
          </w:tcPr>
          <w:p w14:paraId="5896A5A8" w14:textId="77777777" w:rsidR="005A797D" w:rsidRPr="005A797D" w:rsidRDefault="005A797D" w:rsidP="005A797D">
            <w:pPr>
              <w:jc w:val="center"/>
              <w:rPr>
                <w:rFonts w:eastAsia="Calibri"/>
                <w:i/>
                <w:iCs/>
              </w:rPr>
            </w:pPr>
            <w:r w:rsidRPr="005A797D">
              <w:rPr>
                <w:rFonts w:eastAsia="Calibri"/>
                <w:i/>
                <w:iCs/>
              </w:rPr>
              <w:t>Contratação</w:t>
            </w:r>
          </w:p>
        </w:tc>
        <w:tc>
          <w:tcPr>
            <w:tcW w:w="2982" w:type="dxa"/>
          </w:tcPr>
          <w:p w14:paraId="265DFA0C" w14:textId="77777777" w:rsidR="005A797D" w:rsidRPr="005A797D" w:rsidRDefault="005A797D" w:rsidP="005A797D">
            <w:pPr>
              <w:jc w:val="center"/>
              <w:rPr>
                <w:rFonts w:eastAsia="Calibri"/>
                <w:i/>
                <w:iCs/>
              </w:rPr>
            </w:pPr>
            <w:r w:rsidRPr="005A797D">
              <w:rPr>
                <w:rFonts w:eastAsia="Calibri"/>
                <w:i/>
                <w:iCs/>
              </w:rPr>
              <w:t>Órgão</w:t>
            </w:r>
          </w:p>
        </w:tc>
        <w:tc>
          <w:tcPr>
            <w:tcW w:w="2688" w:type="dxa"/>
          </w:tcPr>
          <w:p w14:paraId="7E4E53EE" w14:textId="77777777" w:rsidR="005A797D" w:rsidRPr="005A797D" w:rsidRDefault="005A797D" w:rsidP="005A797D">
            <w:pPr>
              <w:jc w:val="center"/>
              <w:rPr>
                <w:rFonts w:eastAsia="Calibri"/>
                <w:i/>
                <w:iCs/>
              </w:rPr>
            </w:pPr>
            <w:r w:rsidRPr="005A797D">
              <w:rPr>
                <w:rFonts w:eastAsia="Calibri"/>
                <w:i/>
                <w:iCs/>
              </w:rPr>
              <w:t>ID de Contratação</w:t>
            </w:r>
          </w:p>
        </w:tc>
      </w:tr>
      <w:tr w:rsidR="005A797D" w:rsidRPr="005A797D" w14:paraId="33AB9935" w14:textId="77777777" w:rsidTr="007F2FAA">
        <w:trPr>
          <w:trHeight w:val="498"/>
        </w:trPr>
        <w:tc>
          <w:tcPr>
            <w:tcW w:w="627" w:type="dxa"/>
            <w:vAlign w:val="bottom"/>
          </w:tcPr>
          <w:p w14:paraId="201B60FD" w14:textId="77777777" w:rsidR="005A797D" w:rsidRPr="005A797D" w:rsidRDefault="005A797D" w:rsidP="005A797D">
            <w:pPr>
              <w:rPr>
                <w:rFonts w:eastAsia="Calibri"/>
                <w:sz w:val="18"/>
                <w:szCs w:val="18"/>
              </w:rPr>
            </w:pPr>
            <w:r w:rsidRPr="005A797D">
              <w:rPr>
                <w:rFonts w:eastAsia="Calibri"/>
                <w:sz w:val="18"/>
                <w:szCs w:val="18"/>
              </w:rPr>
              <w:t>01</w:t>
            </w:r>
          </w:p>
        </w:tc>
        <w:tc>
          <w:tcPr>
            <w:tcW w:w="3260" w:type="dxa"/>
            <w:vAlign w:val="bottom"/>
          </w:tcPr>
          <w:p w14:paraId="55648A33" w14:textId="77777777" w:rsidR="005A797D" w:rsidRPr="005A797D" w:rsidRDefault="005A797D" w:rsidP="005A797D">
            <w:pPr>
              <w:rPr>
                <w:rFonts w:eastAsia="Calibri"/>
                <w:sz w:val="18"/>
                <w:szCs w:val="18"/>
              </w:rPr>
            </w:pPr>
            <w:r w:rsidRPr="005A797D">
              <w:rPr>
                <w:rFonts w:eastAsia="Calibri"/>
                <w:sz w:val="18"/>
                <w:szCs w:val="18"/>
              </w:rPr>
              <w:t>ATO QUE AUTORIZA A CONTRATAÇÃO DIRETA Nº 15/2026</w:t>
            </w:r>
          </w:p>
        </w:tc>
        <w:tc>
          <w:tcPr>
            <w:tcW w:w="2982" w:type="dxa"/>
            <w:vAlign w:val="bottom"/>
          </w:tcPr>
          <w:p w14:paraId="0D169A87" w14:textId="77777777" w:rsidR="005A797D" w:rsidRPr="005A797D" w:rsidRDefault="005A797D" w:rsidP="005A797D">
            <w:pPr>
              <w:rPr>
                <w:rFonts w:eastAsia="Calibri"/>
                <w:sz w:val="18"/>
                <w:szCs w:val="18"/>
              </w:rPr>
            </w:pPr>
            <w:r w:rsidRPr="005A797D">
              <w:rPr>
                <w:rFonts w:eastAsia="Calibri"/>
                <w:sz w:val="18"/>
                <w:szCs w:val="18"/>
              </w:rPr>
              <w:t>MUNICÍPIO DE BOA VISTA – RR</w:t>
            </w:r>
          </w:p>
        </w:tc>
        <w:tc>
          <w:tcPr>
            <w:tcW w:w="2688" w:type="dxa"/>
            <w:vAlign w:val="bottom"/>
          </w:tcPr>
          <w:p w14:paraId="3732D1E9" w14:textId="77777777" w:rsidR="005A797D" w:rsidRPr="005A797D" w:rsidRDefault="005A797D" w:rsidP="005A797D">
            <w:pPr>
              <w:rPr>
                <w:rFonts w:eastAsia="Calibri"/>
                <w:sz w:val="18"/>
                <w:szCs w:val="18"/>
              </w:rPr>
            </w:pPr>
            <w:r w:rsidRPr="005A797D">
              <w:rPr>
                <w:rFonts w:eastAsia="Calibri"/>
                <w:sz w:val="18"/>
                <w:szCs w:val="18"/>
              </w:rPr>
              <w:t>07161699000110-1-000012/2026</w:t>
            </w:r>
          </w:p>
        </w:tc>
      </w:tr>
      <w:tr w:rsidR="005A797D" w:rsidRPr="005A797D" w14:paraId="4681A71D" w14:textId="77777777" w:rsidTr="007F2FAA">
        <w:trPr>
          <w:trHeight w:val="498"/>
        </w:trPr>
        <w:tc>
          <w:tcPr>
            <w:tcW w:w="627" w:type="dxa"/>
            <w:vAlign w:val="bottom"/>
          </w:tcPr>
          <w:p w14:paraId="59215D9E" w14:textId="77777777" w:rsidR="005A797D" w:rsidRPr="005A797D" w:rsidRDefault="005A797D" w:rsidP="005A797D">
            <w:pPr>
              <w:rPr>
                <w:rFonts w:eastAsia="Calibri"/>
                <w:sz w:val="18"/>
                <w:szCs w:val="18"/>
              </w:rPr>
            </w:pPr>
          </w:p>
        </w:tc>
        <w:tc>
          <w:tcPr>
            <w:tcW w:w="3260" w:type="dxa"/>
            <w:vAlign w:val="bottom"/>
          </w:tcPr>
          <w:p w14:paraId="70116EA8" w14:textId="77777777" w:rsidR="005A797D" w:rsidRPr="005A797D" w:rsidRDefault="005A797D" w:rsidP="005A797D">
            <w:pPr>
              <w:rPr>
                <w:rFonts w:eastAsia="Calibri"/>
                <w:sz w:val="18"/>
                <w:szCs w:val="18"/>
              </w:rPr>
            </w:pPr>
          </w:p>
        </w:tc>
        <w:tc>
          <w:tcPr>
            <w:tcW w:w="2982" w:type="dxa"/>
            <w:vAlign w:val="bottom"/>
          </w:tcPr>
          <w:p w14:paraId="67CF1153" w14:textId="77777777" w:rsidR="005A797D" w:rsidRPr="005A797D" w:rsidRDefault="005A797D" w:rsidP="005A797D">
            <w:pPr>
              <w:rPr>
                <w:rFonts w:eastAsia="Calibri"/>
                <w:sz w:val="18"/>
                <w:szCs w:val="18"/>
              </w:rPr>
            </w:pPr>
          </w:p>
        </w:tc>
        <w:tc>
          <w:tcPr>
            <w:tcW w:w="2688" w:type="dxa"/>
            <w:vAlign w:val="bottom"/>
          </w:tcPr>
          <w:p w14:paraId="0DD88562" w14:textId="77777777" w:rsidR="005A797D" w:rsidRPr="005A797D" w:rsidRDefault="005A797D" w:rsidP="005A797D">
            <w:pPr>
              <w:rPr>
                <w:rFonts w:eastAsia="Calibri"/>
                <w:sz w:val="18"/>
                <w:szCs w:val="18"/>
              </w:rPr>
            </w:pPr>
          </w:p>
        </w:tc>
      </w:tr>
      <w:tr w:rsidR="005A797D" w:rsidRPr="005A797D" w14:paraId="702B24B4" w14:textId="77777777" w:rsidTr="007F2FAA">
        <w:trPr>
          <w:trHeight w:val="498"/>
        </w:trPr>
        <w:tc>
          <w:tcPr>
            <w:tcW w:w="627" w:type="dxa"/>
            <w:vAlign w:val="bottom"/>
          </w:tcPr>
          <w:p w14:paraId="76F4EB4F" w14:textId="77777777" w:rsidR="005A797D" w:rsidRPr="005A797D" w:rsidRDefault="005A797D" w:rsidP="005A797D">
            <w:pPr>
              <w:rPr>
                <w:rFonts w:eastAsia="Calibri"/>
                <w:sz w:val="18"/>
                <w:szCs w:val="18"/>
              </w:rPr>
            </w:pPr>
            <w:r w:rsidRPr="005A797D">
              <w:rPr>
                <w:rFonts w:eastAsia="Calibri"/>
                <w:sz w:val="18"/>
                <w:szCs w:val="18"/>
              </w:rPr>
              <w:t>02</w:t>
            </w:r>
          </w:p>
        </w:tc>
        <w:tc>
          <w:tcPr>
            <w:tcW w:w="3260" w:type="dxa"/>
            <w:vAlign w:val="bottom"/>
          </w:tcPr>
          <w:p w14:paraId="2CF4257E" w14:textId="77777777" w:rsidR="005A797D" w:rsidRPr="005A797D" w:rsidRDefault="005A797D" w:rsidP="005A797D">
            <w:pPr>
              <w:rPr>
                <w:rFonts w:eastAsia="Calibri"/>
                <w:sz w:val="18"/>
                <w:szCs w:val="18"/>
              </w:rPr>
            </w:pPr>
            <w:r w:rsidRPr="005A797D">
              <w:rPr>
                <w:rFonts w:eastAsia="Calibri"/>
                <w:sz w:val="18"/>
                <w:szCs w:val="18"/>
              </w:rPr>
              <w:t>AVISO DE CONTRATAÇÃO DIRETA Nº 119/2025</w:t>
            </w:r>
          </w:p>
        </w:tc>
        <w:tc>
          <w:tcPr>
            <w:tcW w:w="2982" w:type="dxa"/>
            <w:vAlign w:val="bottom"/>
          </w:tcPr>
          <w:p w14:paraId="2D4F2CEA" w14:textId="77777777" w:rsidR="005A797D" w:rsidRPr="005A797D" w:rsidRDefault="005A797D" w:rsidP="005A797D">
            <w:pPr>
              <w:rPr>
                <w:rFonts w:eastAsia="Calibri"/>
                <w:sz w:val="18"/>
                <w:szCs w:val="18"/>
              </w:rPr>
            </w:pPr>
            <w:r w:rsidRPr="005A797D">
              <w:rPr>
                <w:rFonts w:eastAsia="Calibri"/>
                <w:sz w:val="18"/>
                <w:szCs w:val="18"/>
              </w:rPr>
              <w:t>COMANDO DO EXÉRCITO BRASÍLIA – DF</w:t>
            </w:r>
          </w:p>
        </w:tc>
        <w:tc>
          <w:tcPr>
            <w:tcW w:w="2688" w:type="dxa"/>
            <w:vAlign w:val="bottom"/>
          </w:tcPr>
          <w:p w14:paraId="517AD430" w14:textId="77777777" w:rsidR="005A797D" w:rsidRPr="005A797D" w:rsidRDefault="005A797D" w:rsidP="005A797D">
            <w:pPr>
              <w:rPr>
                <w:rFonts w:eastAsia="Calibri"/>
                <w:sz w:val="18"/>
                <w:szCs w:val="18"/>
              </w:rPr>
            </w:pPr>
            <w:r w:rsidRPr="005A797D">
              <w:rPr>
                <w:rFonts w:eastAsia="Calibri"/>
                <w:sz w:val="18"/>
                <w:szCs w:val="18"/>
              </w:rPr>
              <w:t>00394452000103-1-025138/2025</w:t>
            </w:r>
          </w:p>
        </w:tc>
      </w:tr>
      <w:tr w:rsidR="005A797D" w:rsidRPr="005A797D" w14:paraId="1FF1FCFB" w14:textId="77777777" w:rsidTr="007F2FAA">
        <w:trPr>
          <w:trHeight w:val="498"/>
        </w:trPr>
        <w:tc>
          <w:tcPr>
            <w:tcW w:w="627" w:type="dxa"/>
            <w:vAlign w:val="bottom"/>
          </w:tcPr>
          <w:p w14:paraId="422C037A" w14:textId="77777777" w:rsidR="005A797D" w:rsidRPr="005A797D" w:rsidRDefault="005A797D" w:rsidP="005A797D">
            <w:pPr>
              <w:rPr>
                <w:rFonts w:eastAsia="Calibri"/>
                <w:sz w:val="18"/>
                <w:szCs w:val="18"/>
              </w:rPr>
            </w:pPr>
            <w:r w:rsidRPr="005A797D">
              <w:rPr>
                <w:rFonts w:eastAsia="Calibri"/>
                <w:sz w:val="18"/>
                <w:szCs w:val="18"/>
              </w:rPr>
              <w:t>04</w:t>
            </w:r>
          </w:p>
        </w:tc>
        <w:tc>
          <w:tcPr>
            <w:tcW w:w="3260" w:type="dxa"/>
            <w:vAlign w:val="bottom"/>
          </w:tcPr>
          <w:p w14:paraId="2D8E435A" w14:textId="77777777" w:rsidR="005A797D" w:rsidRPr="005A797D" w:rsidRDefault="005A797D" w:rsidP="005A797D">
            <w:pPr>
              <w:rPr>
                <w:rFonts w:eastAsia="Calibri"/>
                <w:sz w:val="18"/>
                <w:szCs w:val="18"/>
              </w:rPr>
            </w:pPr>
            <w:r w:rsidRPr="005A797D">
              <w:rPr>
                <w:rFonts w:eastAsia="Calibri"/>
                <w:sz w:val="18"/>
                <w:szCs w:val="18"/>
              </w:rPr>
              <w:t>AVISO DE CONTRATAÇÃO DIRETA Nº 90002/2025</w:t>
            </w:r>
          </w:p>
        </w:tc>
        <w:tc>
          <w:tcPr>
            <w:tcW w:w="2982" w:type="dxa"/>
            <w:vAlign w:val="bottom"/>
          </w:tcPr>
          <w:p w14:paraId="45BA99FA" w14:textId="77777777" w:rsidR="005A797D" w:rsidRPr="005A797D" w:rsidRDefault="005A797D" w:rsidP="005A797D">
            <w:pPr>
              <w:rPr>
                <w:rFonts w:eastAsia="Calibri"/>
                <w:sz w:val="18"/>
                <w:szCs w:val="18"/>
              </w:rPr>
            </w:pPr>
            <w:r w:rsidRPr="005A797D">
              <w:rPr>
                <w:rFonts w:eastAsia="Calibri"/>
                <w:sz w:val="18"/>
                <w:szCs w:val="18"/>
              </w:rPr>
              <w:t>CAU – FORTALEZA - CE</w:t>
            </w:r>
          </w:p>
        </w:tc>
        <w:tc>
          <w:tcPr>
            <w:tcW w:w="2688" w:type="dxa"/>
            <w:vAlign w:val="bottom"/>
          </w:tcPr>
          <w:p w14:paraId="22B1F433" w14:textId="77777777" w:rsidR="005A797D" w:rsidRPr="005A797D" w:rsidRDefault="005A797D" w:rsidP="005A797D">
            <w:pPr>
              <w:rPr>
                <w:rFonts w:eastAsia="Calibri"/>
                <w:sz w:val="18"/>
                <w:szCs w:val="18"/>
              </w:rPr>
            </w:pPr>
            <w:r w:rsidRPr="005A797D">
              <w:rPr>
                <w:rFonts w:eastAsia="Calibri"/>
                <w:sz w:val="18"/>
                <w:szCs w:val="18"/>
              </w:rPr>
              <w:t>14929252000104-1-000002/2025</w:t>
            </w:r>
          </w:p>
        </w:tc>
      </w:tr>
      <w:tr w:rsidR="005A797D" w:rsidRPr="005A797D" w14:paraId="5C5263B6" w14:textId="77777777" w:rsidTr="007F2FAA">
        <w:trPr>
          <w:trHeight w:val="498"/>
        </w:trPr>
        <w:tc>
          <w:tcPr>
            <w:tcW w:w="627" w:type="dxa"/>
            <w:vAlign w:val="bottom"/>
          </w:tcPr>
          <w:p w14:paraId="2182E25B" w14:textId="77777777" w:rsidR="005A797D" w:rsidRPr="005A797D" w:rsidRDefault="005A797D" w:rsidP="005A797D">
            <w:pPr>
              <w:rPr>
                <w:rFonts w:eastAsia="Calibri"/>
                <w:sz w:val="18"/>
                <w:szCs w:val="18"/>
              </w:rPr>
            </w:pPr>
            <w:r w:rsidRPr="005A797D">
              <w:rPr>
                <w:rFonts w:eastAsia="Calibri"/>
                <w:sz w:val="18"/>
                <w:szCs w:val="18"/>
              </w:rPr>
              <w:t>05</w:t>
            </w:r>
          </w:p>
        </w:tc>
        <w:tc>
          <w:tcPr>
            <w:tcW w:w="3260" w:type="dxa"/>
            <w:vAlign w:val="bottom"/>
          </w:tcPr>
          <w:p w14:paraId="3532873D" w14:textId="77777777" w:rsidR="005A797D" w:rsidRPr="005A797D" w:rsidRDefault="005A797D" w:rsidP="005A797D">
            <w:pPr>
              <w:rPr>
                <w:rFonts w:eastAsia="Calibri"/>
                <w:sz w:val="18"/>
                <w:szCs w:val="18"/>
              </w:rPr>
            </w:pPr>
            <w:r w:rsidRPr="005A797D">
              <w:rPr>
                <w:rFonts w:eastAsia="Calibri"/>
                <w:sz w:val="18"/>
                <w:szCs w:val="18"/>
              </w:rPr>
              <w:t>EDITAL Nº 116/2025</w:t>
            </w:r>
          </w:p>
        </w:tc>
        <w:tc>
          <w:tcPr>
            <w:tcW w:w="2982" w:type="dxa"/>
            <w:vAlign w:val="bottom"/>
          </w:tcPr>
          <w:p w14:paraId="6E7B0241" w14:textId="77777777" w:rsidR="005A797D" w:rsidRPr="005A797D" w:rsidRDefault="005A797D" w:rsidP="005A797D">
            <w:pPr>
              <w:rPr>
                <w:rFonts w:eastAsia="Calibri"/>
                <w:sz w:val="18"/>
                <w:szCs w:val="18"/>
              </w:rPr>
            </w:pPr>
            <w:r w:rsidRPr="005A797D">
              <w:rPr>
                <w:rFonts w:eastAsia="Calibri"/>
                <w:sz w:val="18"/>
                <w:szCs w:val="18"/>
              </w:rPr>
              <w:t>MUNICÍPIO DE CACOAL – RO</w:t>
            </w:r>
          </w:p>
        </w:tc>
        <w:tc>
          <w:tcPr>
            <w:tcW w:w="2688" w:type="dxa"/>
            <w:vAlign w:val="bottom"/>
          </w:tcPr>
          <w:p w14:paraId="00126251" w14:textId="77777777" w:rsidR="005A797D" w:rsidRPr="005A797D" w:rsidRDefault="005A797D" w:rsidP="005A797D">
            <w:pPr>
              <w:rPr>
                <w:rFonts w:eastAsia="Calibri"/>
                <w:sz w:val="18"/>
                <w:szCs w:val="18"/>
              </w:rPr>
            </w:pPr>
            <w:r w:rsidRPr="005A797D">
              <w:rPr>
                <w:rFonts w:eastAsia="Calibri"/>
                <w:sz w:val="18"/>
                <w:szCs w:val="18"/>
              </w:rPr>
              <w:t>04092714000128-1-000275/2025</w:t>
            </w:r>
          </w:p>
        </w:tc>
      </w:tr>
      <w:tr w:rsidR="005A797D" w:rsidRPr="005A797D" w14:paraId="568D243B" w14:textId="77777777" w:rsidTr="007F2FAA">
        <w:trPr>
          <w:trHeight w:val="498"/>
        </w:trPr>
        <w:tc>
          <w:tcPr>
            <w:tcW w:w="627" w:type="dxa"/>
            <w:vAlign w:val="bottom"/>
          </w:tcPr>
          <w:p w14:paraId="5FC8365A" w14:textId="77777777" w:rsidR="005A797D" w:rsidRPr="005A797D" w:rsidRDefault="005A797D" w:rsidP="005A797D">
            <w:pPr>
              <w:rPr>
                <w:rFonts w:eastAsia="Calibri"/>
                <w:sz w:val="18"/>
                <w:szCs w:val="18"/>
              </w:rPr>
            </w:pPr>
            <w:r w:rsidRPr="005A797D">
              <w:rPr>
                <w:rFonts w:eastAsia="Calibri"/>
                <w:sz w:val="18"/>
                <w:szCs w:val="18"/>
              </w:rPr>
              <w:t>06</w:t>
            </w:r>
          </w:p>
        </w:tc>
        <w:tc>
          <w:tcPr>
            <w:tcW w:w="3260" w:type="dxa"/>
            <w:vAlign w:val="bottom"/>
          </w:tcPr>
          <w:p w14:paraId="1ED9FE21" w14:textId="77777777" w:rsidR="005A797D" w:rsidRPr="005A797D" w:rsidRDefault="005A797D" w:rsidP="005A797D">
            <w:pPr>
              <w:rPr>
                <w:rFonts w:eastAsia="Calibri"/>
                <w:sz w:val="18"/>
                <w:szCs w:val="18"/>
              </w:rPr>
            </w:pPr>
            <w:r w:rsidRPr="005A797D">
              <w:rPr>
                <w:rFonts w:eastAsia="Calibri"/>
                <w:sz w:val="18"/>
                <w:szCs w:val="18"/>
              </w:rPr>
              <w:t>EDITAL Nº 90004/2025</w:t>
            </w:r>
          </w:p>
        </w:tc>
        <w:tc>
          <w:tcPr>
            <w:tcW w:w="2982" w:type="dxa"/>
            <w:vAlign w:val="bottom"/>
          </w:tcPr>
          <w:p w14:paraId="2BF6ECE4" w14:textId="77777777" w:rsidR="005A797D" w:rsidRPr="005A797D" w:rsidRDefault="005A797D" w:rsidP="005A797D">
            <w:pPr>
              <w:rPr>
                <w:rFonts w:eastAsia="Calibri"/>
                <w:sz w:val="18"/>
                <w:szCs w:val="18"/>
              </w:rPr>
            </w:pPr>
            <w:r w:rsidRPr="005A797D">
              <w:rPr>
                <w:rFonts w:eastAsia="Calibri"/>
                <w:sz w:val="18"/>
                <w:szCs w:val="18"/>
              </w:rPr>
              <w:t>MUNICÍPIO DE BELO HORIZONTE – MG</w:t>
            </w:r>
          </w:p>
        </w:tc>
        <w:tc>
          <w:tcPr>
            <w:tcW w:w="2688" w:type="dxa"/>
            <w:vAlign w:val="bottom"/>
          </w:tcPr>
          <w:p w14:paraId="3AEAA372" w14:textId="77777777" w:rsidR="005A797D" w:rsidRPr="005A797D" w:rsidRDefault="005A797D" w:rsidP="005A797D">
            <w:pPr>
              <w:rPr>
                <w:rFonts w:eastAsia="Calibri"/>
                <w:sz w:val="18"/>
                <w:szCs w:val="18"/>
              </w:rPr>
            </w:pPr>
            <w:r w:rsidRPr="005A797D">
              <w:rPr>
                <w:rFonts w:eastAsia="Calibri"/>
                <w:sz w:val="18"/>
                <w:szCs w:val="18"/>
              </w:rPr>
              <w:t>46679887000197-1-000032/2025</w:t>
            </w:r>
          </w:p>
        </w:tc>
      </w:tr>
      <w:tr w:rsidR="005A797D" w:rsidRPr="005A797D" w14:paraId="6111E07C" w14:textId="77777777" w:rsidTr="007F2FAA">
        <w:trPr>
          <w:trHeight w:val="498"/>
        </w:trPr>
        <w:tc>
          <w:tcPr>
            <w:tcW w:w="627" w:type="dxa"/>
            <w:vAlign w:val="bottom"/>
          </w:tcPr>
          <w:p w14:paraId="7FB3C0C6" w14:textId="77777777" w:rsidR="005A797D" w:rsidRPr="005A797D" w:rsidRDefault="005A797D" w:rsidP="005A797D">
            <w:pPr>
              <w:rPr>
                <w:rFonts w:eastAsia="Calibri"/>
                <w:sz w:val="18"/>
                <w:szCs w:val="18"/>
              </w:rPr>
            </w:pPr>
            <w:r w:rsidRPr="005A797D">
              <w:rPr>
                <w:rFonts w:eastAsia="Calibri"/>
                <w:sz w:val="18"/>
                <w:szCs w:val="18"/>
              </w:rPr>
              <w:t>07</w:t>
            </w:r>
          </w:p>
        </w:tc>
        <w:tc>
          <w:tcPr>
            <w:tcW w:w="3260" w:type="dxa"/>
            <w:vAlign w:val="bottom"/>
          </w:tcPr>
          <w:p w14:paraId="2DF767DD" w14:textId="77777777" w:rsidR="005A797D" w:rsidRPr="005A797D" w:rsidRDefault="005A797D" w:rsidP="005A797D">
            <w:pPr>
              <w:rPr>
                <w:rFonts w:eastAsia="Calibri"/>
                <w:sz w:val="18"/>
                <w:szCs w:val="18"/>
              </w:rPr>
            </w:pPr>
            <w:r w:rsidRPr="005A797D">
              <w:rPr>
                <w:rFonts w:eastAsia="Calibri"/>
                <w:sz w:val="18"/>
                <w:szCs w:val="18"/>
              </w:rPr>
              <w:t>ATO QUE AUTORIZA A CONTRATAÇÃO DIRETA Nº 000057/2025</w:t>
            </w:r>
          </w:p>
        </w:tc>
        <w:tc>
          <w:tcPr>
            <w:tcW w:w="2982" w:type="dxa"/>
            <w:vAlign w:val="bottom"/>
          </w:tcPr>
          <w:p w14:paraId="07584D8C" w14:textId="77777777" w:rsidR="005A797D" w:rsidRPr="005A797D" w:rsidRDefault="005A797D" w:rsidP="005A797D">
            <w:pPr>
              <w:rPr>
                <w:rFonts w:eastAsia="Calibri"/>
                <w:sz w:val="18"/>
                <w:szCs w:val="18"/>
              </w:rPr>
            </w:pPr>
            <w:r w:rsidRPr="005A797D">
              <w:rPr>
                <w:rFonts w:eastAsia="Calibri"/>
                <w:sz w:val="18"/>
                <w:szCs w:val="18"/>
              </w:rPr>
              <w:t>CÂMARA MUNICIPAL DE CACHOEIRO DE ITAPEMIRIM – ES</w:t>
            </w:r>
          </w:p>
        </w:tc>
        <w:tc>
          <w:tcPr>
            <w:tcW w:w="2688" w:type="dxa"/>
            <w:vAlign w:val="bottom"/>
          </w:tcPr>
          <w:p w14:paraId="61A3B98A" w14:textId="77777777" w:rsidR="005A797D" w:rsidRPr="005A797D" w:rsidRDefault="005A797D" w:rsidP="005A797D">
            <w:pPr>
              <w:rPr>
                <w:rFonts w:eastAsia="Calibri"/>
                <w:sz w:val="18"/>
                <w:szCs w:val="18"/>
              </w:rPr>
            </w:pPr>
            <w:r w:rsidRPr="005A797D">
              <w:rPr>
                <w:rFonts w:eastAsia="Calibri"/>
                <w:sz w:val="18"/>
                <w:szCs w:val="18"/>
              </w:rPr>
              <w:t>31723265000141-1-000077/2025</w:t>
            </w:r>
          </w:p>
        </w:tc>
      </w:tr>
      <w:tr w:rsidR="005A797D" w:rsidRPr="005A797D" w14:paraId="7924A52D" w14:textId="77777777" w:rsidTr="007F2FAA">
        <w:trPr>
          <w:trHeight w:val="498"/>
        </w:trPr>
        <w:tc>
          <w:tcPr>
            <w:tcW w:w="627" w:type="dxa"/>
            <w:vAlign w:val="bottom"/>
          </w:tcPr>
          <w:p w14:paraId="05DDF0D5" w14:textId="77777777" w:rsidR="005A797D" w:rsidRPr="005A797D" w:rsidRDefault="005A797D" w:rsidP="005A797D">
            <w:pPr>
              <w:rPr>
                <w:rFonts w:eastAsia="Calibri"/>
                <w:sz w:val="18"/>
                <w:szCs w:val="18"/>
              </w:rPr>
            </w:pPr>
            <w:r w:rsidRPr="005A797D">
              <w:rPr>
                <w:rFonts w:eastAsia="Calibri"/>
                <w:sz w:val="18"/>
                <w:szCs w:val="18"/>
              </w:rPr>
              <w:t>08</w:t>
            </w:r>
          </w:p>
        </w:tc>
        <w:tc>
          <w:tcPr>
            <w:tcW w:w="3260" w:type="dxa"/>
            <w:vAlign w:val="bottom"/>
          </w:tcPr>
          <w:p w14:paraId="2E6CD18E" w14:textId="77777777" w:rsidR="005A797D" w:rsidRPr="005A797D" w:rsidRDefault="005A797D" w:rsidP="005A797D">
            <w:pPr>
              <w:rPr>
                <w:rFonts w:eastAsia="Calibri"/>
                <w:sz w:val="18"/>
                <w:szCs w:val="18"/>
              </w:rPr>
            </w:pPr>
            <w:r w:rsidRPr="005A797D">
              <w:rPr>
                <w:rFonts w:eastAsia="Calibri"/>
                <w:sz w:val="18"/>
                <w:szCs w:val="18"/>
              </w:rPr>
              <w:t>ATO QUE AUTORIZA A CONTRATAÇÃO DIRETA Nº 45/2025</w:t>
            </w:r>
          </w:p>
        </w:tc>
        <w:tc>
          <w:tcPr>
            <w:tcW w:w="2982" w:type="dxa"/>
            <w:vAlign w:val="bottom"/>
          </w:tcPr>
          <w:p w14:paraId="1FAFF494" w14:textId="77777777" w:rsidR="005A797D" w:rsidRPr="005A797D" w:rsidRDefault="005A797D" w:rsidP="005A797D">
            <w:pPr>
              <w:rPr>
                <w:rFonts w:eastAsia="Calibri"/>
                <w:sz w:val="18"/>
                <w:szCs w:val="18"/>
              </w:rPr>
            </w:pPr>
            <w:r w:rsidRPr="005A797D">
              <w:rPr>
                <w:rFonts w:eastAsia="Calibri"/>
                <w:sz w:val="18"/>
                <w:szCs w:val="18"/>
              </w:rPr>
              <w:t>MUNICÍPIO DE MANAUS – AM</w:t>
            </w:r>
          </w:p>
        </w:tc>
        <w:tc>
          <w:tcPr>
            <w:tcW w:w="2688" w:type="dxa"/>
            <w:vAlign w:val="bottom"/>
          </w:tcPr>
          <w:p w14:paraId="3C4689E3" w14:textId="77777777" w:rsidR="005A797D" w:rsidRPr="005A797D" w:rsidRDefault="005A797D" w:rsidP="005A797D">
            <w:pPr>
              <w:rPr>
                <w:rFonts w:eastAsia="Calibri"/>
                <w:sz w:val="18"/>
                <w:szCs w:val="18"/>
              </w:rPr>
            </w:pPr>
            <w:r w:rsidRPr="005A797D">
              <w:rPr>
                <w:rFonts w:eastAsia="Calibri"/>
                <w:sz w:val="18"/>
                <w:szCs w:val="18"/>
              </w:rPr>
              <w:t>03816805000104-1-000008/2025</w:t>
            </w:r>
          </w:p>
        </w:tc>
      </w:tr>
      <w:tr w:rsidR="005A797D" w:rsidRPr="005A797D" w14:paraId="4E814514" w14:textId="77777777" w:rsidTr="007F2FAA">
        <w:trPr>
          <w:trHeight w:val="498"/>
        </w:trPr>
        <w:tc>
          <w:tcPr>
            <w:tcW w:w="627" w:type="dxa"/>
            <w:vAlign w:val="bottom"/>
          </w:tcPr>
          <w:p w14:paraId="0DE195C7" w14:textId="77777777" w:rsidR="005A797D" w:rsidRPr="005A797D" w:rsidRDefault="005A797D" w:rsidP="005A797D">
            <w:pPr>
              <w:rPr>
                <w:rFonts w:eastAsia="Calibri"/>
                <w:sz w:val="18"/>
                <w:szCs w:val="18"/>
              </w:rPr>
            </w:pPr>
            <w:r w:rsidRPr="005A797D">
              <w:rPr>
                <w:rFonts w:eastAsia="Calibri"/>
                <w:sz w:val="18"/>
                <w:szCs w:val="18"/>
              </w:rPr>
              <w:t>09</w:t>
            </w:r>
          </w:p>
        </w:tc>
        <w:tc>
          <w:tcPr>
            <w:tcW w:w="3260" w:type="dxa"/>
            <w:vAlign w:val="bottom"/>
          </w:tcPr>
          <w:p w14:paraId="223BB276" w14:textId="77777777" w:rsidR="005A797D" w:rsidRPr="005A797D" w:rsidRDefault="005A797D" w:rsidP="005A797D">
            <w:pPr>
              <w:rPr>
                <w:rFonts w:eastAsia="Calibri"/>
                <w:sz w:val="18"/>
                <w:szCs w:val="18"/>
              </w:rPr>
            </w:pPr>
            <w:r w:rsidRPr="005A797D">
              <w:rPr>
                <w:rFonts w:eastAsia="Calibri"/>
                <w:sz w:val="18"/>
                <w:szCs w:val="18"/>
              </w:rPr>
              <w:t>ATO QUE AUTORIZA A CONTRATAÇÃO DIRETA Nº 27/2025</w:t>
            </w:r>
          </w:p>
        </w:tc>
        <w:tc>
          <w:tcPr>
            <w:tcW w:w="2982" w:type="dxa"/>
            <w:vAlign w:val="bottom"/>
          </w:tcPr>
          <w:p w14:paraId="673A1110" w14:textId="77777777" w:rsidR="005A797D" w:rsidRPr="005A797D" w:rsidRDefault="005A797D" w:rsidP="005A797D">
            <w:pPr>
              <w:rPr>
                <w:rFonts w:eastAsia="Calibri"/>
                <w:sz w:val="18"/>
                <w:szCs w:val="18"/>
              </w:rPr>
            </w:pPr>
            <w:r w:rsidRPr="005A797D">
              <w:rPr>
                <w:rFonts w:eastAsia="Calibri"/>
                <w:sz w:val="18"/>
                <w:szCs w:val="18"/>
              </w:rPr>
              <w:t>MUNICÍPIO DE PORTO ALEGRE – RS</w:t>
            </w:r>
          </w:p>
        </w:tc>
        <w:tc>
          <w:tcPr>
            <w:tcW w:w="2688" w:type="dxa"/>
            <w:vAlign w:val="bottom"/>
          </w:tcPr>
          <w:p w14:paraId="39AD757E" w14:textId="77777777" w:rsidR="005A797D" w:rsidRPr="005A797D" w:rsidRDefault="005A797D" w:rsidP="005A797D">
            <w:pPr>
              <w:rPr>
                <w:rFonts w:eastAsia="Calibri"/>
                <w:sz w:val="18"/>
                <w:szCs w:val="18"/>
              </w:rPr>
            </w:pPr>
            <w:r w:rsidRPr="005A797D">
              <w:rPr>
                <w:rFonts w:eastAsia="Calibri"/>
                <w:sz w:val="18"/>
                <w:szCs w:val="18"/>
              </w:rPr>
              <w:t>10770641000189-19-000079/2025</w:t>
            </w:r>
          </w:p>
        </w:tc>
      </w:tr>
    </w:tbl>
    <w:p w14:paraId="5043F618" w14:textId="77777777" w:rsidR="005A797D" w:rsidRPr="005A797D" w:rsidRDefault="005A797D" w:rsidP="005A797D">
      <w:pPr>
        <w:spacing w:line="240" w:lineRule="auto"/>
        <w:ind w:left="426"/>
        <w:jc w:val="both"/>
        <w:rPr>
          <w:rFonts w:ascii="Times New Roman" w:eastAsia="Calibri" w:hAnsi="Times New Roman" w:cs="Times New Roman"/>
        </w:rPr>
      </w:pPr>
      <w:r w:rsidRPr="005A797D">
        <w:rPr>
          <w:rFonts w:ascii="Times New Roman" w:eastAsia="Calibri" w:hAnsi="Times New Roman" w:cs="Times New Roman"/>
        </w:rPr>
        <w:t>Para o item 03 não foi localizado nenhum resultado.</w:t>
      </w:r>
    </w:p>
    <w:p w14:paraId="5A44CAC9" w14:textId="77777777" w:rsidR="005A797D" w:rsidRPr="005A797D" w:rsidRDefault="005A797D" w:rsidP="005A797D">
      <w:pPr>
        <w:spacing w:line="240" w:lineRule="auto"/>
        <w:ind w:left="426"/>
        <w:jc w:val="both"/>
        <w:rPr>
          <w:rFonts w:ascii="Times New Roman" w:eastAsia="Calibri" w:hAnsi="Times New Roman" w:cs="Times New Roman"/>
        </w:rPr>
      </w:pPr>
    </w:p>
    <w:p w14:paraId="1C247995" w14:textId="77777777" w:rsidR="005A797D" w:rsidRPr="005A797D" w:rsidRDefault="005A797D" w:rsidP="005A797D">
      <w:pPr>
        <w:numPr>
          <w:ilvl w:val="0"/>
          <w:numId w:val="2"/>
        </w:numPr>
        <w:spacing w:line="240" w:lineRule="auto"/>
        <w:ind w:left="426" w:hanging="426"/>
        <w:jc w:val="both"/>
        <w:rPr>
          <w:rFonts w:ascii="Times New Roman" w:eastAsia="Calibri" w:hAnsi="Times New Roman" w:cs="Times New Roman"/>
        </w:rPr>
      </w:pPr>
      <w:r w:rsidRPr="005A797D">
        <w:rPr>
          <w:rFonts w:ascii="Times New Roman" w:eastAsia="Calibri" w:hAnsi="Times New Roman" w:cs="Times New Roman"/>
        </w:rPr>
        <w:t xml:space="preserve">A ferramenta para pesquisa de preços do Banco de Preços do Tribunal de Contas de Minas Gerais, destinada a promover a transparência e o controle dos preços praticados nas contratações públicas, conforme previsto no Manual de Procedimentos Licitatórios e Contratações do TCE-MG está temporariamente desativada. </w:t>
      </w:r>
    </w:p>
    <w:p w14:paraId="3E590692" w14:textId="77777777" w:rsidR="005A797D" w:rsidRPr="005A797D" w:rsidRDefault="005A797D" w:rsidP="005A797D">
      <w:pPr>
        <w:rPr>
          <w:rFonts w:ascii="Times New Roman" w:hAnsi="Times New Roman"/>
        </w:rPr>
      </w:pPr>
    </w:p>
    <w:p w14:paraId="785DE6C7" w14:textId="77777777" w:rsidR="005A797D" w:rsidRPr="005A797D" w:rsidRDefault="005A797D">
      <w:pPr>
        <w:numPr>
          <w:ilvl w:val="0"/>
          <w:numId w:val="27"/>
        </w:numPr>
        <w:spacing w:line="240" w:lineRule="auto"/>
        <w:ind w:left="426" w:hanging="426"/>
        <w:jc w:val="both"/>
        <w:rPr>
          <w:rFonts w:ascii="Times New Roman" w:eastAsia="Calibri" w:hAnsi="Times New Roman" w:cs="Times New Roman"/>
        </w:rPr>
      </w:pPr>
      <w:r w:rsidRPr="005A797D">
        <w:rPr>
          <w:rFonts w:ascii="Times New Roman" w:eastAsia="Calibri" w:hAnsi="Times New Roman" w:cs="Times New Roman"/>
        </w:rPr>
        <w:t>Visando ampliar o levantamento de referências de mercado e permitir identificar valores atualizados, competitivos e praticados em âmbito nacional, foi feita uma complementação das amostras com consulta ao seguinte site:</w:t>
      </w:r>
    </w:p>
    <w:p w14:paraId="456B5508" w14:textId="77777777" w:rsidR="005A797D" w:rsidRPr="005A797D" w:rsidRDefault="005A797D">
      <w:pPr>
        <w:numPr>
          <w:ilvl w:val="1"/>
          <w:numId w:val="19"/>
        </w:numPr>
        <w:spacing w:line="240" w:lineRule="auto"/>
        <w:jc w:val="both"/>
        <w:rPr>
          <w:rFonts w:ascii="Times New Roman" w:eastAsia="Calibri" w:hAnsi="Times New Roman" w:cs="Times New Roman"/>
        </w:rPr>
      </w:pPr>
      <w:r w:rsidRPr="005A797D">
        <w:rPr>
          <w:rFonts w:ascii="Times New Roman" w:eastAsia="Calibri" w:hAnsi="Times New Roman" w:cs="Times New Roman"/>
        </w:rPr>
        <w:t>(www.one.google.com)</w:t>
      </w:r>
    </w:p>
    <w:p w14:paraId="41A9EDBF" w14:textId="77777777" w:rsidR="005A797D" w:rsidRPr="005A797D" w:rsidRDefault="005A797D" w:rsidP="005A797D">
      <w:pPr>
        <w:rPr>
          <w:rFonts w:ascii="Times New Roman" w:hAnsi="Times New Roman"/>
        </w:rPr>
      </w:pPr>
    </w:p>
    <w:p w14:paraId="2F128A0F" w14:textId="77777777" w:rsidR="005A797D" w:rsidRPr="005A797D" w:rsidRDefault="005A797D" w:rsidP="005A797D">
      <w:pPr>
        <w:numPr>
          <w:ilvl w:val="0"/>
          <w:numId w:val="2"/>
        </w:numPr>
        <w:spacing w:line="240" w:lineRule="auto"/>
        <w:ind w:left="426" w:hanging="426"/>
        <w:jc w:val="both"/>
        <w:rPr>
          <w:rFonts w:ascii="Times New Roman" w:eastAsia="Calibri" w:hAnsi="Times New Roman" w:cs="Times New Roman"/>
        </w:rPr>
      </w:pPr>
      <w:r w:rsidRPr="005A797D">
        <w:rPr>
          <w:rFonts w:ascii="Times New Roman" w:eastAsia="Calibri" w:hAnsi="Times New Roman" w:cs="Times New Roman"/>
        </w:rPr>
        <w:t>Para o item 03, foram obtidas apenas duas cotações de preços, sendo uma proveniente de fornecedor formal e outra obtida diretamente no site oficial de venda do fabricante. Ressalta-se que, apesar das tentativas de obtenção de outras propostas junto a fornecedores do ramo, não houve retorno adicional até o momento da consolidação da pesquisa de preços.</w:t>
      </w:r>
    </w:p>
    <w:p w14:paraId="75473AD6" w14:textId="77777777" w:rsidR="005A797D" w:rsidRPr="005A797D" w:rsidRDefault="005A797D" w:rsidP="005A797D">
      <w:pPr>
        <w:spacing w:line="240" w:lineRule="auto"/>
        <w:ind w:left="426"/>
        <w:jc w:val="both"/>
        <w:rPr>
          <w:rFonts w:ascii="Times New Roman" w:eastAsia="Calibri" w:hAnsi="Times New Roman" w:cs="Times New Roman"/>
        </w:rPr>
      </w:pPr>
    </w:p>
    <w:p w14:paraId="48A91855" w14:textId="77777777" w:rsidR="005A797D" w:rsidRPr="005A797D" w:rsidRDefault="005A797D">
      <w:pPr>
        <w:numPr>
          <w:ilvl w:val="0"/>
          <w:numId w:val="24"/>
        </w:numPr>
        <w:spacing w:line="240" w:lineRule="auto"/>
        <w:ind w:left="426" w:hanging="426"/>
        <w:jc w:val="both"/>
        <w:rPr>
          <w:rFonts w:ascii="Times New Roman" w:eastAsia="Calibri" w:hAnsi="Times New Roman" w:cs="Times New Roman"/>
        </w:rPr>
      </w:pPr>
      <w:r w:rsidRPr="005A797D">
        <w:rPr>
          <w:rFonts w:ascii="Times New Roman" w:eastAsia="Calibri" w:hAnsi="Times New Roman" w:cs="Times New Roman"/>
        </w:rPr>
        <w:t>Registra-se, por fim, que a Câmara Municipal de Extrema não possui contrato vigente para a aquisição dos itens em questão.</w:t>
      </w:r>
    </w:p>
    <w:tbl>
      <w:tblPr>
        <w:tblStyle w:val="Tabelacomgrade"/>
        <w:tblW w:w="9209" w:type="dxa"/>
        <w:tblLook w:val="04A0" w:firstRow="1" w:lastRow="0" w:firstColumn="1" w:lastColumn="0" w:noHBand="0" w:noVBand="1"/>
      </w:tblPr>
      <w:tblGrid>
        <w:gridCol w:w="790"/>
        <w:gridCol w:w="4383"/>
        <w:gridCol w:w="1417"/>
        <w:gridCol w:w="1136"/>
        <w:gridCol w:w="1483"/>
      </w:tblGrid>
      <w:tr w:rsidR="005A797D" w:rsidRPr="008E3BDD" w14:paraId="09D5CD14" w14:textId="77777777" w:rsidTr="007F2FAA">
        <w:trPr>
          <w:trHeight w:val="744"/>
        </w:trPr>
        <w:tc>
          <w:tcPr>
            <w:tcW w:w="555" w:type="dxa"/>
            <w:hideMark/>
          </w:tcPr>
          <w:p w14:paraId="3A7E9BE3" w14:textId="77777777" w:rsidR="005A797D" w:rsidRPr="00025CDC" w:rsidRDefault="005A797D" w:rsidP="007F2FAA">
            <w:pPr>
              <w:jc w:val="center"/>
              <w:rPr>
                <w:rFonts w:ascii="Arial" w:hAnsi="Arial" w:cs="Arial"/>
                <w:b/>
                <w:bCs/>
                <w:color w:val="000000"/>
                <w:sz w:val="24"/>
                <w:szCs w:val="24"/>
              </w:rPr>
            </w:pPr>
            <w:r w:rsidRPr="00025CDC">
              <w:rPr>
                <w:rFonts w:ascii="Arial" w:hAnsi="Arial" w:cs="Arial"/>
                <w:b/>
                <w:bCs/>
                <w:color w:val="000000"/>
                <w:sz w:val="24"/>
                <w:szCs w:val="24"/>
              </w:rPr>
              <w:t>ITEM</w:t>
            </w:r>
          </w:p>
        </w:tc>
        <w:tc>
          <w:tcPr>
            <w:tcW w:w="4969" w:type="dxa"/>
            <w:hideMark/>
          </w:tcPr>
          <w:p w14:paraId="262F1687" w14:textId="77777777" w:rsidR="005A797D" w:rsidRPr="00025CDC" w:rsidRDefault="005A797D" w:rsidP="007F2FAA">
            <w:pPr>
              <w:jc w:val="center"/>
              <w:rPr>
                <w:rFonts w:ascii="Arial" w:hAnsi="Arial" w:cs="Arial"/>
                <w:b/>
                <w:bCs/>
                <w:color w:val="000000"/>
                <w:sz w:val="24"/>
                <w:szCs w:val="24"/>
              </w:rPr>
            </w:pPr>
            <w:r w:rsidRPr="00025CDC">
              <w:rPr>
                <w:rFonts w:ascii="Arial" w:hAnsi="Arial" w:cs="Arial"/>
                <w:b/>
                <w:bCs/>
                <w:color w:val="000000"/>
                <w:sz w:val="24"/>
                <w:szCs w:val="24"/>
              </w:rPr>
              <w:t>DESCRIÇÃO</w:t>
            </w:r>
          </w:p>
        </w:tc>
        <w:tc>
          <w:tcPr>
            <w:tcW w:w="1417" w:type="dxa"/>
            <w:hideMark/>
          </w:tcPr>
          <w:p w14:paraId="77800252" w14:textId="77777777" w:rsidR="005A797D" w:rsidRPr="00025CDC" w:rsidRDefault="005A797D" w:rsidP="007F2FAA">
            <w:pPr>
              <w:jc w:val="center"/>
              <w:rPr>
                <w:rFonts w:ascii="Arial" w:hAnsi="Arial" w:cs="Arial"/>
                <w:b/>
                <w:bCs/>
                <w:color w:val="000000"/>
                <w:sz w:val="24"/>
                <w:szCs w:val="24"/>
              </w:rPr>
            </w:pPr>
            <w:r w:rsidRPr="00025CDC">
              <w:rPr>
                <w:rFonts w:ascii="Arial" w:hAnsi="Arial" w:cs="Arial"/>
                <w:b/>
                <w:bCs/>
                <w:color w:val="000000"/>
                <w:sz w:val="24"/>
                <w:szCs w:val="24"/>
              </w:rPr>
              <w:t>MEDIANA VALOR UNIT.</w:t>
            </w:r>
          </w:p>
        </w:tc>
        <w:tc>
          <w:tcPr>
            <w:tcW w:w="851" w:type="dxa"/>
            <w:hideMark/>
          </w:tcPr>
          <w:p w14:paraId="04E5F65C" w14:textId="77777777" w:rsidR="005A797D" w:rsidRPr="00025CDC" w:rsidRDefault="005A797D" w:rsidP="007F2FAA">
            <w:pPr>
              <w:jc w:val="center"/>
              <w:rPr>
                <w:rFonts w:ascii="Arial" w:hAnsi="Arial" w:cs="Arial"/>
                <w:b/>
                <w:bCs/>
                <w:color w:val="000000"/>
                <w:sz w:val="24"/>
                <w:szCs w:val="24"/>
              </w:rPr>
            </w:pPr>
            <w:r w:rsidRPr="00025CDC">
              <w:rPr>
                <w:rFonts w:ascii="Arial" w:hAnsi="Arial" w:cs="Arial"/>
                <w:b/>
                <w:bCs/>
                <w:color w:val="000000"/>
                <w:sz w:val="24"/>
                <w:szCs w:val="24"/>
              </w:rPr>
              <w:t>QUANT.</w:t>
            </w:r>
          </w:p>
        </w:tc>
        <w:tc>
          <w:tcPr>
            <w:tcW w:w="1417" w:type="dxa"/>
            <w:hideMark/>
          </w:tcPr>
          <w:p w14:paraId="0528D090" w14:textId="77777777" w:rsidR="005A797D" w:rsidRPr="00025CDC" w:rsidRDefault="005A797D" w:rsidP="007F2FAA">
            <w:pPr>
              <w:jc w:val="center"/>
              <w:rPr>
                <w:rFonts w:ascii="Arial" w:hAnsi="Arial" w:cs="Arial"/>
                <w:b/>
                <w:bCs/>
                <w:color w:val="000000"/>
                <w:sz w:val="24"/>
                <w:szCs w:val="24"/>
              </w:rPr>
            </w:pPr>
            <w:r w:rsidRPr="00025CDC">
              <w:rPr>
                <w:rFonts w:ascii="Arial" w:hAnsi="Arial" w:cs="Arial"/>
                <w:b/>
                <w:bCs/>
                <w:color w:val="000000"/>
                <w:sz w:val="24"/>
                <w:szCs w:val="24"/>
              </w:rPr>
              <w:t>VALOR GLOBAL ESTIMADO</w:t>
            </w:r>
          </w:p>
        </w:tc>
      </w:tr>
      <w:tr w:rsidR="005A797D" w:rsidRPr="008E3BDD" w14:paraId="294EC272" w14:textId="77777777" w:rsidTr="007F2FAA">
        <w:trPr>
          <w:trHeight w:val="960"/>
        </w:trPr>
        <w:tc>
          <w:tcPr>
            <w:tcW w:w="555" w:type="dxa"/>
            <w:hideMark/>
          </w:tcPr>
          <w:p w14:paraId="6A29248C"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01</w:t>
            </w:r>
          </w:p>
        </w:tc>
        <w:tc>
          <w:tcPr>
            <w:tcW w:w="4969" w:type="dxa"/>
            <w:hideMark/>
          </w:tcPr>
          <w:p w14:paraId="476BF61C"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Licença de uso de software banco de imagens (plano premium)</w:t>
            </w:r>
          </w:p>
          <w:p w14:paraId="13CD758E" w14:textId="77777777" w:rsidR="005A797D" w:rsidRPr="008E3BDD" w:rsidRDefault="005A797D" w:rsidP="007F2FAA">
            <w:pPr>
              <w:rPr>
                <w:rFonts w:ascii="Arial" w:hAnsi="Arial" w:cs="Arial"/>
                <w:sz w:val="24"/>
                <w:szCs w:val="24"/>
              </w:rPr>
            </w:pPr>
            <w:r w:rsidRPr="008E3BDD">
              <w:rPr>
                <w:rFonts w:ascii="Arial" w:hAnsi="Arial" w:cs="Arial"/>
                <w:sz w:val="24"/>
                <w:szCs w:val="24"/>
              </w:rPr>
              <w:t>Contratação de licença de uso de software de banco de imagens e recursos gráficos digitais, na modalidade premium, para acesso, download e utilização de conteúdos visuais destinados à produção institucional.</w:t>
            </w:r>
          </w:p>
          <w:p w14:paraId="4C2372D8" w14:textId="77777777" w:rsidR="005A797D" w:rsidRPr="008E3BDD" w:rsidRDefault="005A797D" w:rsidP="007F2FAA">
            <w:pPr>
              <w:rPr>
                <w:rFonts w:ascii="Arial" w:hAnsi="Arial" w:cs="Arial"/>
                <w:sz w:val="24"/>
                <w:szCs w:val="24"/>
              </w:rPr>
            </w:pPr>
          </w:p>
          <w:p w14:paraId="06F9B365" w14:textId="77777777" w:rsidR="005A797D" w:rsidRPr="008E3BDD" w:rsidRDefault="005A797D" w:rsidP="007F2FAA">
            <w:pPr>
              <w:rPr>
                <w:rFonts w:ascii="Arial" w:hAnsi="Arial" w:cs="Arial"/>
                <w:sz w:val="24"/>
                <w:szCs w:val="24"/>
              </w:rPr>
            </w:pPr>
            <w:r w:rsidRPr="008E3BDD">
              <w:rPr>
                <w:rFonts w:ascii="Arial" w:hAnsi="Arial" w:cs="Arial"/>
                <w:b/>
                <w:bCs/>
                <w:sz w:val="24"/>
                <w:szCs w:val="24"/>
              </w:rPr>
              <w:t>Especificações mínimas:</w:t>
            </w:r>
          </w:p>
          <w:p w14:paraId="3463E4E3" w14:textId="77777777" w:rsidR="005A797D" w:rsidRPr="008E3BDD" w:rsidRDefault="005A797D">
            <w:pPr>
              <w:numPr>
                <w:ilvl w:val="0"/>
                <w:numId w:val="36"/>
              </w:numPr>
              <w:rPr>
                <w:rFonts w:ascii="Arial" w:hAnsi="Arial" w:cs="Arial"/>
                <w:sz w:val="24"/>
                <w:szCs w:val="24"/>
              </w:rPr>
            </w:pPr>
            <w:r w:rsidRPr="008E3BDD">
              <w:rPr>
                <w:rFonts w:ascii="Arial" w:hAnsi="Arial" w:cs="Arial"/>
                <w:sz w:val="24"/>
                <w:szCs w:val="24"/>
              </w:rPr>
              <w:t>Tipo: licença de uso de software online (SaaS) – banco de imagens e recursos gráficos;</w:t>
            </w:r>
          </w:p>
          <w:p w14:paraId="77509EF8" w14:textId="77777777" w:rsidR="005A797D" w:rsidRPr="008E3BDD" w:rsidRDefault="005A797D">
            <w:pPr>
              <w:numPr>
                <w:ilvl w:val="0"/>
                <w:numId w:val="36"/>
              </w:numPr>
              <w:rPr>
                <w:rFonts w:ascii="Arial" w:hAnsi="Arial" w:cs="Arial"/>
                <w:sz w:val="24"/>
                <w:szCs w:val="24"/>
              </w:rPr>
            </w:pPr>
            <w:r w:rsidRPr="008E3BDD">
              <w:rPr>
                <w:rFonts w:ascii="Arial" w:hAnsi="Arial" w:cs="Arial"/>
                <w:sz w:val="24"/>
                <w:szCs w:val="24"/>
              </w:rPr>
              <w:t>Modalidade: plano premium ou equivalente, com acesso completo ao acervo disponibilizado pela plataforma;</w:t>
            </w:r>
          </w:p>
          <w:p w14:paraId="6AEF8D5F" w14:textId="77777777" w:rsidR="005A797D" w:rsidRPr="008E3BDD" w:rsidRDefault="005A797D">
            <w:pPr>
              <w:numPr>
                <w:ilvl w:val="0"/>
                <w:numId w:val="36"/>
              </w:numPr>
              <w:rPr>
                <w:rFonts w:ascii="Arial" w:hAnsi="Arial" w:cs="Arial"/>
                <w:sz w:val="24"/>
                <w:szCs w:val="24"/>
              </w:rPr>
            </w:pPr>
            <w:r w:rsidRPr="008E3BDD">
              <w:rPr>
                <w:rFonts w:ascii="Arial" w:hAnsi="Arial" w:cs="Arial"/>
                <w:sz w:val="24"/>
                <w:szCs w:val="24"/>
              </w:rPr>
              <w:t>Conteúdo mínimo: imagens, fotografias, vetores, ícones, ilustrações, arquivos PSD, mockups e demais recursos gráficos;</w:t>
            </w:r>
          </w:p>
          <w:p w14:paraId="030F6A54" w14:textId="77777777" w:rsidR="005A797D" w:rsidRPr="008E3BDD" w:rsidRDefault="005A797D">
            <w:pPr>
              <w:numPr>
                <w:ilvl w:val="0"/>
                <w:numId w:val="36"/>
              </w:numPr>
              <w:rPr>
                <w:rFonts w:ascii="Arial" w:hAnsi="Arial" w:cs="Arial"/>
                <w:sz w:val="24"/>
                <w:szCs w:val="24"/>
              </w:rPr>
            </w:pPr>
            <w:r w:rsidRPr="008E3BDD">
              <w:rPr>
                <w:rFonts w:ascii="Arial" w:hAnsi="Arial" w:cs="Arial"/>
                <w:sz w:val="24"/>
                <w:szCs w:val="24"/>
              </w:rPr>
              <w:t>Permissão de uso comercial e institucional dos conteúdos baixados, conforme termos da plataforma;</w:t>
            </w:r>
          </w:p>
          <w:p w14:paraId="016ED2E4" w14:textId="77777777" w:rsidR="005A797D" w:rsidRPr="008E3BDD" w:rsidRDefault="005A797D">
            <w:pPr>
              <w:numPr>
                <w:ilvl w:val="0"/>
                <w:numId w:val="36"/>
              </w:numPr>
              <w:rPr>
                <w:rFonts w:ascii="Arial" w:hAnsi="Arial" w:cs="Arial"/>
                <w:sz w:val="24"/>
                <w:szCs w:val="24"/>
              </w:rPr>
            </w:pPr>
            <w:r w:rsidRPr="008E3BDD">
              <w:rPr>
                <w:rFonts w:ascii="Arial" w:hAnsi="Arial" w:cs="Arial"/>
                <w:sz w:val="24"/>
                <w:szCs w:val="24"/>
              </w:rPr>
              <w:t>Possibilidade de download ilimitado ou franquia compatível com uso institucional regular;</w:t>
            </w:r>
          </w:p>
          <w:p w14:paraId="139D150D" w14:textId="77777777" w:rsidR="005A797D" w:rsidRPr="008E3BDD" w:rsidRDefault="005A797D">
            <w:pPr>
              <w:numPr>
                <w:ilvl w:val="0"/>
                <w:numId w:val="36"/>
              </w:numPr>
              <w:rPr>
                <w:rFonts w:ascii="Arial" w:hAnsi="Arial" w:cs="Arial"/>
                <w:sz w:val="24"/>
                <w:szCs w:val="24"/>
              </w:rPr>
            </w:pPr>
            <w:r w:rsidRPr="008E3BDD">
              <w:rPr>
                <w:rFonts w:ascii="Arial" w:hAnsi="Arial" w:cs="Arial"/>
                <w:sz w:val="24"/>
                <w:szCs w:val="24"/>
              </w:rPr>
              <w:t>Acesso via navegador web, com login individual por usuário;</w:t>
            </w:r>
          </w:p>
          <w:p w14:paraId="0C3D623F" w14:textId="77777777" w:rsidR="005A797D" w:rsidRPr="008E3BDD" w:rsidRDefault="005A797D">
            <w:pPr>
              <w:numPr>
                <w:ilvl w:val="0"/>
                <w:numId w:val="36"/>
              </w:numPr>
              <w:rPr>
                <w:rFonts w:ascii="Arial" w:hAnsi="Arial" w:cs="Arial"/>
                <w:sz w:val="24"/>
                <w:szCs w:val="24"/>
              </w:rPr>
            </w:pPr>
            <w:r w:rsidRPr="008E3BDD">
              <w:rPr>
                <w:rFonts w:ascii="Arial" w:hAnsi="Arial" w:cs="Arial"/>
                <w:sz w:val="24"/>
                <w:szCs w:val="24"/>
              </w:rPr>
              <w:t>Compatível com os principais sistemas operacionais e navegadores de mercado;</w:t>
            </w:r>
          </w:p>
          <w:p w14:paraId="29EEB907" w14:textId="77777777" w:rsidR="005A797D" w:rsidRPr="008E3BDD" w:rsidRDefault="005A797D">
            <w:pPr>
              <w:numPr>
                <w:ilvl w:val="0"/>
                <w:numId w:val="36"/>
              </w:numPr>
              <w:rPr>
                <w:rFonts w:ascii="Arial" w:hAnsi="Arial" w:cs="Arial"/>
                <w:sz w:val="24"/>
                <w:szCs w:val="24"/>
              </w:rPr>
            </w:pPr>
            <w:r w:rsidRPr="008E3BDD">
              <w:rPr>
                <w:rFonts w:ascii="Arial" w:hAnsi="Arial" w:cs="Arial"/>
                <w:sz w:val="24"/>
                <w:szCs w:val="24"/>
              </w:rPr>
              <w:t>Atualizações e manutenção incluídas durante a vigência da licença;</w:t>
            </w:r>
          </w:p>
          <w:p w14:paraId="463CF8AC" w14:textId="77777777" w:rsidR="005A797D" w:rsidRPr="008E3BDD" w:rsidRDefault="005A797D">
            <w:pPr>
              <w:numPr>
                <w:ilvl w:val="0"/>
                <w:numId w:val="36"/>
              </w:numPr>
              <w:rPr>
                <w:rFonts w:ascii="Arial" w:hAnsi="Arial" w:cs="Arial"/>
                <w:sz w:val="24"/>
                <w:szCs w:val="24"/>
              </w:rPr>
            </w:pPr>
            <w:r w:rsidRPr="008E3BDD">
              <w:rPr>
                <w:rFonts w:ascii="Arial" w:hAnsi="Arial" w:cs="Arial"/>
                <w:sz w:val="24"/>
                <w:szCs w:val="24"/>
              </w:rPr>
              <w:t>Suporte técnico online durante a vigência contratual.</w:t>
            </w:r>
          </w:p>
          <w:p w14:paraId="2C1CB434" w14:textId="77777777" w:rsidR="005A797D" w:rsidRPr="008E3BDD" w:rsidRDefault="005A797D">
            <w:pPr>
              <w:numPr>
                <w:ilvl w:val="0"/>
                <w:numId w:val="36"/>
              </w:numPr>
              <w:rPr>
                <w:rFonts w:ascii="Arial" w:hAnsi="Arial" w:cs="Arial"/>
                <w:sz w:val="24"/>
                <w:szCs w:val="24"/>
              </w:rPr>
            </w:pPr>
            <w:r w:rsidRPr="008E3BDD">
              <w:rPr>
                <w:rFonts w:ascii="Arial" w:hAnsi="Arial" w:cs="Arial"/>
                <w:sz w:val="24"/>
                <w:szCs w:val="24"/>
              </w:rPr>
              <w:t>Período de vigência: 12 meses</w:t>
            </w:r>
          </w:p>
          <w:p w14:paraId="643A00EF" w14:textId="77777777" w:rsidR="005A797D" w:rsidRPr="008E3BDD" w:rsidRDefault="005A797D" w:rsidP="007F2FAA">
            <w:pPr>
              <w:ind w:left="720"/>
              <w:rPr>
                <w:rFonts w:ascii="Arial" w:hAnsi="Arial" w:cs="Arial"/>
                <w:sz w:val="24"/>
                <w:szCs w:val="24"/>
              </w:rPr>
            </w:pPr>
          </w:p>
          <w:p w14:paraId="2042CD0F" w14:textId="77777777" w:rsidR="005A797D" w:rsidRPr="008E3BDD" w:rsidRDefault="005A797D"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Freepik – Plano Premium, ou equivalente que ofereça acervo, funcionalidades e condições de uso iguais ou superiores.</w:t>
            </w:r>
          </w:p>
          <w:p w14:paraId="3DC17212" w14:textId="77777777" w:rsidR="005A797D" w:rsidRPr="008E3BDD" w:rsidRDefault="005A797D" w:rsidP="007F2FAA">
            <w:pPr>
              <w:rPr>
                <w:rFonts w:ascii="Arial" w:hAnsi="Arial" w:cs="Arial"/>
                <w:color w:val="000000"/>
                <w:sz w:val="24"/>
                <w:szCs w:val="24"/>
              </w:rPr>
            </w:pPr>
          </w:p>
        </w:tc>
        <w:tc>
          <w:tcPr>
            <w:tcW w:w="1417" w:type="dxa"/>
            <w:noWrap/>
            <w:hideMark/>
          </w:tcPr>
          <w:p w14:paraId="4141EA2A"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R$ 1.729,99</w:t>
            </w:r>
          </w:p>
        </w:tc>
        <w:tc>
          <w:tcPr>
            <w:tcW w:w="851" w:type="dxa"/>
            <w:hideMark/>
          </w:tcPr>
          <w:p w14:paraId="18C12DFE"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02 licenças</w:t>
            </w:r>
          </w:p>
        </w:tc>
        <w:tc>
          <w:tcPr>
            <w:tcW w:w="1417" w:type="dxa"/>
            <w:noWrap/>
            <w:hideMark/>
          </w:tcPr>
          <w:p w14:paraId="460E2FDB"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R$ 3.459,98</w:t>
            </w:r>
          </w:p>
        </w:tc>
      </w:tr>
      <w:tr w:rsidR="005A797D" w:rsidRPr="008E3BDD" w14:paraId="5735290F" w14:textId="77777777" w:rsidTr="007F2FAA">
        <w:trPr>
          <w:trHeight w:val="720"/>
        </w:trPr>
        <w:tc>
          <w:tcPr>
            <w:tcW w:w="555" w:type="dxa"/>
            <w:hideMark/>
          </w:tcPr>
          <w:p w14:paraId="4D8659BE"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02</w:t>
            </w:r>
          </w:p>
        </w:tc>
        <w:tc>
          <w:tcPr>
            <w:tcW w:w="4969" w:type="dxa"/>
            <w:hideMark/>
          </w:tcPr>
          <w:p w14:paraId="362DAF0E"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Licença de uso de software de edição de vídeo (plano profissional)</w:t>
            </w:r>
          </w:p>
          <w:p w14:paraId="11A18E8B" w14:textId="77777777" w:rsidR="005A797D" w:rsidRPr="008E3BDD" w:rsidRDefault="005A797D" w:rsidP="007F2FAA">
            <w:pPr>
              <w:rPr>
                <w:rFonts w:ascii="Arial" w:hAnsi="Arial" w:cs="Arial"/>
                <w:sz w:val="24"/>
                <w:szCs w:val="24"/>
              </w:rPr>
            </w:pPr>
            <w:r w:rsidRPr="008E3BDD">
              <w:rPr>
                <w:rFonts w:ascii="Arial" w:hAnsi="Arial" w:cs="Arial"/>
                <w:sz w:val="24"/>
                <w:szCs w:val="24"/>
              </w:rPr>
              <w:t>Contratação de licença de uso de software de edição de vídeo na modalidade profissional (Pro), destinado à criação, edição e finalização de conteúdos audiovisuais institucionais para mídias digitais, redes sociais e demais canais oficiais.</w:t>
            </w:r>
          </w:p>
          <w:p w14:paraId="7DE637E5" w14:textId="77777777" w:rsidR="005A797D" w:rsidRPr="008E3BDD" w:rsidRDefault="005A797D" w:rsidP="007F2FAA">
            <w:pPr>
              <w:rPr>
                <w:rFonts w:ascii="Arial" w:hAnsi="Arial" w:cs="Arial"/>
                <w:sz w:val="24"/>
                <w:szCs w:val="24"/>
              </w:rPr>
            </w:pPr>
            <w:r w:rsidRPr="008E3BDD">
              <w:rPr>
                <w:rFonts w:ascii="Arial" w:hAnsi="Arial" w:cs="Arial"/>
                <w:b/>
                <w:bCs/>
                <w:sz w:val="24"/>
                <w:szCs w:val="24"/>
              </w:rPr>
              <w:t>Especificações mínimas:</w:t>
            </w:r>
          </w:p>
          <w:p w14:paraId="03FB3E63" w14:textId="77777777" w:rsidR="005A797D" w:rsidRPr="008E3BDD" w:rsidRDefault="005A797D">
            <w:pPr>
              <w:numPr>
                <w:ilvl w:val="0"/>
                <w:numId w:val="37"/>
              </w:numPr>
              <w:rPr>
                <w:rFonts w:ascii="Arial" w:hAnsi="Arial" w:cs="Arial"/>
                <w:sz w:val="24"/>
                <w:szCs w:val="24"/>
              </w:rPr>
            </w:pPr>
            <w:r w:rsidRPr="008E3BDD">
              <w:rPr>
                <w:rFonts w:ascii="Arial" w:hAnsi="Arial" w:cs="Arial"/>
                <w:sz w:val="24"/>
                <w:szCs w:val="24"/>
              </w:rPr>
              <w:t>Tipo: licença de uso de software de edição de vídeo (SaaS ou aplicativo desktop);</w:t>
            </w:r>
          </w:p>
          <w:p w14:paraId="5895088C" w14:textId="77777777" w:rsidR="005A797D" w:rsidRPr="008E3BDD" w:rsidRDefault="005A797D">
            <w:pPr>
              <w:numPr>
                <w:ilvl w:val="0"/>
                <w:numId w:val="37"/>
              </w:numPr>
              <w:rPr>
                <w:rFonts w:ascii="Arial" w:hAnsi="Arial" w:cs="Arial"/>
                <w:sz w:val="24"/>
                <w:szCs w:val="24"/>
              </w:rPr>
            </w:pPr>
            <w:r w:rsidRPr="008E3BDD">
              <w:rPr>
                <w:rFonts w:ascii="Arial" w:hAnsi="Arial" w:cs="Arial"/>
                <w:sz w:val="24"/>
                <w:szCs w:val="24"/>
              </w:rPr>
              <w:t>Modalidade: plano profissional (Pro) ou equivalente, com acesso a recursos avançados;</w:t>
            </w:r>
          </w:p>
          <w:p w14:paraId="6875BF9E" w14:textId="77777777" w:rsidR="005A797D" w:rsidRPr="008E3BDD" w:rsidRDefault="005A797D">
            <w:pPr>
              <w:numPr>
                <w:ilvl w:val="0"/>
                <w:numId w:val="37"/>
              </w:numPr>
              <w:rPr>
                <w:rFonts w:ascii="Arial" w:hAnsi="Arial" w:cs="Arial"/>
                <w:sz w:val="24"/>
                <w:szCs w:val="24"/>
              </w:rPr>
            </w:pPr>
            <w:r w:rsidRPr="008E3BDD">
              <w:rPr>
                <w:rFonts w:ascii="Arial" w:hAnsi="Arial" w:cs="Arial"/>
                <w:sz w:val="24"/>
                <w:szCs w:val="24"/>
              </w:rPr>
              <w:t>Permitir edição de vídeos em resolução mínima Full HD (1080p), com suporte a resoluções superiores;</w:t>
            </w:r>
          </w:p>
          <w:p w14:paraId="08450BA9" w14:textId="77777777" w:rsidR="005A797D" w:rsidRPr="008E3BDD" w:rsidRDefault="005A797D">
            <w:pPr>
              <w:numPr>
                <w:ilvl w:val="0"/>
                <w:numId w:val="37"/>
              </w:numPr>
              <w:rPr>
                <w:rFonts w:ascii="Arial" w:hAnsi="Arial" w:cs="Arial"/>
                <w:sz w:val="24"/>
                <w:szCs w:val="24"/>
              </w:rPr>
            </w:pPr>
            <w:r w:rsidRPr="008E3BDD">
              <w:rPr>
                <w:rFonts w:ascii="Arial" w:hAnsi="Arial" w:cs="Arial"/>
                <w:sz w:val="24"/>
                <w:szCs w:val="24"/>
              </w:rPr>
              <w:t>Disponibilizar recursos como:</w:t>
            </w:r>
          </w:p>
          <w:p w14:paraId="5BDCFE27" w14:textId="77777777" w:rsidR="005A797D" w:rsidRPr="008E3BDD" w:rsidRDefault="005A797D">
            <w:pPr>
              <w:numPr>
                <w:ilvl w:val="1"/>
                <w:numId w:val="37"/>
              </w:numPr>
              <w:rPr>
                <w:rFonts w:ascii="Arial" w:hAnsi="Arial" w:cs="Arial"/>
                <w:sz w:val="24"/>
                <w:szCs w:val="24"/>
              </w:rPr>
            </w:pPr>
            <w:r w:rsidRPr="008E3BDD">
              <w:rPr>
                <w:rFonts w:ascii="Arial" w:hAnsi="Arial" w:cs="Arial"/>
                <w:sz w:val="24"/>
                <w:szCs w:val="24"/>
              </w:rPr>
              <w:t>Biblioteca de efeitos, transições e filtros avançados;</w:t>
            </w:r>
          </w:p>
          <w:p w14:paraId="480EFB01" w14:textId="77777777" w:rsidR="005A797D" w:rsidRPr="008E3BDD" w:rsidRDefault="005A797D">
            <w:pPr>
              <w:numPr>
                <w:ilvl w:val="1"/>
                <w:numId w:val="37"/>
              </w:numPr>
              <w:rPr>
                <w:rFonts w:ascii="Arial" w:hAnsi="Arial" w:cs="Arial"/>
                <w:sz w:val="24"/>
                <w:szCs w:val="24"/>
              </w:rPr>
            </w:pPr>
            <w:r w:rsidRPr="008E3BDD">
              <w:rPr>
                <w:rFonts w:ascii="Arial" w:hAnsi="Arial" w:cs="Arial"/>
                <w:sz w:val="24"/>
                <w:szCs w:val="24"/>
              </w:rPr>
              <w:t>Modelos/templates editáveis;</w:t>
            </w:r>
          </w:p>
          <w:p w14:paraId="01C0313B" w14:textId="77777777" w:rsidR="005A797D" w:rsidRPr="008E3BDD" w:rsidRDefault="005A797D">
            <w:pPr>
              <w:numPr>
                <w:ilvl w:val="1"/>
                <w:numId w:val="37"/>
              </w:numPr>
              <w:rPr>
                <w:rFonts w:ascii="Arial" w:hAnsi="Arial" w:cs="Arial"/>
                <w:sz w:val="24"/>
                <w:szCs w:val="24"/>
              </w:rPr>
            </w:pPr>
            <w:r w:rsidRPr="008E3BDD">
              <w:rPr>
                <w:rFonts w:ascii="Arial" w:hAnsi="Arial" w:cs="Arial"/>
                <w:sz w:val="24"/>
                <w:szCs w:val="24"/>
              </w:rPr>
              <w:t>Remoção de fundo (background remover);</w:t>
            </w:r>
          </w:p>
          <w:p w14:paraId="452D4C12" w14:textId="77777777" w:rsidR="005A797D" w:rsidRPr="008E3BDD" w:rsidRDefault="005A797D">
            <w:pPr>
              <w:numPr>
                <w:ilvl w:val="1"/>
                <w:numId w:val="37"/>
              </w:numPr>
              <w:rPr>
                <w:rFonts w:ascii="Arial" w:hAnsi="Arial" w:cs="Arial"/>
                <w:sz w:val="24"/>
                <w:szCs w:val="24"/>
              </w:rPr>
            </w:pPr>
            <w:r w:rsidRPr="008E3BDD">
              <w:rPr>
                <w:rFonts w:ascii="Arial" w:hAnsi="Arial" w:cs="Arial"/>
                <w:sz w:val="24"/>
                <w:szCs w:val="24"/>
              </w:rPr>
              <w:t>Legendas automáticas;</w:t>
            </w:r>
          </w:p>
          <w:p w14:paraId="75CC2BC0" w14:textId="77777777" w:rsidR="005A797D" w:rsidRPr="008E3BDD" w:rsidRDefault="005A797D">
            <w:pPr>
              <w:numPr>
                <w:ilvl w:val="1"/>
                <w:numId w:val="37"/>
              </w:numPr>
              <w:rPr>
                <w:rFonts w:ascii="Arial" w:hAnsi="Arial" w:cs="Arial"/>
                <w:sz w:val="24"/>
                <w:szCs w:val="24"/>
              </w:rPr>
            </w:pPr>
            <w:r w:rsidRPr="008E3BDD">
              <w:rPr>
                <w:rFonts w:ascii="Arial" w:hAnsi="Arial" w:cs="Arial"/>
                <w:sz w:val="24"/>
                <w:szCs w:val="24"/>
              </w:rPr>
              <w:t>Exportação sem marca d’água;</w:t>
            </w:r>
          </w:p>
          <w:p w14:paraId="34B75418" w14:textId="77777777" w:rsidR="005A797D" w:rsidRPr="008E3BDD" w:rsidRDefault="005A797D">
            <w:pPr>
              <w:numPr>
                <w:ilvl w:val="1"/>
                <w:numId w:val="37"/>
              </w:numPr>
              <w:rPr>
                <w:rFonts w:ascii="Arial" w:hAnsi="Arial" w:cs="Arial"/>
                <w:sz w:val="24"/>
                <w:szCs w:val="24"/>
              </w:rPr>
            </w:pPr>
            <w:r w:rsidRPr="008E3BDD">
              <w:rPr>
                <w:rFonts w:ascii="Arial" w:hAnsi="Arial" w:cs="Arial"/>
                <w:sz w:val="24"/>
                <w:szCs w:val="24"/>
              </w:rPr>
              <w:t>Biblioteca de músicas e elementos gráficos licenciados para uso comercial;</w:t>
            </w:r>
          </w:p>
          <w:p w14:paraId="7821F38F" w14:textId="77777777" w:rsidR="005A797D" w:rsidRPr="008E3BDD" w:rsidRDefault="005A797D">
            <w:pPr>
              <w:numPr>
                <w:ilvl w:val="0"/>
                <w:numId w:val="37"/>
              </w:numPr>
              <w:rPr>
                <w:rFonts w:ascii="Arial" w:hAnsi="Arial" w:cs="Arial"/>
                <w:sz w:val="24"/>
                <w:szCs w:val="24"/>
              </w:rPr>
            </w:pPr>
            <w:r w:rsidRPr="008E3BDD">
              <w:rPr>
                <w:rFonts w:ascii="Arial" w:hAnsi="Arial" w:cs="Arial"/>
                <w:sz w:val="24"/>
                <w:szCs w:val="24"/>
              </w:rPr>
              <w:t>Permitir exportação em formatos compatíveis com redes sociais e plataformas digitais;</w:t>
            </w:r>
          </w:p>
          <w:p w14:paraId="4989A2CB" w14:textId="77777777" w:rsidR="005A797D" w:rsidRPr="008E3BDD" w:rsidRDefault="005A797D">
            <w:pPr>
              <w:numPr>
                <w:ilvl w:val="0"/>
                <w:numId w:val="37"/>
              </w:numPr>
              <w:rPr>
                <w:rFonts w:ascii="Arial" w:hAnsi="Arial" w:cs="Arial"/>
                <w:sz w:val="24"/>
                <w:szCs w:val="24"/>
              </w:rPr>
            </w:pPr>
            <w:r w:rsidRPr="008E3BDD">
              <w:rPr>
                <w:rFonts w:ascii="Arial" w:hAnsi="Arial" w:cs="Arial"/>
                <w:sz w:val="24"/>
                <w:szCs w:val="24"/>
              </w:rPr>
              <w:t>Licença com permissão de uso comercial e institucional dos conteúdos produzidos;</w:t>
            </w:r>
          </w:p>
          <w:p w14:paraId="40372AAD" w14:textId="77777777" w:rsidR="005A797D" w:rsidRPr="008E3BDD" w:rsidRDefault="005A797D">
            <w:pPr>
              <w:numPr>
                <w:ilvl w:val="0"/>
                <w:numId w:val="37"/>
              </w:numPr>
              <w:rPr>
                <w:rFonts w:ascii="Arial" w:hAnsi="Arial" w:cs="Arial"/>
                <w:sz w:val="24"/>
                <w:szCs w:val="24"/>
              </w:rPr>
            </w:pPr>
            <w:r w:rsidRPr="008E3BDD">
              <w:rPr>
                <w:rFonts w:ascii="Arial" w:hAnsi="Arial" w:cs="Arial"/>
                <w:sz w:val="24"/>
                <w:szCs w:val="24"/>
              </w:rPr>
              <w:t>Acesso individual por login;</w:t>
            </w:r>
          </w:p>
          <w:p w14:paraId="1F6CFC07" w14:textId="77777777" w:rsidR="005A797D" w:rsidRPr="008E3BDD" w:rsidRDefault="005A797D">
            <w:pPr>
              <w:numPr>
                <w:ilvl w:val="0"/>
                <w:numId w:val="37"/>
              </w:numPr>
              <w:rPr>
                <w:rFonts w:ascii="Arial" w:hAnsi="Arial" w:cs="Arial"/>
                <w:sz w:val="24"/>
                <w:szCs w:val="24"/>
              </w:rPr>
            </w:pPr>
            <w:r w:rsidRPr="008E3BDD">
              <w:rPr>
                <w:rFonts w:ascii="Arial" w:hAnsi="Arial" w:cs="Arial"/>
                <w:sz w:val="24"/>
                <w:szCs w:val="24"/>
              </w:rPr>
              <w:t>Compatível com os principais sistemas operacionais (Windows, macOS, Android ou iOS.</w:t>
            </w:r>
          </w:p>
          <w:p w14:paraId="330D4F77" w14:textId="77777777" w:rsidR="005A797D" w:rsidRPr="008E3BDD" w:rsidRDefault="005A797D">
            <w:pPr>
              <w:numPr>
                <w:ilvl w:val="0"/>
                <w:numId w:val="37"/>
              </w:numPr>
              <w:rPr>
                <w:rFonts w:ascii="Arial" w:hAnsi="Arial" w:cs="Arial"/>
                <w:sz w:val="24"/>
                <w:szCs w:val="24"/>
              </w:rPr>
            </w:pPr>
            <w:r w:rsidRPr="008E3BDD">
              <w:rPr>
                <w:rFonts w:ascii="Arial" w:hAnsi="Arial" w:cs="Arial"/>
                <w:sz w:val="24"/>
                <w:szCs w:val="24"/>
              </w:rPr>
              <w:t>Atualizações incluídas durante a vigência;</w:t>
            </w:r>
          </w:p>
          <w:p w14:paraId="20AE678B" w14:textId="77777777" w:rsidR="005A797D" w:rsidRPr="008E3BDD" w:rsidRDefault="005A797D">
            <w:pPr>
              <w:numPr>
                <w:ilvl w:val="0"/>
                <w:numId w:val="37"/>
              </w:numPr>
              <w:rPr>
                <w:rFonts w:ascii="Arial" w:hAnsi="Arial" w:cs="Arial"/>
                <w:sz w:val="24"/>
                <w:szCs w:val="24"/>
              </w:rPr>
            </w:pPr>
            <w:r w:rsidRPr="008E3BDD">
              <w:rPr>
                <w:rFonts w:ascii="Arial" w:hAnsi="Arial" w:cs="Arial"/>
                <w:sz w:val="24"/>
                <w:szCs w:val="24"/>
              </w:rPr>
              <w:t>Suporte técnico online durante a vigência da licença.</w:t>
            </w:r>
          </w:p>
          <w:p w14:paraId="5DC6F4C5" w14:textId="77777777" w:rsidR="005A797D" w:rsidRPr="008E3BDD" w:rsidRDefault="005A797D">
            <w:pPr>
              <w:numPr>
                <w:ilvl w:val="0"/>
                <w:numId w:val="37"/>
              </w:numPr>
              <w:rPr>
                <w:rFonts w:ascii="Arial" w:hAnsi="Arial" w:cs="Arial"/>
                <w:sz w:val="24"/>
                <w:szCs w:val="24"/>
              </w:rPr>
            </w:pPr>
            <w:r w:rsidRPr="008E3BDD">
              <w:rPr>
                <w:rFonts w:ascii="Arial" w:hAnsi="Arial" w:cs="Arial"/>
                <w:sz w:val="24"/>
                <w:szCs w:val="24"/>
              </w:rPr>
              <w:t>Período de vigência: 12 meses</w:t>
            </w:r>
          </w:p>
          <w:p w14:paraId="34A90907" w14:textId="77777777" w:rsidR="005A797D" w:rsidRPr="008E3BDD" w:rsidRDefault="005A797D" w:rsidP="007F2FAA">
            <w:pPr>
              <w:ind w:left="720"/>
              <w:rPr>
                <w:rFonts w:ascii="Arial" w:hAnsi="Arial" w:cs="Arial"/>
                <w:sz w:val="24"/>
                <w:szCs w:val="24"/>
              </w:rPr>
            </w:pPr>
          </w:p>
          <w:p w14:paraId="53CC14C1" w14:textId="77777777" w:rsidR="005A797D" w:rsidRPr="008E3BDD" w:rsidRDefault="005A797D"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CapCut – Plano Pro, ou equivalente que ofereça funcionalidades iguais ou superiores, especialmente quanto à exportação sem marca d’água e uso comercial dos conteúdos.</w:t>
            </w:r>
          </w:p>
          <w:p w14:paraId="57450754" w14:textId="77777777" w:rsidR="005A797D" w:rsidRPr="008E3BDD" w:rsidRDefault="005A797D" w:rsidP="007F2FAA">
            <w:pPr>
              <w:rPr>
                <w:rFonts w:ascii="Arial" w:hAnsi="Arial" w:cs="Arial"/>
                <w:color w:val="000000"/>
                <w:sz w:val="24"/>
                <w:szCs w:val="24"/>
              </w:rPr>
            </w:pPr>
          </w:p>
        </w:tc>
        <w:tc>
          <w:tcPr>
            <w:tcW w:w="1417" w:type="dxa"/>
            <w:noWrap/>
            <w:hideMark/>
          </w:tcPr>
          <w:p w14:paraId="0E370BD8"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R$ 1.200,00</w:t>
            </w:r>
          </w:p>
        </w:tc>
        <w:tc>
          <w:tcPr>
            <w:tcW w:w="851" w:type="dxa"/>
            <w:hideMark/>
          </w:tcPr>
          <w:p w14:paraId="70CE0747"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03 licenças</w:t>
            </w:r>
          </w:p>
        </w:tc>
        <w:tc>
          <w:tcPr>
            <w:tcW w:w="1417" w:type="dxa"/>
            <w:noWrap/>
            <w:hideMark/>
          </w:tcPr>
          <w:p w14:paraId="2AFA1645"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R$ 3.600,00</w:t>
            </w:r>
          </w:p>
        </w:tc>
      </w:tr>
      <w:tr w:rsidR="005A797D" w:rsidRPr="008E3BDD" w14:paraId="37CD861C" w14:textId="77777777" w:rsidTr="007F2FAA">
        <w:trPr>
          <w:trHeight w:val="960"/>
        </w:trPr>
        <w:tc>
          <w:tcPr>
            <w:tcW w:w="555" w:type="dxa"/>
            <w:hideMark/>
          </w:tcPr>
          <w:p w14:paraId="2D75160B"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03</w:t>
            </w:r>
          </w:p>
        </w:tc>
        <w:tc>
          <w:tcPr>
            <w:tcW w:w="4969" w:type="dxa"/>
            <w:hideMark/>
          </w:tcPr>
          <w:p w14:paraId="7FDB658E"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Licença de uso de serviço de armazenamento em nuvem</w:t>
            </w:r>
          </w:p>
          <w:p w14:paraId="1ED3F651" w14:textId="77777777" w:rsidR="005A797D" w:rsidRPr="008E3BDD" w:rsidRDefault="005A797D" w:rsidP="007F2FAA">
            <w:pPr>
              <w:rPr>
                <w:rFonts w:ascii="Arial" w:hAnsi="Arial" w:cs="Arial"/>
                <w:sz w:val="24"/>
                <w:szCs w:val="24"/>
              </w:rPr>
            </w:pPr>
            <w:r w:rsidRPr="008E3BDD">
              <w:rPr>
                <w:rFonts w:ascii="Arial" w:hAnsi="Arial" w:cs="Arial"/>
                <w:sz w:val="24"/>
                <w:szCs w:val="24"/>
              </w:rPr>
              <w:t>Contratação de licença de uso de serviço de armazenamento de arquivos em nuvem, destinado ao armazenamento, backup, compartilhamento e sincronização de arquivos institucionais.</w:t>
            </w:r>
          </w:p>
          <w:p w14:paraId="449D5379" w14:textId="77777777" w:rsidR="005A797D" w:rsidRPr="008E3BDD" w:rsidRDefault="005A797D" w:rsidP="007F2FAA">
            <w:pPr>
              <w:rPr>
                <w:rFonts w:ascii="Arial" w:hAnsi="Arial" w:cs="Arial"/>
                <w:sz w:val="24"/>
                <w:szCs w:val="24"/>
              </w:rPr>
            </w:pPr>
            <w:r w:rsidRPr="008E3BDD">
              <w:rPr>
                <w:rFonts w:ascii="Arial" w:hAnsi="Arial" w:cs="Arial"/>
                <w:sz w:val="24"/>
                <w:szCs w:val="24"/>
              </w:rPr>
              <w:t>Especificações mínimas:</w:t>
            </w:r>
          </w:p>
          <w:p w14:paraId="62981ED3" w14:textId="77777777" w:rsidR="005A797D" w:rsidRPr="008E3BDD" w:rsidRDefault="005A797D">
            <w:pPr>
              <w:numPr>
                <w:ilvl w:val="0"/>
                <w:numId w:val="38"/>
              </w:numPr>
              <w:rPr>
                <w:rFonts w:ascii="Arial" w:hAnsi="Arial" w:cs="Arial"/>
                <w:sz w:val="24"/>
                <w:szCs w:val="24"/>
              </w:rPr>
            </w:pPr>
            <w:r w:rsidRPr="008E3BDD">
              <w:rPr>
                <w:rFonts w:ascii="Arial" w:hAnsi="Arial" w:cs="Arial"/>
                <w:sz w:val="24"/>
                <w:szCs w:val="24"/>
              </w:rPr>
              <w:t>Tipo: serviço de armazenamento em nuvem (SaaS);</w:t>
            </w:r>
          </w:p>
          <w:p w14:paraId="00E364A4" w14:textId="77777777" w:rsidR="005A797D" w:rsidRPr="008E3BDD" w:rsidRDefault="005A797D">
            <w:pPr>
              <w:numPr>
                <w:ilvl w:val="0"/>
                <w:numId w:val="38"/>
              </w:numPr>
              <w:rPr>
                <w:rFonts w:ascii="Arial" w:hAnsi="Arial" w:cs="Arial"/>
                <w:sz w:val="24"/>
                <w:szCs w:val="24"/>
              </w:rPr>
            </w:pPr>
            <w:r w:rsidRPr="008E3BDD">
              <w:rPr>
                <w:rFonts w:ascii="Arial" w:hAnsi="Arial" w:cs="Arial"/>
                <w:sz w:val="24"/>
                <w:szCs w:val="24"/>
              </w:rPr>
              <w:t>Capacidade mínima de armazenamento: 2 TB (dois terabytes);</w:t>
            </w:r>
          </w:p>
          <w:p w14:paraId="2E988ED8" w14:textId="77777777" w:rsidR="005A797D" w:rsidRPr="008E3BDD" w:rsidRDefault="005A797D">
            <w:pPr>
              <w:numPr>
                <w:ilvl w:val="0"/>
                <w:numId w:val="38"/>
              </w:numPr>
              <w:rPr>
                <w:rFonts w:ascii="Arial" w:hAnsi="Arial" w:cs="Arial"/>
                <w:sz w:val="24"/>
                <w:szCs w:val="24"/>
              </w:rPr>
            </w:pPr>
            <w:r w:rsidRPr="008E3BDD">
              <w:rPr>
                <w:rFonts w:ascii="Arial" w:hAnsi="Arial" w:cs="Arial"/>
                <w:sz w:val="24"/>
                <w:szCs w:val="24"/>
              </w:rPr>
              <w:t>Acesso individual mediante login e autenticação segura;</w:t>
            </w:r>
          </w:p>
          <w:p w14:paraId="2DACAED7" w14:textId="77777777" w:rsidR="005A797D" w:rsidRPr="008E3BDD" w:rsidRDefault="005A797D">
            <w:pPr>
              <w:numPr>
                <w:ilvl w:val="0"/>
                <w:numId w:val="38"/>
              </w:numPr>
              <w:rPr>
                <w:rFonts w:ascii="Arial" w:hAnsi="Arial" w:cs="Arial"/>
                <w:sz w:val="24"/>
                <w:szCs w:val="24"/>
              </w:rPr>
            </w:pPr>
            <w:r w:rsidRPr="008E3BDD">
              <w:rPr>
                <w:rFonts w:ascii="Arial" w:hAnsi="Arial" w:cs="Arial"/>
                <w:sz w:val="24"/>
                <w:szCs w:val="24"/>
              </w:rPr>
              <w:t>Sincronização automática de arquivos entre dispositivos;</w:t>
            </w:r>
          </w:p>
          <w:p w14:paraId="54BC4030" w14:textId="77777777" w:rsidR="005A797D" w:rsidRPr="008E3BDD" w:rsidRDefault="005A797D">
            <w:pPr>
              <w:numPr>
                <w:ilvl w:val="0"/>
                <w:numId w:val="38"/>
              </w:numPr>
              <w:rPr>
                <w:rFonts w:ascii="Arial" w:hAnsi="Arial" w:cs="Arial"/>
                <w:sz w:val="24"/>
                <w:szCs w:val="24"/>
              </w:rPr>
            </w:pPr>
            <w:r w:rsidRPr="008E3BDD">
              <w:rPr>
                <w:rFonts w:ascii="Arial" w:hAnsi="Arial" w:cs="Arial"/>
                <w:sz w:val="24"/>
                <w:szCs w:val="24"/>
              </w:rPr>
              <w:t>Compartilhamento de arquivos e pastas com controle de permissões;</w:t>
            </w:r>
          </w:p>
          <w:p w14:paraId="54F75DF8" w14:textId="77777777" w:rsidR="005A797D" w:rsidRPr="008E3BDD" w:rsidRDefault="005A797D">
            <w:pPr>
              <w:numPr>
                <w:ilvl w:val="0"/>
                <w:numId w:val="38"/>
              </w:numPr>
              <w:rPr>
                <w:rFonts w:ascii="Arial" w:hAnsi="Arial" w:cs="Arial"/>
                <w:sz w:val="24"/>
                <w:szCs w:val="24"/>
              </w:rPr>
            </w:pPr>
            <w:r w:rsidRPr="008E3BDD">
              <w:rPr>
                <w:rFonts w:ascii="Arial" w:hAnsi="Arial" w:cs="Arial"/>
                <w:sz w:val="24"/>
                <w:szCs w:val="24"/>
              </w:rPr>
              <w:t>Versionamento de arquivos e possibilidade de recuperação;</w:t>
            </w:r>
          </w:p>
          <w:p w14:paraId="30DCE43D" w14:textId="77777777" w:rsidR="005A797D" w:rsidRPr="008E3BDD" w:rsidRDefault="005A797D">
            <w:pPr>
              <w:numPr>
                <w:ilvl w:val="0"/>
                <w:numId w:val="38"/>
              </w:numPr>
              <w:rPr>
                <w:rFonts w:ascii="Arial" w:hAnsi="Arial" w:cs="Arial"/>
                <w:sz w:val="24"/>
                <w:szCs w:val="24"/>
              </w:rPr>
            </w:pPr>
            <w:r w:rsidRPr="008E3BDD">
              <w:rPr>
                <w:rFonts w:ascii="Arial" w:hAnsi="Arial" w:cs="Arial"/>
                <w:sz w:val="24"/>
                <w:szCs w:val="24"/>
              </w:rPr>
              <w:t>Compatível com sistemas operacionais Windows, macOS, Android e iOS;</w:t>
            </w:r>
          </w:p>
          <w:p w14:paraId="252CB647" w14:textId="77777777" w:rsidR="005A797D" w:rsidRPr="008E3BDD" w:rsidRDefault="005A797D">
            <w:pPr>
              <w:numPr>
                <w:ilvl w:val="0"/>
                <w:numId w:val="38"/>
              </w:numPr>
              <w:rPr>
                <w:rFonts w:ascii="Arial" w:hAnsi="Arial" w:cs="Arial"/>
                <w:sz w:val="24"/>
                <w:szCs w:val="24"/>
              </w:rPr>
            </w:pPr>
            <w:r w:rsidRPr="008E3BDD">
              <w:rPr>
                <w:rFonts w:ascii="Arial" w:hAnsi="Arial" w:cs="Arial"/>
                <w:sz w:val="24"/>
                <w:szCs w:val="24"/>
              </w:rPr>
              <w:t>Acesso via navegador web e aplicativo desktop/mobile;</w:t>
            </w:r>
          </w:p>
          <w:p w14:paraId="3F598B86" w14:textId="77777777" w:rsidR="005A797D" w:rsidRPr="008E3BDD" w:rsidRDefault="005A797D">
            <w:pPr>
              <w:numPr>
                <w:ilvl w:val="0"/>
                <w:numId w:val="38"/>
              </w:numPr>
              <w:rPr>
                <w:rFonts w:ascii="Arial" w:hAnsi="Arial" w:cs="Arial"/>
                <w:sz w:val="24"/>
                <w:szCs w:val="24"/>
              </w:rPr>
            </w:pPr>
            <w:r w:rsidRPr="008E3BDD">
              <w:rPr>
                <w:rFonts w:ascii="Arial" w:hAnsi="Arial" w:cs="Arial"/>
                <w:sz w:val="24"/>
                <w:szCs w:val="24"/>
              </w:rPr>
              <w:t>Criptografia de dados em trânsito e em repouso;</w:t>
            </w:r>
          </w:p>
          <w:p w14:paraId="694A6354" w14:textId="77777777" w:rsidR="005A797D" w:rsidRPr="008E3BDD" w:rsidRDefault="005A797D">
            <w:pPr>
              <w:numPr>
                <w:ilvl w:val="0"/>
                <w:numId w:val="38"/>
              </w:numPr>
              <w:rPr>
                <w:rFonts w:ascii="Arial" w:hAnsi="Arial" w:cs="Arial"/>
                <w:sz w:val="24"/>
                <w:szCs w:val="24"/>
              </w:rPr>
            </w:pPr>
            <w:r w:rsidRPr="008E3BDD">
              <w:rPr>
                <w:rFonts w:ascii="Arial" w:hAnsi="Arial" w:cs="Arial"/>
                <w:sz w:val="24"/>
                <w:szCs w:val="24"/>
              </w:rPr>
              <w:t>Disponibilidade contínua do serviço (acesso remoto via internet);</w:t>
            </w:r>
          </w:p>
          <w:p w14:paraId="65D16A93" w14:textId="77777777" w:rsidR="005A797D" w:rsidRPr="008E3BDD" w:rsidRDefault="005A797D">
            <w:pPr>
              <w:numPr>
                <w:ilvl w:val="0"/>
                <w:numId w:val="38"/>
              </w:numPr>
              <w:rPr>
                <w:rFonts w:ascii="Arial" w:hAnsi="Arial" w:cs="Arial"/>
                <w:sz w:val="24"/>
                <w:szCs w:val="24"/>
              </w:rPr>
            </w:pPr>
            <w:r w:rsidRPr="008E3BDD">
              <w:rPr>
                <w:rFonts w:ascii="Arial" w:hAnsi="Arial" w:cs="Arial"/>
                <w:sz w:val="24"/>
                <w:szCs w:val="24"/>
              </w:rPr>
              <w:t>Suporte técnico online durante a vigência;</w:t>
            </w:r>
          </w:p>
          <w:p w14:paraId="2DF27A2C" w14:textId="77777777" w:rsidR="005A797D" w:rsidRPr="008E3BDD" w:rsidRDefault="005A797D">
            <w:pPr>
              <w:numPr>
                <w:ilvl w:val="0"/>
                <w:numId w:val="38"/>
              </w:numPr>
              <w:rPr>
                <w:rFonts w:ascii="Arial" w:hAnsi="Arial" w:cs="Arial"/>
                <w:sz w:val="24"/>
                <w:szCs w:val="24"/>
              </w:rPr>
            </w:pPr>
            <w:r w:rsidRPr="008E3BDD">
              <w:rPr>
                <w:rFonts w:ascii="Arial" w:hAnsi="Arial" w:cs="Arial"/>
                <w:sz w:val="24"/>
                <w:szCs w:val="24"/>
              </w:rPr>
              <w:t>Período de vigência: 12 meses</w:t>
            </w:r>
          </w:p>
          <w:p w14:paraId="4A45AB9F" w14:textId="77777777" w:rsidR="005A797D" w:rsidRPr="008E3BDD" w:rsidRDefault="005A797D" w:rsidP="007F2FAA">
            <w:pPr>
              <w:ind w:left="720"/>
              <w:rPr>
                <w:rFonts w:ascii="Arial" w:hAnsi="Arial" w:cs="Arial"/>
                <w:sz w:val="24"/>
                <w:szCs w:val="24"/>
              </w:rPr>
            </w:pPr>
          </w:p>
          <w:p w14:paraId="6DD5D118" w14:textId="77777777" w:rsidR="005A797D" w:rsidRPr="008E3BDD" w:rsidRDefault="005A797D"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Google – serviço Google Drive com capacidade de 2 TB, ou equivalente que ofereça funcionalidades, nível de segurança e capacidade iguais ou superiores.</w:t>
            </w:r>
          </w:p>
          <w:p w14:paraId="3EC379DC" w14:textId="77777777" w:rsidR="005A797D" w:rsidRPr="008E3BDD" w:rsidRDefault="005A797D" w:rsidP="007F2FAA">
            <w:pPr>
              <w:rPr>
                <w:rFonts w:ascii="Arial" w:hAnsi="Arial" w:cs="Arial"/>
                <w:color w:val="000000"/>
                <w:sz w:val="24"/>
                <w:szCs w:val="24"/>
              </w:rPr>
            </w:pPr>
          </w:p>
        </w:tc>
        <w:tc>
          <w:tcPr>
            <w:tcW w:w="1417" w:type="dxa"/>
            <w:noWrap/>
            <w:hideMark/>
          </w:tcPr>
          <w:p w14:paraId="6C26B560"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R$ 1.031,95</w:t>
            </w:r>
          </w:p>
        </w:tc>
        <w:tc>
          <w:tcPr>
            <w:tcW w:w="851" w:type="dxa"/>
            <w:hideMark/>
          </w:tcPr>
          <w:p w14:paraId="24091684"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01 licença</w:t>
            </w:r>
          </w:p>
        </w:tc>
        <w:tc>
          <w:tcPr>
            <w:tcW w:w="1417" w:type="dxa"/>
            <w:noWrap/>
            <w:hideMark/>
          </w:tcPr>
          <w:p w14:paraId="0BB19C80"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R$ 1.031,95</w:t>
            </w:r>
          </w:p>
        </w:tc>
      </w:tr>
      <w:tr w:rsidR="005A797D" w:rsidRPr="008E3BDD" w14:paraId="754083FB" w14:textId="77777777" w:rsidTr="007F2FAA">
        <w:trPr>
          <w:trHeight w:val="960"/>
        </w:trPr>
        <w:tc>
          <w:tcPr>
            <w:tcW w:w="555" w:type="dxa"/>
            <w:hideMark/>
          </w:tcPr>
          <w:p w14:paraId="629EAF12"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04</w:t>
            </w:r>
          </w:p>
        </w:tc>
        <w:tc>
          <w:tcPr>
            <w:tcW w:w="4969" w:type="dxa"/>
            <w:hideMark/>
          </w:tcPr>
          <w:p w14:paraId="7CAF29A4"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Licença de uso de suíte de escritório</w:t>
            </w:r>
          </w:p>
          <w:p w14:paraId="66DD6C31" w14:textId="77777777" w:rsidR="005A797D" w:rsidRPr="008E3BDD" w:rsidRDefault="005A797D" w:rsidP="007F2FAA">
            <w:pPr>
              <w:rPr>
                <w:rFonts w:ascii="Arial" w:hAnsi="Arial" w:cs="Arial"/>
                <w:sz w:val="24"/>
                <w:szCs w:val="24"/>
              </w:rPr>
            </w:pPr>
            <w:r w:rsidRPr="008E3BDD">
              <w:rPr>
                <w:rFonts w:ascii="Arial" w:hAnsi="Arial" w:cs="Arial"/>
                <w:sz w:val="24"/>
                <w:szCs w:val="24"/>
              </w:rPr>
              <w:t>Contratação de licença de uso de suíte de aplicativos de escritório para uso institucional, destinada à criação, edição e gerenciamento de documentos, planilhas, apresentações, e-mails e bancos de dados.</w:t>
            </w:r>
          </w:p>
          <w:p w14:paraId="578C7821"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Especificações Técnicas Mínimas</w:t>
            </w:r>
          </w:p>
          <w:p w14:paraId="42E96C25"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Produto</w:t>
            </w:r>
          </w:p>
          <w:p w14:paraId="0FE69F56" w14:textId="77777777" w:rsidR="005A797D" w:rsidRPr="008E3BDD" w:rsidRDefault="005A797D">
            <w:pPr>
              <w:numPr>
                <w:ilvl w:val="0"/>
                <w:numId w:val="39"/>
              </w:numPr>
              <w:rPr>
                <w:rFonts w:ascii="Arial" w:hAnsi="Arial" w:cs="Arial"/>
                <w:sz w:val="24"/>
                <w:szCs w:val="24"/>
              </w:rPr>
            </w:pPr>
            <w:r w:rsidRPr="008E3BDD">
              <w:rPr>
                <w:rFonts w:ascii="Arial" w:hAnsi="Arial" w:cs="Arial"/>
                <w:sz w:val="24"/>
                <w:szCs w:val="24"/>
              </w:rPr>
              <w:t>Versão original e oficial do fabricante.</w:t>
            </w:r>
          </w:p>
          <w:p w14:paraId="1D7B5C31" w14:textId="77777777" w:rsidR="005A797D" w:rsidRPr="008E3BDD" w:rsidRDefault="005A797D">
            <w:pPr>
              <w:numPr>
                <w:ilvl w:val="0"/>
                <w:numId w:val="39"/>
              </w:numPr>
              <w:rPr>
                <w:rFonts w:ascii="Arial" w:hAnsi="Arial" w:cs="Arial"/>
                <w:sz w:val="24"/>
                <w:szCs w:val="24"/>
              </w:rPr>
            </w:pPr>
            <w:r w:rsidRPr="008E3BDD">
              <w:rPr>
                <w:rFonts w:ascii="Arial" w:hAnsi="Arial" w:cs="Arial"/>
                <w:sz w:val="24"/>
                <w:szCs w:val="24"/>
              </w:rPr>
              <w:t>Idioma: Português (Brasil);</w:t>
            </w:r>
          </w:p>
          <w:p w14:paraId="208C9540" w14:textId="77777777" w:rsidR="005A797D" w:rsidRPr="008E3BDD" w:rsidRDefault="005A797D">
            <w:pPr>
              <w:numPr>
                <w:ilvl w:val="0"/>
                <w:numId w:val="39"/>
              </w:numPr>
              <w:rPr>
                <w:rFonts w:ascii="Arial" w:hAnsi="Arial" w:cs="Arial"/>
                <w:sz w:val="24"/>
                <w:szCs w:val="24"/>
              </w:rPr>
            </w:pPr>
            <w:r w:rsidRPr="008E3BDD">
              <w:rPr>
                <w:rFonts w:ascii="Arial" w:hAnsi="Arial" w:cs="Arial"/>
                <w:b/>
                <w:bCs/>
                <w:sz w:val="24"/>
                <w:szCs w:val="24"/>
              </w:rPr>
              <w:t>Licença perpétua</w:t>
            </w:r>
            <w:r w:rsidRPr="008E3BDD">
              <w:rPr>
                <w:rFonts w:ascii="Arial" w:hAnsi="Arial" w:cs="Arial"/>
                <w:sz w:val="24"/>
                <w:szCs w:val="24"/>
              </w:rPr>
              <w:t xml:space="preserve"> (sem necessidade de assinatura mensal ou anual)</w:t>
            </w:r>
          </w:p>
          <w:p w14:paraId="4C467CBC" w14:textId="77777777" w:rsidR="005A797D" w:rsidRPr="008E3BDD" w:rsidRDefault="005A797D">
            <w:pPr>
              <w:numPr>
                <w:ilvl w:val="0"/>
                <w:numId w:val="39"/>
              </w:numPr>
              <w:rPr>
                <w:rFonts w:ascii="Arial" w:hAnsi="Arial" w:cs="Arial"/>
                <w:sz w:val="24"/>
                <w:szCs w:val="24"/>
              </w:rPr>
            </w:pPr>
            <w:r w:rsidRPr="008E3BDD">
              <w:rPr>
                <w:rFonts w:ascii="Arial" w:hAnsi="Arial" w:cs="Arial"/>
                <w:sz w:val="24"/>
                <w:szCs w:val="24"/>
              </w:rPr>
              <w:t>Licença individual por dispositivo.</w:t>
            </w:r>
          </w:p>
          <w:p w14:paraId="472C12E3" w14:textId="77777777" w:rsidR="005A797D" w:rsidRPr="008E3BDD" w:rsidRDefault="005A797D">
            <w:pPr>
              <w:numPr>
                <w:ilvl w:val="0"/>
                <w:numId w:val="39"/>
              </w:numPr>
              <w:rPr>
                <w:rFonts w:ascii="Arial" w:hAnsi="Arial" w:cs="Arial"/>
                <w:sz w:val="24"/>
                <w:szCs w:val="24"/>
              </w:rPr>
            </w:pPr>
            <w:r w:rsidRPr="008E3BDD">
              <w:rPr>
                <w:rFonts w:ascii="Arial" w:hAnsi="Arial" w:cs="Arial"/>
                <w:sz w:val="24"/>
                <w:szCs w:val="24"/>
              </w:rPr>
              <w:t>Não será aceito licenciamento por meio de ativadores, versões educacionais, OEM não autorizadas ou chaves de procedência duvidosa</w:t>
            </w:r>
          </w:p>
          <w:p w14:paraId="00DD5919" w14:textId="77777777" w:rsidR="005A797D" w:rsidRPr="008E3BDD" w:rsidRDefault="005A797D">
            <w:pPr>
              <w:numPr>
                <w:ilvl w:val="0"/>
                <w:numId w:val="39"/>
              </w:numPr>
              <w:rPr>
                <w:rFonts w:ascii="Arial" w:hAnsi="Arial" w:cs="Arial"/>
                <w:sz w:val="24"/>
                <w:szCs w:val="24"/>
              </w:rPr>
            </w:pPr>
            <w:r w:rsidRPr="008E3BDD">
              <w:rPr>
                <w:rFonts w:ascii="Arial" w:hAnsi="Arial" w:cs="Arial"/>
                <w:sz w:val="24"/>
                <w:szCs w:val="24"/>
              </w:rPr>
              <w:t>Fornecimento de chave de ativação válida e oficial</w:t>
            </w:r>
          </w:p>
          <w:p w14:paraId="46AFC443" w14:textId="77777777" w:rsidR="005A797D" w:rsidRPr="008E3BDD" w:rsidRDefault="005A797D">
            <w:pPr>
              <w:numPr>
                <w:ilvl w:val="0"/>
                <w:numId w:val="39"/>
              </w:numPr>
              <w:rPr>
                <w:rFonts w:ascii="Arial" w:hAnsi="Arial" w:cs="Arial"/>
                <w:sz w:val="24"/>
                <w:szCs w:val="24"/>
              </w:rPr>
            </w:pPr>
            <w:r w:rsidRPr="008E3BDD">
              <w:rPr>
                <w:rFonts w:ascii="Arial" w:hAnsi="Arial" w:cs="Arial"/>
                <w:sz w:val="24"/>
                <w:szCs w:val="24"/>
              </w:rPr>
              <w:t>Mídia digital oficial ou link de download autorizado pela fabricante.</w:t>
            </w:r>
          </w:p>
          <w:p w14:paraId="60091050" w14:textId="77777777" w:rsidR="005A797D" w:rsidRPr="008E3BDD" w:rsidRDefault="005A797D">
            <w:pPr>
              <w:numPr>
                <w:ilvl w:val="0"/>
                <w:numId w:val="39"/>
              </w:numPr>
              <w:rPr>
                <w:rFonts w:ascii="Arial" w:hAnsi="Arial" w:cs="Arial"/>
                <w:sz w:val="24"/>
                <w:szCs w:val="24"/>
              </w:rPr>
            </w:pPr>
            <w:r w:rsidRPr="008E3BDD">
              <w:rPr>
                <w:rFonts w:ascii="Arial" w:hAnsi="Arial" w:cs="Arial"/>
                <w:sz w:val="24"/>
                <w:szCs w:val="24"/>
              </w:rPr>
              <w:t>Atualizações de segurança fornecidas pelo fabricante</w:t>
            </w:r>
          </w:p>
          <w:p w14:paraId="56C3A76D" w14:textId="77777777" w:rsidR="005A797D" w:rsidRPr="008E3BDD" w:rsidRDefault="005A797D">
            <w:pPr>
              <w:numPr>
                <w:ilvl w:val="0"/>
                <w:numId w:val="39"/>
              </w:numPr>
              <w:rPr>
                <w:rFonts w:ascii="Arial" w:hAnsi="Arial" w:cs="Arial"/>
                <w:sz w:val="24"/>
                <w:szCs w:val="24"/>
              </w:rPr>
            </w:pPr>
            <w:r w:rsidRPr="008E3BDD">
              <w:rPr>
                <w:rFonts w:ascii="Arial" w:hAnsi="Arial" w:cs="Arial"/>
                <w:sz w:val="24"/>
                <w:szCs w:val="24"/>
              </w:rPr>
              <w:t xml:space="preserve">Produto elegível para suporte oficial da fabricante. </w:t>
            </w:r>
          </w:p>
          <w:p w14:paraId="2AFADCB0" w14:textId="77777777" w:rsidR="005A797D" w:rsidRPr="008E3BDD" w:rsidRDefault="005A797D">
            <w:pPr>
              <w:numPr>
                <w:ilvl w:val="0"/>
                <w:numId w:val="39"/>
              </w:numPr>
              <w:rPr>
                <w:rFonts w:ascii="Arial" w:hAnsi="Arial" w:cs="Arial"/>
                <w:sz w:val="24"/>
                <w:szCs w:val="24"/>
              </w:rPr>
            </w:pPr>
            <w:r w:rsidRPr="008E3BDD">
              <w:rPr>
                <w:rFonts w:ascii="Arial" w:hAnsi="Arial" w:cs="Arial"/>
                <w:sz w:val="24"/>
                <w:szCs w:val="24"/>
              </w:rPr>
              <w:t>Produto deve estar em conformidade com as políticas de licenciamento da fabricante</w:t>
            </w:r>
          </w:p>
          <w:p w14:paraId="74F1087A" w14:textId="77777777" w:rsidR="005A797D" w:rsidRPr="008E3BDD" w:rsidRDefault="005A797D">
            <w:pPr>
              <w:numPr>
                <w:ilvl w:val="0"/>
                <w:numId w:val="39"/>
              </w:numPr>
              <w:rPr>
                <w:rFonts w:ascii="Arial" w:hAnsi="Arial" w:cs="Arial"/>
                <w:sz w:val="24"/>
                <w:szCs w:val="24"/>
              </w:rPr>
            </w:pPr>
            <w:r w:rsidRPr="008E3BDD">
              <w:rPr>
                <w:rFonts w:ascii="Arial" w:hAnsi="Arial" w:cs="Arial"/>
                <w:sz w:val="24"/>
                <w:szCs w:val="24"/>
              </w:rPr>
              <w:t>Aplicativos mínimos inclusos: editor de textos, planilha eletrônica, software de apresentações, cliente de e-mail e gerenciador de banco de dados;</w:t>
            </w:r>
          </w:p>
          <w:p w14:paraId="5DDF2788" w14:textId="77777777" w:rsidR="005A797D" w:rsidRPr="008E3BDD" w:rsidRDefault="005A797D">
            <w:pPr>
              <w:numPr>
                <w:ilvl w:val="0"/>
                <w:numId w:val="39"/>
              </w:numPr>
              <w:rPr>
                <w:rFonts w:ascii="Arial" w:hAnsi="Arial" w:cs="Arial"/>
                <w:sz w:val="24"/>
                <w:szCs w:val="24"/>
              </w:rPr>
            </w:pPr>
            <w:r w:rsidRPr="008E3BDD">
              <w:rPr>
                <w:rFonts w:ascii="Arial" w:hAnsi="Arial" w:cs="Arial"/>
                <w:sz w:val="24"/>
                <w:szCs w:val="24"/>
              </w:rPr>
              <w:t>Compatibilidade total com arquivos nos formatos padrão de mercado (.docx, .xlsx, .pptx, .pst, entre outros);</w:t>
            </w:r>
          </w:p>
          <w:p w14:paraId="54FC65F2" w14:textId="77777777" w:rsidR="005A797D" w:rsidRPr="008E3BDD" w:rsidRDefault="005A797D" w:rsidP="007F2FAA">
            <w:pPr>
              <w:ind w:left="720"/>
              <w:rPr>
                <w:rFonts w:ascii="Arial" w:hAnsi="Arial" w:cs="Arial"/>
                <w:sz w:val="24"/>
                <w:szCs w:val="24"/>
              </w:rPr>
            </w:pPr>
          </w:p>
          <w:p w14:paraId="71DFD113" w14:textId="77777777" w:rsidR="005A797D" w:rsidRPr="008E3BDD" w:rsidRDefault="005A797D"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Microsoft – Microsoft Office Professional Plus 2024, ou equivalente que contemple os aplicativos e funcionalidades iguais ou superiores, com plena compatibilidade com os documentos já utilizados pelo órgão.</w:t>
            </w:r>
          </w:p>
          <w:p w14:paraId="3264AFC7" w14:textId="77777777" w:rsidR="005A797D" w:rsidRPr="008E3BDD" w:rsidRDefault="005A797D" w:rsidP="007F2FAA">
            <w:pPr>
              <w:rPr>
                <w:rFonts w:ascii="Arial" w:hAnsi="Arial" w:cs="Arial"/>
                <w:color w:val="000000"/>
                <w:sz w:val="24"/>
                <w:szCs w:val="24"/>
              </w:rPr>
            </w:pPr>
          </w:p>
        </w:tc>
        <w:tc>
          <w:tcPr>
            <w:tcW w:w="1417" w:type="dxa"/>
            <w:noWrap/>
            <w:hideMark/>
          </w:tcPr>
          <w:p w14:paraId="5BB83218"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R$ 1.399,00</w:t>
            </w:r>
          </w:p>
        </w:tc>
        <w:tc>
          <w:tcPr>
            <w:tcW w:w="851" w:type="dxa"/>
            <w:hideMark/>
          </w:tcPr>
          <w:p w14:paraId="4466A387"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50 licenças</w:t>
            </w:r>
          </w:p>
        </w:tc>
        <w:tc>
          <w:tcPr>
            <w:tcW w:w="1417" w:type="dxa"/>
            <w:noWrap/>
            <w:hideMark/>
          </w:tcPr>
          <w:p w14:paraId="309C3F98"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R$ 69.950,00</w:t>
            </w:r>
          </w:p>
        </w:tc>
      </w:tr>
      <w:tr w:rsidR="005A797D" w:rsidRPr="008E3BDD" w14:paraId="18B1F02D" w14:textId="77777777" w:rsidTr="007F2FAA">
        <w:trPr>
          <w:trHeight w:val="960"/>
        </w:trPr>
        <w:tc>
          <w:tcPr>
            <w:tcW w:w="555" w:type="dxa"/>
            <w:hideMark/>
          </w:tcPr>
          <w:p w14:paraId="47142540"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05</w:t>
            </w:r>
          </w:p>
        </w:tc>
        <w:tc>
          <w:tcPr>
            <w:tcW w:w="4969" w:type="dxa"/>
            <w:hideMark/>
          </w:tcPr>
          <w:p w14:paraId="6AE5E5D5" w14:textId="77777777" w:rsidR="005A797D" w:rsidRPr="008E3BDD" w:rsidRDefault="005A797D" w:rsidP="007F2FAA">
            <w:pPr>
              <w:rPr>
                <w:rStyle w:val="Forte"/>
                <w:rFonts w:ascii="Arial" w:hAnsi="Arial" w:cs="Arial"/>
                <w:sz w:val="24"/>
                <w:szCs w:val="24"/>
              </w:rPr>
            </w:pPr>
            <w:r w:rsidRPr="008E3BDD">
              <w:rPr>
                <w:rFonts w:ascii="Arial" w:hAnsi="Arial" w:cs="Arial"/>
                <w:b/>
                <w:bCs/>
                <w:sz w:val="24"/>
                <w:szCs w:val="24"/>
              </w:rPr>
              <w:t>Assinatura de suíte de softwares de criação gráfica e audiovisual</w:t>
            </w:r>
          </w:p>
          <w:p w14:paraId="10AF1790" w14:textId="77777777" w:rsidR="005A797D" w:rsidRPr="008E3BDD" w:rsidRDefault="005A797D" w:rsidP="007F2FAA">
            <w:pPr>
              <w:rPr>
                <w:rStyle w:val="Forte"/>
                <w:rFonts w:ascii="Arial" w:hAnsi="Arial" w:cs="Arial"/>
                <w:sz w:val="24"/>
                <w:szCs w:val="24"/>
              </w:rPr>
            </w:pPr>
            <w:r w:rsidRPr="008E3BDD">
              <w:rPr>
                <w:rFonts w:ascii="Arial" w:hAnsi="Arial" w:cs="Arial"/>
                <w:sz w:val="24"/>
                <w:szCs w:val="24"/>
              </w:rPr>
              <w:t>Contratação de assinatura anual de suíte integrada de softwares profissionais para criação, edição e tratamento de conteúdos gráficos, audiovisuais e digitais, destinada ao atendimento das demandas institucionais de comunicação e design.</w:t>
            </w:r>
          </w:p>
          <w:p w14:paraId="2827BA78"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 xml:space="preserve">Especificações mínimas: </w:t>
            </w:r>
          </w:p>
          <w:p w14:paraId="17294831" w14:textId="77777777" w:rsidR="005A797D" w:rsidRPr="008E3BDD" w:rsidRDefault="005A797D">
            <w:pPr>
              <w:pStyle w:val="PargrafodaLista"/>
              <w:numPr>
                <w:ilvl w:val="0"/>
                <w:numId w:val="40"/>
              </w:numPr>
              <w:spacing w:after="0"/>
              <w:contextualSpacing/>
              <w:rPr>
                <w:rFonts w:ascii="Arial" w:hAnsi="Arial" w:cs="Arial"/>
                <w:b/>
                <w:bCs/>
                <w:sz w:val="24"/>
                <w:szCs w:val="24"/>
              </w:rPr>
            </w:pPr>
            <w:r w:rsidRPr="008E3BDD">
              <w:rPr>
                <w:rFonts w:ascii="Arial" w:hAnsi="Arial" w:cs="Arial"/>
                <w:sz w:val="24"/>
                <w:szCs w:val="24"/>
              </w:rPr>
              <w:t>Licenças devem ser individuais.</w:t>
            </w:r>
          </w:p>
          <w:p w14:paraId="25C334ED" w14:textId="77777777" w:rsidR="005A797D" w:rsidRPr="008E3BDD" w:rsidRDefault="005A797D">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 xml:space="preserve">Deve contemplar acesso integral às ferramentas criativas, tais como: Edição de imagens; criação de layouts e materiais gráficos; edição e pós-produção de vídeo; criação de vetores e ilustrações; tratamento e edição de áudio; criação de PDFs profissionais; </w:t>
            </w:r>
          </w:p>
          <w:p w14:paraId="4CD2399F" w14:textId="77777777" w:rsidR="005A797D" w:rsidRPr="008E3BDD" w:rsidRDefault="005A797D">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As licenças contratadas deverão ser 100% originais, oficiais e fornecidas diretamente pela fabricante ou por revendedor autorizado, vedada a utilização de quaisquer outras versões alternativas, ou não destinadas ao uso institucional/profissional.</w:t>
            </w:r>
          </w:p>
          <w:p w14:paraId="37F95437" w14:textId="77777777" w:rsidR="005A797D" w:rsidRPr="008E3BDD" w:rsidRDefault="005A797D">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Período de vigência: 12 meses</w:t>
            </w:r>
          </w:p>
          <w:p w14:paraId="73209872" w14:textId="77777777" w:rsidR="005A797D" w:rsidRPr="008E3BDD" w:rsidRDefault="005A797D" w:rsidP="007F2FAA">
            <w:pPr>
              <w:pStyle w:val="PargrafodaLista"/>
              <w:rPr>
                <w:rFonts w:ascii="Arial" w:hAnsi="Arial" w:cs="Arial"/>
                <w:sz w:val="24"/>
                <w:szCs w:val="24"/>
              </w:rPr>
            </w:pPr>
          </w:p>
          <w:p w14:paraId="44853EC8" w14:textId="77777777" w:rsidR="005A797D" w:rsidRPr="008E3BDD" w:rsidRDefault="005A797D"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Adobe – Adobe Creative Cloud (plano completo), ou equivalente que ofereça conjunto de ferramentas e funcionalidades iguais ou superiores.</w:t>
            </w:r>
          </w:p>
          <w:p w14:paraId="46C651C0" w14:textId="77777777" w:rsidR="005A797D" w:rsidRPr="008E3BDD" w:rsidRDefault="005A797D" w:rsidP="007F2FAA">
            <w:pPr>
              <w:rPr>
                <w:rFonts w:ascii="Arial" w:hAnsi="Arial" w:cs="Arial"/>
                <w:color w:val="000000"/>
                <w:sz w:val="24"/>
                <w:szCs w:val="24"/>
              </w:rPr>
            </w:pPr>
          </w:p>
        </w:tc>
        <w:tc>
          <w:tcPr>
            <w:tcW w:w="1417" w:type="dxa"/>
            <w:noWrap/>
            <w:hideMark/>
          </w:tcPr>
          <w:p w14:paraId="413B1D73"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R$ 6.060,00</w:t>
            </w:r>
          </w:p>
        </w:tc>
        <w:tc>
          <w:tcPr>
            <w:tcW w:w="851" w:type="dxa"/>
            <w:hideMark/>
          </w:tcPr>
          <w:p w14:paraId="13E5916F"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04 licenças</w:t>
            </w:r>
          </w:p>
        </w:tc>
        <w:tc>
          <w:tcPr>
            <w:tcW w:w="1417" w:type="dxa"/>
            <w:noWrap/>
            <w:hideMark/>
          </w:tcPr>
          <w:p w14:paraId="6908FBD4"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R$ 24.240,00</w:t>
            </w:r>
          </w:p>
        </w:tc>
      </w:tr>
      <w:tr w:rsidR="005A797D" w:rsidRPr="008E3BDD" w14:paraId="7E5CFA1D" w14:textId="77777777" w:rsidTr="007F2FAA">
        <w:trPr>
          <w:trHeight w:val="720"/>
        </w:trPr>
        <w:tc>
          <w:tcPr>
            <w:tcW w:w="555" w:type="dxa"/>
            <w:hideMark/>
          </w:tcPr>
          <w:p w14:paraId="7D57A0FF"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06</w:t>
            </w:r>
          </w:p>
        </w:tc>
        <w:tc>
          <w:tcPr>
            <w:tcW w:w="4969" w:type="dxa"/>
            <w:hideMark/>
          </w:tcPr>
          <w:p w14:paraId="25C84EC0"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Licença de uso de software para edição e gerenciamento de PDF</w:t>
            </w:r>
          </w:p>
          <w:p w14:paraId="1081D5D3" w14:textId="77777777" w:rsidR="005A797D" w:rsidRPr="008E3BDD" w:rsidRDefault="005A797D" w:rsidP="007F2FAA">
            <w:pPr>
              <w:rPr>
                <w:rFonts w:ascii="Arial" w:hAnsi="Arial" w:cs="Arial"/>
                <w:sz w:val="24"/>
                <w:szCs w:val="24"/>
              </w:rPr>
            </w:pPr>
            <w:r w:rsidRPr="008E3BDD">
              <w:rPr>
                <w:rFonts w:ascii="Arial" w:hAnsi="Arial" w:cs="Arial"/>
                <w:sz w:val="24"/>
                <w:szCs w:val="24"/>
              </w:rPr>
              <w:t>Contratação de licença de uso de software profissional para criação, edição, conversão, assinatura digital e gerenciamento de documentos em formato PDF, destinado ao uso institucional.</w:t>
            </w:r>
          </w:p>
          <w:p w14:paraId="5FF4AA5C" w14:textId="77777777" w:rsidR="005A797D" w:rsidRPr="008E3BDD" w:rsidRDefault="005A797D" w:rsidP="007F2FAA">
            <w:pPr>
              <w:rPr>
                <w:rStyle w:val="Forte"/>
                <w:rFonts w:ascii="Arial" w:hAnsi="Arial" w:cs="Arial"/>
                <w:sz w:val="24"/>
                <w:szCs w:val="24"/>
              </w:rPr>
            </w:pPr>
            <w:r w:rsidRPr="008E3BDD">
              <w:rPr>
                <w:rStyle w:val="Forte"/>
                <w:rFonts w:ascii="Arial" w:hAnsi="Arial" w:cs="Arial"/>
                <w:sz w:val="24"/>
                <w:szCs w:val="24"/>
              </w:rPr>
              <w:t>Especificações mínimas:</w:t>
            </w:r>
          </w:p>
          <w:p w14:paraId="483879CB" w14:textId="77777777" w:rsidR="005A797D" w:rsidRPr="008E3BDD" w:rsidRDefault="005A797D">
            <w:pPr>
              <w:pStyle w:val="PargrafodaLista"/>
              <w:numPr>
                <w:ilvl w:val="0"/>
                <w:numId w:val="41"/>
              </w:numPr>
              <w:spacing w:after="0"/>
              <w:contextualSpacing/>
              <w:rPr>
                <w:rFonts w:ascii="Arial" w:hAnsi="Arial" w:cs="Arial"/>
                <w:b/>
                <w:bCs/>
                <w:sz w:val="24"/>
                <w:szCs w:val="24"/>
              </w:rPr>
            </w:pPr>
            <w:r w:rsidRPr="008E3BDD">
              <w:rPr>
                <w:rStyle w:val="Forte"/>
                <w:rFonts w:ascii="Arial" w:hAnsi="Arial" w:cs="Arial"/>
                <w:sz w:val="24"/>
                <w:szCs w:val="24"/>
              </w:rPr>
              <w:t>Assinatura com acesso completo às funcionalidades de criação, edição, conversão, assinatura eletrônica e gerenciamento de arquivos em PDF.</w:t>
            </w:r>
            <w:r w:rsidRPr="008E3BDD">
              <w:rPr>
                <w:rFonts w:ascii="Arial" w:hAnsi="Arial" w:cs="Arial"/>
                <w:b/>
                <w:bCs/>
                <w:sz w:val="24"/>
                <w:szCs w:val="24"/>
              </w:rPr>
              <w:t xml:space="preserve"> </w:t>
            </w:r>
          </w:p>
          <w:p w14:paraId="39A52994" w14:textId="77777777" w:rsidR="005A797D" w:rsidRPr="008E3BDD" w:rsidRDefault="005A797D">
            <w:pPr>
              <w:pStyle w:val="PargrafodaLista"/>
              <w:numPr>
                <w:ilvl w:val="0"/>
                <w:numId w:val="41"/>
              </w:numPr>
              <w:spacing w:after="0"/>
              <w:contextualSpacing/>
              <w:rPr>
                <w:rFonts w:ascii="Arial" w:hAnsi="Arial" w:cs="Arial"/>
                <w:sz w:val="24"/>
                <w:szCs w:val="24"/>
              </w:rPr>
            </w:pPr>
            <w:r w:rsidRPr="008E3BDD">
              <w:rPr>
                <w:rFonts w:ascii="Arial" w:hAnsi="Arial" w:cs="Arial"/>
                <w:sz w:val="24"/>
                <w:szCs w:val="24"/>
              </w:rPr>
              <w:t>As licenças contratadas deverão ser 100% originais, oficiais e fornecidas diretamente pela fabricante ou por revendedor autorizado, vedada a utilização de quaisquer outras versões alternativas, ou não destinadas ao uso institucional/profissional.</w:t>
            </w:r>
          </w:p>
          <w:p w14:paraId="1038DB86" w14:textId="77777777" w:rsidR="005A797D" w:rsidRPr="008E3BDD" w:rsidRDefault="005A797D">
            <w:pPr>
              <w:pStyle w:val="PargrafodaLista"/>
              <w:numPr>
                <w:ilvl w:val="0"/>
                <w:numId w:val="41"/>
              </w:numPr>
              <w:spacing w:after="0"/>
              <w:contextualSpacing/>
              <w:rPr>
                <w:rFonts w:ascii="Arial" w:hAnsi="Arial" w:cs="Arial"/>
                <w:sz w:val="24"/>
                <w:szCs w:val="24"/>
              </w:rPr>
            </w:pPr>
            <w:r w:rsidRPr="008E3BDD">
              <w:rPr>
                <w:rFonts w:ascii="Arial" w:hAnsi="Arial" w:cs="Arial"/>
                <w:sz w:val="24"/>
                <w:szCs w:val="24"/>
              </w:rPr>
              <w:t>Período de vigência: 12 meses</w:t>
            </w:r>
          </w:p>
          <w:p w14:paraId="704A6577" w14:textId="77777777" w:rsidR="005A797D" w:rsidRPr="008E3BDD" w:rsidRDefault="005A797D" w:rsidP="007F2FAA">
            <w:pPr>
              <w:pStyle w:val="PargrafodaLista"/>
              <w:rPr>
                <w:rFonts w:ascii="Arial" w:hAnsi="Arial" w:cs="Arial"/>
                <w:sz w:val="24"/>
                <w:szCs w:val="24"/>
              </w:rPr>
            </w:pPr>
          </w:p>
          <w:p w14:paraId="71237280" w14:textId="77777777" w:rsidR="005A797D" w:rsidRPr="008E3BDD" w:rsidRDefault="005A797D"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Adobe – Adobe Acrobat Pro, ou equivalente que ofereça funcionalidades iguais ou superiores.</w:t>
            </w:r>
          </w:p>
          <w:p w14:paraId="77EC8478" w14:textId="77777777" w:rsidR="005A797D" w:rsidRPr="008E3BDD" w:rsidRDefault="005A797D" w:rsidP="007F2FAA">
            <w:pPr>
              <w:rPr>
                <w:rFonts w:ascii="Arial" w:hAnsi="Arial" w:cs="Arial"/>
                <w:color w:val="000000"/>
                <w:sz w:val="24"/>
                <w:szCs w:val="24"/>
              </w:rPr>
            </w:pPr>
          </w:p>
        </w:tc>
        <w:tc>
          <w:tcPr>
            <w:tcW w:w="1417" w:type="dxa"/>
            <w:noWrap/>
            <w:hideMark/>
          </w:tcPr>
          <w:p w14:paraId="47A2E60E"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R$ 1.530,00</w:t>
            </w:r>
          </w:p>
        </w:tc>
        <w:tc>
          <w:tcPr>
            <w:tcW w:w="851" w:type="dxa"/>
            <w:hideMark/>
          </w:tcPr>
          <w:p w14:paraId="4F6087AB"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01 licença</w:t>
            </w:r>
          </w:p>
        </w:tc>
        <w:tc>
          <w:tcPr>
            <w:tcW w:w="1417" w:type="dxa"/>
            <w:noWrap/>
            <w:hideMark/>
          </w:tcPr>
          <w:p w14:paraId="45418A21"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R$ 1.530,00</w:t>
            </w:r>
          </w:p>
        </w:tc>
      </w:tr>
      <w:tr w:rsidR="005A797D" w:rsidRPr="008E3BDD" w14:paraId="310FE0DA" w14:textId="77777777" w:rsidTr="007F2FAA">
        <w:trPr>
          <w:trHeight w:val="720"/>
        </w:trPr>
        <w:tc>
          <w:tcPr>
            <w:tcW w:w="555" w:type="dxa"/>
            <w:hideMark/>
          </w:tcPr>
          <w:p w14:paraId="4FF41A7A"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07</w:t>
            </w:r>
          </w:p>
        </w:tc>
        <w:tc>
          <w:tcPr>
            <w:tcW w:w="4969" w:type="dxa"/>
            <w:hideMark/>
          </w:tcPr>
          <w:p w14:paraId="62A8A28B"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Licença de Antivírus Corporativo com Gerenciamento Centralizado</w:t>
            </w:r>
          </w:p>
          <w:p w14:paraId="7A70A1BC" w14:textId="77777777" w:rsidR="005A797D" w:rsidRPr="008E3BDD" w:rsidRDefault="005A797D" w:rsidP="007F2FAA">
            <w:pPr>
              <w:rPr>
                <w:rFonts w:ascii="Arial" w:hAnsi="Arial" w:cs="Arial"/>
                <w:sz w:val="24"/>
                <w:szCs w:val="24"/>
              </w:rPr>
            </w:pPr>
            <w:r w:rsidRPr="008E3BDD">
              <w:rPr>
                <w:rFonts w:ascii="Arial" w:hAnsi="Arial" w:cs="Arial"/>
                <w:sz w:val="24"/>
                <w:szCs w:val="24"/>
              </w:rPr>
              <w:t>Licença de solução corporativa de segurança para endpoints, com gerenciamento centralizado, destinada à proteção de estações de trabalho e servidores contra ameaças digitais.</w:t>
            </w:r>
          </w:p>
          <w:p w14:paraId="4DF99112"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Funcionalidades mínimas obrigatórias:</w:t>
            </w:r>
          </w:p>
          <w:p w14:paraId="7A3F4F67" w14:textId="77777777" w:rsidR="005A797D" w:rsidRPr="008E3BDD" w:rsidRDefault="005A797D">
            <w:pPr>
              <w:numPr>
                <w:ilvl w:val="0"/>
                <w:numId w:val="42"/>
              </w:numPr>
              <w:rPr>
                <w:rFonts w:ascii="Arial" w:hAnsi="Arial" w:cs="Arial"/>
                <w:sz w:val="24"/>
                <w:szCs w:val="24"/>
              </w:rPr>
            </w:pPr>
            <w:r w:rsidRPr="008E3BDD">
              <w:rPr>
                <w:rFonts w:ascii="Arial" w:hAnsi="Arial" w:cs="Arial"/>
                <w:sz w:val="24"/>
                <w:szCs w:val="24"/>
              </w:rPr>
              <w:t>Console única de gerenciamento (local, appliance virtual ou em nuvem);</w:t>
            </w:r>
          </w:p>
          <w:p w14:paraId="69D629E3" w14:textId="77777777" w:rsidR="005A797D" w:rsidRPr="008E3BDD" w:rsidRDefault="005A797D">
            <w:pPr>
              <w:numPr>
                <w:ilvl w:val="0"/>
                <w:numId w:val="42"/>
              </w:numPr>
              <w:rPr>
                <w:rFonts w:ascii="Arial" w:hAnsi="Arial" w:cs="Arial"/>
                <w:sz w:val="24"/>
                <w:szCs w:val="24"/>
              </w:rPr>
            </w:pPr>
            <w:r w:rsidRPr="008E3BDD">
              <w:rPr>
                <w:rFonts w:ascii="Arial" w:hAnsi="Arial" w:cs="Arial"/>
                <w:sz w:val="24"/>
                <w:szCs w:val="24"/>
              </w:rPr>
              <w:t>Instalação e desinstalação remota de agentes;</w:t>
            </w:r>
          </w:p>
          <w:p w14:paraId="5811D2E3" w14:textId="77777777" w:rsidR="005A797D" w:rsidRPr="008E3BDD" w:rsidRDefault="005A797D">
            <w:pPr>
              <w:numPr>
                <w:ilvl w:val="0"/>
                <w:numId w:val="42"/>
              </w:numPr>
              <w:rPr>
                <w:rFonts w:ascii="Arial" w:hAnsi="Arial" w:cs="Arial"/>
                <w:sz w:val="24"/>
                <w:szCs w:val="24"/>
              </w:rPr>
            </w:pPr>
            <w:r w:rsidRPr="008E3BDD">
              <w:rPr>
                <w:rFonts w:ascii="Arial" w:hAnsi="Arial" w:cs="Arial"/>
                <w:sz w:val="24"/>
                <w:szCs w:val="24"/>
              </w:rPr>
              <w:t>Proteção antimalware com tecnologia de Machine Learning;</w:t>
            </w:r>
          </w:p>
          <w:p w14:paraId="3ED43E1C" w14:textId="77777777" w:rsidR="005A797D" w:rsidRPr="008E3BDD" w:rsidRDefault="005A797D">
            <w:pPr>
              <w:numPr>
                <w:ilvl w:val="0"/>
                <w:numId w:val="42"/>
              </w:numPr>
              <w:rPr>
                <w:rFonts w:ascii="Arial" w:hAnsi="Arial" w:cs="Arial"/>
                <w:sz w:val="24"/>
                <w:szCs w:val="24"/>
              </w:rPr>
            </w:pPr>
            <w:r w:rsidRPr="008E3BDD">
              <w:rPr>
                <w:rFonts w:ascii="Arial" w:hAnsi="Arial" w:cs="Arial"/>
                <w:sz w:val="24"/>
                <w:szCs w:val="24"/>
              </w:rPr>
              <w:t>Proteção contra ransomware, exploits e ameaças avançadas;</w:t>
            </w:r>
          </w:p>
          <w:p w14:paraId="6F5F845F" w14:textId="77777777" w:rsidR="005A797D" w:rsidRPr="008E3BDD" w:rsidRDefault="005A797D">
            <w:pPr>
              <w:numPr>
                <w:ilvl w:val="0"/>
                <w:numId w:val="42"/>
              </w:numPr>
              <w:rPr>
                <w:rFonts w:ascii="Arial" w:hAnsi="Arial" w:cs="Arial"/>
                <w:sz w:val="24"/>
                <w:szCs w:val="24"/>
              </w:rPr>
            </w:pPr>
            <w:r w:rsidRPr="008E3BDD">
              <w:rPr>
                <w:rFonts w:ascii="Arial" w:hAnsi="Arial" w:cs="Arial"/>
                <w:sz w:val="24"/>
                <w:szCs w:val="24"/>
              </w:rPr>
              <w:t>Recursos de antiphishing e proteção web;</w:t>
            </w:r>
          </w:p>
          <w:p w14:paraId="3E66264D" w14:textId="77777777" w:rsidR="005A797D" w:rsidRPr="008E3BDD" w:rsidRDefault="005A797D">
            <w:pPr>
              <w:numPr>
                <w:ilvl w:val="0"/>
                <w:numId w:val="42"/>
              </w:numPr>
              <w:rPr>
                <w:rFonts w:ascii="Arial" w:hAnsi="Arial" w:cs="Arial"/>
                <w:sz w:val="24"/>
                <w:szCs w:val="24"/>
              </w:rPr>
            </w:pPr>
            <w:r w:rsidRPr="008E3BDD">
              <w:rPr>
                <w:rFonts w:ascii="Arial" w:hAnsi="Arial" w:cs="Arial"/>
                <w:sz w:val="24"/>
                <w:szCs w:val="24"/>
              </w:rPr>
              <w:t>Controle de dispositivos (USB, Bluetooth e periféricos);</w:t>
            </w:r>
          </w:p>
          <w:p w14:paraId="6FD82020" w14:textId="77777777" w:rsidR="005A797D" w:rsidRPr="008E3BDD" w:rsidRDefault="005A797D">
            <w:pPr>
              <w:numPr>
                <w:ilvl w:val="0"/>
                <w:numId w:val="42"/>
              </w:numPr>
              <w:rPr>
                <w:rFonts w:ascii="Arial" w:hAnsi="Arial" w:cs="Arial"/>
                <w:sz w:val="24"/>
                <w:szCs w:val="24"/>
              </w:rPr>
            </w:pPr>
            <w:r w:rsidRPr="008E3BDD">
              <w:rPr>
                <w:rFonts w:ascii="Arial" w:hAnsi="Arial" w:cs="Arial"/>
                <w:sz w:val="24"/>
                <w:szCs w:val="24"/>
              </w:rPr>
              <w:t>Controle de aplicativos e conteúdo;</w:t>
            </w:r>
          </w:p>
          <w:p w14:paraId="515568C1" w14:textId="77777777" w:rsidR="005A797D" w:rsidRPr="008E3BDD" w:rsidRDefault="005A797D">
            <w:pPr>
              <w:numPr>
                <w:ilvl w:val="0"/>
                <w:numId w:val="42"/>
              </w:numPr>
              <w:rPr>
                <w:rFonts w:ascii="Arial" w:hAnsi="Arial" w:cs="Arial"/>
                <w:sz w:val="24"/>
                <w:szCs w:val="24"/>
              </w:rPr>
            </w:pPr>
            <w:r w:rsidRPr="008E3BDD">
              <w:rPr>
                <w:rFonts w:ascii="Arial" w:hAnsi="Arial" w:cs="Arial"/>
                <w:sz w:val="24"/>
                <w:szCs w:val="24"/>
              </w:rPr>
              <w:t>Automação de resposta e remediação de ameaças;</w:t>
            </w:r>
          </w:p>
          <w:p w14:paraId="54A09B24" w14:textId="77777777" w:rsidR="005A797D" w:rsidRPr="008E3BDD" w:rsidRDefault="005A797D">
            <w:pPr>
              <w:numPr>
                <w:ilvl w:val="0"/>
                <w:numId w:val="42"/>
              </w:numPr>
              <w:rPr>
                <w:rFonts w:ascii="Arial" w:hAnsi="Arial" w:cs="Arial"/>
                <w:sz w:val="24"/>
                <w:szCs w:val="24"/>
              </w:rPr>
            </w:pPr>
            <w:r w:rsidRPr="008E3BDD">
              <w:rPr>
                <w:rFonts w:ascii="Arial" w:hAnsi="Arial" w:cs="Arial"/>
                <w:sz w:val="24"/>
                <w:szCs w:val="24"/>
              </w:rPr>
              <w:t>Quarentena com possibilidade de restauração remota de arquivos;</w:t>
            </w:r>
          </w:p>
          <w:p w14:paraId="306C848D" w14:textId="77777777" w:rsidR="005A797D" w:rsidRPr="008E3BDD" w:rsidRDefault="005A797D">
            <w:pPr>
              <w:numPr>
                <w:ilvl w:val="0"/>
                <w:numId w:val="42"/>
              </w:numPr>
              <w:rPr>
                <w:rFonts w:ascii="Arial" w:hAnsi="Arial" w:cs="Arial"/>
                <w:sz w:val="24"/>
                <w:szCs w:val="24"/>
              </w:rPr>
            </w:pPr>
            <w:r w:rsidRPr="008E3BDD">
              <w:rPr>
                <w:rFonts w:ascii="Arial" w:hAnsi="Arial" w:cs="Arial"/>
                <w:sz w:val="24"/>
                <w:szCs w:val="24"/>
              </w:rPr>
              <w:t>Escaneamento de mídias removíveis.</w:t>
            </w:r>
          </w:p>
          <w:p w14:paraId="4E25F235" w14:textId="77777777" w:rsidR="005A797D" w:rsidRPr="008E3BDD" w:rsidRDefault="005A797D">
            <w:pPr>
              <w:numPr>
                <w:ilvl w:val="0"/>
                <w:numId w:val="42"/>
              </w:numPr>
              <w:rPr>
                <w:rFonts w:ascii="Arial" w:hAnsi="Arial" w:cs="Arial"/>
                <w:sz w:val="24"/>
                <w:szCs w:val="24"/>
              </w:rPr>
            </w:pPr>
            <w:r w:rsidRPr="008E3BDD">
              <w:rPr>
                <w:rFonts w:ascii="Arial" w:hAnsi="Arial" w:cs="Arial"/>
                <w:sz w:val="24"/>
                <w:szCs w:val="24"/>
              </w:rPr>
              <w:t>Período de vigência: 12 meses</w:t>
            </w:r>
          </w:p>
          <w:p w14:paraId="20C9C50E"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Console de gerenciamento:</w:t>
            </w:r>
          </w:p>
          <w:p w14:paraId="77996FD7" w14:textId="77777777" w:rsidR="005A797D" w:rsidRPr="008E3BDD" w:rsidRDefault="005A797D">
            <w:pPr>
              <w:numPr>
                <w:ilvl w:val="0"/>
                <w:numId w:val="43"/>
              </w:numPr>
              <w:rPr>
                <w:rFonts w:ascii="Arial" w:hAnsi="Arial" w:cs="Arial"/>
                <w:sz w:val="24"/>
                <w:szCs w:val="24"/>
              </w:rPr>
            </w:pPr>
            <w:r w:rsidRPr="008E3BDD">
              <w:rPr>
                <w:rFonts w:ascii="Arial" w:hAnsi="Arial" w:cs="Arial"/>
                <w:sz w:val="24"/>
                <w:szCs w:val="24"/>
              </w:rPr>
              <w:t>Interface web com relatórios configuráveis e exportáveis (PDF/CSV);</w:t>
            </w:r>
          </w:p>
          <w:p w14:paraId="54648F6E" w14:textId="77777777" w:rsidR="005A797D" w:rsidRPr="008E3BDD" w:rsidRDefault="005A797D">
            <w:pPr>
              <w:numPr>
                <w:ilvl w:val="0"/>
                <w:numId w:val="43"/>
              </w:numPr>
              <w:rPr>
                <w:rFonts w:ascii="Arial" w:hAnsi="Arial" w:cs="Arial"/>
                <w:sz w:val="24"/>
                <w:szCs w:val="24"/>
              </w:rPr>
            </w:pPr>
            <w:r w:rsidRPr="008E3BDD">
              <w:rPr>
                <w:rFonts w:ascii="Arial" w:hAnsi="Arial" w:cs="Arial"/>
                <w:sz w:val="24"/>
                <w:szCs w:val="24"/>
              </w:rPr>
              <w:t>Notificações automáticas para administradores;</w:t>
            </w:r>
          </w:p>
          <w:p w14:paraId="30DF4069" w14:textId="77777777" w:rsidR="005A797D" w:rsidRPr="008E3BDD" w:rsidRDefault="005A797D">
            <w:pPr>
              <w:numPr>
                <w:ilvl w:val="0"/>
                <w:numId w:val="43"/>
              </w:numPr>
              <w:rPr>
                <w:rFonts w:ascii="Arial" w:hAnsi="Arial" w:cs="Arial"/>
                <w:sz w:val="24"/>
                <w:szCs w:val="24"/>
              </w:rPr>
            </w:pPr>
            <w:r w:rsidRPr="008E3BDD">
              <w:rPr>
                <w:rFonts w:ascii="Arial" w:hAnsi="Arial" w:cs="Arial"/>
                <w:sz w:val="24"/>
                <w:szCs w:val="24"/>
              </w:rPr>
              <w:t>Integração com Active Directory;</w:t>
            </w:r>
          </w:p>
          <w:p w14:paraId="7FB6C0A0" w14:textId="77777777" w:rsidR="005A797D" w:rsidRPr="008E3BDD" w:rsidRDefault="005A797D">
            <w:pPr>
              <w:numPr>
                <w:ilvl w:val="0"/>
                <w:numId w:val="43"/>
              </w:numPr>
              <w:rPr>
                <w:rFonts w:ascii="Arial" w:hAnsi="Arial" w:cs="Arial"/>
                <w:sz w:val="24"/>
                <w:szCs w:val="24"/>
              </w:rPr>
            </w:pPr>
            <w:r w:rsidRPr="008E3BDD">
              <w:rPr>
                <w:rFonts w:ascii="Arial" w:hAnsi="Arial" w:cs="Arial"/>
                <w:sz w:val="24"/>
                <w:szCs w:val="24"/>
              </w:rPr>
              <w:t>Suporte a ambientes virtualizados (VMware, Hyper-V, Citrix ou equivalentes);</w:t>
            </w:r>
          </w:p>
          <w:p w14:paraId="2108BB14" w14:textId="77777777" w:rsidR="005A797D" w:rsidRPr="008E3BDD" w:rsidRDefault="005A797D">
            <w:pPr>
              <w:numPr>
                <w:ilvl w:val="0"/>
                <w:numId w:val="43"/>
              </w:numPr>
              <w:rPr>
                <w:rFonts w:ascii="Arial" w:hAnsi="Arial" w:cs="Arial"/>
                <w:sz w:val="24"/>
                <w:szCs w:val="24"/>
              </w:rPr>
            </w:pPr>
            <w:r w:rsidRPr="008E3BDD">
              <w:rPr>
                <w:rFonts w:ascii="Arial" w:hAnsi="Arial" w:cs="Arial"/>
                <w:sz w:val="24"/>
                <w:szCs w:val="24"/>
              </w:rPr>
              <w:t>Balanceamento de carga e alta disponibilidade;</w:t>
            </w:r>
          </w:p>
          <w:p w14:paraId="66FDB8F8" w14:textId="77777777" w:rsidR="005A797D" w:rsidRPr="008E3BDD" w:rsidRDefault="005A797D">
            <w:pPr>
              <w:numPr>
                <w:ilvl w:val="0"/>
                <w:numId w:val="43"/>
              </w:numPr>
              <w:rPr>
                <w:rFonts w:ascii="Arial" w:hAnsi="Arial" w:cs="Arial"/>
                <w:sz w:val="24"/>
                <w:szCs w:val="24"/>
              </w:rPr>
            </w:pPr>
            <w:r w:rsidRPr="008E3BDD">
              <w:rPr>
                <w:rFonts w:ascii="Arial" w:hAnsi="Arial" w:cs="Arial"/>
                <w:sz w:val="24"/>
                <w:szCs w:val="24"/>
              </w:rPr>
              <w:t>Interface e relatórios em português.</w:t>
            </w:r>
          </w:p>
          <w:p w14:paraId="2EADDF9B"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Compatibilidade mínima:</w:t>
            </w:r>
          </w:p>
          <w:p w14:paraId="5F680B28" w14:textId="77777777" w:rsidR="005A797D" w:rsidRPr="008E3BDD" w:rsidRDefault="005A797D">
            <w:pPr>
              <w:numPr>
                <w:ilvl w:val="0"/>
                <w:numId w:val="44"/>
              </w:numPr>
              <w:rPr>
                <w:rFonts w:ascii="Arial" w:hAnsi="Arial" w:cs="Arial"/>
                <w:sz w:val="24"/>
                <w:szCs w:val="24"/>
              </w:rPr>
            </w:pPr>
            <w:r w:rsidRPr="008E3BDD">
              <w:rPr>
                <w:rFonts w:ascii="Arial" w:hAnsi="Arial" w:cs="Arial"/>
                <w:sz w:val="24"/>
                <w:szCs w:val="24"/>
              </w:rPr>
              <w:t>Windows 10 e 11 (32 e 64 bits);</w:t>
            </w:r>
          </w:p>
          <w:p w14:paraId="3580F32B" w14:textId="77777777" w:rsidR="005A797D" w:rsidRPr="008E3BDD" w:rsidRDefault="005A797D">
            <w:pPr>
              <w:numPr>
                <w:ilvl w:val="0"/>
                <w:numId w:val="44"/>
              </w:numPr>
              <w:rPr>
                <w:rFonts w:ascii="Arial" w:hAnsi="Arial" w:cs="Arial"/>
                <w:sz w:val="24"/>
                <w:szCs w:val="24"/>
              </w:rPr>
            </w:pPr>
            <w:r w:rsidRPr="008E3BDD">
              <w:rPr>
                <w:rFonts w:ascii="Arial" w:hAnsi="Arial" w:cs="Arial"/>
                <w:sz w:val="24"/>
                <w:szCs w:val="24"/>
              </w:rPr>
              <w:t>Windows Server 2008 R2 ou superior;</w:t>
            </w:r>
          </w:p>
          <w:p w14:paraId="2EFD9934" w14:textId="77777777" w:rsidR="005A797D" w:rsidRPr="008E3BDD" w:rsidRDefault="005A797D">
            <w:pPr>
              <w:numPr>
                <w:ilvl w:val="0"/>
                <w:numId w:val="44"/>
              </w:numPr>
              <w:rPr>
                <w:rFonts w:ascii="Arial" w:hAnsi="Arial" w:cs="Arial"/>
                <w:sz w:val="24"/>
                <w:szCs w:val="24"/>
              </w:rPr>
            </w:pPr>
            <w:r w:rsidRPr="008E3BDD">
              <w:rPr>
                <w:rFonts w:ascii="Arial" w:hAnsi="Arial" w:cs="Arial"/>
                <w:sz w:val="24"/>
                <w:szCs w:val="24"/>
              </w:rPr>
              <w:t>Principais distribuições Linux;</w:t>
            </w:r>
          </w:p>
          <w:p w14:paraId="51EB3EE6" w14:textId="77777777" w:rsidR="005A797D" w:rsidRPr="008E3BDD" w:rsidRDefault="005A797D">
            <w:pPr>
              <w:numPr>
                <w:ilvl w:val="0"/>
                <w:numId w:val="44"/>
              </w:numPr>
              <w:rPr>
                <w:rFonts w:ascii="Arial" w:hAnsi="Arial" w:cs="Arial"/>
                <w:sz w:val="24"/>
                <w:szCs w:val="24"/>
              </w:rPr>
            </w:pPr>
            <w:r w:rsidRPr="008E3BDD">
              <w:rPr>
                <w:rFonts w:ascii="Arial" w:hAnsi="Arial" w:cs="Arial"/>
                <w:sz w:val="24"/>
                <w:szCs w:val="24"/>
              </w:rPr>
              <w:t>Ambientes de virtualização.</w:t>
            </w:r>
          </w:p>
          <w:p w14:paraId="48D8E3AF"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Suporte:</w:t>
            </w:r>
          </w:p>
          <w:p w14:paraId="43A37A27" w14:textId="77777777" w:rsidR="005A797D" w:rsidRPr="008E3BDD" w:rsidRDefault="005A797D">
            <w:pPr>
              <w:numPr>
                <w:ilvl w:val="0"/>
                <w:numId w:val="45"/>
              </w:numPr>
              <w:rPr>
                <w:rFonts w:ascii="Arial" w:hAnsi="Arial" w:cs="Arial"/>
                <w:sz w:val="24"/>
                <w:szCs w:val="24"/>
              </w:rPr>
            </w:pPr>
            <w:r w:rsidRPr="008E3BDD">
              <w:rPr>
                <w:rFonts w:ascii="Arial" w:hAnsi="Arial" w:cs="Arial"/>
                <w:sz w:val="24"/>
                <w:szCs w:val="24"/>
              </w:rPr>
              <w:t>Suporte técnico especializado 24 horas por dia, 7 dias por semana (24/7).</w:t>
            </w:r>
          </w:p>
          <w:p w14:paraId="7192123E"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Licenciamento:</w:t>
            </w:r>
          </w:p>
          <w:p w14:paraId="0BD2B9D4" w14:textId="77777777" w:rsidR="005A797D" w:rsidRPr="008E3BDD" w:rsidRDefault="005A797D">
            <w:pPr>
              <w:numPr>
                <w:ilvl w:val="0"/>
                <w:numId w:val="46"/>
              </w:numPr>
              <w:rPr>
                <w:rFonts w:ascii="Arial" w:hAnsi="Arial" w:cs="Arial"/>
                <w:sz w:val="24"/>
                <w:szCs w:val="24"/>
              </w:rPr>
            </w:pPr>
            <w:r w:rsidRPr="008E3BDD">
              <w:rPr>
                <w:rFonts w:ascii="Arial" w:hAnsi="Arial" w:cs="Arial"/>
                <w:sz w:val="24"/>
                <w:szCs w:val="24"/>
              </w:rPr>
              <w:t>Licença por endpoint, em modelo corporativo (bundle), com atualizações incluídas durante a vigência contratual.</w:t>
            </w:r>
          </w:p>
          <w:p w14:paraId="2E2FC3AC" w14:textId="77777777" w:rsidR="005A797D" w:rsidRPr="008E3BDD" w:rsidRDefault="005A797D" w:rsidP="007F2FAA">
            <w:pPr>
              <w:rPr>
                <w:rFonts w:ascii="Arial" w:hAnsi="Arial" w:cs="Arial"/>
                <w:sz w:val="24"/>
                <w:szCs w:val="24"/>
              </w:rPr>
            </w:pPr>
          </w:p>
          <w:p w14:paraId="79726629" w14:textId="77777777" w:rsidR="005A797D" w:rsidRPr="008E3BDD" w:rsidRDefault="005A797D" w:rsidP="007F2FAA">
            <w:pPr>
              <w:rPr>
                <w:rFonts w:ascii="Arial" w:hAnsi="Arial" w:cs="Arial"/>
                <w:color w:val="000000"/>
                <w:sz w:val="24"/>
                <w:szCs w:val="24"/>
              </w:rPr>
            </w:pPr>
          </w:p>
        </w:tc>
        <w:tc>
          <w:tcPr>
            <w:tcW w:w="1417" w:type="dxa"/>
            <w:noWrap/>
            <w:hideMark/>
          </w:tcPr>
          <w:p w14:paraId="34C63A71"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R$ 240,66</w:t>
            </w:r>
          </w:p>
        </w:tc>
        <w:tc>
          <w:tcPr>
            <w:tcW w:w="851" w:type="dxa"/>
            <w:hideMark/>
          </w:tcPr>
          <w:p w14:paraId="33BCCB28"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100 licenças</w:t>
            </w:r>
          </w:p>
        </w:tc>
        <w:tc>
          <w:tcPr>
            <w:tcW w:w="1417" w:type="dxa"/>
            <w:noWrap/>
            <w:hideMark/>
          </w:tcPr>
          <w:p w14:paraId="6CCA89A8"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R$ 24.066,00</w:t>
            </w:r>
          </w:p>
        </w:tc>
      </w:tr>
      <w:tr w:rsidR="005A797D" w:rsidRPr="008E3BDD" w14:paraId="15277850" w14:textId="77777777" w:rsidTr="007F2FAA">
        <w:trPr>
          <w:trHeight w:val="720"/>
        </w:trPr>
        <w:tc>
          <w:tcPr>
            <w:tcW w:w="555" w:type="dxa"/>
            <w:hideMark/>
          </w:tcPr>
          <w:p w14:paraId="4931D78C"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08</w:t>
            </w:r>
          </w:p>
        </w:tc>
        <w:tc>
          <w:tcPr>
            <w:tcW w:w="4969" w:type="dxa"/>
            <w:hideMark/>
          </w:tcPr>
          <w:p w14:paraId="1826F339"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Licença de Sistema Operacional</w:t>
            </w:r>
          </w:p>
          <w:p w14:paraId="294D919F" w14:textId="77777777" w:rsidR="005A797D" w:rsidRPr="008E3BDD" w:rsidRDefault="005A797D" w:rsidP="007F2FAA">
            <w:pPr>
              <w:rPr>
                <w:rFonts w:ascii="Arial" w:hAnsi="Arial" w:cs="Arial"/>
                <w:sz w:val="24"/>
                <w:szCs w:val="24"/>
              </w:rPr>
            </w:pPr>
            <w:r w:rsidRPr="008E3BDD">
              <w:rPr>
                <w:rFonts w:ascii="Arial" w:hAnsi="Arial" w:cs="Arial"/>
                <w:sz w:val="24"/>
                <w:szCs w:val="24"/>
              </w:rPr>
              <w:t>Licença de uso de sistema operacional para estações de trabalho, destinada ao ambiente corporativo, com recursos avançados de segurança, gerenciamento e integração em rede.</w:t>
            </w:r>
          </w:p>
          <w:p w14:paraId="1FD85848"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Especificações mínimas:</w:t>
            </w:r>
          </w:p>
          <w:p w14:paraId="49BF7BA0" w14:textId="77777777" w:rsidR="005A797D" w:rsidRPr="008E3BDD" w:rsidRDefault="005A797D">
            <w:pPr>
              <w:numPr>
                <w:ilvl w:val="0"/>
                <w:numId w:val="47"/>
              </w:numPr>
              <w:rPr>
                <w:rFonts w:ascii="Arial" w:hAnsi="Arial" w:cs="Arial"/>
                <w:sz w:val="24"/>
                <w:szCs w:val="24"/>
              </w:rPr>
            </w:pPr>
            <w:r w:rsidRPr="008E3BDD">
              <w:rPr>
                <w:rFonts w:ascii="Arial" w:hAnsi="Arial" w:cs="Arial"/>
                <w:sz w:val="24"/>
                <w:szCs w:val="24"/>
              </w:rPr>
              <w:t>Tipo: licença original e definitiva (</w:t>
            </w:r>
            <w:r w:rsidRPr="008E3BDD">
              <w:rPr>
                <w:rFonts w:ascii="Arial" w:hAnsi="Arial" w:cs="Arial"/>
                <w:b/>
                <w:bCs/>
                <w:sz w:val="24"/>
                <w:szCs w:val="24"/>
              </w:rPr>
              <w:t>perpétua</w:t>
            </w:r>
            <w:r w:rsidRPr="008E3BDD">
              <w:rPr>
                <w:rFonts w:ascii="Arial" w:hAnsi="Arial" w:cs="Arial"/>
                <w:sz w:val="24"/>
                <w:szCs w:val="24"/>
              </w:rPr>
              <w:t>);</w:t>
            </w:r>
          </w:p>
          <w:p w14:paraId="51F68F2D" w14:textId="77777777" w:rsidR="005A797D" w:rsidRPr="008E3BDD" w:rsidRDefault="005A797D">
            <w:pPr>
              <w:numPr>
                <w:ilvl w:val="0"/>
                <w:numId w:val="47"/>
              </w:numPr>
              <w:rPr>
                <w:rFonts w:ascii="Arial" w:hAnsi="Arial" w:cs="Arial"/>
                <w:sz w:val="24"/>
                <w:szCs w:val="24"/>
              </w:rPr>
            </w:pPr>
            <w:r w:rsidRPr="008E3BDD">
              <w:rPr>
                <w:rFonts w:ascii="Arial" w:hAnsi="Arial" w:cs="Arial"/>
                <w:sz w:val="24"/>
                <w:szCs w:val="24"/>
              </w:rPr>
              <w:t>Versão: edição profissional (Pro) ou superior;</w:t>
            </w:r>
          </w:p>
          <w:p w14:paraId="7ADF9A52" w14:textId="77777777" w:rsidR="005A797D" w:rsidRPr="008E3BDD" w:rsidRDefault="005A797D">
            <w:pPr>
              <w:numPr>
                <w:ilvl w:val="0"/>
                <w:numId w:val="47"/>
              </w:numPr>
              <w:rPr>
                <w:rFonts w:ascii="Arial" w:hAnsi="Arial" w:cs="Arial"/>
                <w:sz w:val="24"/>
                <w:szCs w:val="24"/>
              </w:rPr>
            </w:pPr>
            <w:r w:rsidRPr="008E3BDD">
              <w:rPr>
                <w:rFonts w:ascii="Arial" w:hAnsi="Arial" w:cs="Arial"/>
                <w:sz w:val="24"/>
                <w:szCs w:val="24"/>
              </w:rPr>
              <w:t>Idioma: Português (Brasil);</w:t>
            </w:r>
          </w:p>
          <w:p w14:paraId="6F3027FC" w14:textId="77777777" w:rsidR="005A797D" w:rsidRPr="008E3BDD" w:rsidRDefault="005A797D">
            <w:pPr>
              <w:numPr>
                <w:ilvl w:val="0"/>
                <w:numId w:val="47"/>
              </w:numPr>
              <w:rPr>
                <w:rFonts w:ascii="Arial" w:hAnsi="Arial" w:cs="Arial"/>
                <w:sz w:val="24"/>
                <w:szCs w:val="24"/>
              </w:rPr>
            </w:pPr>
            <w:r w:rsidRPr="008E3BDD">
              <w:rPr>
                <w:rFonts w:ascii="Arial" w:hAnsi="Arial" w:cs="Arial"/>
                <w:sz w:val="24"/>
                <w:szCs w:val="24"/>
              </w:rPr>
              <w:t>Arquitetura: 64 bits;</w:t>
            </w:r>
          </w:p>
          <w:p w14:paraId="257AD37A" w14:textId="77777777" w:rsidR="005A797D" w:rsidRPr="008E3BDD" w:rsidRDefault="005A797D">
            <w:pPr>
              <w:numPr>
                <w:ilvl w:val="0"/>
                <w:numId w:val="47"/>
              </w:numPr>
              <w:rPr>
                <w:rFonts w:ascii="Arial" w:hAnsi="Arial" w:cs="Arial"/>
                <w:sz w:val="24"/>
                <w:szCs w:val="24"/>
              </w:rPr>
            </w:pPr>
            <w:r w:rsidRPr="008E3BDD">
              <w:rPr>
                <w:rFonts w:ascii="Arial" w:hAnsi="Arial" w:cs="Arial"/>
                <w:sz w:val="24"/>
                <w:szCs w:val="24"/>
              </w:rPr>
              <w:t>Compatível com equipamentos padrão PC;</w:t>
            </w:r>
          </w:p>
          <w:p w14:paraId="740FBC92" w14:textId="77777777" w:rsidR="005A797D" w:rsidRPr="008E3BDD" w:rsidRDefault="005A797D">
            <w:pPr>
              <w:numPr>
                <w:ilvl w:val="0"/>
                <w:numId w:val="47"/>
              </w:numPr>
              <w:rPr>
                <w:rFonts w:ascii="Arial" w:hAnsi="Arial" w:cs="Arial"/>
                <w:sz w:val="24"/>
                <w:szCs w:val="24"/>
              </w:rPr>
            </w:pPr>
            <w:r w:rsidRPr="008E3BDD">
              <w:rPr>
                <w:rFonts w:ascii="Arial" w:hAnsi="Arial" w:cs="Arial"/>
                <w:sz w:val="24"/>
                <w:szCs w:val="24"/>
              </w:rPr>
              <w:t>Permitir ingresso em domínio (Active Directory ou equivalente);</w:t>
            </w:r>
          </w:p>
          <w:p w14:paraId="1AC2114C" w14:textId="77777777" w:rsidR="005A797D" w:rsidRPr="008E3BDD" w:rsidRDefault="005A797D">
            <w:pPr>
              <w:numPr>
                <w:ilvl w:val="0"/>
                <w:numId w:val="47"/>
              </w:numPr>
              <w:rPr>
                <w:rFonts w:ascii="Arial" w:hAnsi="Arial" w:cs="Arial"/>
                <w:sz w:val="24"/>
                <w:szCs w:val="24"/>
              </w:rPr>
            </w:pPr>
            <w:r w:rsidRPr="008E3BDD">
              <w:rPr>
                <w:rFonts w:ascii="Arial" w:hAnsi="Arial" w:cs="Arial"/>
                <w:sz w:val="24"/>
                <w:szCs w:val="24"/>
              </w:rPr>
              <w:t>Recursos de criptografia de disco (ex.: BitLocker ou equivalente);</w:t>
            </w:r>
          </w:p>
          <w:p w14:paraId="221E4596" w14:textId="77777777" w:rsidR="005A797D" w:rsidRPr="008E3BDD" w:rsidRDefault="005A797D">
            <w:pPr>
              <w:numPr>
                <w:ilvl w:val="0"/>
                <w:numId w:val="47"/>
              </w:numPr>
              <w:rPr>
                <w:rFonts w:ascii="Arial" w:hAnsi="Arial" w:cs="Arial"/>
                <w:sz w:val="24"/>
                <w:szCs w:val="24"/>
              </w:rPr>
            </w:pPr>
            <w:r w:rsidRPr="008E3BDD">
              <w:rPr>
                <w:rFonts w:ascii="Arial" w:hAnsi="Arial" w:cs="Arial"/>
                <w:sz w:val="24"/>
                <w:szCs w:val="24"/>
              </w:rPr>
              <w:t>Suporte a políticas de grupo (Group Policy);</w:t>
            </w:r>
          </w:p>
          <w:p w14:paraId="7E604F13" w14:textId="77777777" w:rsidR="005A797D" w:rsidRPr="008E3BDD" w:rsidRDefault="005A797D">
            <w:pPr>
              <w:numPr>
                <w:ilvl w:val="0"/>
                <w:numId w:val="47"/>
              </w:numPr>
              <w:rPr>
                <w:rFonts w:ascii="Arial" w:hAnsi="Arial" w:cs="Arial"/>
                <w:sz w:val="24"/>
                <w:szCs w:val="24"/>
              </w:rPr>
            </w:pPr>
            <w:r w:rsidRPr="008E3BDD">
              <w:rPr>
                <w:rFonts w:ascii="Arial" w:hAnsi="Arial" w:cs="Arial"/>
                <w:sz w:val="24"/>
                <w:szCs w:val="24"/>
              </w:rPr>
              <w:t>Área de trabalho remota;</w:t>
            </w:r>
          </w:p>
          <w:p w14:paraId="4FC685F6" w14:textId="77777777" w:rsidR="005A797D" w:rsidRPr="008E3BDD" w:rsidRDefault="005A797D">
            <w:pPr>
              <w:numPr>
                <w:ilvl w:val="0"/>
                <w:numId w:val="47"/>
              </w:numPr>
              <w:rPr>
                <w:rFonts w:ascii="Arial" w:hAnsi="Arial" w:cs="Arial"/>
                <w:sz w:val="24"/>
                <w:szCs w:val="24"/>
              </w:rPr>
            </w:pPr>
            <w:r w:rsidRPr="008E3BDD">
              <w:rPr>
                <w:rFonts w:ascii="Arial" w:hAnsi="Arial" w:cs="Arial"/>
                <w:sz w:val="24"/>
                <w:szCs w:val="24"/>
              </w:rPr>
              <w:t>Atualizações de segurança disponibilizadas pelo fabricante;</w:t>
            </w:r>
          </w:p>
          <w:p w14:paraId="0E0E042A" w14:textId="77777777" w:rsidR="005A797D" w:rsidRPr="008E3BDD" w:rsidRDefault="005A797D">
            <w:pPr>
              <w:numPr>
                <w:ilvl w:val="0"/>
                <w:numId w:val="47"/>
              </w:numPr>
              <w:rPr>
                <w:rFonts w:ascii="Arial" w:hAnsi="Arial" w:cs="Arial"/>
                <w:sz w:val="24"/>
                <w:szCs w:val="24"/>
              </w:rPr>
            </w:pPr>
            <w:r w:rsidRPr="008E3BDD">
              <w:rPr>
                <w:rFonts w:ascii="Arial" w:hAnsi="Arial" w:cs="Arial"/>
                <w:sz w:val="24"/>
                <w:szCs w:val="24"/>
              </w:rPr>
              <w:t>Licença original, não sendo aceita versão OEM vinculada a hardware específico, nem licenças educacionais;</w:t>
            </w:r>
          </w:p>
          <w:p w14:paraId="4AC271E9" w14:textId="77777777" w:rsidR="005A797D" w:rsidRPr="008E3BDD" w:rsidRDefault="005A797D">
            <w:pPr>
              <w:numPr>
                <w:ilvl w:val="0"/>
                <w:numId w:val="47"/>
              </w:numPr>
              <w:rPr>
                <w:rFonts w:ascii="Arial" w:hAnsi="Arial" w:cs="Arial"/>
                <w:sz w:val="24"/>
                <w:szCs w:val="24"/>
              </w:rPr>
            </w:pPr>
            <w:r w:rsidRPr="008E3BDD">
              <w:rPr>
                <w:rFonts w:ascii="Arial" w:hAnsi="Arial" w:cs="Arial"/>
                <w:sz w:val="24"/>
                <w:szCs w:val="24"/>
              </w:rPr>
              <w:t>Ativação oficial junto ao fabricante.</w:t>
            </w:r>
          </w:p>
          <w:p w14:paraId="2098C965"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Compatibilidade:</w:t>
            </w:r>
          </w:p>
          <w:p w14:paraId="2072E1B0" w14:textId="77777777" w:rsidR="005A797D" w:rsidRPr="008E3BDD" w:rsidRDefault="005A797D">
            <w:pPr>
              <w:numPr>
                <w:ilvl w:val="0"/>
                <w:numId w:val="48"/>
              </w:numPr>
              <w:rPr>
                <w:rFonts w:ascii="Arial" w:hAnsi="Arial" w:cs="Arial"/>
                <w:sz w:val="24"/>
                <w:szCs w:val="24"/>
              </w:rPr>
            </w:pPr>
            <w:r w:rsidRPr="008E3BDD">
              <w:rPr>
                <w:rFonts w:ascii="Arial" w:hAnsi="Arial" w:cs="Arial"/>
                <w:sz w:val="24"/>
                <w:szCs w:val="24"/>
              </w:rPr>
              <w:t>Compatível com softwares corporativos amplamente utilizados pelo órgão;</w:t>
            </w:r>
          </w:p>
          <w:p w14:paraId="7248E70A" w14:textId="77777777" w:rsidR="005A797D" w:rsidRPr="008E3BDD" w:rsidRDefault="005A797D">
            <w:pPr>
              <w:numPr>
                <w:ilvl w:val="0"/>
                <w:numId w:val="48"/>
              </w:numPr>
              <w:rPr>
                <w:rFonts w:ascii="Arial" w:hAnsi="Arial" w:cs="Arial"/>
                <w:sz w:val="24"/>
                <w:szCs w:val="24"/>
              </w:rPr>
            </w:pPr>
            <w:r w:rsidRPr="008E3BDD">
              <w:rPr>
                <w:rFonts w:ascii="Arial" w:hAnsi="Arial" w:cs="Arial"/>
                <w:sz w:val="24"/>
                <w:szCs w:val="24"/>
              </w:rPr>
              <w:t>Suporte à integração com redes corporativas e serviços em nuvem.</w:t>
            </w:r>
          </w:p>
          <w:p w14:paraId="71D45D1F" w14:textId="77777777" w:rsidR="005A797D" w:rsidRPr="008E3BDD" w:rsidRDefault="005A797D" w:rsidP="007F2FAA">
            <w:pPr>
              <w:ind w:left="720"/>
              <w:rPr>
                <w:rFonts w:ascii="Arial" w:hAnsi="Arial" w:cs="Arial"/>
                <w:sz w:val="24"/>
                <w:szCs w:val="24"/>
              </w:rPr>
            </w:pPr>
          </w:p>
          <w:p w14:paraId="7B055D14"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Marca/plataforma de referência:</w:t>
            </w:r>
          </w:p>
          <w:p w14:paraId="17D0BAFC" w14:textId="77777777" w:rsidR="005A797D" w:rsidRPr="008E3BDD" w:rsidRDefault="005A797D" w:rsidP="007F2FAA">
            <w:pPr>
              <w:rPr>
                <w:rFonts w:ascii="Arial" w:hAnsi="Arial" w:cs="Arial"/>
                <w:sz w:val="24"/>
                <w:szCs w:val="24"/>
              </w:rPr>
            </w:pPr>
            <w:r w:rsidRPr="008E3BDD">
              <w:rPr>
                <w:rFonts w:ascii="Arial" w:hAnsi="Arial" w:cs="Arial"/>
                <w:sz w:val="24"/>
                <w:szCs w:val="24"/>
              </w:rPr>
              <w:t>Microsoft – Windows 11 Pro, ou equivalente que ofereça funcionalidades iguais ou superiores e plena compatibilidade com o ambiente tecnológico existente.</w:t>
            </w:r>
          </w:p>
          <w:p w14:paraId="3DA20C9F" w14:textId="77777777" w:rsidR="005A797D" w:rsidRPr="008E3BDD" w:rsidRDefault="005A797D" w:rsidP="007F2FAA">
            <w:pPr>
              <w:rPr>
                <w:rFonts w:ascii="Arial" w:hAnsi="Arial" w:cs="Arial"/>
                <w:color w:val="000000"/>
                <w:sz w:val="24"/>
                <w:szCs w:val="24"/>
              </w:rPr>
            </w:pPr>
          </w:p>
        </w:tc>
        <w:tc>
          <w:tcPr>
            <w:tcW w:w="1417" w:type="dxa"/>
            <w:noWrap/>
            <w:hideMark/>
          </w:tcPr>
          <w:p w14:paraId="0CCAF6A6"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R$ 1.425,00</w:t>
            </w:r>
          </w:p>
        </w:tc>
        <w:tc>
          <w:tcPr>
            <w:tcW w:w="851" w:type="dxa"/>
            <w:hideMark/>
          </w:tcPr>
          <w:p w14:paraId="6164EB56"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10 licenças</w:t>
            </w:r>
          </w:p>
        </w:tc>
        <w:tc>
          <w:tcPr>
            <w:tcW w:w="1417" w:type="dxa"/>
            <w:noWrap/>
            <w:hideMark/>
          </w:tcPr>
          <w:p w14:paraId="77A52272"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R$ 14.250,00</w:t>
            </w:r>
          </w:p>
        </w:tc>
      </w:tr>
      <w:tr w:rsidR="005A797D" w:rsidRPr="008E3BDD" w14:paraId="103B2083" w14:textId="77777777" w:rsidTr="007F2FAA">
        <w:trPr>
          <w:trHeight w:val="972"/>
        </w:trPr>
        <w:tc>
          <w:tcPr>
            <w:tcW w:w="555" w:type="dxa"/>
            <w:hideMark/>
          </w:tcPr>
          <w:p w14:paraId="263F4325"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09</w:t>
            </w:r>
          </w:p>
        </w:tc>
        <w:tc>
          <w:tcPr>
            <w:tcW w:w="4969" w:type="dxa"/>
            <w:hideMark/>
          </w:tcPr>
          <w:p w14:paraId="63FFB11D"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Licença de software de acesso remoto</w:t>
            </w:r>
          </w:p>
          <w:p w14:paraId="633A9B19" w14:textId="77777777" w:rsidR="005A797D" w:rsidRPr="008E3BDD" w:rsidRDefault="005A797D" w:rsidP="007F2FAA">
            <w:pPr>
              <w:rPr>
                <w:rFonts w:ascii="Arial" w:hAnsi="Arial" w:cs="Arial"/>
                <w:sz w:val="24"/>
                <w:szCs w:val="24"/>
              </w:rPr>
            </w:pPr>
            <w:r w:rsidRPr="008E3BDD">
              <w:rPr>
                <w:rFonts w:ascii="Arial" w:hAnsi="Arial" w:cs="Arial"/>
                <w:sz w:val="24"/>
                <w:szCs w:val="24"/>
              </w:rPr>
              <w:t>Licença de uso de software para acesso remoto seguro a computadores e servidores, destinada ao suporte técnico e administração remota dos equipamentos do órgão.</w:t>
            </w:r>
          </w:p>
          <w:p w14:paraId="5A5CE7B2"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Especificações mínimas:</w:t>
            </w:r>
          </w:p>
          <w:p w14:paraId="39317ACC" w14:textId="77777777" w:rsidR="005A797D" w:rsidRPr="008E3BDD" w:rsidRDefault="005A797D">
            <w:pPr>
              <w:pStyle w:val="PargrafodaLista"/>
              <w:numPr>
                <w:ilvl w:val="0"/>
                <w:numId w:val="50"/>
              </w:numPr>
              <w:spacing w:after="0"/>
              <w:contextualSpacing/>
              <w:rPr>
                <w:rFonts w:ascii="Arial" w:hAnsi="Arial" w:cs="Arial"/>
                <w:sz w:val="24"/>
                <w:szCs w:val="24"/>
              </w:rPr>
            </w:pPr>
            <w:r w:rsidRPr="008E3BDD">
              <w:rPr>
                <w:rFonts w:ascii="Arial" w:hAnsi="Arial" w:cs="Arial"/>
                <w:sz w:val="24"/>
                <w:szCs w:val="24"/>
              </w:rPr>
              <w:t>Mínimo de 5 conexões simultâneas.</w:t>
            </w:r>
          </w:p>
          <w:p w14:paraId="3A40A380" w14:textId="77777777" w:rsidR="005A797D" w:rsidRPr="008E3BDD" w:rsidRDefault="005A797D">
            <w:pPr>
              <w:numPr>
                <w:ilvl w:val="0"/>
                <w:numId w:val="49"/>
              </w:numPr>
              <w:rPr>
                <w:rFonts w:ascii="Arial" w:hAnsi="Arial" w:cs="Arial"/>
                <w:sz w:val="24"/>
                <w:szCs w:val="24"/>
              </w:rPr>
            </w:pPr>
            <w:r w:rsidRPr="008E3BDD">
              <w:rPr>
                <w:rFonts w:ascii="Arial" w:hAnsi="Arial" w:cs="Arial"/>
                <w:sz w:val="24"/>
                <w:szCs w:val="24"/>
              </w:rPr>
              <w:t>Tipo: licença corporativa por assinatura;</w:t>
            </w:r>
          </w:p>
          <w:p w14:paraId="5CCD329A" w14:textId="77777777" w:rsidR="005A797D" w:rsidRPr="008E3BDD" w:rsidRDefault="005A797D">
            <w:pPr>
              <w:numPr>
                <w:ilvl w:val="0"/>
                <w:numId w:val="49"/>
              </w:numPr>
              <w:rPr>
                <w:rFonts w:ascii="Arial" w:hAnsi="Arial" w:cs="Arial"/>
                <w:sz w:val="24"/>
                <w:szCs w:val="24"/>
              </w:rPr>
            </w:pPr>
            <w:r w:rsidRPr="008E3BDD">
              <w:rPr>
                <w:rFonts w:ascii="Arial" w:hAnsi="Arial" w:cs="Arial"/>
                <w:sz w:val="24"/>
                <w:szCs w:val="24"/>
              </w:rPr>
              <w:t>Permitir acesso remoto seguro entre dispositivos via internet;</w:t>
            </w:r>
          </w:p>
          <w:p w14:paraId="471B1443" w14:textId="77777777" w:rsidR="005A797D" w:rsidRPr="008E3BDD" w:rsidRDefault="005A797D">
            <w:pPr>
              <w:numPr>
                <w:ilvl w:val="0"/>
                <w:numId w:val="49"/>
              </w:numPr>
              <w:rPr>
                <w:rFonts w:ascii="Arial" w:hAnsi="Arial" w:cs="Arial"/>
                <w:sz w:val="24"/>
                <w:szCs w:val="24"/>
              </w:rPr>
            </w:pPr>
            <w:r w:rsidRPr="008E3BDD">
              <w:rPr>
                <w:rFonts w:ascii="Arial" w:hAnsi="Arial" w:cs="Arial"/>
                <w:sz w:val="24"/>
                <w:szCs w:val="24"/>
              </w:rPr>
              <w:t>Criptografia de ponta a ponta;</w:t>
            </w:r>
          </w:p>
          <w:p w14:paraId="74E531C4" w14:textId="77777777" w:rsidR="005A797D" w:rsidRPr="008E3BDD" w:rsidRDefault="005A797D">
            <w:pPr>
              <w:numPr>
                <w:ilvl w:val="0"/>
                <w:numId w:val="49"/>
              </w:numPr>
              <w:rPr>
                <w:rFonts w:ascii="Arial" w:hAnsi="Arial" w:cs="Arial"/>
                <w:sz w:val="24"/>
                <w:szCs w:val="24"/>
              </w:rPr>
            </w:pPr>
            <w:r w:rsidRPr="008E3BDD">
              <w:rPr>
                <w:rFonts w:ascii="Arial" w:hAnsi="Arial" w:cs="Arial"/>
                <w:sz w:val="24"/>
                <w:szCs w:val="24"/>
              </w:rPr>
              <w:t>Autenticação segura e controle de permissões por usuário;</w:t>
            </w:r>
          </w:p>
          <w:p w14:paraId="17B32DD5" w14:textId="77777777" w:rsidR="005A797D" w:rsidRPr="008E3BDD" w:rsidRDefault="005A797D">
            <w:pPr>
              <w:numPr>
                <w:ilvl w:val="0"/>
                <w:numId w:val="49"/>
              </w:numPr>
              <w:rPr>
                <w:rFonts w:ascii="Arial" w:hAnsi="Arial" w:cs="Arial"/>
                <w:sz w:val="24"/>
                <w:szCs w:val="24"/>
              </w:rPr>
            </w:pPr>
            <w:r w:rsidRPr="008E3BDD">
              <w:rPr>
                <w:rFonts w:ascii="Arial" w:hAnsi="Arial" w:cs="Arial"/>
                <w:sz w:val="24"/>
                <w:szCs w:val="24"/>
              </w:rPr>
              <w:t>Transferência de arquivos entre dispositivos;</w:t>
            </w:r>
          </w:p>
          <w:p w14:paraId="4FF20125" w14:textId="77777777" w:rsidR="005A797D" w:rsidRPr="008E3BDD" w:rsidRDefault="005A797D">
            <w:pPr>
              <w:numPr>
                <w:ilvl w:val="0"/>
                <w:numId w:val="49"/>
              </w:numPr>
              <w:rPr>
                <w:rFonts w:ascii="Arial" w:hAnsi="Arial" w:cs="Arial"/>
                <w:sz w:val="24"/>
                <w:szCs w:val="24"/>
              </w:rPr>
            </w:pPr>
            <w:r w:rsidRPr="008E3BDD">
              <w:rPr>
                <w:rFonts w:ascii="Arial" w:hAnsi="Arial" w:cs="Arial"/>
                <w:sz w:val="24"/>
                <w:szCs w:val="24"/>
              </w:rPr>
              <w:t>Acesso não assistido;</w:t>
            </w:r>
          </w:p>
          <w:p w14:paraId="1222CE32" w14:textId="77777777" w:rsidR="005A797D" w:rsidRPr="008E3BDD" w:rsidRDefault="005A797D">
            <w:pPr>
              <w:numPr>
                <w:ilvl w:val="0"/>
                <w:numId w:val="49"/>
              </w:numPr>
              <w:rPr>
                <w:rFonts w:ascii="Arial" w:hAnsi="Arial" w:cs="Arial"/>
                <w:sz w:val="24"/>
                <w:szCs w:val="24"/>
              </w:rPr>
            </w:pPr>
            <w:r w:rsidRPr="008E3BDD">
              <w:rPr>
                <w:rFonts w:ascii="Arial" w:hAnsi="Arial" w:cs="Arial"/>
                <w:sz w:val="24"/>
                <w:szCs w:val="24"/>
              </w:rPr>
              <w:t>Registro de sessões (logs de conexão);</w:t>
            </w:r>
          </w:p>
          <w:p w14:paraId="5C4D2144" w14:textId="77777777" w:rsidR="005A797D" w:rsidRPr="008E3BDD" w:rsidRDefault="005A797D">
            <w:pPr>
              <w:numPr>
                <w:ilvl w:val="0"/>
                <w:numId w:val="49"/>
              </w:numPr>
              <w:rPr>
                <w:rFonts w:ascii="Arial" w:hAnsi="Arial" w:cs="Arial"/>
                <w:sz w:val="24"/>
                <w:szCs w:val="24"/>
              </w:rPr>
            </w:pPr>
            <w:r w:rsidRPr="008E3BDD">
              <w:rPr>
                <w:rFonts w:ascii="Arial" w:hAnsi="Arial" w:cs="Arial"/>
                <w:sz w:val="24"/>
                <w:szCs w:val="24"/>
              </w:rPr>
              <w:t>Gerenciamento centralizado de dispositivos;</w:t>
            </w:r>
          </w:p>
          <w:p w14:paraId="16020406" w14:textId="77777777" w:rsidR="005A797D" w:rsidRPr="008E3BDD" w:rsidRDefault="005A797D">
            <w:pPr>
              <w:numPr>
                <w:ilvl w:val="0"/>
                <w:numId w:val="49"/>
              </w:numPr>
              <w:rPr>
                <w:rFonts w:ascii="Arial" w:hAnsi="Arial" w:cs="Arial"/>
                <w:sz w:val="24"/>
                <w:szCs w:val="24"/>
              </w:rPr>
            </w:pPr>
            <w:r w:rsidRPr="008E3BDD">
              <w:rPr>
                <w:rFonts w:ascii="Arial" w:hAnsi="Arial" w:cs="Arial"/>
                <w:sz w:val="24"/>
                <w:szCs w:val="24"/>
              </w:rPr>
              <w:t>Compatível com Windows, macOS e demais sistemas operacionais utilizados pelo órgão;</w:t>
            </w:r>
          </w:p>
          <w:p w14:paraId="6661173F" w14:textId="77777777" w:rsidR="005A797D" w:rsidRPr="008E3BDD" w:rsidRDefault="005A797D">
            <w:pPr>
              <w:numPr>
                <w:ilvl w:val="0"/>
                <w:numId w:val="49"/>
              </w:numPr>
              <w:rPr>
                <w:rFonts w:ascii="Arial" w:hAnsi="Arial" w:cs="Arial"/>
                <w:sz w:val="24"/>
                <w:szCs w:val="24"/>
              </w:rPr>
            </w:pPr>
            <w:r w:rsidRPr="008E3BDD">
              <w:rPr>
                <w:rFonts w:ascii="Arial" w:hAnsi="Arial" w:cs="Arial"/>
                <w:sz w:val="24"/>
                <w:szCs w:val="24"/>
              </w:rPr>
              <w:t>Atualizações incluídas durante a vigência da licença;</w:t>
            </w:r>
          </w:p>
          <w:p w14:paraId="35C5A726" w14:textId="77777777" w:rsidR="005A797D" w:rsidRPr="008E3BDD" w:rsidRDefault="005A797D">
            <w:pPr>
              <w:numPr>
                <w:ilvl w:val="0"/>
                <w:numId w:val="49"/>
              </w:numPr>
              <w:rPr>
                <w:rFonts w:ascii="Arial" w:hAnsi="Arial" w:cs="Arial"/>
                <w:sz w:val="24"/>
                <w:szCs w:val="24"/>
              </w:rPr>
            </w:pPr>
            <w:r w:rsidRPr="008E3BDD">
              <w:rPr>
                <w:rFonts w:ascii="Arial" w:hAnsi="Arial" w:cs="Arial"/>
                <w:sz w:val="24"/>
                <w:szCs w:val="24"/>
              </w:rPr>
              <w:t>Suporte técnico durante o período contratado;</w:t>
            </w:r>
          </w:p>
          <w:p w14:paraId="7AAA3FC8" w14:textId="77777777" w:rsidR="005A797D" w:rsidRPr="008E3BDD" w:rsidRDefault="005A797D">
            <w:pPr>
              <w:numPr>
                <w:ilvl w:val="0"/>
                <w:numId w:val="49"/>
              </w:numPr>
              <w:rPr>
                <w:rFonts w:ascii="Arial" w:hAnsi="Arial" w:cs="Arial"/>
                <w:sz w:val="24"/>
                <w:szCs w:val="24"/>
              </w:rPr>
            </w:pPr>
            <w:r w:rsidRPr="008E3BDD">
              <w:rPr>
                <w:rFonts w:ascii="Arial" w:hAnsi="Arial" w:cs="Arial"/>
                <w:sz w:val="24"/>
                <w:szCs w:val="24"/>
              </w:rPr>
              <w:t>Vigência: 12 (doze) meses.</w:t>
            </w:r>
          </w:p>
          <w:p w14:paraId="705DD9D5" w14:textId="77777777" w:rsidR="005A797D" w:rsidRPr="008E3BDD" w:rsidRDefault="005A797D" w:rsidP="007F2FAA">
            <w:pPr>
              <w:rPr>
                <w:rFonts w:ascii="Arial" w:hAnsi="Arial" w:cs="Arial"/>
                <w:sz w:val="24"/>
                <w:szCs w:val="24"/>
              </w:rPr>
            </w:pPr>
          </w:p>
          <w:p w14:paraId="5B7ABC16" w14:textId="77777777" w:rsidR="005A797D" w:rsidRPr="008E3BDD" w:rsidRDefault="005A797D" w:rsidP="007F2FAA">
            <w:pPr>
              <w:rPr>
                <w:rFonts w:ascii="Arial" w:hAnsi="Arial" w:cs="Arial"/>
                <w:b/>
                <w:bCs/>
                <w:sz w:val="24"/>
                <w:szCs w:val="24"/>
              </w:rPr>
            </w:pPr>
            <w:r w:rsidRPr="008E3BDD">
              <w:rPr>
                <w:rFonts w:ascii="Arial" w:hAnsi="Arial" w:cs="Arial"/>
                <w:b/>
                <w:bCs/>
                <w:sz w:val="24"/>
                <w:szCs w:val="24"/>
              </w:rPr>
              <w:t>Marca/plataforma de referência:</w:t>
            </w:r>
          </w:p>
          <w:p w14:paraId="0E8E6DA3" w14:textId="77777777" w:rsidR="005A797D" w:rsidRPr="008E3BDD" w:rsidRDefault="005A797D" w:rsidP="007F2FAA">
            <w:pPr>
              <w:rPr>
                <w:rFonts w:ascii="Arial" w:hAnsi="Arial" w:cs="Arial"/>
                <w:sz w:val="24"/>
                <w:szCs w:val="24"/>
              </w:rPr>
            </w:pPr>
            <w:r w:rsidRPr="008E3BDD">
              <w:rPr>
                <w:rFonts w:ascii="Arial" w:hAnsi="Arial" w:cs="Arial"/>
                <w:sz w:val="24"/>
                <w:szCs w:val="24"/>
              </w:rPr>
              <w:t>AnyDesk Software GmbH – AnyDesk, ou equivalente que ofereça funcionalidades, segurança e desempenho iguais ou superiores.</w:t>
            </w:r>
          </w:p>
          <w:p w14:paraId="0910D14C" w14:textId="77777777" w:rsidR="005A797D" w:rsidRPr="008E3BDD" w:rsidRDefault="005A797D" w:rsidP="007F2FAA">
            <w:pPr>
              <w:rPr>
                <w:rFonts w:ascii="Arial" w:hAnsi="Arial" w:cs="Arial"/>
                <w:color w:val="000000"/>
                <w:sz w:val="24"/>
                <w:szCs w:val="24"/>
              </w:rPr>
            </w:pPr>
          </w:p>
        </w:tc>
        <w:tc>
          <w:tcPr>
            <w:tcW w:w="1417" w:type="dxa"/>
            <w:noWrap/>
            <w:hideMark/>
          </w:tcPr>
          <w:p w14:paraId="653A043C" w14:textId="77777777" w:rsidR="005A797D" w:rsidRPr="008E3BDD" w:rsidRDefault="005A797D" w:rsidP="007F2FAA">
            <w:pPr>
              <w:rPr>
                <w:rFonts w:ascii="Arial" w:hAnsi="Arial" w:cs="Arial"/>
                <w:color w:val="000000"/>
                <w:sz w:val="24"/>
                <w:szCs w:val="24"/>
              </w:rPr>
            </w:pPr>
            <w:r w:rsidRPr="008E3BDD">
              <w:rPr>
                <w:rFonts w:ascii="Arial" w:hAnsi="Arial" w:cs="Arial"/>
                <w:color w:val="000000"/>
                <w:sz w:val="24"/>
                <w:szCs w:val="24"/>
              </w:rPr>
              <w:t>R$ 12.735,00</w:t>
            </w:r>
          </w:p>
        </w:tc>
        <w:tc>
          <w:tcPr>
            <w:tcW w:w="851" w:type="dxa"/>
            <w:hideMark/>
          </w:tcPr>
          <w:p w14:paraId="7DC15167"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1 licença</w:t>
            </w:r>
          </w:p>
        </w:tc>
        <w:tc>
          <w:tcPr>
            <w:tcW w:w="1417" w:type="dxa"/>
            <w:noWrap/>
            <w:hideMark/>
          </w:tcPr>
          <w:p w14:paraId="7C5CD3ED" w14:textId="77777777" w:rsidR="005A797D" w:rsidRPr="008E3BDD" w:rsidRDefault="005A797D" w:rsidP="007F2FAA">
            <w:pPr>
              <w:jc w:val="center"/>
              <w:rPr>
                <w:rFonts w:ascii="Arial" w:hAnsi="Arial" w:cs="Arial"/>
                <w:color w:val="000000"/>
                <w:sz w:val="24"/>
                <w:szCs w:val="24"/>
              </w:rPr>
            </w:pPr>
            <w:r w:rsidRPr="008E3BDD">
              <w:rPr>
                <w:rFonts w:ascii="Arial" w:hAnsi="Arial" w:cs="Arial"/>
                <w:color w:val="000000"/>
                <w:sz w:val="24"/>
                <w:szCs w:val="24"/>
              </w:rPr>
              <w:t>R$ 12.735,00</w:t>
            </w:r>
          </w:p>
        </w:tc>
      </w:tr>
      <w:tr w:rsidR="005A797D" w:rsidRPr="008E3BDD" w14:paraId="4001CEA1" w14:textId="77777777" w:rsidTr="007F2FAA">
        <w:trPr>
          <w:trHeight w:val="815"/>
        </w:trPr>
        <w:tc>
          <w:tcPr>
            <w:tcW w:w="7792" w:type="dxa"/>
            <w:gridSpan w:val="4"/>
          </w:tcPr>
          <w:p w14:paraId="475B0D58" w14:textId="77777777" w:rsidR="005A797D" w:rsidRPr="008E3BDD" w:rsidRDefault="005A797D" w:rsidP="007F2FAA">
            <w:pPr>
              <w:jc w:val="center"/>
              <w:rPr>
                <w:rFonts w:ascii="Arial" w:hAnsi="Arial" w:cs="Arial"/>
                <w:b/>
                <w:bCs/>
                <w:color w:val="000000"/>
                <w:sz w:val="24"/>
                <w:szCs w:val="24"/>
              </w:rPr>
            </w:pPr>
          </w:p>
          <w:p w14:paraId="0B1BB4F3" w14:textId="77777777" w:rsidR="005A797D" w:rsidRPr="004471DB" w:rsidRDefault="005A797D" w:rsidP="007F2FAA">
            <w:pPr>
              <w:jc w:val="center"/>
              <w:rPr>
                <w:rFonts w:ascii="Arial" w:hAnsi="Arial" w:cs="Arial"/>
                <w:b/>
                <w:bCs/>
                <w:color w:val="000000"/>
                <w:sz w:val="24"/>
                <w:szCs w:val="24"/>
              </w:rPr>
            </w:pPr>
            <w:r w:rsidRPr="004471DB">
              <w:rPr>
                <w:rFonts w:ascii="Arial" w:hAnsi="Arial" w:cs="Arial"/>
                <w:b/>
                <w:bCs/>
                <w:color w:val="000000"/>
                <w:sz w:val="24"/>
                <w:szCs w:val="24"/>
              </w:rPr>
              <w:t>VALOR GLOBAL ESTIMADO</w:t>
            </w:r>
          </w:p>
        </w:tc>
        <w:tc>
          <w:tcPr>
            <w:tcW w:w="1417" w:type="dxa"/>
            <w:noWrap/>
          </w:tcPr>
          <w:p w14:paraId="40F988CC" w14:textId="77777777" w:rsidR="005A797D" w:rsidRPr="008E3BDD" w:rsidRDefault="005A797D" w:rsidP="007F2FAA">
            <w:pPr>
              <w:jc w:val="center"/>
              <w:rPr>
                <w:rFonts w:ascii="Arial" w:hAnsi="Arial" w:cs="Arial"/>
                <w:color w:val="000000"/>
                <w:sz w:val="24"/>
                <w:szCs w:val="24"/>
              </w:rPr>
            </w:pPr>
            <w:r w:rsidRPr="008E3BDD">
              <w:rPr>
                <w:rFonts w:ascii="Arial" w:hAnsi="Arial" w:cs="Arial"/>
                <w:b/>
                <w:bCs/>
                <w:color w:val="000000"/>
                <w:sz w:val="24"/>
                <w:szCs w:val="24"/>
              </w:rPr>
              <w:t>R$ 154.862,93</w:t>
            </w:r>
          </w:p>
        </w:tc>
      </w:tr>
    </w:tbl>
    <w:p w14:paraId="1A1740A2" w14:textId="77777777" w:rsidR="005A797D" w:rsidRPr="005A797D" w:rsidRDefault="005A797D" w:rsidP="005A797D">
      <w:pPr>
        <w:ind w:right="-425"/>
        <w:jc w:val="both"/>
        <w:rPr>
          <w:rFonts w:ascii="Times New Roman" w:hAnsi="Times New Roman"/>
          <w:b/>
          <w:bCs/>
          <w:i/>
          <w:highlight w:val="lightGray"/>
        </w:rPr>
      </w:pPr>
    </w:p>
    <w:bookmarkEnd w:id="18"/>
    <w:p w14:paraId="0D7032C4" w14:textId="7C905599" w:rsidR="008E6DCE" w:rsidRPr="004372E5" w:rsidRDefault="008E6DCE" w:rsidP="004372E5">
      <w:pPr>
        <w:spacing w:line="360" w:lineRule="auto"/>
        <w:ind w:left="-993" w:right="-425"/>
        <w:jc w:val="both"/>
        <w:rPr>
          <w:sz w:val="24"/>
          <w:szCs w:val="24"/>
        </w:rPr>
      </w:pPr>
      <w:r w:rsidRPr="004372E5">
        <w:rPr>
          <w:b/>
          <w:sz w:val="24"/>
          <w:szCs w:val="24"/>
        </w:rPr>
        <w:t>Observação:</w:t>
      </w:r>
      <w:r w:rsidRPr="004372E5">
        <w:rPr>
          <w:sz w:val="24"/>
          <w:szCs w:val="24"/>
        </w:rPr>
        <w:t xml:space="preserve"> </w:t>
      </w:r>
      <w:r w:rsidRPr="004372E5">
        <w:rPr>
          <w:i/>
          <w:sz w:val="24"/>
          <w:szCs w:val="24"/>
        </w:rPr>
        <w:t>para a apuração do valor estimado da contratação foi utilizada a mediana entre os preços considerados válidos, como método de definição da referência. A mediana constitui uma medida de tendência central, representando neste caso, o preço praticado no mercado.</w:t>
      </w:r>
    </w:p>
    <w:p w14:paraId="3B2C1100" w14:textId="77777777" w:rsidR="003A2229" w:rsidRPr="004372E5" w:rsidRDefault="003A2229" w:rsidP="004372E5">
      <w:pPr>
        <w:widowControl w:val="0"/>
        <w:shd w:val="clear" w:color="auto" w:fill="FFFFFF"/>
        <w:suppressAutoHyphens/>
        <w:spacing w:line="360" w:lineRule="auto"/>
        <w:jc w:val="both"/>
        <w:rPr>
          <w:rFonts w:eastAsia="Times New Roman"/>
          <w:bCs/>
          <w:color w:val="000000"/>
          <w:sz w:val="24"/>
          <w:szCs w:val="24"/>
          <w:lang w:eastAsia="zh-CN"/>
        </w:rPr>
      </w:pPr>
    </w:p>
    <w:p w14:paraId="072FBF25" w14:textId="77777777" w:rsidR="0029052D" w:rsidRDefault="0029052D" w:rsidP="004372E5">
      <w:pPr>
        <w:spacing w:line="360" w:lineRule="auto"/>
        <w:jc w:val="center"/>
        <w:rPr>
          <w:rFonts w:eastAsia="Calibri"/>
          <w:b/>
          <w:bCs/>
          <w:sz w:val="24"/>
          <w:szCs w:val="24"/>
        </w:rPr>
      </w:pPr>
    </w:p>
    <w:p w14:paraId="0E1108B0" w14:textId="77777777" w:rsidR="0029052D" w:rsidRDefault="0029052D" w:rsidP="004372E5">
      <w:pPr>
        <w:spacing w:line="360" w:lineRule="auto"/>
        <w:jc w:val="center"/>
        <w:rPr>
          <w:rFonts w:eastAsia="Calibri"/>
          <w:b/>
          <w:bCs/>
          <w:sz w:val="24"/>
          <w:szCs w:val="24"/>
        </w:rPr>
      </w:pPr>
    </w:p>
    <w:p w14:paraId="5EE01B37" w14:textId="77777777" w:rsidR="0029052D" w:rsidRDefault="0029052D" w:rsidP="004372E5">
      <w:pPr>
        <w:spacing w:line="360" w:lineRule="auto"/>
        <w:jc w:val="center"/>
        <w:rPr>
          <w:rFonts w:eastAsia="Calibri"/>
          <w:b/>
          <w:bCs/>
          <w:sz w:val="24"/>
          <w:szCs w:val="24"/>
        </w:rPr>
      </w:pPr>
    </w:p>
    <w:p w14:paraId="2EB5C354" w14:textId="77777777" w:rsidR="0029052D" w:rsidRDefault="0029052D" w:rsidP="004372E5">
      <w:pPr>
        <w:spacing w:line="360" w:lineRule="auto"/>
        <w:jc w:val="center"/>
        <w:rPr>
          <w:rFonts w:eastAsia="Calibri"/>
          <w:b/>
          <w:bCs/>
          <w:sz w:val="24"/>
          <w:szCs w:val="24"/>
        </w:rPr>
      </w:pPr>
    </w:p>
    <w:p w14:paraId="659C232A" w14:textId="77777777" w:rsidR="00010EC7" w:rsidRDefault="00010EC7" w:rsidP="004372E5">
      <w:pPr>
        <w:spacing w:line="360" w:lineRule="auto"/>
        <w:jc w:val="center"/>
        <w:rPr>
          <w:rFonts w:eastAsia="Calibri"/>
          <w:b/>
          <w:bCs/>
          <w:sz w:val="24"/>
          <w:szCs w:val="24"/>
        </w:rPr>
      </w:pPr>
    </w:p>
    <w:p w14:paraId="749AE99C" w14:textId="77777777" w:rsidR="00010EC7" w:rsidRDefault="00010EC7" w:rsidP="004372E5">
      <w:pPr>
        <w:spacing w:line="360" w:lineRule="auto"/>
        <w:jc w:val="center"/>
        <w:rPr>
          <w:rFonts w:eastAsia="Calibri"/>
          <w:b/>
          <w:bCs/>
          <w:sz w:val="24"/>
          <w:szCs w:val="24"/>
        </w:rPr>
      </w:pPr>
    </w:p>
    <w:p w14:paraId="20CF6E2D" w14:textId="77777777" w:rsidR="00010EC7" w:rsidRDefault="00010EC7" w:rsidP="004372E5">
      <w:pPr>
        <w:spacing w:line="360" w:lineRule="auto"/>
        <w:jc w:val="center"/>
        <w:rPr>
          <w:rFonts w:eastAsia="Calibri"/>
          <w:b/>
          <w:bCs/>
          <w:sz w:val="24"/>
          <w:szCs w:val="24"/>
        </w:rPr>
      </w:pPr>
    </w:p>
    <w:p w14:paraId="4E690C10" w14:textId="77777777" w:rsidR="00010EC7" w:rsidRDefault="00010EC7" w:rsidP="004372E5">
      <w:pPr>
        <w:spacing w:line="360" w:lineRule="auto"/>
        <w:jc w:val="center"/>
        <w:rPr>
          <w:rFonts w:eastAsia="Calibri"/>
          <w:b/>
          <w:bCs/>
          <w:sz w:val="24"/>
          <w:szCs w:val="24"/>
        </w:rPr>
      </w:pPr>
    </w:p>
    <w:p w14:paraId="472C12A6" w14:textId="77777777" w:rsidR="00010EC7" w:rsidRDefault="00010EC7" w:rsidP="004372E5">
      <w:pPr>
        <w:spacing w:line="360" w:lineRule="auto"/>
        <w:jc w:val="center"/>
        <w:rPr>
          <w:rFonts w:eastAsia="Calibri"/>
          <w:b/>
          <w:bCs/>
          <w:sz w:val="24"/>
          <w:szCs w:val="24"/>
        </w:rPr>
      </w:pPr>
    </w:p>
    <w:p w14:paraId="759107E5" w14:textId="78B1C52C" w:rsidR="00DB0650" w:rsidRDefault="00DB0650" w:rsidP="004372E5">
      <w:pPr>
        <w:spacing w:line="360" w:lineRule="auto"/>
        <w:jc w:val="center"/>
        <w:rPr>
          <w:rFonts w:eastAsia="Calibri"/>
          <w:b/>
          <w:bCs/>
          <w:sz w:val="24"/>
          <w:szCs w:val="24"/>
        </w:rPr>
      </w:pPr>
      <w:r w:rsidRPr="004372E5">
        <w:rPr>
          <w:rFonts w:eastAsia="Calibri"/>
          <w:b/>
          <w:bCs/>
          <w:sz w:val="24"/>
          <w:szCs w:val="24"/>
        </w:rPr>
        <w:t>ANEXO VI - MINUTA DE CONTRATO</w:t>
      </w:r>
    </w:p>
    <w:p w14:paraId="203751EB" w14:textId="77777777" w:rsidR="00743D82" w:rsidRPr="004372E5" w:rsidRDefault="00743D82" w:rsidP="004372E5">
      <w:pPr>
        <w:spacing w:line="360" w:lineRule="auto"/>
        <w:jc w:val="center"/>
        <w:rPr>
          <w:rFonts w:eastAsia="Calibri"/>
          <w:b/>
          <w:bCs/>
          <w:sz w:val="24"/>
          <w:szCs w:val="24"/>
        </w:rPr>
      </w:pPr>
    </w:p>
    <w:p w14:paraId="5EE85767" w14:textId="6A7394FE" w:rsidR="00010EC7" w:rsidRPr="00010EC7" w:rsidRDefault="00010EC7" w:rsidP="00010EC7">
      <w:pPr>
        <w:spacing w:line="240" w:lineRule="auto"/>
        <w:jc w:val="both"/>
        <w:rPr>
          <w:rFonts w:ascii="Arial Black" w:hAnsi="Arial Black"/>
          <w:sz w:val="24"/>
          <w:szCs w:val="24"/>
        </w:rPr>
      </w:pPr>
      <w:bookmarkStart w:id="19" w:name="_Hlk168496954"/>
      <w:r w:rsidRPr="00010EC7">
        <w:rPr>
          <w:rFonts w:ascii="Arial Black" w:hAnsi="Arial Black"/>
          <w:b/>
          <w:bCs/>
          <w:sz w:val="24"/>
          <w:szCs w:val="24"/>
        </w:rPr>
        <w:t>CONTRATAÇÃO EXCLUSIVA DE ME, EPP OU EQUIPARADAS ESPECIALIZADAS</w:t>
      </w:r>
      <w:r w:rsidRPr="00010EC7">
        <w:rPr>
          <w:rFonts w:ascii="Arial Black" w:hAnsi="Arial Black"/>
          <w:sz w:val="24"/>
          <w:szCs w:val="24"/>
        </w:rPr>
        <w:t xml:space="preserve"> PARA FORNECIMENTO DE LICENÇAS DE SOFTWARE, ASSINATURAS DE SERVIÇOS EM NUVEM E SOLUÇÕES DE TECNOLOGIA DA INFORMAÇÃO, INCLUINDO SUPORTE TÉCNICO, ATUALIZAÇÕES E MANUTENÇÃO, DESTINADOS AO ATENDIMENTO DAS NECESSIDADES INSTITUCIONAIS DO ÓRGÃO.</w:t>
      </w:r>
    </w:p>
    <w:p w14:paraId="2ECA3AC0" w14:textId="77777777" w:rsidR="00257369" w:rsidRPr="00B7141C" w:rsidRDefault="00257369" w:rsidP="004372E5">
      <w:pPr>
        <w:spacing w:line="360" w:lineRule="auto"/>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4"/>
        <w:gridCol w:w="2693"/>
      </w:tblGrid>
      <w:tr w:rsidR="00DB0650" w:rsidRPr="004372E5" w14:paraId="57056016" w14:textId="77777777" w:rsidTr="008B3BB2">
        <w:tc>
          <w:tcPr>
            <w:tcW w:w="5524" w:type="dxa"/>
            <w:shd w:val="clear" w:color="auto" w:fill="D9D9D9"/>
          </w:tcPr>
          <w:bookmarkEnd w:id="19"/>
          <w:p w14:paraId="28C42425" w14:textId="77777777" w:rsidR="00DB0650" w:rsidRPr="004372E5" w:rsidRDefault="00DB0650" w:rsidP="004372E5">
            <w:pPr>
              <w:spacing w:line="360" w:lineRule="auto"/>
              <w:rPr>
                <w:b/>
                <w:color w:val="000000" w:themeColor="text1"/>
                <w:sz w:val="24"/>
                <w:szCs w:val="24"/>
              </w:rPr>
            </w:pPr>
            <w:r w:rsidRPr="004372E5">
              <w:rPr>
                <w:b/>
                <w:color w:val="000000" w:themeColor="text1"/>
                <w:sz w:val="24"/>
                <w:szCs w:val="24"/>
              </w:rPr>
              <w:t>PROCESSO LICITATÓRIO Nº.</w:t>
            </w:r>
          </w:p>
        </w:tc>
        <w:tc>
          <w:tcPr>
            <w:tcW w:w="2693" w:type="dxa"/>
          </w:tcPr>
          <w:p w14:paraId="07AB7071" w14:textId="7D6774CF" w:rsidR="00DB0650" w:rsidRPr="004372E5" w:rsidRDefault="00EF4787" w:rsidP="004372E5">
            <w:pPr>
              <w:spacing w:line="360" w:lineRule="auto"/>
              <w:jc w:val="both"/>
              <w:rPr>
                <w:color w:val="000000" w:themeColor="text1"/>
                <w:sz w:val="24"/>
                <w:szCs w:val="24"/>
              </w:rPr>
            </w:pPr>
            <w:r>
              <w:rPr>
                <w:color w:val="000000" w:themeColor="text1"/>
                <w:sz w:val="24"/>
                <w:szCs w:val="24"/>
              </w:rPr>
              <w:t>5</w:t>
            </w:r>
            <w:r w:rsidR="005A797D">
              <w:rPr>
                <w:color w:val="000000" w:themeColor="text1"/>
                <w:sz w:val="24"/>
                <w:szCs w:val="24"/>
              </w:rPr>
              <w:t>8</w:t>
            </w:r>
            <w:r w:rsidR="00DB0650" w:rsidRPr="004372E5">
              <w:rPr>
                <w:color w:val="000000" w:themeColor="text1"/>
                <w:sz w:val="24"/>
                <w:szCs w:val="24"/>
              </w:rPr>
              <w:t>/202</w:t>
            </w:r>
            <w:r w:rsidR="00637B4F">
              <w:rPr>
                <w:color w:val="000000" w:themeColor="text1"/>
                <w:sz w:val="24"/>
                <w:szCs w:val="24"/>
              </w:rPr>
              <w:t>6</w:t>
            </w:r>
          </w:p>
        </w:tc>
      </w:tr>
      <w:tr w:rsidR="00DB0650" w:rsidRPr="004372E5" w14:paraId="5FFB04F0" w14:textId="77777777" w:rsidTr="008B3BB2">
        <w:tc>
          <w:tcPr>
            <w:tcW w:w="5524" w:type="dxa"/>
            <w:shd w:val="clear" w:color="auto" w:fill="D9D9D9"/>
          </w:tcPr>
          <w:p w14:paraId="04441F50" w14:textId="77777777" w:rsidR="00DB0650" w:rsidRPr="004372E5" w:rsidRDefault="00DB0650" w:rsidP="004372E5">
            <w:pPr>
              <w:spacing w:line="360" w:lineRule="auto"/>
              <w:jc w:val="both"/>
              <w:rPr>
                <w:b/>
                <w:color w:val="000000" w:themeColor="text1"/>
                <w:sz w:val="24"/>
                <w:szCs w:val="24"/>
              </w:rPr>
            </w:pPr>
            <w:r w:rsidRPr="004372E5">
              <w:rPr>
                <w:b/>
                <w:color w:val="000000" w:themeColor="text1"/>
                <w:sz w:val="24"/>
                <w:szCs w:val="24"/>
              </w:rPr>
              <w:t>PREGÃO ELETRÔNICO Nº.</w:t>
            </w:r>
          </w:p>
        </w:tc>
        <w:tc>
          <w:tcPr>
            <w:tcW w:w="2693" w:type="dxa"/>
          </w:tcPr>
          <w:p w14:paraId="4471E214" w14:textId="2A3C2EF9" w:rsidR="00DB0650" w:rsidRPr="004372E5" w:rsidRDefault="005A797D" w:rsidP="004372E5">
            <w:pPr>
              <w:spacing w:line="360" w:lineRule="auto"/>
              <w:jc w:val="both"/>
              <w:rPr>
                <w:color w:val="000000" w:themeColor="text1"/>
                <w:sz w:val="24"/>
                <w:szCs w:val="24"/>
              </w:rPr>
            </w:pPr>
            <w:r>
              <w:rPr>
                <w:color w:val="000000" w:themeColor="text1"/>
                <w:sz w:val="24"/>
                <w:szCs w:val="24"/>
              </w:rPr>
              <w:t>09</w:t>
            </w:r>
            <w:r w:rsidR="001A7994" w:rsidRPr="004372E5">
              <w:rPr>
                <w:color w:val="000000" w:themeColor="text1"/>
                <w:sz w:val="24"/>
                <w:szCs w:val="24"/>
              </w:rPr>
              <w:t>/</w:t>
            </w:r>
            <w:r w:rsidR="00DB0650" w:rsidRPr="004372E5">
              <w:rPr>
                <w:color w:val="000000" w:themeColor="text1"/>
                <w:sz w:val="24"/>
                <w:szCs w:val="24"/>
              </w:rPr>
              <w:t>202</w:t>
            </w:r>
            <w:r w:rsidR="00637B4F">
              <w:rPr>
                <w:color w:val="000000" w:themeColor="text1"/>
                <w:sz w:val="24"/>
                <w:szCs w:val="24"/>
              </w:rPr>
              <w:t>6</w:t>
            </w:r>
          </w:p>
        </w:tc>
      </w:tr>
      <w:tr w:rsidR="00DB0650" w:rsidRPr="004372E5" w14:paraId="7834A362" w14:textId="77777777" w:rsidTr="008B3BB2">
        <w:tc>
          <w:tcPr>
            <w:tcW w:w="5524" w:type="dxa"/>
            <w:shd w:val="clear" w:color="auto" w:fill="D9D9D9"/>
          </w:tcPr>
          <w:p w14:paraId="3BF945B4" w14:textId="77777777" w:rsidR="00DB0650" w:rsidRPr="004372E5" w:rsidRDefault="00DB0650" w:rsidP="004372E5">
            <w:pPr>
              <w:spacing w:line="360" w:lineRule="auto"/>
              <w:jc w:val="both"/>
              <w:rPr>
                <w:b/>
                <w:color w:val="000000" w:themeColor="text1"/>
                <w:sz w:val="24"/>
                <w:szCs w:val="24"/>
              </w:rPr>
            </w:pPr>
            <w:r w:rsidRPr="004372E5">
              <w:rPr>
                <w:b/>
                <w:color w:val="000000" w:themeColor="text1"/>
                <w:sz w:val="24"/>
                <w:szCs w:val="24"/>
              </w:rPr>
              <w:t>EDITAL Nº.</w:t>
            </w:r>
          </w:p>
        </w:tc>
        <w:tc>
          <w:tcPr>
            <w:tcW w:w="2693" w:type="dxa"/>
          </w:tcPr>
          <w:p w14:paraId="64F3CE0D" w14:textId="57FA32D3" w:rsidR="00DB0650" w:rsidRPr="004372E5" w:rsidRDefault="00637B4F" w:rsidP="004372E5">
            <w:pPr>
              <w:spacing w:line="360" w:lineRule="auto"/>
              <w:jc w:val="both"/>
              <w:rPr>
                <w:color w:val="000000" w:themeColor="text1"/>
                <w:sz w:val="24"/>
                <w:szCs w:val="24"/>
              </w:rPr>
            </w:pPr>
            <w:r>
              <w:rPr>
                <w:color w:val="000000" w:themeColor="text1"/>
                <w:sz w:val="24"/>
                <w:szCs w:val="24"/>
              </w:rPr>
              <w:t>0</w:t>
            </w:r>
            <w:r w:rsidR="005A797D">
              <w:rPr>
                <w:color w:val="000000" w:themeColor="text1"/>
                <w:sz w:val="24"/>
                <w:szCs w:val="24"/>
              </w:rPr>
              <w:t>9</w:t>
            </w:r>
            <w:r w:rsidR="00DB0650" w:rsidRPr="004372E5">
              <w:rPr>
                <w:color w:val="000000" w:themeColor="text1"/>
                <w:sz w:val="24"/>
                <w:szCs w:val="24"/>
              </w:rPr>
              <w:t>/202</w:t>
            </w:r>
            <w:r>
              <w:rPr>
                <w:color w:val="000000" w:themeColor="text1"/>
                <w:sz w:val="24"/>
                <w:szCs w:val="24"/>
              </w:rPr>
              <w:t>6</w:t>
            </w:r>
          </w:p>
        </w:tc>
      </w:tr>
      <w:tr w:rsidR="00DB0650" w:rsidRPr="004372E5" w14:paraId="2F2F3A84" w14:textId="77777777" w:rsidTr="008B3BB2">
        <w:tc>
          <w:tcPr>
            <w:tcW w:w="5524" w:type="dxa"/>
            <w:shd w:val="clear" w:color="auto" w:fill="D9D9D9"/>
          </w:tcPr>
          <w:p w14:paraId="166CDE91" w14:textId="77777777" w:rsidR="00DB0650" w:rsidRPr="004372E5" w:rsidRDefault="00DB0650" w:rsidP="004372E5">
            <w:pPr>
              <w:spacing w:line="360" w:lineRule="auto"/>
              <w:jc w:val="both"/>
              <w:rPr>
                <w:b/>
                <w:color w:val="000000" w:themeColor="text1"/>
                <w:sz w:val="24"/>
                <w:szCs w:val="24"/>
              </w:rPr>
            </w:pPr>
            <w:r w:rsidRPr="004372E5">
              <w:rPr>
                <w:b/>
                <w:color w:val="000000" w:themeColor="text1"/>
                <w:sz w:val="24"/>
                <w:szCs w:val="24"/>
              </w:rPr>
              <w:t>CONTRATO Nº.</w:t>
            </w:r>
          </w:p>
        </w:tc>
        <w:tc>
          <w:tcPr>
            <w:tcW w:w="2693" w:type="dxa"/>
          </w:tcPr>
          <w:p w14:paraId="69A30CCE" w14:textId="04C26610"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XXX/202</w:t>
            </w:r>
            <w:r w:rsidR="00637B4F">
              <w:rPr>
                <w:color w:val="000000" w:themeColor="text1"/>
                <w:sz w:val="24"/>
                <w:szCs w:val="24"/>
              </w:rPr>
              <w:t>6</w:t>
            </w:r>
          </w:p>
        </w:tc>
      </w:tr>
      <w:tr w:rsidR="00DB0650" w:rsidRPr="004372E5" w14:paraId="32610161" w14:textId="77777777" w:rsidTr="008B3BB2">
        <w:tc>
          <w:tcPr>
            <w:tcW w:w="5524" w:type="dxa"/>
            <w:shd w:val="clear" w:color="auto" w:fill="D9D9D9"/>
          </w:tcPr>
          <w:p w14:paraId="41E4A136" w14:textId="586AF753" w:rsidR="00DB0650" w:rsidRPr="004372E5" w:rsidRDefault="00DB0650" w:rsidP="004372E5">
            <w:pPr>
              <w:spacing w:line="360" w:lineRule="auto"/>
              <w:jc w:val="both"/>
              <w:rPr>
                <w:b/>
                <w:color w:val="000000" w:themeColor="text1"/>
                <w:sz w:val="24"/>
                <w:szCs w:val="24"/>
              </w:rPr>
            </w:pPr>
            <w:r w:rsidRPr="004372E5">
              <w:rPr>
                <w:b/>
                <w:color w:val="000000" w:themeColor="text1"/>
                <w:sz w:val="24"/>
                <w:szCs w:val="24"/>
              </w:rPr>
              <w:t>DATA D</w:t>
            </w:r>
            <w:r w:rsidR="00BC6929" w:rsidRPr="004372E5">
              <w:rPr>
                <w:b/>
                <w:color w:val="000000" w:themeColor="text1"/>
                <w:sz w:val="24"/>
                <w:szCs w:val="24"/>
              </w:rPr>
              <w:t>O ORÇAMENTO ESTIMADO</w:t>
            </w:r>
          </w:p>
        </w:tc>
        <w:tc>
          <w:tcPr>
            <w:tcW w:w="2693" w:type="dxa"/>
          </w:tcPr>
          <w:p w14:paraId="7B09647D" w14:textId="1C65275A" w:rsidR="00DB0650" w:rsidRPr="004372E5" w:rsidRDefault="005A797D" w:rsidP="004372E5">
            <w:pPr>
              <w:spacing w:line="360" w:lineRule="auto"/>
              <w:jc w:val="both"/>
              <w:rPr>
                <w:color w:val="000000" w:themeColor="text1"/>
                <w:sz w:val="24"/>
                <w:szCs w:val="24"/>
              </w:rPr>
            </w:pPr>
            <w:r>
              <w:rPr>
                <w:color w:val="000000" w:themeColor="text1"/>
                <w:sz w:val="24"/>
                <w:szCs w:val="24"/>
              </w:rPr>
              <w:t>09/03/2026</w:t>
            </w:r>
          </w:p>
        </w:tc>
      </w:tr>
      <w:tr w:rsidR="00523BCA" w:rsidRPr="004372E5" w14:paraId="6A534E42" w14:textId="77777777" w:rsidTr="008B3BB2">
        <w:tc>
          <w:tcPr>
            <w:tcW w:w="5524" w:type="dxa"/>
            <w:shd w:val="clear" w:color="auto" w:fill="D9D9D9"/>
          </w:tcPr>
          <w:p w14:paraId="3BA23941" w14:textId="2DAA7CB1" w:rsidR="00523BCA" w:rsidRPr="004372E5" w:rsidRDefault="00523BCA" w:rsidP="004372E5">
            <w:pPr>
              <w:spacing w:line="360" w:lineRule="auto"/>
              <w:jc w:val="both"/>
              <w:rPr>
                <w:b/>
                <w:color w:val="000000" w:themeColor="text1"/>
                <w:sz w:val="24"/>
                <w:szCs w:val="24"/>
              </w:rPr>
            </w:pPr>
            <w:r w:rsidRPr="004372E5">
              <w:rPr>
                <w:b/>
                <w:color w:val="000000" w:themeColor="text1"/>
                <w:sz w:val="24"/>
                <w:szCs w:val="24"/>
              </w:rPr>
              <w:t>NÚMERO PREGÃO ELETRÔNICO CORRESPONDENTE COMPRASGOV</w:t>
            </w:r>
          </w:p>
        </w:tc>
        <w:tc>
          <w:tcPr>
            <w:tcW w:w="2693" w:type="dxa"/>
          </w:tcPr>
          <w:p w14:paraId="597B4D5A" w14:textId="4481702B" w:rsidR="00523BCA" w:rsidRPr="00FB1E01" w:rsidRDefault="00FB1E01" w:rsidP="004372E5">
            <w:pPr>
              <w:spacing w:line="360" w:lineRule="auto"/>
              <w:jc w:val="both"/>
              <w:rPr>
                <w:color w:val="000000" w:themeColor="text1"/>
                <w:sz w:val="24"/>
                <w:szCs w:val="24"/>
              </w:rPr>
            </w:pPr>
            <w:r w:rsidRPr="00FB1E01">
              <w:rPr>
                <w:rFonts w:eastAsia="Times New Roman"/>
                <w:color w:val="000000"/>
              </w:rPr>
              <w:t>929730-1/2026</w:t>
            </w:r>
          </w:p>
        </w:tc>
      </w:tr>
    </w:tbl>
    <w:p w14:paraId="1E53AB9B" w14:textId="77777777" w:rsidR="00523BCA" w:rsidRPr="004372E5" w:rsidRDefault="00523BCA" w:rsidP="004372E5">
      <w:pPr>
        <w:spacing w:line="360" w:lineRule="auto"/>
        <w:ind w:left="3402"/>
        <w:jc w:val="both"/>
        <w:rPr>
          <w:color w:val="000000" w:themeColor="text1"/>
          <w:sz w:val="24"/>
          <w:szCs w:val="24"/>
        </w:rPr>
      </w:pPr>
    </w:p>
    <w:p w14:paraId="31B624EF" w14:textId="77777777" w:rsidR="00010EC7" w:rsidRDefault="00010EC7" w:rsidP="00010EC7">
      <w:pPr>
        <w:spacing w:line="240" w:lineRule="auto"/>
        <w:ind w:left="2552"/>
        <w:jc w:val="both"/>
        <w:rPr>
          <w:color w:val="000000" w:themeColor="text1"/>
          <w:sz w:val="24"/>
          <w:szCs w:val="24"/>
        </w:rPr>
      </w:pPr>
    </w:p>
    <w:p w14:paraId="58F00208" w14:textId="4F05EF32" w:rsidR="00010EC7" w:rsidRPr="00AF72B9" w:rsidRDefault="00010EC7" w:rsidP="00010EC7">
      <w:pPr>
        <w:spacing w:line="240" w:lineRule="auto"/>
        <w:ind w:left="2552"/>
        <w:jc w:val="both"/>
        <w:rPr>
          <w:sz w:val="24"/>
          <w:szCs w:val="24"/>
        </w:rPr>
      </w:pPr>
      <w:r w:rsidRPr="00EF4787">
        <w:rPr>
          <w:color w:val="000000" w:themeColor="text1"/>
          <w:sz w:val="24"/>
          <w:szCs w:val="24"/>
        </w:rPr>
        <w:t xml:space="preserve">TERMO DE CONTRATO QUE ENTRE SI FAZEM A CÂMARA MUNICIPAL DE EXTREMA E A EMPRESA XXX REFERENTE </w:t>
      </w:r>
      <w:r>
        <w:rPr>
          <w:color w:val="000000" w:themeColor="text1"/>
          <w:sz w:val="24"/>
          <w:szCs w:val="24"/>
        </w:rPr>
        <w:t xml:space="preserve">À </w:t>
      </w:r>
      <w:r w:rsidRPr="00010EC7">
        <w:rPr>
          <w:sz w:val="24"/>
          <w:szCs w:val="24"/>
        </w:rPr>
        <w:t>CONTRATAÇÃO EXCLUSIVA DE ME, EPP OU EQUIPARADAS ESPECIALIZADAS</w:t>
      </w:r>
      <w:r w:rsidRPr="00AF72B9">
        <w:rPr>
          <w:sz w:val="24"/>
          <w:szCs w:val="24"/>
        </w:rPr>
        <w:t xml:space="preserve"> PARA FORNECIMENTO DE LICENÇAS DE SOFTWARE, ASSINATURAS DE SERVIÇOS EM NUVEM E SOLUÇÕES DE TECNOLOGIA DA INFORMAÇÃO, INCLUINDO SUPORTE TÉCNICO, ATUALIZAÇÕES E MANUTENÇÃO, DESTINADOS AO ATENDIMENTO DAS NECESSIDADES INSTITUCIONAIS DO ÓRGÃO.</w:t>
      </w:r>
    </w:p>
    <w:p w14:paraId="4A817E5B" w14:textId="0A8AE2D9" w:rsidR="00EF4787" w:rsidRPr="00EF4787" w:rsidRDefault="00EF4787" w:rsidP="00EF4787">
      <w:pPr>
        <w:widowControl w:val="0"/>
        <w:suppressAutoHyphens/>
        <w:spacing w:line="240" w:lineRule="auto"/>
        <w:ind w:left="3686"/>
        <w:jc w:val="both"/>
        <w:rPr>
          <w:rFonts w:eastAsiaTheme="minorEastAsia"/>
          <w:sz w:val="24"/>
          <w:szCs w:val="24"/>
          <w:lang w:val="en-US" w:eastAsia="en-US"/>
        </w:rPr>
      </w:pPr>
    </w:p>
    <w:p w14:paraId="573D3E72" w14:textId="64D9576D" w:rsidR="00ED624F" w:rsidRDefault="00ED624F" w:rsidP="00EF4787">
      <w:pPr>
        <w:spacing w:line="360" w:lineRule="auto"/>
        <w:ind w:left="2552"/>
        <w:jc w:val="both"/>
        <w:rPr>
          <w:color w:val="000000" w:themeColor="text1"/>
          <w:sz w:val="24"/>
          <w:szCs w:val="24"/>
        </w:rPr>
      </w:pPr>
    </w:p>
    <w:p w14:paraId="60E6B10A" w14:textId="66B56053" w:rsidR="00DB0650" w:rsidRDefault="00DB0650" w:rsidP="004372E5">
      <w:pPr>
        <w:spacing w:line="360" w:lineRule="auto"/>
        <w:ind w:firstLine="720"/>
        <w:jc w:val="both"/>
        <w:rPr>
          <w:color w:val="000000" w:themeColor="text1"/>
          <w:sz w:val="24"/>
          <w:szCs w:val="24"/>
        </w:rPr>
      </w:pPr>
      <w:r w:rsidRPr="004372E5">
        <w:rPr>
          <w:color w:val="000000" w:themeColor="text1"/>
          <w:sz w:val="24"/>
          <w:szCs w:val="24"/>
        </w:rPr>
        <w:t xml:space="preserve">A Câmara Municipal de Extrema, neste ato denominada CONTRATANTE, com sede na Avenida Delegado Waldemar Gomes Pinto, 1626, Bairro Ponte Nova, município de Extrema, Estado de Minas Gerais, inscrita no CNPJ nº. 19.038.603/0001-00, representada pelo seu presidente, </w:t>
      </w:r>
      <w:r w:rsidRPr="004372E5">
        <w:rPr>
          <w:rFonts w:eastAsia="Times New Roman"/>
          <w:color w:val="000000" w:themeColor="text1"/>
          <w:sz w:val="24"/>
          <w:szCs w:val="24"/>
          <w:lang w:eastAsia="zh-CN"/>
        </w:rPr>
        <w:t xml:space="preserve">Rafael Silva de Souza Lima, inscrito no CPF nº </w:t>
      </w:r>
      <w:r w:rsidRPr="004372E5">
        <w:rPr>
          <w:color w:val="000000" w:themeColor="text1"/>
          <w:sz w:val="24"/>
          <w:szCs w:val="24"/>
        </w:rPr>
        <w:t>056.916.036-71, e de outro lado a empresa XXX, estabelecida na XXX, XXX, XXX (XX), inscrita no CNPJ nº. XXX, doravante denominada CONTRATADA, neste ato representada por XXX, portador da Cédula de Identidade nº. XXX, e CPF nº. XXX, têm entre si justo e avençado, e celebram o presente CONTRATO como especificado no seu objeto, em conformidade com o PROCESSO LICITATÓRIO nº. XX/202</w:t>
      </w:r>
      <w:r w:rsidR="00E36982">
        <w:rPr>
          <w:color w:val="000000" w:themeColor="text1"/>
          <w:sz w:val="24"/>
          <w:szCs w:val="24"/>
        </w:rPr>
        <w:t>6</w:t>
      </w:r>
      <w:r w:rsidRPr="004372E5">
        <w:rPr>
          <w:color w:val="000000" w:themeColor="text1"/>
          <w:sz w:val="24"/>
          <w:szCs w:val="24"/>
        </w:rPr>
        <w:t>, na modalidade PREGÃO ELETRÔNICO nº. XX/202</w:t>
      </w:r>
      <w:r w:rsidR="00E36982">
        <w:rPr>
          <w:color w:val="000000" w:themeColor="text1"/>
          <w:sz w:val="24"/>
          <w:szCs w:val="24"/>
        </w:rPr>
        <w:t>6</w:t>
      </w:r>
      <w:r w:rsidRPr="004372E5">
        <w:rPr>
          <w:color w:val="000000" w:themeColor="text1"/>
          <w:sz w:val="24"/>
          <w:szCs w:val="24"/>
        </w:rPr>
        <w:t>, em observância às disposições da Lei nº 14.133, de 2021 e alterações posteriores, e Lei Complementar Nº 123/2006 mediante as cláusulas e condições que seguem:</w:t>
      </w:r>
    </w:p>
    <w:p w14:paraId="26764B99" w14:textId="77777777" w:rsidR="008B3BB2" w:rsidRPr="004372E5" w:rsidRDefault="008B3BB2" w:rsidP="004372E5">
      <w:pPr>
        <w:spacing w:line="360" w:lineRule="auto"/>
        <w:ind w:firstLine="720"/>
        <w:jc w:val="both"/>
        <w:rPr>
          <w:color w:val="000000" w:themeColor="text1"/>
          <w:sz w:val="24"/>
          <w:szCs w:val="24"/>
        </w:rPr>
      </w:pPr>
    </w:p>
    <w:p w14:paraId="793E997D" w14:textId="0DADC101" w:rsidR="00CE3739" w:rsidRPr="00ED624F" w:rsidRDefault="00DB0650">
      <w:pPr>
        <w:widowControl w:val="0"/>
        <w:numPr>
          <w:ilvl w:val="0"/>
          <w:numId w:val="9"/>
        </w:numPr>
        <w:tabs>
          <w:tab w:val="left" w:pos="567"/>
        </w:tabs>
        <w:spacing w:line="360" w:lineRule="auto"/>
        <w:ind w:hanging="357"/>
        <w:jc w:val="both"/>
        <w:outlineLvl w:val="0"/>
        <w:rPr>
          <w:sz w:val="24"/>
          <w:szCs w:val="24"/>
        </w:rPr>
      </w:pPr>
      <w:bookmarkStart w:id="20" w:name="_Hlk124922625"/>
      <w:r w:rsidRPr="00CE3739">
        <w:rPr>
          <w:rFonts w:eastAsiaTheme="majorEastAsia"/>
          <w:b/>
          <w:bCs/>
          <w:color w:val="000000" w:themeColor="text1"/>
          <w:sz w:val="24"/>
          <w:szCs w:val="24"/>
        </w:rPr>
        <w:t xml:space="preserve">CLÁUSULA PRIMEIRA – DO OBJETO E SEUS ELEMENTOS </w:t>
      </w:r>
      <w:r w:rsidRPr="00CE3739">
        <w:rPr>
          <w:rFonts w:eastAsiaTheme="majorEastAsia"/>
          <w:b/>
          <w:bCs/>
          <w:sz w:val="24"/>
          <w:szCs w:val="24"/>
        </w:rPr>
        <w:t>CARACTERÍSTICOS</w:t>
      </w:r>
      <w:r w:rsidR="00177F23" w:rsidRPr="00CE3739">
        <w:rPr>
          <w:rFonts w:eastAsiaTheme="majorEastAsia"/>
          <w:b/>
          <w:bCs/>
          <w:sz w:val="24"/>
          <w:szCs w:val="24"/>
        </w:rPr>
        <w:t xml:space="preserve"> </w:t>
      </w:r>
      <w:r w:rsidR="00ED624F">
        <w:rPr>
          <w:rFonts w:eastAsiaTheme="majorEastAsia"/>
          <w:b/>
          <w:bCs/>
          <w:sz w:val="24"/>
          <w:szCs w:val="24"/>
        </w:rPr>
        <w:t>/ DO QUANTITATIVO</w:t>
      </w:r>
    </w:p>
    <w:p w14:paraId="3FAD5082" w14:textId="77777777" w:rsidR="00ED624F" w:rsidRPr="006649A9" w:rsidRDefault="00ED624F" w:rsidP="00ED624F">
      <w:pPr>
        <w:widowControl w:val="0"/>
        <w:tabs>
          <w:tab w:val="left" w:pos="567"/>
        </w:tabs>
        <w:spacing w:line="360" w:lineRule="auto"/>
        <w:ind w:left="360"/>
        <w:jc w:val="both"/>
        <w:outlineLvl w:val="0"/>
        <w:rPr>
          <w:sz w:val="24"/>
          <w:szCs w:val="24"/>
        </w:rPr>
      </w:pPr>
    </w:p>
    <w:p w14:paraId="489F021C" w14:textId="77777777" w:rsidR="005A797D" w:rsidRPr="00E812D4" w:rsidRDefault="006649A9" w:rsidP="005A797D">
      <w:pPr>
        <w:spacing w:line="360" w:lineRule="auto"/>
        <w:jc w:val="both"/>
        <w:rPr>
          <w:sz w:val="24"/>
          <w:szCs w:val="24"/>
        </w:rPr>
      </w:pPr>
      <w:r w:rsidRPr="00ED624F">
        <w:rPr>
          <w:b/>
          <w:bCs/>
        </w:rPr>
        <w:t>1</w:t>
      </w:r>
      <w:r w:rsidR="00CE3739" w:rsidRPr="00ED624F">
        <w:rPr>
          <w:b/>
          <w:bCs/>
        </w:rPr>
        <w:t>.1</w:t>
      </w:r>
      <w:r w:rsidR="00CE3739" w:rsidRPr="00CE3739">
        <w:t xml:space="preserve"> </w:t>
      </w:r>
      <w:r w:rsidR="005A797D" w:rsidRPr="00E812D4">
        <w:rPr>
          <w:b/>
          <w:bCs/>
          <w:sz w:val="24"/>
          <w:szCs w:val="24"/>
        </w:rPr>
        <w:t xml:space="preserve">Contratação Exclusiva de ME, EPP ou Equiparadas para prestação de serviços </w:t>
      </w:r>
      <w:r w:rsidR="005A797D">
        <w:rPr>
          <w:b/>
          <w:bCs/>
          <w:sz w:val="24"/>
          <w:szCs w:val="24"/>
        </w:rPr>
        <w:t>de:</w:t>
      </w:r>
      <w:r w:rsidR="005A797D" w:rsidRPr="00E812D4">
        <w:rPr>
          <w:b/>
          <w:bCs/>
          <w:sz w:val="24"/>
          <w:szCs w:val="24"/>
        </w:rPr>
        <w:t xml:space="preserve"> ITEM 01 – 02 (duas) LICENÇAS DE USO DE SOFTWARE BANCO DE IMAGENS (PLANO PREMIUM). </w:t>
      </w:r>
      <w:r w:rsidR="005A797D" w:rsidRPr="00E812D4">
        <w:rPr>
          <w:sz w:val="24"/>
          <w:szCs w:val="24"/>
        </w:rPr>
        <w:t xml:space="preserve">Contratação de licença de uso de software de banco de imagens e recursos gráficos digitais, na modalidade premium, para acesso, download e utilização de conteúdos visuais destinados à produção institucional. </w:t>
      </w:r>
      <w:r w:rsidR="005A797D" w:rsidRPr="00E812D4">
        <w:rPr>
          <w:b/>
          <w:bCs/>
          <w:sz w:val="24"/>
          <w:szCs w:val="24"/>
        </w:rPr>
        <w:t xml:space="preserve">Especificações mínimas: </w:t>
      </w:r>
      <w:r w:rsidR="005A797D" w:rsidRPr="00E812D4">
        <w:rPr>
          <w:sz w:val="24"/>
          <w:szCs w:val="24"/>
        </w:rPr>
        <w:t xml:space="preserve">Tipo: licença de uso de software online (SaaS) – banco de imagens e recursos gráficos; Modalidade: plano premium ou equivalente, com acesso completo ao acervo disponibilizado pela plataforma; Conteúdo mínimo: imagens, fotografias, vetores, ícones, ilustrações, arquivos PSD, mockups e demais recursos gráficos; Permissão de uso comercial e institucional dos conteúdos baixados, conforme termos da plataforma; Possibilidade de download ilimitado ou franquia compatível com uso institucional regular; Acesso via navegador web, com login individual por usuário; Compatível com os principais sistemas operacionais e navegadores de mercado; Atualizações e manutenção incluídas durante a vigência da licença; Suporte técnico online durante a vigência contratual. Período de vigência: 12 meses. </w:t>
      </w:r>
      <w:r w:rsidR="005A797D" w:rsidRPr="00E812D4">
        <w:rPr>
          <w:b/>
          <w:bCs/>
          <w:sz w:val="24"/>
          <w:szCs w:val="24"/>
        </w:rPr>
        <w:t>Marca/plataforma de referência:</w:t>
      </w:r>
      <w:r w:rsidR="005A797D" w:rsidRPr="00E812D4">
        <w:rPr>
          <w:sz w:val="24"/>
          <w:szCs w:val="24"/>
        </w:rPr>
        <w:t xml:space="preserve"> Freepik – Plano Premium, ou equivalente que ofereça acervo, funcionalidades e condições de uso iguais ou superiores</w:t>
      </w:r>
      <w:r w:rsidR="005A797D" w:rsidRPr="00E812D4">
        <w:rPr>
          <w:b/>
          <w:bCs/>
          <w:sz w:val="24"/>
          <w:szCs w:val="24"/>
        </w:rPr>
        <w:t>; ITEM 02 – 03 (três) LICENÇA</w:t>
      </w:r>
      <w:r w:rsidR="005A797D">
        <w:rPr>
          <w:b/>
          <w:bCs/>
          <w:sz w:val="24"/>
          <w:szCs w:val="24"/>
        </w:rPr>
        <w:t>S</w:t>
      </w:r>
      <w:r w:rsidR="005A797D" w:rsidRPr="00E812D4">
        <w:rPr>
          <w:b/>
          <w:bCs/>
          <w:sz w:val="24"/>
          <w:szCs w:val="24"/>
        </w:rPr>
        <w:t xml:space="preserve"> DE USO DE SOFTWARE DE EDIÇÃO DE VÍDEO (PLANO PROFISSIONAL). </w:t>
      </w:r>
      <w:r w:rsidR="005A797D" w:rsidRPr="00E812D4">
        <w:rPr>
          <w:sz w:val="24"/>
          <w:szCs w:val="24"/>
        </w:rPr>
        <w:t xml:space="preserve">Contratação de licença de uso de software de edição de vídeo na modalidade profissional (Pro), destinado à criação, edição e finalização de conteúdos audiovisuais institucionais para mídias digitais, redes sociais e demais canais oficiais. </w:t>
      </w:r>
      <w:r w:rsidR="005A797D" w:rsidRPr="00E812D4">
        <w:rPr>
          <w:b/>
          <w:bCs/>
          <w:sz w:val="24"/>
          <w:szCs w:val="24"/>
        </w:rPr>
        <w:t xml:space="preserve">Especificações mínimas: </w:t>
      </w:r>
      <w:r w:rsidR="005A797D" w:rsidRPr="00E812D4">
        <w:rPr>
          <w:sz w:val="24"/>
          <w:szCs w:val="24"/>
        </w:rPr>
        <w:t xml:space="preserve">Tipo: licença de uso de software de edição de vídeo (SaaS ou aplicativo desktop); Modalidade: plano profissional (Pro) ou equivalente, com acesso a recursos avançados; Permitir edição de vídeos em resolução mínima Full HD (1080p), com suporte a resoluções superiores; Disponibilizar recursos como: Biblioteca de efeitos, transições e filtros avançados; Modelos/templates editáveis; Remoção de fundo (background remover); Legendas automáticas; Exportação sem marca d’água; Biblioteca de músicas e elementos gráficos licenciados para uso comercial; Permitir exportação em formatos compatíveis com redes sociais e plataformas digitais; Licença com permissão de uso comercial e institucional dos conteúdos produzidos; Acesso individual por login; Compatível com os principais sistemas operacionais (Windows, macOS, Android ou iOS; Atualizações incluídas durante a vigência; Suporte técnico online durante a vigência da licença; Período de vigência: 12 meses.  </w:t>
      </w:r>
      <w:r w:rsidR="005A797D" w:rsidRPr="00E812D4">
        <w:rPr>
          <w:b/>
          <w:bCs/>
          <w:sz w:val="24"/>
          <w:szCs w:val="24"/>
        </w:rPr>
        <w:t>Marca/plataforma de referência:</w:t>
      </w:r>
      <w:r w:rsidR="005A797D" w:rsidRPr="00E812D4">
        <w:rPr>
          <w:sz w:val="24"/>
          <w:szCs w:val="24"/>
        </w:rPr>
        <w:t xml:space="preserve"> CapCut – Plano Pro, ou equivalente que ofereça funcionalidades iguais ou superiores, especialmente quanto à exportação sem marca d’água e uso comercial dos conteúdos; </w:t>
      </w:r>
      <w:r w:rsidR="005A797D" w:rsidRPr="00E812D4">
        <w:rPr>
          <w:b/>
          <w:bCs/>
          <w:sz w:val="24"/>
          <w:szCs w:val="24"/>
        </w:rPr>
        <w:t>ITEM 03 – 01 (uma)</w:t>
      </w:r>
      <w:r w:rsidR="005A797D" w:rsidRPr="00E812D4">
        <w:rPr>
          <w:sz w:val="24"/>
          <w:szCs w:val="24"/>
        </w:rPr>
        <w:t xml:space="preserve"> </w:t>
      </w:r>
      <w:r w:rsidR="005A797D" w:rsidRPr="00E812D4">
        <w:rPr>
          <w:b/>
          <w:bCs/>
          <w:sz w:val="24"/>
          <w:szCs w:val="24"/>
        </w:rPr>
        <w:t xml:space="preserve">LICENÇA DE USO DE SERVIÇO DE ARMAZENAMENTO EM NUVEM. </w:t>
      </w:r>
      <w:r w:rsidR="005A797D" w:rsidRPr="00E812D4">
        <w:rPr>
          <w:sz w:val="24"/>
          <w:szCs w:val="24"/>
        </w:rPr>
        <w:t xml:space="preserve">Contratação de licença de uso de serviço de armazenamento de arquivos em nuvem, destinado ao armazenamento, backup, compartilhamento e sincronização de arquivos institucionais. Especificações mínimas: Tipo: serviço de armazenamento em nuvem (SaaS); Capacidade mínima de armazenamento: 2 TB (dois terabytes); Acesso individual mediante login e autenticação segura; Sincronização automática de arquivos entre dispositivos; Compartilhamento de arquivos e pastas com controle de permissões; Versionamento de arquivos e possibilidade de recuperação; Compatível com sistemas operacionais Windows, macOS, Android e iOS; Acesso via navegador web e aplicativo desktop/mobile; Criptografia de dados em trânsito e em repouso; Disponibilidade contínua do serviço (acesso remoto via internet); Suporte técnico online durante a vigência; Período de vigência: 12 meses. </w:t>
      </w:r>
      <w:r w:rsidR="005A797D" w:rsidRPr="00E812D4">
        <w:rPr>
          <w:b/>
          <w:bCs/>
          <w:sz w:val="24"/>
          <w:szCs w:val="24"/>
        </w:rPr>
        <w:t>Marca/plataforma de referência:</w:t>
      </w:r>
      <w:r w:rsidR="005A797D" w:rsidRPr="00E812D4">
        <w:rPr>
          <w:sz w:val="24"/>
          <w:szCs w:val="24"/>
        </w:rPr>
        <w:t xml:space="preserve"> Google – serviço Google Drive com capacidade de 2 TB, ou equivalente que ofereça funcionalidades, nível de segurança e capacidade iguais ou superiores; </w:t>
      </w:r>
      <w:r w:rsidR="005A797D" w:rsidRPr="00E812D4">
        <w:rPr>
          <w:b/>
          <w:bCs/>
          <w:sz w:val="24"/>
          <w:szCs w:val="24"/>
        </w:rPr>
        <w:t xml:space="preserve">ITEM 04 – 50 (cinquenta) LICENÇAS DE USO DE SUÍTE DE ESCRITÓRIO. </w:t>
      </w:r>
      <w:r w:rsidR="005A797D" w:rsidRPr="00E812D4">
        <w:rPr>
          <w:sz w:val="24"/>
          <w:szCs w:val="24"/>
        </w:rPr>
        <w:t xml:space="preserve">Contratação de licença de uso de suíte de aplicativos de escritório para uso institucional, destinada à criação, edição e gerenciamento de documentos, planilhas, apresentações, e-mails e bancos de dados. </w:t>
      </w:r>
      <w:r w:rsidR="005A797D" w:rsidRPr="00E812D4">
        <w:rPr>
          <w:b/>
          <w:bCs/>
          <w:sz w:val="24"/>
          <w:szCs w:val="24"/>
        </w:rPr>
        <w:t xml:space="preserve">Especificações Técnicas Mínimas: Produto: </w:t>
      </w:r>
      <w:r w:rsidR="005A797D" w:rsidRPr="00E812D4">
        <w:rPr>
          <w:sz w:val="24"/>
          <w:szCs w:val="24"/>
        </w:rPr>
        <w:t xml:space="preserve">Versão original e oficial do fabricante; Idioma: Português (Brasil); </w:t>
      </w:r>
      <w:r w:rsidR="005A797D" w:rsidRPr="00E812D4">
        <w:rPr>
          <w:b/>
          <w:bCs/>
          <w:sz w:val="24"/>
          <w:szCs w:val="24"/>
        </w:rPr>
        <w:t>Licença perpétua</w:t>
      </w:r>
      <w:r w:rsidR="005A797D" w:rsidRPr="00E812D4">
        <w:rPr>
          <w:sz w:val="24"/>
          <w:szCs w:val="24"/>
        </w:rPr>
        <w:t xml:space="preserve"> (sem necessidade de assinatura mensal ou anual); Licença individual por dispositivo; Não será aceito licenciamento por meio de ativadores, versões educacionais, OEM não autorizadas ou chaves de procedência duvidosa; Fornecimento de chave de ativação válida e oficial; Mídia digital oficial ou link de download autorizado pela fabricante; Atualizações de segurança fornecidas pelo fabricante; Produto elegível para suporte oficial da fabricante; Produto deve estar em conformidade com as políticas de licenciamento da fabricante; Aplicativos mínimos inclusos: editor de textos, planilha eletrônica, software de apresentações, cliente de e-mail e gerenciador de banco de dados; Compatibilidade total com arquivos nos formatos padrão de mercado (.docx, .xlsx, .pptx, .pst, entre outros); </w:t>
      </w:r>
      <w:r w:rsidR="005A797D" w:rsidRPr="00E812D4">
        <w:rPr>
          <w:b/>
          <w:bCs/>
          <w:sz w:val="24"/>
          <w:szCs w:val="24"/>
        </w:rPr>
        <w:t>Marca/plataforma de referência:</w:t>
      </w:r>
      <w:r w:rsidR="005A797D" w:rsidRPr="00E812D4">
        <w:rPr>
          <w:sz w:val="24"/>
          <w:szCs w:val="24"/>
        </w:rPr>
        <w:t xml:space="preserve">  icrosoft – Microsoft Office Professional Plus 2024, ou equivalente que contemple os aplicativos e funcionalidades iguais ou superiores, com plena compatibilidade com os documentos já utilizados pelo órgão; </w:t>
      </w:r>
      <w:r w:rsidR="005A797D" w:rsidRPr="00E812D4">
        <w:rPr>
          <w:b/>
          <w:bCs/>
          <w:sz w:val="24"/>
          <w:szCs w:val="24"/>
        </w:rPr>
        <w:t>ITEM 05 –</w:t>
      </w:r>
      <w:r w:rsidR="005A797D" w:rsidRPr="00E812D4">
        <w:rPr>
          <w:sz w:val="24"/>
          <w:szCs w:val="24"/>
        </w:rPr>
        <w:t xml:space="preserve"> </w:t>
      </w:r>
      <w:r w:rsidR="005A797D" w:rsidRPr="00E812D4">
        <w:rPr>
          <w:b/>
          <w:bCs/>
          <w:sz w:val="24"/>
          <w:szCs w:val="24"/>
        </w:rPr>
        <w:t xml:space="preserve">04 (quatro) ASSINATURAS DE SUÍTE DE SOFTWARES DE CRIAÇÃO GRÁFICA E AUDIOVISUAL. </w:t>
      </w:r>
      <w:r w:rsidR="005A797D" w:rsidRPr="00E812D4">
        <w:rPr>
          <w:sz w:val="24"/>
          <w:szCs w:val="24"/>
        </w:rPr>
        <w:t xml:space="preserve">Contratação de assinatura anual de suíte integrada de softwares profissionais para criação, edição e tratamento de conteúdos gráficos, audiovisuais e digitais, destinada ao atendimento das demandas institucionais de comunicação e design. </w:t>
      </w:r>
      <w:r w:rsidR="005A797D" w:rsidRPr="00E812D4">
        <w:rPr>
          <w:b/>
          <w:bCs/>
          <w:sz w:val="24"/>
          <w:szCs w:val="24"/>
        </w:rPr>
        <w:t xml:space="preserve">Especificações mínimas: </w:t>
      </w:r>
      <w:r w:rsidR="005A797D" w:rsidRPr="00E812D4">
        <w:rPr>
          <w:sz w:val="24"/>
          <w:szCs w:val="24"/>
        </w:rPr>
        <w:t xml:space="preserve">Licenças devem ser individuais. Deve contemplar acesso integral às ferramentas criativas, tais como: Edição de imagens; criação de layouts e materiais gráficos; edição e pós-produção de vídeo; criação de vetores e ilustrações; tratamento e edição de áudio; criação de PDFs profissionais;  As licenças contratadas deverão ser 100% originais, oficiais e fornecidas diretamente pela fabricante ou por revendedor autorizado, vedada a utilização de quaisquer outras versões alternativas, ou não destinadas ao uso institucional/profissional. Período de vigência: 12 meses. </w:t>
      </w:r>
      <w:r w:rsidR="005A797D" w:rsidRPr="00E812D4">
        <w:rPr>
          <w:b/>
          <w:bCs/>
          <w:sz w:val="24"/>
          <w:szCs w:val="24"/>
        </w:rPr>
        <w:t>Marca/plataforma de referência:</w:t>
      </w:r>
      <w:r w:rsidR="005A797D" w:rsidRPr="00E812D4">
        <w:rPr>
          <w:sz w:val="24"/>
          <w:szCs w:val="24"/>
        </w:rPr>
        <w:t xml:space="preserve"> Adobe – Adobe Creative Cloud (plano completo), ou equivalente que ofereça conjunto de ferramentas e funcionalidades iguais ou superiores; </w:t>
      </w:r>
      <w:r w:rsidR="005A797D" w:rsidRPr="00E812D4">
        <w:rPr>
          <w:b/>
          <w:bCs/>
          <w:sz w:val="24"/>
          <w:szCs w:val="24"/>
        </w:rPr>
        <w:t>ITEM 06 –</w:t>
      </w:r>
      <w:r w:rsidR="005A797D" w:rsidRPr="00E812D4">
        <w:rPr>
          <w:sz w:val="24"/>
          <w:szCs w:val="24"/>
        </w:rPr>
        <w:t xml:space="preserve"> </w:t>
      </w:r>
      <w:r w:rsidR="005A797D" w:rsidRPr="00E812D4">
        <w:rPr>
          <w:b/>
          <w:bCs/>
          <w:sz w:val="24"/>
          <w:szCs w:val="24"/>
        </w:rPr>
        <w:t xml:space="preserve">01 (uma) LICENÇA DE USO DE SOFTWARE PARA EDIÇÃO E GERENCIAMENTO DE PDF. </w:t>
      </w:r>
      <w:r w:rsidR="005A797D" w:rsidRPr="00E812D4">
        <w:rPr>
          <w:sz w:val="24"/>
          <w:szCs w:val="24"/>
        </w:rPr>
        <w:t xml:space="preserve">Contratação de licença de uso de software profissional para criação, edição, conversão, assinatura digital e gerenciamento de documentos em formato PDF, destinado ao uso institucional. </w:t>
      </w:r>
      <w:r w:rsidR="005A797D" w:rsidRPr="00E812D4">
        <w:rPr>
          <w:rStyle w:val="Forte"/>
          <w:sz w:val="24"/>
          <w:szCs w:val="24"/>
        </w:rPr>
        <w:t xml:space="preserve">Especificações mínimas: Assinatura com acesso completo às funcionalidades de criação, edição, conversão, assinatura eletrônica e gerenciamento de arquivos em PDF; </w:t>
      </w:r>
      <w:r w:rsidR="005A797D" w:rsidRPr="00E812D4">
        <w:rPr>
          <w:sz w:val="24"/>
          <w:szCs w:val="24"/>
        </w:rPr>
        <w:t xml:space="preserve">As licenças contratadas deverão ser 100% originais, oficiais e fornecidas diretamente pela fabricante ou por revendedor autorizado, vedada a utilização de quaisquer outras versões alternativas, ou não destinadas ao uso institucional/profissional; Período de vigência: 12 meses; </w:t>
      </w:r>
      <w:r w:rsidR="005A797D" w:rsidRPr="00E812D4">
        <w:rPr>
          <w:b/>
          <w:bCs/>
          <w:sz w:val="24"/>
          <w:szCs w:val="24"/>
        </w:rPr>
        <w:t>Marca/plataforma de referência:</w:t>
      </w:r>
      <w:r w:rsidR="005A797D" w:rsidRPr="00E812D4">
        <w:rPr>
          <w:sz w:val="24"/>
          <w:szCs w:val="24"/>
        </w:rPr>
        <w:t xml:space="preserve"> Adobe – Adobe Acrobat Pro, ou equivalente que ofereça funcionalidades iguais ou superiores; </w:t>
      </w:r>
      <w:r w:rsidR="005A797D" w:rsidRPr="00E812D4">
        <w:rPr>
          <w:b/>
          <w:bCs/>
          <w:sz w:val="24"/>
          <w:szCs w:val="24"/>
        </w:rPr>
        <w:t>ITEM 07 – 100 (cem)</w:t>
      </w:r>
      <w:r w:rsidR="005A797D" w:rsidRPr="00E812D4">
        <w:rPr>
          <w:sz w:val="24"/>
          <w:szCs w:val="24"/>
        </w:rPr>
        <w:t xml:space="preserve"> </w:t>
      </w:r>
      <w:r w:rsidR="005A797D" w:rsidRPr="00E812D4">
        <w:rPr>
          <w:b/>
          <w:bCs/>
          <w:sz w:val="24"/>
          <w:szCs w:val="24"/>
        </w:rPr>
        <w:t xml:space="preserve">LICENÇAS DE ANTIVÍRUS CORPORATIVO COM GERENCIAMENTO CENTRALIZADO. </w:t>
      </w:r>
      <w:r w:rsidR="005A797D" w:rsidRPr="00E812D4">
        <w:rPr>
          <w:sz w:val="24"/>
          <w:szCs w:val="24"/>
        </w:rPr>
        <w:t xml:space="preserve">SEGURANÇA PARA ESTAÇÕES DE TRABALHO E SERVIDORES: A solução deve oferecer console central única de gerenciamento, possibilitando a administração centralizada de endpoints. Deve permitir a remoção de softwares antivírus previamente instalados e a realização de instalação remota da aplicação. Deve incluir proteção contra ransomware e exploits, com módulos específicos para essas ameaças, além de recursos de antiphishing e filtragem de segurança na web para navegação segura. A solução deve disponibilizar vacina anti-ransomware com ferramentas de prevenção proativa, bem como controle de dispositivos, aplicativos e conteúdo acessado. Deve fornecer proteção avançada contra exploits, automação dos processos de remediação e resposta a ameaças, além de proteção contra ameaças oriundas da web. O sistema deve contar com antimalware baseado em aprendizado de máquinas (machine learning) e detecção antiexploit avançada. CONSOLE DE GERENCIAMENTO: O sistema deve ser disponibilizado como appliance virtual ou por meio de gerenciamento em nuvem, sendo compatível com plataformas como VMware, Citrix, Microsoft Hyper-V e outras. Deve permitir instalação remota por meio de console web, suportar balanceamento de carga e alta disponibilidade, além de disponibilizar interface e relatórios em português. Deve oferecer opções de console local e em nuvem, incluindo funcionalidades de gerenciamento de risco quando operado em ambiente cloud. GERENCIAMENTO E RELATÓRIOS: A solução deve possuir arquitetura simples de atualização, envio de notificações automáticas para administradores e geração de relatórios configuráveis e exportáveis nos formatos PDF e CSV. Deve permitir integração com Active Directory e servidores de virtualização, além de disponibilizar ferramentas de análise forense. Deve possibilitar a criação de regras por localização e por usuário na versão de console local, bem como oferecer licenciamento em modelo bundle. PROTEÇÃO E QUARENTENA: Deve permitir a restauração remota de arquivos isolados em quarentena, realizar escaneamento de mídias removíveis e possibilitar controle de dispositivos USB, Bluetooth, redes sem fio e outros periféricos. Deve disponibilizar criptografia total de disco como funcionalidade adicional (add-on), assim como gerenciamento de patch também como recurso adicional. REQUISITOS MÍNIMOS DE COMPATIBILIDADE: A solução deve ser compatível com sistemas operacionais Windows 7, 10 e 11, nas versões 32 e 64 bits, bem como com Windows Server 2008 R2 ou superior. Deve suportar distribuições Linux como Ubuntu, Red Hat, CentOS e Debian, além de ser compatível com plataformas de virtualização como VMware, Hyper-V, Citrix e Oracle VM. SUPORTE: Deve ser disponibilizado suporte técnico especializado 24 horas por dia, 7 dias por semana. O fornecedor deverá garantir suporte contínuo durante toda a vigência contratual, incluindo resolução de problemas relacionados ao software antivírus, atualização de definições de vírus, remediação de falhas e demais necessidades para o pleno funcionamento da solução. O atendimento deverá estar disponível de forma remota e, quando necessário, presencial; </w:t>
      </w:r>
      <w:r w:rsidR="005A797D" w:rsidRPr="00E812D4">
        <w:rPr>
          <w:b/>
          <w:bCs/>
          <w:sz w:val="24"/>
          <w:szCs w:val="24"/>
        </w:rPr>
        <w:t>ITEM 08</w:t>
      </w:r>
      <w:r w:rsidR="005A797D" w:rsidRPr="00E812D4">
        <w:rPr>
          <w:sz w:val="24"/>
          <w:szCs w:val="24"/>
        </w:rPr>
        <w:t xml:space="preserve"> – </w:t>
      </w:r>
      <w:r w:rsidR="005A797D" w:rsidRPr="00E812D4">
        <w:rPr>
          <w:b/>
          <w:bCs/>
          <w:sz w:val="24"/>
          <w:szCs w:val="24"/>
        </w:rPr>
        <w:t>10 (dez)</w:t>
      </w:r>
      <w:r w:rsidR="005A797D" w:rsidRPr="00E812D4">
        <w:rPr>
          <w:sz w:val="24"/>
          <w:szCs w:val="24"/>
        </w:rPr>
        <w:t xml:space="preserve"> </w:t>
      </w:r>
      <w:r w:rsidR="005A797D" w:rsidRPr="00E812D4">
        <w:rPr>
          <w:b/>
          <w:bCs/>
          <w:sz w:val="24"/>
          <w:szCs w:val="24"/>
        </w:rPr>
        <w:t xml:space="preserve">LICENÇAS DE SISTEMA OPERACIONAL. </w:t>
      </w:r>
      <w:r w:rsidR="005A797D" w:rsidRPr="00E812D4">
        <w:rPr>
          <w:sz w:val="24"/>
          <w:szCs w:val="24"/>
        </w:rPr>
        <w:t xml:space="preserve">Licença de uso de sistema operacional para  estações de trabalho, destinada ao ambiente corporativo, com recursos avançados de segurança, gerenciamento e integração em rede; </w:t>
      </w:r>
      <w:r w:rsidR="005A797D" w:rsidRPr="00E812D4">
        <w:rPr>
          <w:b/>
          <w:bCs/>
          <w:sz w:val="24"/>
          <w:szCs w:val="24"/>
        </w:rPr>
        <w:t xml:space="preserve">Especificações mínimas: </w:t>
      </w:r>
      <w:r w:rsidR="005A797D" w:rsidRPr="00E812D4">
        <w:rPr>
          <w:sz w:val="24"/>
          <w:szCs w:val="24"/>
        </w:rPr>
        <w:t>Tipo: licença original e definitiva (</w:t>
      </w:r>
      <w:r w:rsidR="005A797D" w:rsidRPr="00E812D4">
        <w:rPr>
          <w:b/>
          <w:bCs/>
          <w:sz w:val="24"/>
          <w:szCs w:val="24"/>
        </w:rPr>
        <w:t>perpétua</w:t>
      </w:r>
      <w:r w:rsidR="005A797D" w:rsidRPr="00E812D4">
        <w:rPr>
          <w:sz w:val="24"/>
          <w:szCs w:val="24"/>
        </w:rPr>
        <w:t xml:space="preserve">); Versão: edição profissional (Pro) ou superior; Idioma: Português (Brasil); Arquitetura: 64 bits; Compatível com equipamentos padrão PC; Permitir ingresso em domínio (Active Directory ou equivalente); Recursos de criptografia de disco (ex.: BitLocker ou equivalente); Suporte a políticas de grupo (Group Policy); Área de trabalho remota; Atualizações de segurança disponibilizadas pelo fabricante; Licença original, não sendo aceita versão OEM vinculada a hardware específico, nem licenças educacionais; Ativação oficial junto ao fabricante.  </w:t>
      </w:r>
      <w:r w:rsidR="005A797D" w:rsidRPr="00E812D4">
        <w:rPr>
          <w:b/>
          <w:bCs/>
          <w:sz w:val="24"/>
          <w:szCs w:val="24"/>
        </w:rPr>
        <w:t xml:space="preserve">Compatibilidade: </w:t>
      </w:r>
      <w:r w:rsidR="005A797D" w:rsidRPr="00E812D4">
        <w:rPr>
          <w:sz w:val="24"/>
          <w:szCs w:val="24"/>
        </w:rPr>
        <w:t xml:space="preserve">Compatível com softwares corporativos amplamente utilizados pelo órgão; Suporte à integração com redes corporativas e serviços em nuvem. </w:t>
      </w:r>
      <w:r w:rsidR="005A797D" w:rsidRPr="00E812D4">
        <w:rPr>
          <w:b/>
          <w:bCs/>
          <w:sz w:val="24"/>
          <w:szCs w:val="24"/>
        </w:rPr>
        <w:t xml:space="preserve">Marca/plataforma de referência: </w:t>
      </w:r>
      <w:r w:rsidR="005A797D" w:rsidRPr="00E812D4">
        <w:rPr>
          <w:sz w:val="24"/>
          <w:szCs w:val="24"/>
        </w:rPr>
        <w:t xml:space="preserve">Microsoft – Windows 11 Pro, ou equivalente que ofereça funcionalidades iguais ou superiores e plena compatibilidade com o ambiente tecnológico existente; </w:t>
      </w:r>
      <w:r w:rsidR="005A797D" w:rsidRPr="00E812D4">
        <w:rPr>
          <w:b/>
          <w:bCs/>
          <w:sz w:val="24"/>
          <w:szCs w:val="24"/>
        </w:rPr>
        <w:t>ITEM 09 – 01 (uma)</w:t>
      </w:r>
      <w:r w:rsidR="005A797D" w:rsidRPr="00E812D4">
        <w:rPr>
          <w:sz w:val="24"/>
          <w:szCs w:val="24"/>
        </w:rPr>
        <w:t xml:space="preserve"> </w:t>
      </w:r>
      <w:r w:rsidR="005A797D" w:rsidRPr="00E812D4">
        <w:rPr>
          <w:b/>
          <w:bCs/>
          <w:sz w:val="24"/>
          <w:szCs w:val="24"/>
        </w:rPr>
        <w:t xml:space="preserve">LICENÇA DE SOFTWARE DE ACESSO REMOTO. </w:t>
      </w:r>
      <w:r w:rsidR="005A797D" w:rsidRPr="00E812D4">
        <w:rPr>
          <w:sz w:val="24"/>
          <w:szCs w:val="24"/>
        </w:rPr>
        <w:t xml:space="preserve">Licença de uso de software para acesso remoto seguro a computadores e servidores,  destinada ao suporte técnico e administração remota dos equipamentos do órgão; </w:t>
      </w:r>
      <w:r w:rsidR="005A797D" w:rsidRPr="00E812D4">
        <w:rPr>
          <w:b/>
          <w:bCs/>
          <w:sz w:val="24"/>
          <w:szCs w:val="24"/>
        </w:rPr>
        <w:t xml:space="preserve">Especificações mínimas: </w:t>
      </w:r>
      <w:r w:rsidR="005A797D" w:rsidRPr="00E812D4">
        <w:rPr>
          <w:sz w:val="24"/>
          <w:szCs w:val="24"/>
        </w:rPr>
        <w:t xml:space="preserve">Mínimo de 5 conexões simultâneas; Tipo: licença corporativa por assinatura; Permitir acesso remoto seguro entre dispositivos via internet; Criptografia de ponta a ponta; Autenticação segura e controle de permissões por usuário; Transferência de arquivos entre dispositivos; Acesso não assistido; Registro de sessões (logs de conexão); Gerenciamento centralizado de dispositivos; Compatível com Windows, macOS e demais sistemas operacionais utilizados pelo órgão; Atualizações incluídas durante a vigência da  licença; Suporte técnico durante o período contratado; Vigência: 12 (doze) meses; </w:t>
      </w:r>
      <w:r w:rsidR="005A797D" w:rsidRPr="00E812D4">
        <w:rPr>
          <w:b/>
          <w:bCs/>
          <w:sz w:val="24"/>
          <w:szCs w:val="24"/>
        </w:rPr>
        <w:t xml:space="preserve">Marca/plataforma de referência: </w:t>
      </w:r>
      <w:r w:rsidR="005A797D" w:rsidRPr="00E812D4">
        <w:rPr>
          <w:sz w:val="24"/>
          <w:szCs w:val="24"/>
        </w:rPr>
        <w:t>AnyDesk Software GmbH – AnyDesk, ou equivalente que ofereça funcionalidades, segurança e desempenho iguais ou superiores.</w:t>
      </w:r>
    </w:p>
    <w:bookmarkEnd w:id="20"/>
    <w:p w14:paraId="032906DE" w14:textId="471C2FA7" w:rsidR="00743D82" w:rsidRDefault="00165FD5" w:rsidP="00165FD5">
      <w:pPr>
        <w:pStyle w:val="Nivel01Titulo"/>
        <w:numPr>
          <w:ilvl w:val="0"/>
          <w:numId w:val="0"/>
        </w:numPr>
        <w:ind w:left="360" w:hanging="360"/>
        <w:rPr>
          <w:color w:val="000000" w:themeColor="text1"/>
          <w:sz w:val="24"/>
          <w:szCs w:val="24"/>
        </w:rPr>
      </w:pPr>
      <w:r>
        <w:rPr>
          <w:color w:val="000000" w:themeColor="text1"/>
          <w:sz w:val="24"/>
          <w:szCs w:val="24"/>
        </w:rPr>
        <w:t>1</w:t>
      </w:r>
      <w:r w:rsidR="00743D82" w:rsidRPr="00743D82">
        <w:rPr>
          <w:color w:val="000000" w:themeColor="text1"/>
          <w:sz w:val="24"/>
          <w:szCs w:val="24"/>
        </w:rPr>
        <w:t>.</w:t>
      </w:r>
      <w:r w:rsidR="00ED624F">
        <w:rPr>
          <w:color w:val="000000" w:themeColor="text1"/>
          <w:sz w:val="24"/>
          <w:szCs w:val="24"/>
        </w:rPr>
        <w:t>2</w:t>
      </w:r>
      <w:r w:rsidR="00743D82" w:rsidRPr="00743D82">
        <w:rPr>
          <w:color w:val="000000" w:themeColor="text1"/>
          <w:sz w:val="24"/>
          <w:szCs w:val="24"/>
        </w:rPr>
        <w:t xml:space="preserve"> </w:t>
      </w:r>
      <w:r w:rsidR="00CB375D">
        <w:rPr>
          <w:color w:val="000000" w:themeColor="text1"/>
          <w:sz w:val="24"/>
          <w:szCs w:val="24"/>
        </w:rPr>
        <w:t>Percentual</w:t>
      </w:r>
      <w:r w:rsidR="00743D82" w:rsidRPr="00743D82">
        <w:rPr>
          <w:color w:val="000000" w:themeColor="text1"/>
          <w:sz w:val="24"/>
          <w:szCs w:val="24"/>
        </w:rPr>
        <w:t xml:space="preserve"> com distribuição prevista por Unidades Administrativas:</w:t>
      </w:r>
    </w:p>
    <w:p w14:paraId="74204E7F" w14:textId="77777777" w:rsidR="008D0A6D" w:rsidRPr="008D0A6D" w:rsidRDefault="008D0A6D" w:rsidP="008D0A6D"/>
    <w:p w14:paraId="56BB4039" w14:textId="3F375467" w:rsidR="00EF4787" w:rsidRDefault="005A797D" w:rsidP="005A797D">
      <w:pPr>
        <w:spacing w:line="360" w:lineRule="auto"/>
        <w:jc w:val="both"/>
        <w:rPr>
          <w:sz w:val="24"/>
          <w:szCs w:val="24"/>
        </w:rPr>
      </w:pPr>
      <w:r w:rsidRPr="005A797D">
        <w:rPr>
          <w:sz w:val="24"/>
          <w:szCs w:val="24"/>
        </w:rPr>
        <w:t xml:space="preserve">Os recursos destinados à área administrativa foram distribuídos da seguinte forma: </w:t>
      </w:r>
      <w:r w:rsidRPr="005A797D">
        <w:rPr>
          <w:rStyle w:val="Forte"/>
          <w:sz w:val="24"/>
          <w:szCs w:val="24"/>
        </w:rPr>
        <w:t>54,37%</w:t>
      </w:r>
      <w:r w:rsidRPr="005A797D">
        <w:rPr>
          <w:sz w:val="24"/>
          <w:szCs w:val="24"/>
        </w:rPr>
        <w:t xml:space="preserve"> para Outros Serviços de Terceiros – Pessoa Jurídica e </w:t>
      </w:r>
      <w:r w:rsidRPr="005A797D">
        <w:rPr>
          <w:rStyle w:val="Forte"/>
          <w:sz w:val="24"/>
          <w:szCs w:val="24"/>
        </w:rPr>
        <w:t>45,63%</w:t>
      </w:r>
      <w:r w:rsidRPr="005A797D">
        <w:rPr>
          <w:sz w:val="24"/>
          <w:szCs w:val="24"/>
        </w:rPr>
        <w:t xml:space="preserve"> para Serviços de Tecnologia da Informação.</w:t>
      </w:r>
    </w:p>
    <w:p w14:paraId="448B0F30" w14:textId="77777777" w:rsidR="005A797D" w:rsidRDefault="005A797D" w:rsidP="005A797D">
      <w:pPr>
        <w:spacing w:line="360" w:lineRule="auto"/>
        <w:jc w:val="both"/>
        <w:rPr>
          <w:sz w:val="24"/>
          <w:szCs w:val="24"/>
        </w:rPr>
      </w:pPr>
    </w:p>
    <w:p w14:paraId="18A1EBB1" w14:textId="77777777" w:rsidR="005A797D" w:rsidRDefault="005A797D" w:rsidP="005A797D">
      <w:pPr>
        <w:spacing w:line="360" w:lineRule="auto"/>
        <w:jc w:val="both"/>
        <w:rPr>
          <w:sz w:val="24"/>
          <w:szCs w:val="24"/>
        </w:rPr>
      </w:pPr>
    </w:p>
    <w:p w14:paraId="00D463BB" w14:textId="77777777" w:rsidR="005A797D" w:rsidRPr="005A797D" w:rsidRDefault="005A797D" w:rsidP="005A797D">
      <w:pPr>
        <w:spacing w:line="360" w:lineRule="auto"/>
        <w:jc w:val="both"/>
        <w:rPr>
          <w:sz w:val="24"/>
          <w:szCs w:val="24"/>
        </w:rPr>
      </w:pPr>
    </w:p>
    <w:p w14:paraId="34C9372F" w14:textId="77777777" w:rsidR="005A797D" w:rsidRPr="004B054B" w:rsidRDefault="005A797D" w:rsidP="00165FD5">
      <w:pPr>
        <w:rPr>
          <w:sz w:val="24"/>
          <w:szCs w:val="24"/>
        </w:rPr>
      </w:pPr>
    </w:p>
    <w:p w14:paraId="6B802B0F" w14:textId="6E912965" w:rsidR="00DB0650" w:rsidRPr="004372E5" w:rsidRDefault="00DB0650">
      <w:pPr>
        <w:pStyle w:val="Nivel01Titulo"/>
        <w:numPr>
          <w:ilvl w:val="0"/>
          <w:numId w:val="9"/>
        </w:numPr>
        <w:spacing w:before="0" w:line="360" w:lineRule="auto"/>
        <w:rPr>
          <w:rFonts w:cs="Arial"/>
          <w:color w:val="000000" w:themeColor="text1"/>
          <w:sz w:val="24"/>
          <w:szCs w:val="24"/>
        </w:rPr>
      </w:pPr>
      <w:r w:rsidRPr="004372E5">
        <w:rPr>
          <w:rFonts w:cs="Arial"/>
          <w:color w:val="000000" w:themeColor="text1"/>
          <w:sz w:val="24"/>
          <w:szCs w:val="24"/>
        </w:rPr>
        <w:t>CLÁUSULA SEGUNDA – DA VINCULAÇÃO</w:t>
      </w:r>
      <w:r w:rsidR="00254A57" w:rsidRPr="004372E5">
        <w:rPr>
          <w:rFonts w:cs="Arial"/>
          <w:color w:val="000000" w:themeColor="text1"/>
          <w:sz w:val="24"/>
          <w:szCs w:val="24"/>
        </w:rPr>
        <w:t xml:space="preserve"> / DA ASSINATURA DIGITAL</w:t>
      </w:r>
      <w:r w:rsidRPr="004372E5">
        <w:rPr>
          <w:rFonts w:cs="Arial"/>
          <w:color w:val="000000" w:themeColor="text1"/>
          <w:sz w:val="24"/>
          <w:szCs w:val="24"/>
        </w:rPr>
        <w:t>.</w:t>
      </w:r>
    </w:p>
    <w:p w14:paraId="2F00BFB5" w14:textId="77777777" w:rsidR="00DB0650" w:rsidRPr="004372E5" w:rsidRDefault="00DB0650" w:rsidP="004372E5">
      <w:pPr>
        <w:autoSpaceDE w:val="0"/>
        <w:autoSpaceDN w:val="0"/>
        <w:adjustRightInd w:val="0"/>
        <w:spacing w:line="360" w:lineRule="auto"/>
        <w:contextualSpacing/>
        <w:jc w:val="both"/>
        <w:rPr>
          <w:rFonts w:eastAsia="Calibri"/>
          <w:b/>
          <w:bCs/>
          <w:color w:val="000000" w:themeColor="text1"/>
          <w:sz w:val="24"/>
          <w:szCs w:val="24"/>
        </w:rPr>
      </w:pPr>
    </w:p>
    <w:p w14:paraId="4AC753E7" w14:textId="5F089DF0" w:rsidR="00DB0650" w:rsidRPr="004372E5" w:rsidRDefault="00371E03">
      <w:pPr>
        <w:numPr>
          <w:ilvl w:val="1"/>
          <w:numId w:val="15"/>
        </w:numPr>
        <w:spacing w:line="360" w:lineRule="auto"/>
        <w:ind w:left="0" w:firstLine="0"/>
        <w:contextualSpacing/>
        <w:jc w:val="both"/>
        <w:rPr>
          <w:rFonts w:eastAsia="Calibri"/>
          <w:color w:val="000000" w:themeColor="text1"/>
          <w:sz w:val="24"/>
          <w:szCs w:val="24"/>
          <w:lang w:val="x-none"/>
        </w:rPr>
      </w:pPr>
      <w:r w:rsidRPr="004372E5">
        <w:rPr>
          <w:rFonts w:eastAsia="Calibri"/>
          <w:color w:val="000000" w:themeColor="text1"/>
          <w:sz w:val="24"/>
          <w:szCs w:val="24"/>
        </w:rPr>
        <w:t xml:space="preserve"> </w:t>
      </w:r>
      <w:r w:rsidR="00DB0650" w:rsidRPr="004372E5">
        <w:rPr>
          <w:rFonts w:eastAsia="Calibri"/>
          <w:color w:val="000000" w:themeColor="text1"/>
          <w:sz w:val="24"/>
          <w:szCs w:val="24"/>
        </w:rPr>
        <w:t>Este contrato vincula-se ao EDITAL DE PREGÃO ELETRÔNICO Nº XX/202</w:t>
      </w:r>
      <w:r w:rsidR="003D3C8B">
        <w:rPr>
          <w:rFonts w:eastAsia="Calibri"/>
          <w:color w:val="000000" w:themeColor="text1"/>
          <w:sz w:val="24"/>
          <w:szCs w:val="24"/>
        </w:rPr>
        <w:t>6</w:t>
      </w:r>
      <w:r w:rsidR="00DB0650" w:rsidRPr="004372E5">
        <w:rPr>
          <w:rFonts w:eastAsia="Calibri"/>
          <w:color w:val="000000" w:themeColor="text1"/>
          <w:sz w:val="24"/>
          <w:szCs w:val="24"/>
        </w:rPr>
        <w:t xml:space="preserve"> referente ao PROCESSO LICITATÓRIO Nº XX/202</w:t>
      </w:r>
      <w:r w:rsidR="003D3C8B">
        <w:rPr>
          <w:rFonts w:eastAsia="Calibri"/>
          <w:color w:val="000000" w:themeColor="text1"/>
          <w:sz w:val="24"/>
          <w:szCs w:val="24"/>
        </w:rPr>
        <w:t>6</w:t>
      </w:r>
      <w:r w:rsidR="00DB0650" w:rsidRPr="004372E5">
        <w:rPr>
          <w:rFonts w:eastAsia="Calibri"/>
          <w:color w:val="000000" w:themeColor="text1"/>
          <w:sz w:val="24"/>
          <w:szCs w:val="24"/>
        </w:rPr>
        <w:t>, e todos os seus anexos independentemente de transcrição.</w:t>
      </w:r>
    </w:p>
    <w:p w14:paraId="0B137238" w14:textId="62F7E599" w:rsidR="00371E03" w:rsidRPr="004372E5" w:rsidRDefault="00371E03" w:rsidP="004372E5">
      <w:pPr>
        <w:spacing w:line="360" w:lineRule="auto"/>
        <w:jc w:val="both"/>
        <w:rPr>
          <w:rFonts w:eastAsia="Calibri"/>
          <w:color w:val="000000" w:themeColor="text1"/>
          <w:sz w:val="24"/>
          <w:szCs w:val="24"/>
          <w:lang w:val="x-none"/>
        </w:rPr>
      </w:pPr>
      <w:r w:rsidRPr="004372E5">
        <w:rPr>
          <w:rFonts w:eastAsia="Calibri"/>
          <w:color w:val="000000" w:themeColor="text1"/>
          <w:sz w:val="24"/>
          <w:szCs w:val="24"/>
          <w:lang w:val="x-none"/>
        </w:rPr>
        <w:t xml:space="preserve">2.2 </w:t>
      </w:r>
      <w:r w:rsidRPr="004372E5">
        <w:rPr>
          <w:rFonts w:eastAsia="Calibri"/>
          <w:b/>
          <w:bCs/>
          <w:color w:val="000000" w:themeColor="text1"/>
          <w:sz w:val="24"/>
          <w:szCs w:val="24"/>
          <w:lang w:val="x-none"/>
        </w:rPr>
        <w:t>Admissibilidade da Assinatura Digital:</w:t>
      </w:r>
      <w:r w:rsidRPr="004372E5">
        <w:rPr>
          <w:rFonts w:eastAsia="Calibri"/>
          <w:color w:val="000000" w:themeColor="text1"/>
          <w:sz w:val="24"/>
          <w:szCs w:val="24"/>
          <w:lang w:val="x-none"/>
        </w:rPr>
        <w:t xml:space="preserve"> Para a formalização dos contratos relacionados a este edital, é permitida a utilização de assinatura digital, que deve ser realizada em conformidade com a legislação vigente.</w:t>
      </w:r>
    </w:p>
    <w:p w14:paraId="2E3B2C23" w14:textId="1562423C" w:rsidR="00371E03" w:rsidRPr="004372E5" w:rsidRDefault="00371E03" w:rsidP="004372E5">
      <w:pPr>
        <w:spacing w:line="360" w:lineRule="auto"/>
        <w:jc w:val="both"/>
        <w:rPr>
          <w:rFonts w:eastAsia="Calibri"/>
          <w:color w:val="000000" w:themeColor="text1"/>
          <w:sz w:val="24"/>
          <w:szCs w:val="24"/>
          <w:lang w:val="x-none"/>
        </w:rPr>
      </w:pPr>
      <w:r w:rsidRPr="004372E5">
        <w:rPr>
          <w:rFonts w:eastAsia="Calibri"/>
          <w:color w:val="000000" w:themeColor="text1"/>
          <w:sz w:val="24"/>
          <w:szCs w:val="24"/>
          <w:lang w:val="x-none"/>
        </w:rPr>
        <w:t xml:space="preserve">2.3 </w:t>
      </w:r>
      <w:r w:rsidRPr="004372E5">
        <w:rPr>
          <w:rFonts w:eastAsia="Calibri"/>
          <w:b/>
          <w:bCs/>
          <w:color w:val="000000" w:themeColor="text1"/>
          <w:sz w:val="24"/>
          <w:szCs w:val="24"/>
          <w:lang w:val="x-none"/>
        </w:rPr>
        <w:t>Responsável pela Assinatura:</w:t>
      </w:r>
      <w:r w:rsidRPr="004372E5">
        <w:rPr>
          <w:rFonts w:eastAsia="Calibri"/>
          <w:color w:val="000000" w:themeColor="text1"/>
          <w:sz w:val="24"/>
          <w:szCs w:val="24"/>
          <w:lang w:val="x-none"/>
        </w:rPr>
        <w:t xml:space="preserve"> A assinatura digital deve ser realizada exclusivamente pela pessoa física que atua como administradora da empresa, ou pelo seu representante legal, sendo vedada a assinatura pela pessoa jurídica.</w:t>
      </w:r>
    </w:p>
    <w:p w14:paraId="6C1A4C97" w14:textId="752C9D92" w:rsidR="00371E03" w:rsidRPr="004372E5" w:rsidRDefault="00371E03" w:rsidP="004372E5">
      <w:pPr>
        <w:spacing w:line="360" w:lineRule="auto"/>
        <w:jc w:val="both"/>
        <w:rPr>
          <w:rFonts w:eastAsia="Calibri"/>
          <w:color w:val="000000" w:themeColor="text1"/>
          <w:sz w:val="24"/>
          <w:szCs w:val="24"/>
          <w:lang w:val="x-none"/>
        </w:rPr>
      </w:pPr>
      <w:r w:rsidRPr="004372E5">
        <w:rPr>
          <w:rFonts w:eastAsia="Calibri"/>
          <w:color w:val="000000" w:themeColor="text1"/>
          <w:sz w:val="24"/>
          <w:szCs w:val="24"/>
          <w:lang w:val="x-none"/>
        </w:rPr>
        <w:t xml:space="preserve">2.4 </w:t>
      </w:r>
      <w:r w:rsidRPr="004372E5">
        <w:rPr>
          <w:rFonts w:eastAsia="Calibri"/>
          <w:b/>
          <w:bCs/>
          <w:color w:val="000000" w:themeColor="text1"/>
          <w:sz w:val="24"/>
          <w:szCs w:val="24"/>
          <w:lang w:val="x-none"/>
        </w:rPr>
        <w:t>Validade e Conformidade:</w:t>
      </w:r>
      <w:r w:rsidRPr="004372E5">
        <w:rPr>
          <w:rFonts w:eastAsia="Calibri"/>
          <w:color w:val="000000" w:themeColor="text1"/>
          <w:sz w:val="24"/>
          <w:szCs w:val="24"/>
          <w:lang w:val="x-none"/>
        </w:rPr>
        <w:t xml:space="preserve"> A assinatura digital deve atender aos requisitos legais de segurança e autenticidade, garantindo a validade jurídica dos documentos eletrônicos.</w:t>
      </w:r>
    </w:p>
    <w:p w14:paraId="5BEA93E4" w14:textId="07924DF0" w:rsidR="00DB0650" w:rsidRPr="004372E5" w:rsidRDefault="00371E03" w:rsidP="004372E5">
      <w:pPr>
        <w:spacing w:line="360" w:lineRule="auto"/>
        <w:jc w:val="both"/>
        <w:rPr>
          <w:rFonts w:eastAsia="Calibri"/>
          <w:color w:val="000000" w:themeColor="text1"/>
          <w:sz w:val="24"/>
          <w:szCs w:val="24"/>
          <w:lang w:val="x-none"/>
        </w:rPr>
      </w:pPr>
      <w:r w:rsidRPr="004372E5">
        <w:rPr>
          <w:rFonts w:eastAsia="Calibri"/>
          <w:color w:val="000000" w:themeColor="text1"/>
          <w:sz w:val="24"/>
          <w:szCs w:val="24"/>
          <w:lang w:val="x-none"/>
        </w:rPr>
        <w:t>2.5 No caso de o contrato ser assinado digitalmente ou por meio híbrido (parte física e parte digital), prevalecerá, para todos os fins, a data da última assinatura digital aposta no sistema eletrônico oficial utilizado, sendo esta considerada como a data efetiva de início da vigência contratual. Essa data será válida e eficaz para fins de contagem de prazos, exigibilidade das obrigações e demais efeitos decorrentes do presente contrato. Caso o contrato seja assinado exclusivamente de forma presencial (física), prevalecerá a data indicada após a última cláusula do contrato como marco inicial, considerada igualmente válida e eficaz para todos os fins, inclusive para a contagem de prazos, exigibilidade de obrigações e demais efeitos legais decorrentes deste instrumento.</w:t>
      </w:r>
    </w:p>
    <w:p w14:paraId="331918C5" w14:textId="77777777" w:rsidR="00AB339D" w:rsidRPr="004372E5" w:rsidRDefault="00AB339D" w:rsidP="004372E5">
      <w:pPr>
        <w:spacing w:line="360" w:lineRule="auto"/>
        <w:jc w:val="both"/>
        <w:rPr>
          <w:rFonts w:eastAsia="Calibri"/>
          <w:color w:val="000000" w:themeColor="text1"/>
          <w:sz w:val="24"/>
          <w:szCs w:val="24"/>
          <w:lang w:val="x-none"/>
        </w:rPr>
      </w:pPr>
    </w:p>
    <w:p w14:paraId="51387CE6" w14:textId="79E59D91" w:rsidR="00DB0650" w:rsidRPr="004372E5" w:rsidRDefault="00DB0650">
      <w:pPr>
        <w:pStyle w:val="Nivel01Titulo"/>
        <w:numPr>
          <w:ilvl w:val="0"/>
          <w:numId w:val="9"/>
        </w:numPr>
        <w:spacing w:before="0" w:line="360" w:lineRule="auto"/>
        <w:rPr>
          <w:rFonts w:cs="Arial"/>
          <w:color w:val="000000" w:themeColor="text1"/>
          <w:sz w:val="24"/>
          <w:szCs w:val="24"/>
        </w:rPr>
      </w:pPr>
      <w:r w:rsidRPr="004372E5">
        <w:rPr>
          <w:rFonts w:cs="Arial"/>
          <w:color w:val="000000" w:themeColor="text1"/>
          <w:sz w:val="24"/>
          <w:szCs w:val="24"/>
        </w:rPr>
        <w:t>CLÁUSULA TERCEIRA – DA LEGISLAÇÃO APLICÁVEL À EXECUÇÃO DO CONTRATO, E INCLUSIVE QUANTO AOS CASOS OMISSOS.</w:t>
      </w:r>
    </w:p>
    <w:p w14:paraId="017677FE" w14:textId="37664180"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3.1</w:t>
      </w:r>
      <w:r w:rsidRPr="004372E5">
        <w:rPr>
          <w:color w:val="000000" w:themeColor="text1"/>
          <w:sz w:val="24"/>
          <w:szCs w:val="24"/>
          <w:lang w:val="x-none"/>
        </w:rPr>
        <w:tab/>
        <w:t>As partes submetem-se às normas da Federal nº 14.133/2021</w:t>
      </w:r>
      <w:r w:rsidRPr="004372E5">
        <w:rPr>
          <w:color w:val="000000" w:themeColor="text1"/>
          <w:sz w:val="24"/>
          <w:szCs w:val="24"/>
        </w:rPr>
        <w:t>, cujos dispositivos fundamentarão a solução dos casos omissos, em complemento ao PROCESSO LICITATÓRIO nº. XX/202</w:t>
      </w:r>
      <w:r w:rsidR="003D3C8B">
        <w:rPr>
          <w:color w:val="000000" w:themeColor="text1"/>
          <w:sz w:val="24"/>
          <w:szCs w:val="24"/>
        </w:rPr>
        <w:t>6</w:t>
      </w:r>
      <w:r w:rsidRPr="004372E5">
        <w:rPr>
          <w:color w:val="000000" w:themeColor="text1"/>
          <w:sz w:val="24"/>
          <w:szCs w:val="24"/>
        </w:rPr>
        <w:t>, PREGÃO ELETRÔNICO nº. XX/202</w:t>
      </w:r>
      <w:r w:rsidR="003D3C8B">
        <w:rPr>
          <w:color w:val="000000" w:themeColor="text1"/>
          <w:sz w:val="24"/>
          <w:szCs w:val="24"/>
        </w:rPr>
        <w:t>6</w:t>
      </w:r>
      <w:r w:rsidRPr="004372E5">
        <w:rPr>
          <w:color w:val="000000" w:themeColor="text1"/>
          <w:sz w:val="24"/>
          <w:szCs w:val="24"/>
        </w:rPr>
        <w:t>, EDITAL nº XX/202</w:t>
      </w:r>
      <w:r w:rsidR="003D3C8B">
        <w:rPr>
          <w:color w:val="000000" w:themeColor="text1"/>
          <w:sz w:val="24"/>
          <w:szCs w:val="24"/>
        </w:rPr>
        <w:t>6</w:t>
      </w:r>
      <w:r w:rsidRPr="004372E5">
        <w:rPr>
          <w:color w:val="000000" w:themeColor="text1"/>
          <w:sz w:val="24"/>
          <w:szCs w:val="24"/>
        </w:rPr>
        <w:t xml:space="preserve"> e à Lei Complementar Nº 123/2006.</w:t>
      </w:r>
    </w:p>
    <w:p w14:paraId="38E5FCA7" w14:textId="77777777"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3.2</w:t>
      </w:r>
      <w:r w:rsidRPr="004372E5">
        <w:rPr>
          <w:color w:val="000000" w:themeColor="text1"/>
          <w:sz w:val="24"/>
          <w:szCs w:val="24"/>
        </w:rPr>
        <w:tab/>
        <w:t>O fornecimento e execução deste CONTRATO regula-se pelas cláusulas contratuais e pelos preceitos de direito público, aplicando-lhe supletivamente os princípios de teoria geral dos CONTRATOS e as disposições de direito privado.</w:t>
      </w:r>
    </w:p>
    <w:p w14:paraId="20142871" w14:textId="65F945FD" w:rsidR="00721033" w:rsidRPr="004372E5" w:rsidRDefault="00721033" w:rsidP="004372E5">
      <w:pPr>
        <w:spacing w:line="360" w:lineRule="auto"/>
        <w:jc w:val="both"/>
        <w:rPr>
          <w:color w:val="000000" w:themeColor="text1"/>
          <w:sz w:val="24"/>
          <w:szCs w:val="24"/>
        </w:rPr>
      </w:pPr>
      <w:r w:rsidRPr="004372E5">
        <w:rPr>
          <w:color w:val="000000" w:themeColor="text1"/>
          <w:sz w:val="24"/>
          <w:szCs w:val="24"/>
        </w:rPr>
        <w:t>3.3 A data de vigência deste contrato será a data consignada na última cláusula do presente instrumento, a qual será considerada como a data-base para todos os efeitos do presente contrato. Essa data será válida e eficaz independentemente de o contrato ter sido assinado por meio de assinatura digital ou física, prevalecendo como marco para o início da contagem de prazos, obrigações e demais efeitos decorrentes do presente ajuste.</w:t>
      </w:r>
    </w:p>
    <w:p w14:paraId="2B7C41F4" w14:textId="77777777" w:rsidR="0093155E" w:rsidRDefault="00721033" w:rsidP="0093155E">
      <w:pPr>
        <w:spacing w:line="360" w:lineRule="auto"/>
        <w:jc w:val="both"/>
        <w:rPr>
          <w:color w:val="000000" w:themeColor="text1"/>
          <w:sz w:val="24"/>
          <w:szCs w:val="24"/>
        </w:rPr>
      </w:pPr>
      <w:r w:rsidRPr="004372E5">
        <w:rPr>
          <w:color w:val="000000" w:themeColor="text1"/>
          <w:sz w:val="24"/>
          <w:szCs w:val="24"/>
        </w:rPr>
        <w:t>3.4</w:t>
      </w:r>
      <w:r w:rsidRPr="004372E5">
        <w:rPr>
          <w:color w:val="000000" w:themeColor="text1"/>
          <w:sz w:val="24"/>
          <w:szCs w:val="24"/>
        </w:rPr>
        <w:tab/>
        <w:t>A licitante se compromete a comunicar à Câmara Municipal de Extrema, por meio de notificação por escrito, qualquer alteração de seu endereço, seja para fins de correspondência ou de contato. A comunicação deverá ser feita com antecedência mínima de 10 (dez) dias corridos antes da mudança, a fim de assegurar a continuidade da efetividade do contrato e o correto envio de documentos, notificações ou quaisquer outras correspondências relacionadas ao presente instrumento.</w:t>
      </w:r>
    </w:p>
    <w:p w14:paraId="31BD1D17" w14:textId="77777777" w:rsidR="003D3C8B" w:rsidRDefault="003D3C8B" w:rsidP="0093155E">
      <w:pPr>
        <w:spacing w:line="360" w:lineRule="auto"/>
        <w:jc w:val="both"/>
        <w:rPr>
          <w:color w:val="000000" w:themeColor="text1"/>
          <w:sz w:val="24"/>
          <w:szCs w:val="24"/>
        </w:rPr>
      </w:pPr>
    </w:p>
    <w:p w14:paraId="50400D6B" w14:textId="6F029AAD" w:rsidR="00EF4787" w:rsidRDefault="00DB0650" w:rsidP="005A797D">
      <w:pPr>
        <w:spacing w:line="360" w:lineRule="auto"/>
        <w:jc w:val="both"/>
        <w:rPr>
          <w:b/>
          <w:bCs/>
          <w:color w:val="000000" w:themeColor="text1"/>
          <w:sz w:val="24"/>
          <w:szCs w:val="24"/>
        </w:rPr>
      </w:pPr>
      <w:r w:rsidRPr="0093155E">
        <w:rPr>
          <w:b/>
          <w:bCs/>
          <w:color w:val="000000" w:themeColor="text1"/>
          <w:sz w:val="24"/>
          <w:szCs w:val="24"/>
        </w:rPr>
        <w:t>CLÁUSULA QUARTA – REGIME DE EXECUÇÃO OU A FORMA DE FORNECIMENTO / DATA DA ENTREGA / MODELO DE EXECUÇÃO DO OBJETO</w:t>
      </w:r>
      <w:r w:rsidR="00257369">
        <w:rPr>
          <w:b/>
          <w:bCs/>
          <w:color w:val="000000" w:themeColor="text1"/>
          <w:sz w:val="24"/>
          <w:szCs w:val="24"/>
        </w:rPr>
        <w:t>/DA VISITA TÉCNICA</w:t>
      </w:r>
    </w:p>
    <w:p w14:paraId="1319CACC" w14:textId="5CEF1477" w:rsidR="005A797D" w:rsidRDefault="005A797D" w:rsidP="005A797D">
      <w:pPr>
        <w:spacing w:line="360" w:lineRule="auto"/>
        <w:ind w:firstLine="720"/>
        <w:jc w:val="both"/>
        <w:rPr>
          <w:rFonts w:eastAsia="Times New Roman"/>
          <w:sz w:val="24"/>
          <w:szCs w:val="24"/>
        </w:rPr>
      </w:pPr>
      <w:r w:rsidRPr="005A797D">
        <w:rPr>
          <w:rFonts w:eastAsia="Times New Roman"/>
          <w:b/>
          <w:bCs/>
          <w:sz w:val="24"/>
          <w:szCs w:val="24"/>
        </w:rPr>
        <w:t>I.</w:t>
      </w:r>
      <w:r>
        <w:rPr>
          <w:rFonts w:eastAsia="Times New Roman"/>
          <w:sz w:val="24"/>
          <w:szCs w:val="24"/>
        </w:rPr>
        <w:t xml:space="preserve"> O objeto será executado pelo </w:t>
      </w:r>
      <w:r w:rsidRPr="00934F31">
        <w:rPr>
          <w:rFonts w:eastAsia="Times New Roman"/>
          <w:b/>
          <w:bCs/>
          <w:i/>
          <w:iCs/>
          <w:sz w:val="24"/>
          <w:szCs w:val="24"/>
        </w:rPr>
        <w:t>regime de execução indireta</w:t>
      </w:r>
      <w:r>
        <w:rPr>
          <w:rFonts w:eastAsia="Times New Roman"/>
          <w:sz w:val="24"/>
          <w:szCs w:val="24"/>
        </w:rPr>
        <w:t>, empreitada por preço unitário, entrega imediata. Entrega imediata é aquela que deverá ocorrer em até 30 (trinta) dias após o recebimento da Autorização de Fornecimento (A.F.).</w:t>
      </w:r>
    </w:p>
    <w:p w14:paraId="5F85A9AE" w14:textId="77777777" w:rsidR="005A797D" w:rsidRDefault="005A797D" w:rsidP="005A797D">
      <w:pPr>
        <w:pStyle w:val="PargrafodaLista"/>
        <w:spacing w:after="0" w:line="360" w:lineRule="auto"/>
        <w:ind w:left="0" w:firstLine="720"/>
        <w:jc w:val="both"/>
        <w:rPr>
          <w:rFonts w:ascii="Arial" w:eastAsia="Arial Unicode MS" w:hAnsi="Arial" w:cs="Arial"/>
          <w:color w:val="000000" w:themeColor="text1"/>
          <w:sz w:val="24"/>
          <w:szCs w:val="24"/>
          <w:lang w:eastAsia="pt-BR"/>
        </w:rPr>
      </w:pPr>
      <w:r>
        <w:rPr>
          <w:rFonts w:ascii="Arial" w:eastAsia="Arial Unicode MS" w:hAnsi="Arial" w:cs="Arial"/>
          <w:color w:val="000000" w:themeColor="text1"/>
          <w:sz w:val="24"/>
          <w:szCs w:val="24"/>
          <w:lang w:eastAsia="pt-BR"/>
        </w:rPr>
        <w:t>C</w:t>
      </w:r>
      <w:r w:rsidRPr="0073135D">
        <w:rPr>
          <w:rFonts w:ascii="Arial" w:eastAsia="Arial Unicode MS" w:hAnsi="Arial" w:cs="Arial"/>
          <w:color w:val="000000" w:themeColor="text1"/>
          <w:sz w:val="24"/>
          <w:szCs w:val="24"/>
          <w:lang w:eastAsia="pt-BR"/>
        </w:rPr>
        <w:t xml:space="preserve">aso </w:t>
      </w:r>
      <w:r>
        <w:rPr>
          <w:rFonts w:ascii="Arial" w:eastAsia="Arial Unicode MS" w:hAnsi="Arial" w:cs="Arial"/>
          <w:color w:val="000000" w:themeColor="text1"/>
          <w:sz w:val="24"/>
          <w:szCs w:val="24"/>
          <w:lang w:eastAsia="pt-BR"/>
        </w:rPr>
        <w:t>o fornecimento</w:t>
      </w:r>
      <w:r w:rsidRPr="0073135D">
        <w:rPr>
          <w:rFonts w:ascii="Arial" w:eastAsia="Arial Unicode MS" w:hAnsi="Arial" w:cs="Arial"/>
          <w:color w:val="000000" w:themeColor="text1"/>
          <w:sz w:val="24"/>
          <w:szCs w:val="24"/>
          <w:lang w:eastAsia="pt-BR"/>
        </w:rPr>
        <w:t xml:space="preserve"> não seja possível dentro do prazo estabelecido, a licitante deverá solicitar imediatamente a prorrogação, podendo protocolá-la também por e-mail. A concessão do prazo adicional ficará a critério da administração, que decidirá sobre sua aprovação.</w:t>
      </w:r>
    </w:p>
    <w:p w14:paraId="25CB738B" w14:textId="77777777" w:rsidR="005A797D" w:rsidRPr="00934F31" w:rsidRDefault="005A797D" w:rsidP="005A797D">
      <w:pPr>
        <w:spacing w:line="360" w:lineRule="auto"/>
        <w:ind w:firstLine="720"/>
        <w:contextualSpacing/>
        <w:jc w:val="both"/>
        <w:rPr>
          <w:bCs/>
          <w:color w:val="000000" w:themeColor="text1"/>
          <w:sz w:val="24"/>
          <w:szCs w:val="24"/>
        </w:rPr>
      </w:pPr>
      <w:r w:rsidRPr="00934F31">
        <w:rPr>
          <w:color w:val="000000" w:themeColor="text1"/>
          <w:sz w:val="24"/>
          <w:szCs w:val="24"/>
        </w:rPr>
        <w:t xml:space="preserve">O objeto deverá ser realizado em conformidade com o descrito.  </w:t>
      </w:r>
      <w:r w:rsidRPr="00934F31">
        <w:rPr>
          <w:bCs/>
          <w:sz w:val="24"/>
          <w:szCs w:val="24"/>
        </w:rPr>
        <w:t xml:space="preserve">Os objetos serão recebidos provisoriamente, de forma sumária, no prazo de 15 </w:t>
      </w:r>
      <w:r w:rsidRPr="00934F31">
        <w:rPr>
          <w:bCs/>
          <w:color w:val="000000" w:themeColor="text1"/>
          <w:sz w:val="24"/>
          <w:szCs w:val="24"/>
        </w:rPr>
        <w:t xml:space="preserve">(quinze) </w:t>
      </w:r>
      <w:r w:rsidRPr="00934F31">
        <w:rPr>
          <w:bCs/>
          <w:sz w:val="24"/>
          <w:szCs w:val="24"/>
        </w:rPr>
        <w:t>dias corridos, pelo almoxarife e pelo responsável pelo acompanhamento e fiscalização do contrato, para efeito de posterior verificação de sua conformidade com as especificações constantes neste Termo de Referência e na proposta.</w:t>
      </w:r>
    </w:p>
    <w:p w14:paraId="091C7497" w14:textId="77777777" w:rsidR="005A797D" w:rsidRPr="00934F31" w:rsidRDefault="005A797D" w:rsidP="005A797D">
      <w:pPr>
        <w:spacing w:line="360" w:lineRule="auto"/>
        <w:ind w:firstLine="720"/>
        <w:jc w:val="both"/>
        <w:rPr>
          <w:rFonts w:eastAsia="Arial Unicode MS"/>
          <w:bCs/>
          <w:sz w:val="24"/>
          <w:szCs w:val="24"/>
        </w:rPr>
      </w:pPr>
      <w:r w:rsidRPr="00934F31">
        <w:rPr>
          <w:rFonts w:eastAsia="Arial Unicode MS"/>
          <w:bCs/>
          <w:sz w:val="24"/>
          <w:szCs w:val="24"/>
        </w:rPr>
        <w:t>O recebimento provisório ou definitivo não exclui a responsabilidade civil da CONTRATADA pela solidez e segurança do objeto, nem ético-profissional pelo perfeito fornecimento do CONTRATO, independente de lavratura de termo ou não.</w:t>
      </w:r>
    </w:p>
    <w:p w14:paraId="23B17736" w14:textId="77777777" w:rsidR="005A797D" w:rsidRPr="00934F31" w:rsidRDefault="005A797D" w:rsidP="005A797D">
      <w:pPr>
        <w:spacing w:line="360" w:lineRule="auto"/>
        <w:jc w:val="both"/>
        <w:rPr>
          <w:rFonts w:eastAsia="Arial Unicode MS"/>
          <w:bCs/>
          <w:sz w:val="24"/>
          <w:szCs w:val="24"/>
        </w:rPr>
      </w:pPr>
      <w:r w:rsidRPr="00934F31">
        <w:rPr>
          <w:rFonts w:eastAsia="Arial Unicode MS"/>
          <w:bCs/>
          <w:sz w:val="24"/>
          <w:szCs w:val="24"/>
        </w:rPr>
        <w:t>Os produtos poderão ser rejeitados, no todo ou em parte, quando em desacordo com as especificações constantes neste Termo de Referência e na proposta, devendo ser substituídos no prazo de até 15</w:t>
      </w:r>
      <w:r w:rsidRPr="00934F31">
        <w:rPr>
          <w:rFonts w:eastAsia="Arial Unicode MS"/>
          <w:bCs/>
          <w:color w:val="FF0000"/>
          <w:sz w:val="24"/>
          <w:szCs w:val="24"/>
        </w:rPr>
        <w:t xml:space="preserve"> </w:t>
      </w:r>
      <w:r w:rsidRPr="00934F31">
        <w:rPr>
          <w:rFonts w:eastAsia="Arial Unicode MS"/>
          <w:bCs/>
          <w:color w:val="000000" w:themeColor="text1"/>
          <w:sz w:val="24"/>
          <w:szCs w:val="24"/>
        </w:rPr>
        <w:t xml:space="preserve">(quinze) </w:t>
      </w:r>
      <w:r w:rsidRPr="00934F31">
        <w:rPr>
          <w:rFonts w:eastAsia="Arial Unicode MS"/>
          <w:bCs/>
          <w:sz w:val="24"/>
          <w:szCs w:val="24"/>
        </w:rPr>
        <w:t>dias corridos, a contar da notificação da contratante, às suas custas, sem prejuízo da aplicação das penalidades.</w:t>
      </w:r>
    </w:p>
    <w:p w14:paraId="6A37087D" w14:textId="77777777" w:rsidR="005A797D" w:rsidRPr="00934F31" w:rsidRDefault="005A797D" w:rsidP="005A797D">
      <w:pPr>
        <w:autoSpaceDE w:val="0"/>
        <w:autoSpaceDN w:val="0"/>
        <w:adjustRightInd w:val="0"/>
        <w:spacing w:line="360" w:lineRule="auto"/>
        <w:ind w:firstLine="720"/>
        <w:jc w:val="both"/>
        <w:rPr>
          <w:sz w:val="24"/>
          <w:szCs w:val="24"/>
        </w:rPr>
      </w:pPr>
      <w:r w:rsidRPr="00934F31">
        <w:rPr>
          <w:sz w:val="24"/>
          <w:szCs w:val="24"/>
        </w:rPr>
        <w:t>Garantia: Não haverá exigência da garantia da contratação nos termos dos artigos 96 e seguintes da Lei nº 14.133/21.  Todos os itens deverão estar acompanhados de garantia mínima de 12 meses. O prazo de validade da garantia mínima não será inferior a 12 (doze meses), a contar da data de emissão da nota fiscal, independente de transcrição, para todos os efeitos, salvo se for transcrito prazo superior, onde prevalecerá este último. Caso seja transcrito prazo inferior, também prevalecerá 12 (doze) meses.</w:t>
      </w:r>
    </w:p>
    <w:p w14:paraId="5C4D9440" w14:textId="77777777" w:rsidR="005A797D" w:rsidRPr="00934F31" w:rsidRDefault="005A797D" w:rsidP="005A797D">
      <w:pPr>
        <w:autoSpaceDE w:val="0"/>
        <w:autoSpaceDN w:val="0"/>
        <w:adjustRightInd w:val="0"/>
        <w:spacing w:line="360" w:lineRule="auto"/>
        <w:ind w:firstLine="720"/>
        <w:jc w:val="both"/>
        <w:rPr>
          <w:sz w:val="24"/>
          <w:szCs w:val="24"/>
        </w:rPr>
      </w:pPr>
      <w:r w:rsidRPr="00934F31">
        <w:rPr>
          <w:sz w:val="24"/>
          <w:szCs w:val="24"/>
        </w:rPr>
        <w:t xml:space="preserve">Não será admitida, em nenhuma hipótese, a subcontratação total ou parcial do objeto contratual, </w:t>
      </w:r>
      <w:r>
        <w:rPr>
          <w:sz w:val="24"/>
          <w:szCs w:val="24"/>
        </w:rPr>
        <w:t xml:space="preserve">nem a hipótese de triangulação, </w:t>
      </w:r>
      <w:r w:rsidRPr="00934F31">
        <w:rPr>
          <w:sz w:val="24"/>
          <w:szCs w:val="24"/>
        </w:rPr>
        <w:t>permanecendo a contratada como única e integral responsável pela execução do fornecimento perante a CONTRATANTE. Fica igualmente vedada a prática de triangulação comercial, assim entendida como a intermediação por terceiros não contratados para faturamento, fornecimento ou entrega dos bens. Todos os itens deverão ser fornecidos diretamente pela contratada, em seu próprio nome e CNPJ, sob pena de rescisão contratual, aplicação das sanções cabíveis e demais medidas previstas na legislação aplicável.</w:t>
      </w:r>
    </w:p>
    <w:p w14:paraId="273D4A38" w14:textId="77777777" w:rsidR="005A797D" w:rsidRPr="00934F31" w:rsidRDefault="005A797D" w:rsidP="005A797D">
      <w:pPr>
        <w:spacing w:line="360" w:lineRule="auto"/>
        <w:ind w:firstLine="720"/>
        <w:jc w:val="both"/>
        <w:rPr>
          <w:rFonts w:eastAsia="Times New Roman"/>
          <w:sz w:val="24"/>
          <w:szCs w:val="24"/>
        </w:rPr>
      </w:pPr>
      <w:r w:rsidRPr="00934F31">
        <w:rPr>
          <w:rFonts w:eastAsia="Times New Roman"/>
          <w:sz w:val="24"/>
          <w:szCs w:val="24"/>
        </w:rPr>
        <w:t>A contratada será responsável por todas as etapas necessárias à perfeita execução do objeto, incluindo separação, acondicionamento, transporte, entrega e descarregamento dos materiais, arcando com todos os custos diretos e indiretos decorrentes da execução contratual.</w:t>
      </w:r>
    </w:p>
    <w:p w14:paraId="7555208E" w14:textId="77777777" w:rsidR="005A797D" w:rsidRPr="00934F31" w:rsidRDefault="005A797D" w:rsidP="005A797D">
      <w:pPr>
        <w:spacing w:line="360" w:lineRule="auto"/>
        <w:ind w:firstLine="720"/>
        <w:jc w:val="both"/>
        <w:rPr>
          <w:rFonts w:eastAsia="Times New Roman"/>
          <w:sz w:val="24"/>
          <w:szCs w:val="24"/>
        </w:rPr>
      </w:pPr>
      <w:r w:rsidRPr="00934F31">
        <w:rPr>
          <w:rFonts w:eastAsia="Times New Roman"/>
          <w:sz w:val="24"/>
          <w:szCs w:val="24"/>
        </w:rPr>
        <w:t>Caso sejam identificados itens em desacordo com as especificações exigidas, com defeitos, avarias ou qualidade inferior, a contratada deverá promover a substituição no prazo definido pela Administração, sem qualquer ônus adicional.</w:t>
      </w:r>
      <w:r w:rsidRPr="00804EE3">
        <w:t xml:space="preserve"> </w:t>
      </w:r>
      <w:r w:rsidRPr="00804EE3">
        <w:rPr>
          <w:rFonts w:eastAsia="Times New Roman"/>
          <w:sz w:val="24"/>
          <w:szCs w:val="24"/>
        </w:rPr>
        <w:t>durante o período de garantia, a contratada deverá prestar suporte para correção de defeitos de fabricação, promovendo o reparo ou substituição do equipamento quando necessário.</w:t>
      </w:r>
    </w:p>
    <w:p w14:paraId="5DCEDC19" w14:textId="77777777" w:rsidR="005A797D" w:rsidRPr="00934F31" w:rsidRDefault="005A797D" w:rsidP="005A797D">
      <w:pPr>
        <w:spacing w:line="360" w:lineRule="auto"/>
        <w:ind w:firstLine="720"/>
        <w:jc w:val="both"/>
        <w:rPr>
          <w:rFonts w:eastAsia="Times New Roman"/>
          <w:sz w:val="24"/>
          <w:szCs w:val="24"/>
        </w:rPr>
      </w:pPr>
      <w:r w:rsidRPr="00934F31">
        <w:rPr>
          <w:rFonts w:eastAsia="Times New Roman"/>
          <w:sz w:val="24"/>
          <w:szCs w:val="24"/>
        </w:rPr>
        <w:t>A fiscalização acompanhará a execução contratual durante toda a vigência do contrato, verificando o cumprimento das obrigações assumidas, qualidade dos materiais fornecidos, prazos de entrega e conformidade com as especificações técnicas estabelecidas.</w:t>
      </w:r>
    </w:p>
    <w:p w14:paraId="63DE964D" w14:textId="77777777" w:rsidR="005A797D" w:rsidRPr="00934F31" w:rsidRDefault="005A797D" w:rsidP="005A797D">
      <w:pPr>
        <w:spacing w:line="360" w:lineRule="auto"/>
        <w:jc w:val="both"/>
        <w:rPr>
          <w:rFonts w:eastAsia="Times New Roman"/>
          <w:sz w:val="24"/>
          <w:szCs w:val="24"/>
        </w:rPr>
      </w:pPr>
      <w:r w:rsidRPr="00934F31">
        <w:rPr>
          <w:rFonts w:eastAsia="Times New Roman"/>
          <w:sz w:val="24"/>
          <w:szCs w:val="24"/>
        </w:rPr>
        <w:t>O recebimento do objeto ocorrerá em duas etapas:</w:t>
      </w:r>
    </w:p>
    <w:p w14:paraId="6D390566" w14:textId="77777777" w:rsidR="005A797D" w:rsidRPr="00934F31" w:rsidRDefault="005A797D">
      <w:pPr>
        <w:pStyle w:val="PargrafodaLista"/>
        <w:numPr>
          <w:ilvl w:val="0"/>
          <w:numId w:val="32"/>
        </w:numPr>
        <w:spacing w:line="360" w:lineRule="auto"/>
        <w:ind w:left="0" w:firstLine="0"/>
        <w:jc w:val="both"/>
        <w:rPr>
          <w:rFonts w:ascii="Arial" w:eastAsia="Times New Roman" w:hAnsi="Arial" w:cs="Arial"/>
          <w:sz w:val="24"/>
          <w:szCs w:val="24"/>
        </w:rPr>
      </w:pPr>
      <w:r w:rsidRPr="00934F31">
        <w:rPr>
          <w:rFonts w:ascii="Arial" w:eastAsia="Times New Roman" w:hAnsi="Arial" w:cs="Arial"/>
          <w:sz w:val="24"/>
          <w:szCs w:val="24"/>
        </w:rPr>
        <w:t xml:space="preserve">provisoriamente, no ato da entrega, para verificação inicial dos quantitativos e condições aparentes dos materiais; </w:t>
      </w:r>
    </w:p>
    <w:p w14:paraId="3F911CCE" w14:textId="77777777" w:rsidR="005A797D" w:rsidRPr="00934F31" w:rsidRDefault="005A797D">
      <w:pPr>
        <w:pStyle w:val="PargrafodaLista"/>
        <w:numPr>
          <w:ilvl w:val="0"/>
          <w:numId w:val="32"/>
        </w:numPr>
        <w:spacing w:line="360" w:lineRule="auto"/>
        <w:ind w:left="0" w:firstLine="0"/>
        <w:jc w:val="both"/>
        <w:rPr>
          <w:rFonts w:ascii="Arial" w:eastAsia="Times New Roman" w:hAnsi="Arial" w:cs="Arial"/>
          <w:sz w:val="24"/>
          <w:szCs w:val="24"/>
        </w:rPr>
      </w:pPr>
      <w:r w:rsidRPr="00934F31">
        <w:rPr>
          <w:rFonts w:ascii="Arial" w:eastAsia="Times New Roman" w:hAnsi="Arial" w:cs="Arial"/>
          <w:sz w:val="24"/>
          <w:szCs w:val="24"/>
        </w:rPr>
        <w:t xml:space="preserve">definitivamente, após conferência detalhada e verificação da conformidade dos produtos com as exigências da contratação. </w:t>
      </w:r>
    </w:p>
    <w:p w14:paraId="3D0AE354" w14:textId="77777777" w:rsidR="005A797D" w:rsidRDefault="005A797D" w:rsidP="005A797D">
      <w:pPr>
        <w:spacing w:line="360" w:lineRule="auto"/>
        <w:ind w:firstLine="720"/>
        <w:jc w:val="both"/>
        <w:rPr>
          <w:rFonts w:eastAsia="Times New Roman"/>
          <w:sz w:val="24"/>
          <w:szCs w:val="24"/>
        </w:rPr>
      </w:pPr>
      <w:r w:rsidRPr="00934F31">
        <w:rPr>
          <w:rFonts w:eastAsia="Times New Roman"/>
          <w:sz w:val="24"/>
          <w:szCs w:val="24"/>
        </w:rPr>
        <w:t>A execução contratual deverá observar os princípios da eficiência, economicidade, continuidade do serviço público e interesse público, assegurando o atendimento adequado das demandas administrativas e institucionais da Administração até o encerramento da contratação.</w:t>
      </w:r>
    </w:p>
    <w:p w14:paraId="65BFD4D8" w14:textId="77777777" w:rsidR="005A797D" w:rsidRPr="005B1EC1" w:rsidRDefault="005A797D" w:rsidP="005A797D">
      <w:pPr>
        <w:spacing w:line="360" w:lineRule="auto"/>
        <w:ind w:firstLine="720"/>
        <w:jc w:val="both"/>
        <w:rPr>
          <w:rFonts w:eastAsia="Times New Roman"/>
          <w:sz w:val="24"/>
          <w:szCs w:val="24"/>
        </w:rPr>
      </w:pPr>
      <w:r w:rsidRPr="005B1EC1">
        <w:rPr>
          <w:rFonts w:eastAsia="Times New Roman"/>
          <w:sz w:val="24"/>
          <w:szCs w:val="24"/>
        </w:rPr>
        <w:t>A execução do objeto dar-se-á mediante o fornecimento de licenças de uso de softwares, assinaturas e serviços digitais, conforme as especificações constantes neste Termo de Referência, observando-se as condições de ativação, disponibilização, suporte técnico, manutenção e atualização estabelecidas pelo fabricante e pelo fornecedor contratado.</w:t>
      </w:r>
    </w:p>
    <w:p w14:paraId="0B555FAD" w14:textId="77777777" w:rsidR="005A797D" w:rsidRPr="005B1EC1" w:rsidRDefault="005A797D" w:rsidP="005A797D">
      <w:pPr>
        <w:spacing w:line="360" w:lineRule="auto"/>
        <w:jc w:val="both"/>
        <w:outlineLvl w:val="2"/>
        <w:rPr>
          <w:rFonts w:eastAsia="Times New Roman"/>
          <w:b/>
          <w:bCs/>
          <w:sz w:val="24"/>
          <w:szCs w:val="24"/>
        </w:rPr>
      </w:pPr>
      <w:r w:rsidRPr="005B1EC1">
        <w:rPr>
          <w:rFonts w:eastAsia="Times New Roman"/>
          <w:b/>
          <w:bCs/>
          <w:sz w:val="24"/>
          <w:szCs w:val="24"/>
        </w:rPr>
        <w:t>a) Disponibilização das licenças</w:t>
      </w:r>
    </w:p>
    <w:p w14:paraId="65443754" w14:textId="77777777" w:rsidR="005A797D" w:rsidRPr="005B1EC1" w:rsidRDefault="005A797D" w:rsidP="005A797D">
      <w:pPr>
        <w:spacing w:line="360" w:lineRule="auto"/>
        <w:jc w:val="both"/>
        <w:rPr>
          <w:rFonts w:eastAsia="Times New Roman"/>
          <w:sz w:val="24"/>
          <w:szCs w:val="24"/>
        </w:rPr>
      </w:pPr>
      <w:r w:rsidRPr="005B1EC1">
        <w:rPr>
          <w:rFonts w:eastAsia="Times New Roman"/>
          <w:sz w:val="24"/>
          <w:szCs w:val="24"/>
        </w:rPr>
        <w:t>Após a emissão da Ordem de Fornecimento ou instrumento equivalente, a Contratada deverá disponibilizar todas as licenças contratadas, promovendo sua ativação e fornecendo as respectivas chaves de licença, credenciais de acesso, links oficiais para download, quando aplicável, e demais informações necessárias à plena utilização dos produtos.</w:t>
      </w:r>
    </w:p>
    <w:p w14:paraId="050B764C" w14:textId="77777777" w:rsidR="005A797D" w:rsidRPr="005B1EC1" w:rsidRDefault="005A797D" w:rsidP="005A797D">
      <w:pPr>
        <w:spacing w:line="360" w:lineRule="auto"/>
        <w:jc w:val="both"/>
        <w:rPr>
          <w:rFonts w:eastAsia="Times New Roman"/>
          <w:sz w:val="24"/>
          <w:szCs w:val="24"/>
        </w:rPr>
      </w:pPr>
      <w:r w:rsidRPr="005B1EC1">
        <w:rPr>
          <w:rFonts w:eastAsia="Times New Roman"/>
          <w:sz w:val="24"/>
          <w:szCs w:val="24"/>
        </w:rPr>
        <w:t>As licenças deverão ser originais, oficiais, válidas para uso institucional e fornecidas diretamente pelo fabricante ou por revendedor autorizado, acompanhadas da documentação comprobatória do licenciamento, quando existente.</w:t>
      </w:r>
    </w:p>
    <w:p w14:paraId="23C600DA" w14:textId="77777777" w:rsidR="005A797D" w:rsidRPr="005B1EC1" w:rsidRDefault="005A797D" w:rsidP="005A797D">
      <w:pPr>
        <w:spacing w:line="360" w:lineRule="auto"/>
        <w:jc w:val="both"/>
        <w:outlineLvl w:val="2"/>
        <w:rPr>
          <w:rFonts w:eastAsia="Times New Roman"/>
          <w:b/>
          <w:bCs/>
          <w:sz w:val="24"/>
          <w:szCs w:val="24"/>
        </w:rPr>
      </w:pPr>
      <w:r w:rsidRPr="005B1EC1">
        <w:rPr>
          <w:rFonts w:eastAsia="Times New Roman"/>
          <w:b/>
          <w:bCs/>
          <w:sz w:val="24"/>
          <w:szCs w:val="24"/>
        </w:rPr>
        <w:t>b) Implantação e ativação</w:t>
      </w:r>
    </w:p>
    <w:p w14:paraId="7E1B6A5B" w14:textId="77777777" w:rsidR="005A797D" w:rsidRPr="005B1EC1" w:rsidRDefault="005A797D" w:rsidP="005A797D">
      <w:pPr>
        <w:spacing w:line="360" w:lineRule="auto"/>
        <w:jc w:val="both"/>
        <w:rPr>
          <w:rFonts w:eastAsia="Times New Roman"/>
          <w:sz w:val="24"/>
          <w:szCs w:val="24"/>
        </w:rPr>
      </w:pPr>
      <w:r w:rsidRPr="005B1EC1">
        <w:rPr>
          <w:rFonts w:eastAsia="Times New Roman"/>
          <w:sz w:val="24"/>
          <w:szCs w:val="24"/>
        </w:rPr>
        <w:t>A Contratada deverá disponibilizar os meios necessários para ativação das licenças, incluindo, quando aplicável:</w:t>
      </w:r>
    </w:p>
    <w:p w14:paraId="7CCC29FA" w14:textId="77777777" w:rsidR="005A797D" w:rsidRPr="005B1EC1" w:rsidRDefault="005A797D">
      <w:pPr>
        <w:numPr>
          <w:ilvl w:val="0"/>
          <w:numId w:val="33"/>
        </w:numPr>
        <w:spacing w:line="360" w:lineRule="auto"/>
        <w:jc w:val="both"/>
        <w:rPr>
          <w:rFonts w:eastAsia="Times New Roman"/>
          <w:sz w:val="24"/>
          <w:szCs w:val="24"/>
        </w:rPr>
      </w:pPr>
      <w:r w:rsidRPr="005B1EC1">
        <w:rPr>
          <w:rFonts w:eastAsia="Times New Roman"/>
          <w:sz w:val="24"/>
          <w:szCs w:val="24"/>
        </w:rPr>
        <w:t xml:space="preserve">fornecimento de credenciais individuais de acesso; </w:t>
      </w:r>
    </w:p>
    <w:p w14:paraId="3F736504" w14:textId="77777777" w:rsidR="005A797D" w:rsidRPr="005B1EC1" w:rsidRDefault="005A797D">
      <w:pPr>
        <w:numPr>
          <w:ilvl w:val="0"/>
          <w:numId w:val="33"/>
        </w:numPr>
        <w:spacing w:line="360" w:lineRule="auto"/>
        <w:jc w:val="both"/>
        <w:rPr>
          <w:rFonts w:eastAsia="Times New Roman"/>
          <w:sz w:val="24"/>
          <w:szCs w:val="24"/>
        </w:rPr>
      </w:pPr>
      <w:r w:rsidRPr="005B1EC1">
        <w:rPr>
          <w:rFonts w:eastAsia="Times New Roman"/>
          <w:sz w:val="24"/>
          <w:szCs w:val="24"/>
        </w:rPr>
        <w:t xml:space="preserve">disponibilização de console administrativa; </w:t>
      </w:r>
    </w:p>
    <w:p w14:paraId="48F71468" w14:textId="77777777" w:rsidR="005A797D" w:rsidRPr="005B1EC1" w:rsidRDefault="005A797D">
      <w:pPr>
        <w:numPr>
          <w:ilvl w:val="0"/>
          <w:numId w:val="33"/>
        </w:numPr>
        <w:spacing w:line="360" w:lineRule="auto"/>
        <w:jc w:val="both"/>
        <w:rPr>
          <w:rFonts w:eastAsia="Times New Roman"/>
          <w:sz w:val="24"/>
          <w:szCs w:val="24"/>
        </w:rPr>
      </w:pPr>
      <w:r w:rsidRPr="005B1EC1">
        <w:rPr>
          <w:rFonts w:eastAsia="Times New Roman"/>
          <w:sz w:val="24"/>
          <w:szCs w:val="24"/>
        </w:rPr>
        <w:t xml:space="preserve">cadastramento das contas institucionais; </w:t>
      </w:r>
    </w:p>
    <w:p w14:paraId="49D6BE56" w14:textId="77777777" w:rsidR="005A797D" w:rsidRPr="005B1EC1" w:rsidRDefault="005A797D">
      <w:pPr>
        <w:numPr>
          <w:ilvl w:val="0"/>
          <w:numId w:val="33"/>
        </w:numPr>
        <w:spacing w:line="360" w:lineRule="auto"/>
        <w:jc w:val="both"/>
        <w:rPr>
          <w:rFonts w:eastAsia="Times New Roman"/>
          <w:sz w:val="24"/>
          <w:szCs w:val="24"/>
        </w:rPr>
      </w:pPr>
      <w:r w:rsidRPr="005B1EC1">
        <w:rPr>
          <w:rFonts w:eastAsia="Times New Roman"/>
          <w:sz w:val="24"/>
          <w:szCs w:val="24"/>
        </w:rPr>
        <w:t xml:space="preserve">disponibilização das chaves de ativação; </w:t>
      </w:r>
    </w:p>
    <w:p w14:paraId="4E50B9F0" w14:textId="77777777" w:rsidR="005A797D" w:rsidRPr="005B1EC1" w:rsidRDefault="005A797D">
      <w:pPr>
        <w:numPr>
          <w:ilvl w:val="0"/>
          <w:numId w:val="33"/>
        </w:numPr>
        <w:spacing w:line="360" w:lineRule="auto"/>
        <w:jc w:val="both"/>
        <w:rPr>
          <w:rFonts w:eastAsia="Times New Roman"/>
          <w:sz w:val="24"/>
          <w:szCs w:val="24"/>
        </w:rPr>
      </w:pPr>
      <w:r w:rsidRPr="005B1EC1">
        <w:rPr>
          <w:rFonts w:eastAsia="Times New Roman"/>
          <w:sz w:val="24"/>
          <w:szCs w:val="24"/>
        </w:rPr>
        <w:t xml:space="preserve">orientação técnica para ativação inicial, quando necessária. </w:t>
      </w:r>
    </w:p>
    <w:p w14:paraId="09FA1E15" w14:textId="77777777" w:rsidR="005A797D" w:rsidRPr="005B1EC1" w:rsidRDefault="005A797D" w:rsidP="005A797D">
      <w:pPr>
        <w:spacing w:line="360" w:lineRule="auto"/>
        <w:jc w:val="both"/>
        <w:rPr>
          <w:rFonts w:eastAsia="Times New Roman"/>
          <w:sz w:val="24"/>
          <w:szCs w:val="24"/>
        </w:rPr>
      </w:pPr>
      <w:r w:rsidRPr="005B1EC1">
        <w:rPr>
          <w:rFonts w:eastAsia="Times New Roman"/>
          <w:sz w:val="24"/>
          <w:szCs w:val="24"/>
        </w:rPr>
        <w:t>A ativação das licenças deverá ocorrer dentro do prazo estabelecido no contrato, contado do recebimento da Ordem de Fornecimento.</w:t>
      </w:r>
    </w:p>
    <w:p w14:paraId="5B60C2B3" w14:textId="77777777" w:rsidR="005A797D" w:rsidRPr="005B1EC1" w:rsidRDefault="005A797D" w:rsidP="005A797D">
      <w:pPr>
        <w:spacing w:line="360" w:lineRule="auto"/>
        <w:jc w:val="both"/>
        <w:outlineLvl w:val="2"/>
        <w:rPr>
          <w:rFonts w:eastAsia="Times New Roman"/>
          <w:b/>
          <w:bCs/>
          <w:sz w:val="24"/>
          <w:szCs w:val="24"/>
        </w:rPr>
      </w:pPr>
      <w:r w:rsidRPr="005B1EC1">
        <w:rPr>
          <w:rFonts w:eastAsia="Times New Roman"/>
          <w:b/>
          <w:bCs/>
          <w:sz w:val="24"/>
          <w:szCs w:val="24"/>
        </w:rPr>
        <w:t>c) Disponibilidade da solução</w:t>
      </w:r>
    </w:p>
    <w:p w14:paraId="2A1A3A46" w14:textId="77777777" w:rsidR="005A797D" w:rsidRPr="005B1EC1" w:rsidRDefault="005A797D" w:rsidP="005A797D">
      <w:pPr>
        <w:spacing w:line="360" w:lineRule="auto"/>
        <w:jc w:val="both"/>
        <w:rPr>
          <w:rFonts w:eastAsia="Times New Roman"/>
          <w:sz w:val="24"/>
          <w:szCs w:val="24"/>
        </w:rPr>
      </w:pPr>
      <w:r w:rsidRPr="005B1EC1">
        <w:rPr>
          <w:rFonts w:eastAsia="Times New Roman"/>
          <w:sz w:val="24"/>
          <w:szCs w:val="24"/>
        </w:rPr>
        <w:t>Durante todo o período de vigência das licenças, a solução deverá permanecer disponível para utilização pelos usuários autorizados, observadas as condições de disponibilidade e funcionamento previstas pelo fabricante.</w:t>
      </w:r>
    </w:p>
    <w:p w14:paraId="4B3A62D3" w14:textId="77777777" w:rsidR="005A797D" w:rsidRPr="005B1EC1" w:rsidRDefault="005A797D" w:rsidP="005A797D">
      <w:pPr>
        <w:spacing w:line="360" w:lineRule="auto"/>
        <w:jc w:val="both"/>
        <w:rPr>
          <w:rFonts w:eastAsia="Times New Roman"/>
          <w:sz w:val="24"/>
          <w:szCs w:val="24"/>
        </w:rPr>
      </w:pPr>
      <w:r w:rsidRPr="005B1EC1">
        <w:rPr>
          <w:rFonts w:eastAsia="Times New Roman"/>
          <w:sz w:val="24"/>
          <w:szCs w:val="24"/>
        </w:rPr>
        <w:t>No caso de serviços em nuvem (SaaS), o acesso deverá ocorrer por meio da internet, utilizando ambiente seguro, autenticação individual e mecanismos de proteção compatíveis com as boas práticas de segurança da informação.</w:t>
      </w:r>
    </w:p>
    <w:p w14:paraId="19EE18DD" w14:textId="77777777" w:rsidR="005A797D" w:rsidRPr="005B1EC1" w:rsidRDefault="005A797D" w:rsidP="005A797D">
      <w:pPr>
        <w:spacing w:line="360" w:lineRule="auto"/>
        <w:jc w:val="both"/>
        <w:outlineLvl w:val="2"/>
        <w:rPr>
          <w:rFonts w:eastAsia="Times New Roman"/>
          <w:b/>
          <w:bCs/>
          <w:sz w:val="24"/>
          <w:szCs w:val="24"/>
        </w:rPr>
      </w:pPr>
      <w:r w:rsidRPr="005B1EC1">
        <w:rPr>
          <w:rFonts w:eastAsia="Times New Roman"/>
          <w:b/>
          <w:bCs/>
          <w:sz w:val="24"/>
          <w:szCs w:val="24"/>
        </w:rPr>
        <w:t>d) Atualizações e manutenção</w:t>
      </w:r>
    </w:p>
    <w:p w14:paraId="5E3C9273" w14:textId="77777777" w:rsidR="005A797D" w:rsidRDefault="005A797D" w:rsidP="005A797D">
      <w:pPr>
        <w:spacing w:line="360" w:lineRule="auto"/>
        <w:jc w:val="both"/>
        <w:rPr>
          <w:rFonts w:eastAsia="Times New Roman"/>
          <w:sz w:val="24"/>
          <w:szCs w:val="24"/>
        </w:rPr>
      </w:pPr>
      <w:r w:rsidRPr="005B1EC1">
        <w:rPr>
          <w:rFonts w:eastAsia="Times New Roman"/>
          <w:sz w:val="24"/>
          <w:szCs w:val="24"/>
        </w:rPr>
        <w:t>Durante a vigência das licenças, deverão estar incluídas todas as atualizações de segurança, correções de falhas, melhorias funcionais e novas versões disponibilizadas pelo fabricante para a modalidade contratada, sem custos adicionais para a Administração, salvo quando decorrentes de alteração do escopo originalmente contratado.</w:t>
      </w:r>
    </w:p>
    <w:p w14:paraId="53332091" w14:textId="77777777" w:rsidR="005A797D" w:rsidRDefault="005A797D" w:rsidP="005A797D">
      <w:pPr>
        <w:spacing w:line="360" w:lineRule="auto"/>
        <w:jc w:val="both"/>
        <w:rPr>
          <w:rFonts w:eastAsia="Times New Roman"/>
          <w:sz w:val="24"/>
          <w:szCs w:val="24"/>
        </w:rPr>
      </w:pPr>
    </w:p>
    <w:p w14:paraId="0A49FF2E" w14:textId="77777777" w:rsidR="005A797D" w:rsidRPr="005B1EC1" w:rsidRDefault="005A797D" w:rsidP="005A797D">
      <w:pPr>
        <w:spacing w:line="360" w:lineRule="auto"/>
        <w:jc w:val="both"/>
        <w:rPr>
          <w:rFonts w:eastAsia="Times New Roman"/>
          <w:sz w:val="24"/>
          <w:szCs w:val="24"/>
        </w:rPr>
      </w:pPr>
    </w:p>
    <w:p w14:paraId="54CB4082" w14:textId="77777777" w:rsidR="005A797D" w:rsidRPr="005B1EC1" w:rsidRDefault="005A797D" w:rsidP="005A797D">
      <w:pPr>
        <w:spacing w:line="360" w:lineRule="auto"/>
        <w:jc w:val="both"/>
        <w:outlineLvl w:val="2"/>
        <w:rPr>
          <w:rFonts w:eastAsia="Times New Roman"/>
          <w:b/>
          <w:bCs/>
          <w:sz w:val="24"/>
          <w:szCs w:val="24"/>
        </w:rPr>
      </w:pPr>
      <w:r w:rsidRPr="005B1EC1">
        <w:rPr>
          <w:rFonts w:eastAsia="Times New Roman"/>
          <w:b/>
          <w:bCs/>
          <w:sz w:val="24"/>
          <w:szCs w:val="24"/>
        </w:rPr>
        <w:t>e) Suporte técnico</w:t>
      </w:r>
    </w:p>
    <w:p w14:paraId="1476A94D" w14:textId="77777777" w:rsidR="005A797D" w:rsidRPr="005B1EC1" w:rsidRDefault="005A797D" w:rsidP="005A797D">
      <w:pPr>
        <w:spacing w:line="360" w:lineRule="auto"/>
        <w:jc w:val="both"/>
        <w:rPr>
          <w:rFonts w:eastAsia="Times New Roman"/>
          <w:sz w:val="24"/>
          <w:szCs w:val="24"/>
        </w:rPr>
      </w:pPr>
      <w:r w:rsidRPr="005B1EC1">
        <w:rPr>
          <w:rFonts w:eastAsia="Times New Roman"/>
          <w:sz w:val="24"/>
          <w:szCs w:val="24"/>
        </w:rPr>
        <w:t>A Contratada deverá prestar suporte técnico durante toda a vigência das licenças, atuando como ponto de contato da Administração para resolução de incidentes relacionados ao licenciamento, ativação, acesso, renovação, substituição de chaves, indisponibilidades e demais ocorrências de sua responsabilidade.</w:t>
      </w:r>
    </w:p>
    <w:p w14:paraId="27499BEE" w14:textId="77777777" w:rsidR="005A797D" w:rsidRPr="005B1EC1" w:rsidRDefault="005A797D" w:rsidP="005A797D">
      <w:pPr>
        <w:spacing w:line="360" w:lineRule="auto"/>
        <w:jc w:val="both"/>
        <w:rPr>
          <w:rFonts w:eastAsia="Times New Roman"/>
          <w:sz w:val="24"/>
          <w:szCs w:val="24"/>
        </w:rPr>
      </w:pPr>
      <w:r w:rsidRPr="005B1EC1">
        <w:rPr>
          <w:rFonts w:eastAsia="Times New Roman"/>
          <w:sz w:val="24"/>
          <w:szCs w:val="24"/>
        </w:rPr>
        <w:t>Quando o suporte for prestado diretamente pelo fabricante, caberá à Contratada intermediar o atendimento sempre que solicitado pela Administração.</w:t>
      </w:r>
    </w:p>
    <w:p w14:paraId="4DEFD2B3" w14:textId="77777777" w:rsidR="005A797D" w:rsidRPr="005B1EC1" w:rsidRDefault="005A797D" w:rsidP="005A797D">
      <w:pPr>
        <w:spacing w:line="360" w:lineRule="auto"/>
        <w:jc w:val="both"/>
        <w:outlineLvl w:val="2"/>
        <w:rPr>
          <w:rFonts w:eastAsia="Times New Roman"/>
          <w:b/>
          <w:bCs/>
          <w:sz w:val="24"/>
          <w:szCs w:val="24"/>
        </w:rPr>
      </w:pPr>
      <w:r w:rsidRPr="005B1EC1">
        <w:rPr>
          <w:rFonts w:eastAsia="Times New Roman"/>
          <w:b/>
          <w:bCs/>
          <w:sz w:val="24"/>
          <w:szCs w:val="24"/>
        </w:rPr>
        <w:t>f) Fiscalização da execução</w:t>
      </w:r>
    </w:p>
    <w:p w14:paraId="047303AF" w14:textId="77777777" w:rsidR="005A797D" w:rsidRPr="005B1EC1" w:rsidRDefault="005A797D" w:rsidP="005A797D">
      <w:pPr>
        <w:spacing w:line="360" w:lineRule="auto"/>
        <w:jc w:val="both"/>
        <w:rPr>
          <w:rFonts w:eastAsia="Times New Roman"/>
          <w:sz w:val="24"/>
          <w:szCs w:val="24"/>
        </w:rPr>
      </w:pPr>
      <w:r w:rsidRPr="005B1EC1">
        <w:rPr>
          <w:rFonts w:eastAsia="Times New Roman"/>
          <w:sz w:val="24"/>
          <w:szCs w:val="24"/>
        </w:rPr>
        <w:t>A execução será acompanhada e fiscalizada por servidor designado pela Administração, que verificará a entrega das licenças, a regularidade da ativação, a disponibilidade dos serviços, o atendimento aos requisitos técnicos e o cumprimento das obrigações contratuais.</w:t>
      </w:r>
    </w:p>
    <w:p w14:paraId="4B60FE35" w14:textId="77777777" w:rsidR="005A797D" w:rsidRPr="005B1EC1" w:rsidRDefault="005A797D" w:rsidP="005A797D">
      <w:pPr>
        <w:spacing w:line="360" w:lineRule="auto"/>
        <w:jc w:val="both"/>
        <w:rPr>
          <w:rFonts w:eastAsia="Times New Roman"/>
          <w:sz w:val="24"/>
          <w:szCs w:val="24"/>
        </w:rPr>
      </w:pPr>
      <w:r w:rsidRPr="005B1EC1">
        <w:rPr>
          <w:rFonts w:eastAsia="Times New Roman"/>
          <w:sz w:val="24"/>
          <w:szCs w:val="24"/>
        </w:rPr>
        <w:t>Poderão ser solicitadas evidências da regularidade do licenciamento, da condição de revendedor autorizado, da vigência das assinaturas e da efetiva disponibilização dos serviços contratados.</w:t>
      </w:r>
    </w:p>
    <w:p w14:paraId="6305027B" w14:textId="77777777" w:rsidR="005A797D" w:rsidRPr="005B1EC1" w:rsidRDefault="005A797D" w:rsidP="005A797D">
      <w:pPr>
        <w:spacing w:line="360" w:lineRule="auto"/>
        <w:jc w:val="both"/>
        <w:outlineLvl w:val="2"/>
        <w:rPr>
          <w:rFonts w:eastAsia="Times New Roman"/>
          <w:b/>
          <w:bCs/>
          <w:sz w:val="24"/>
          <w:szCs w:val="24"/>
        </w:rPr>
      </w:pPr>
      <w:r w:rsidRPr="005B1EC1">
        <w:rPr>
          <w:rFonts w:eastAsia="Times New Roman"/>
          <w:b/>
          <w:bCs/>
          <w:sz w:val="24"/>
          <w:szCs w:val="24"/>
        </w:rPr>
        <w:t>g) Recebimento do objeto</w:t>
      </w:r>
    </w:p>
    <w:p w14:paraId="523D109C" w14:textId="77777777" w:rsidR="005A797D" w:rsidRPr="005B1EC1" w:rsidRDefault="005A797D" w:rsidP="005A797D">
      <w:pPr>
        <w:spacing w:line="360" w:lineRule="auto"/>
        <w:jc w:val="both"/>
        <w:rPr>
          <w:rFonts w:eastAsia="Times New Roman"/>
          <w:sz w:val="24"/>
          <w:szCs w:val="24"/>
        </w:rPr>
      </w:pPr>
      <w:r w:rsidRPr="005B1EC1">
        <w:rPr>
          <w:rFonts w:eastAsia="Times New Roman"/>
          <w:sz w:val="24"/>
          <w:szCs w:val="24"/>
        </w:rPr>
        <w:t>O recebimento provisório ocorrerá após a disponibilização das licenças e verificação inicial de sua ativação.</w:t>
      </w:r>
    </w:p>
    <w:p w14:paraId="0BB3080B" w14:textId="77777777" w:rsidR="005A797D" w:rsidRPr="005B1EC1" w:rsidRDefault="005A797D" w:rsidP="005A797D">
      <w:pPr>
        <w:spacing w:line="360" w:lineRule="auto"/>
        <w:jc w:val="both"/>
        <w:rPr>
          <w:rFonts w:eastAsia="Times New Roman"/>
          <w:sz w:val="24"/>
          <w:szCs w:val="24"/>
        </w:rPr>
      </w:pPr>
      <w:r w:rsidRPr="005B1EC1">
        <w:rPr>
          <w:rFonts w:eastAsia="Times New Roman"/>
          <w:sz w:val="24"/>
          <w:szCs w:val="24"/>
        </w:rPr>
        <w:t>O recebimento definitivo será formalizado após a confirmação de que todas as licenças foram efetivamente disponibilizadas, encontram-se em funcionamento, atendem às especificações técnicas do Termo de Referência e foram entregues com a documentação pertinente.</w:t>
      </w:r>
    </w:p>
    <w:p w14:paraId="6E483987" w14:textId="77777777" w:rsidR="005A797D" w:rsidRPr="005B1EC1" w:rsidRDefault="005A797D" w:rsidP="005A797D">
      <w:pPr>
        <w:spacing w:line="360" w:lineRule="auto"/>
        <w:jc w:val="both"/>
        <w:rPr>
          <w:rFonts w:eastAsia="Times New Roman"/>
          <w:sz w:val="24"/>
          <w:szCs w:val="24"/>
        </w:rPr>
      </w:pPr>
      <w:r w:rsidRPr="005B1EC1">
        <w:rPr>
          <w:rFonts w:eastAsia="Times New Roman"/>
          <w:sz w:val="24"/>
          <w:szCs w:val="24"/>
        </w:rPr>
        <w:t>Caso sejam constatadas inconformidades, a Contratada deverá promover as correções necessárias no prazo fixado pela Administração, sem prejuízo da aplicação das sanções cabíveis.</w:t>
      </w:r>
    </w:p>
    <w:p w14:paraId="63D3DE56" w14:textId="77777777" w:rsidR="005A797D" w:rsidRPr="005B1EC1" w:rsidRDefault="005A797D" w:rsidP="005A797D">
      <w:pPr>
        <w:spacing w:line="360" w:lineRule="auto"/>
        <w:jc w:val="both"/>
        <w:outlineLvl w:val="2"/>
        <w:rPr>
          <w:rFonts w:eastAsia="Times New Roman"/>
          <w:b/>
          <w:bCs/>
          <w:sz w:val="24"/>
          <w:szCs w:val="24"/>
        </w:rPr>
      </w:pPr>
      <w:r w:rsidRPr="005B1EC1">
        <w:rPr>
          <w:rFonts w:eastAsia="Times New Roman"/>
          <w:b/>
          <w:bCs/>
          <w:sz w:val="24"/>
          <w:szCs w:val="24"/>
        </w:rPr>
        <w:t>h) Encerramento da execução</w:t>
      </w:r>
    </w:p>
    <w:p w14:paraId="52057177" w14:textId="77777777" w:rsidR="005A797D" w:rsidRDefault="005A797D" w:rsidP="005A797D">
      <w:pPr>
        <w:spacing w:line="360" w:lineRule="auto"/>
        <w:jc w:val="both"/>
        <w:rPr>
          <w:rFonts w:eastAsia="Times New Roman"/>
          <w:sz w:val="24"/>
          <w:szCs w:val="24"/>
        </w:rPr>
      </w:pPr>
      <w:r w:rsidRPr="005B1EC1">
        <w:rPr>
          <w:rFonts w:eastAsia="Times New Roman"/>
          <w:sz w:val="24"/>
          <w:szCs w:val="24"/>
        </w:rPr>
        <w:t>Ao término da vigência contratual, a Contratada deverá assegurar o pleno cumprimento das obrigações assumidas durante o período contratado, incluindo a manutenção do suporte e da garantia até o último dia de vigência das respectivas licenças, observado que a vigência administrativa do contrato não se confunde com a vigência das licenças nem com os prazos de garantia eventualmente concedidos pelo fabricante, os quais permanecerão regidos pelas condições específicas de licenciamento e garantia aplicáveis.</w:t>
      </w:r>
    </w:p>
    <w:p w14:paraId="35DED579" w14:textId="77777777" w:rsidR="005A797D" w:rsidRPr="005B1EC1" w:rsidRDefault="005A797D" w:rsidP="005A797D">
      <w:pPr>
        <w:pStyle w:val="Ttulo3"/>
        <w:spacing w:before="0" w:after="0" w:line="360" w:lineRule="auto"/>
        <w:jc w:val="both"/>
        <w:rPr>
          <w:b/>
          <w:bCs/>
          <w:sz w:val="24"/>
          <w:szCs w:val="24"/>
        </w:rPr>
      </w:pPr>
      <w:r w:rsidRPr="005B1EC1">
        <w:rPr>
          <w:b/>
          <w:bCs/>
          <w:sz w:val="24"/>
          <w:szCs w:val="24"/>
        </w:rPr>
        <w:t>i) Execução conforme a natureza das licenças</w:t>
      </w:r>
    </w:p>
    <w:p w14:paraId="40B0445F" w14:textId="77777777" w:rsidR="005A797D" w:rsidRPr="005B1EC1" w:rsidRDefault="005A797D" w:rsidP="005A797D">
      <w:pPr>
        <w:pStyle w:val="NormalWeb"/>
        <w:spacing w:before="0" w:beforeAutospacing="0" w:after="0" w:afterAutospacing="0" w:line="360" w:lineRule="auto"/>
        <w:ind w:firstLine="720"/>
        <w:jc w:val="both"/>
        <w:rPr>
          <w:rFonts w:ascii="Arial" w:hAnsi="Arial" w:cs="Arial"/>
        </w:rPr>
      </w:pPr>
      <w:r w:rsidRPr="005B1EC1">
        <w:rPr>
          <w:rFonts w:ascii="Arial" w:hAnsi="Arial" w:cs="Arial"/>
        </w:rPr>
        <w:t>A execução do objeto observará a natureza específica de cada item contratado, distinguindo-se entre licenças perpétuas e licenças por assinatura, na forma a seguir:</w:t>
      </w:r>
    </w:p>
    <w:p w14:paraId="453BB9F1" w14:textId="77777777" w:rsidR="005A797D" w:rsidRPr="005B1EC1" w:rsidRDefault="005A797D" w:rsidP="005A797D">
      <w:pPr>
        <w:pStyle w:val="NormalWeb"/>
        <w:spacing w:before="0" w:beforeAutospacing="0" w:after="0" w:afterAutospacing="0" w:line="360" w:lineRule="auto"/>
        <w:jc w:val="both"/>
        <w:rPr>
          <w:rFonts w:ascii="Arial" w:hAnsi="Arial" w:cs="Arial"/>
        </w:rPr>
      </w:pPr>
      <w:r w:rsidRPr="005B1EC1">
        <w:rPr>
          <w:rFonts w:ascii="Arial" w:hAnsi="Arial" w:cs="Arial"/>
        </w:rPr>
        <w:t>I – Para as licenças perpétuas, a execução será considerada cumprida com a entrega das chaves de ativação, disponibilização dos meios oficiais de instalação, ativação regular das licenças e recebimento definitivo pela Administração, permanecendo assegurados os direitos de uso e as garantias eventualmente oferecidas pelo fabricante.</w:t>
      </w:r>
    </w:p>
    <w:p w14:paraId="1F592CB1" w14:textId="77777777" w:rsidR="005A797D" w:rsidRPr="005B1EC1" w:rsidRDefault="005A797D" w:rsidP="005A797D">
      <w:pPr>
        <w:pStyle w:val="NormalWeb"/>
        <w:spacing w:before="0" w:beforeAutospacing="0" w:after="0" w:afterAutospacing="0" w:line="360" w:lineRule="auto"/>
        <w:jc w:val="both"/>
        <w:rPr>
          <w:rFonts w:ascii="Arial" w:hAnsi="Arial" w:cs="Arial"/>
        </w:rPr>
      </w:pPr>
      <w:r w:rsidRPr="005B1EC1">
        <w:rPr>
          <w:rFonts w:ascii="Arial" w:hAnsi="Arial" w:cs="Arial"/>
        </w:rPr>
        <w:t>II – Para as licenças por assinatura ou disponibilizadas na modalidade Software as a Service (SaaS), a execução caracteriza-se pela manutenção contínua da disponibilidade da solução durante todo o período contratado, compreendendo o acesso regular às plataformas, atualização de versões, correções de segurança, suporte técnico, manutenção da validade das licenças e demais funcionalidades previstas nas especificações técnicas.</w:t>
      </w:r>
    </w:p>
    <w:p w14:paraId="3B14497C" w14:textId="77777777" w:rsidR="005A797D" w:rsidRPr="005B1EC1" w:rsidRDefault="005A797D" w:rsidP="005A797D">
      <w:pPr>
        <w:pStyle w:val="NormalWeb"/>
        <w:spacing w:before="0" w:beforeAutospacing="0" w:after="0" w:afterAutospacing="0" w:line="360" w:lineRule="auto"/>
        <w:jc w:val="both"/>
        <w:rPr>
          <w:rFonts w:ascii="Arial" w:hAnsi="Arial" w:cs="Arial"/>
        </w:rPr>
      </w:pPr>
      <w:r w:rsidRPr="005B1EC1">
        <w:rPr>
          <w:rFonts w:ascii="Arial" w:hAnsi="Arial" w:cs="Arial"/>
        </w:rPr>
        <w:t>III – A execução dos serviços de assinatura somente será considerada integralmente cumprida ao término do período de vigência das respectivas licenças, desde que assegurada sua disponibilidade contínua durante todo o prazo contratado.</w:t>
      </w:r>
    </w:p>
    <w:p w14:paraId="1453E2F5" w14:textId="77777777" w:rsidR="005A797D" w:rsidRPr="005B1EC1" w:rsidRDefault="005A797D" w:rsidP="005A797D">
      <w:pPr>
        <w:pStyle w:val="NormalWeb"/>
        <w:spacing w:before="0" w:beforeAutospacing="0" w:after="0" w:afterAutospacing="0" w:line="360" w:lineRule="auto"/>
        <w:jc w:val="both"/>
        <w:rPr>
          <w:rFonts w:ascii="Arial" w:hAnsi="Arial" w:cs="Arial"/>
        </w:rPr>
      </w:pPr>
      <w:r w:rsidRPr="005B1EC1">
        <w:rPr>
          <w:rFonts w:ascii="Arial" w:hAnsi="Arial" w:cs="Arial"/>
        </w:rPr>
        <w:t>IV – O recebimento definitivo do objeto não afasta a responsabilidade da Contratada quanto ao adequado funcionamento das licenças e serviços durante o período de vigência correspondente, permanecendo exigíveis as obrigações relativas ao suporte técnico, atualizações, manutenção, garantia e demais condições estabelecidas neste Termo de Referência e nas condições de licenciamento do fabricante.</w:t>
      </w:r>
    </w:p>
    <w:p w14:paraId="38EC75C0" w14:textId="77777777" w:rsidR="005A797D" w:rsidRDefault="005A797D" w:rsidP="005A797D">
      <w:pPr>
        <w:spacing w:line="360" w:lineRule="auto"/>
        <w:jc w:val="both"/>
        <w:rPr>
          <w:b/>
          <w:bCs/>
          <w:color w:val="000000" w:themeColor="text1"/>
          <w:sz w:val="24"/>
          <w:szCs w:val="24"/>
        </w:rPr>
      </w:pPr>
    </w:p>
    <w:p w14:paraId="46EFFF57" w14:textId="37510BF8" w:rsidR="00257369" w:rsidRPr="00257369" w:rsidRDefault="006723AF" w:rsidP="00257369">
      <w:pPr>
        <w:spacing w:line="360" w:lineRule="auto"/>
        <w:rPr>
          <w:rFonts w:eastAsia="Times New Roman"/>
          <w:b/>
          <w:bCs/>
          <w:sz w:val="24"/>
          <w:szCs w:val="24"/>
        </w:rPr>
      </w:pPr>
      <w:r>
        <w:rPr>
          <w:rFonts w:eastAsia="Times New Roman"/>
          <w:b/>
          <w:bCs/>
          <w:sz w:val="24"/>
          <w:szCs w:val="24"/>
        </w:rPr>
        <w:t>II.</w:t>
      </w:r>
      <w:r w:rsidR="00257369" w:rsidRPr="00257369">
        <w:rPr>
          <w:rFonts w:eastAsia="Times New Roman"/>
          <w:b/>
          <w:bCs/>
          <w:sz w:val="24"/>
          <w:szCs w:val="24"/>
        </w:rPr>
        <w:t xml:space="preserve"> DA VISITA TÉCNICA E DA RESPONSABILIDADE </w:t>
      </w:r>
    </w:p>
    <w:p w14:paraId="002382ED" w14:textId="7F3E7B74" w:rsidR="00257369" w:rsidRPr="00257369" w:rsidRDefault="00257369" w:rsidP="00257369">
      <w:pPr>
        <w:spacing w:line="360" w:lineRule="auto"/>
        <w:ind w:firstLine="720"/>
        <w:rPr>
          <w:rFonts w:eastAsia="Times New Roman"/>
          <w:sz w:val="24"/>
          <w:szCs w:val="24"/>
        </w:rPr>
      </w:pPr>
      <w:r w:rsidRPr="00257369">
        <w:rPr>
          <w:rFonts w:eastAsia="Times New Roman"/>
          <w:sz w:val="24"/>
          <w:szCs w:val="24"/>
        </w:rPr>
        <w:t xml:space="preserve">A Contratada declara que, previamente à assinatura do contrato, avaliou de forma suficiente as condições necessárias </w:t>
      </w:r>
      <w:r w:rsidR="006723AF">
        <w:rPr>
          <w:rFonts w:eastAsia="Times New Roman"/>
          <w:sz w:val="24"/>
          <w:szCs w:val="24"/>
        </w:rPr>
        <w:t>ao fornecimento do</w:t>
      </w:r>
      <w:r w:rsidRPr="00257369">
        <w:rPr>
          <w:rFonts w:eastAsia="Times New Roman"/>
          <w:sz w:val="24"/>
          <w:szCs w:val="24"/>
        </w:rPr>
        <w:t xml:space="preserve"> objeto, seja por meio de realização de visita técnica, seja com base nas informações constantes do edital e de seus anexos.</w:t>
      </w:r>
    </w:p>
    <w:p w14:paraId="761BD585" w14:textId="7B00E546" w:rsidR="00257369" w:rsidRPr="00257369" w:rsidRDefault="00257369" w:rsidP="00257369">
      <w:pPr>
        <w:spacing w:line="360" w:lineRule="auto"/>
        <w:jc w:val="both"/>
        <w:rPr>
          <w:rFonts w:eastAsia="Times New Roman"/>
          <w:sz w:val="24"/>
          <w:szCs w:val="24"/>
        </w:rPr>
      </w:pPr>
      <w:r w:rsidRPr="00257369">
        <w:rPr>
          <w:rFonts w:eastAsia="Times New Roman"/>
          <w:b/>
          <w:bCs/>
          <w:sz w:val="24"/>
          <w:szCs w:val="24"/>
        </w:rPr>
        <w:t>a.</w:t>
      </w:r>
      <w:r>
        <w:rPr>
          <w:rFonts w:eastAsia="Times New Roman"/>
          <w:sz w:val="24"/>
          <w:szCs w:val="24"/>
        </w:rPr>
        <w:t xml:space="preserve"> </w:t>
      </w:r>
      <w:r w:rsidRPr="00257369">
        <w:rPr>
          <w:rFonts w:eastAsia="Times New Roman"/>
          <w:sz w:val="24"/>
          <w:szCs w:val="24"/>
        </w:rPr>
        <w:t>Na hipótese de ter realizado visita técnica, a Contratada reconhece que tomou pleno conhecimento das condições locais, características do ambiente e demais fatores que possam influenciar na execução contratual, assumindo integral responsabilidade por sua proposta e pela adequada execução do objeto.</w:t>
      </w:r>
      <w:r>
        <w:rPr>
          <w:rFonts w:eastAsia="Times New Roman"/>
          <w:sz w:val="24"/>
          <w:szCs w:val="24"/>
        </w:rPr>
        <w:t xml:space="preserve"> </w:t>
      </w:r>
      <w:r w:rsidRPr="00257369">
        <w:rPr>
          <w:rFonts w:eastAsia="Times New Roman"/>
          <w:sz w:val="24"/>
          <w:szCs w:val="24"/>
        </w:rPr>
        <w:t>Na hipótese de não ter realizado visita técnica, a Contratada declara-se igualmente ciente e plenamente informada sobre as condições de execução, assumindo integral responsabilidade por sua proposta, não podendo alegar, em qualquer tempo, desconhecimento de condições locais ou insuficiência de informações.</w:t>
      </w:r>
    </w:p>
    <w:p w14:paraId="24DB40AF" w14:textId="5A0A8EFD" w:rsidR="00257369" w:rsidRPr="00257369" w:rsidRDefault="00257369" w:rsidP="00257369">
      <w:pPr>
        <w:spacing w:line="360" w:lineRule="auto"/>
        <w:rPr>
          <w:rFonts w:eastAsia="Times New Roman"/>
          <w:sz w:val="24"/>
          <w:szCs w:val="24"/>
        </w:rPr>
      </w:pPr>
      <w:r>
        <w:rPr>
          <w:rFonts w:eastAsia="Times New Roman"/>
          <w:sz w:val="24"/>
          <w:szCs w:val="24"/>
        </w:rPr>
        <w:t>b.</w:t>
      </w:r>
      <w:r w:rsidRPr="00257369">
        <w:rPr>
          <w:rFonts w:eastAsia="Times New Roman"/>
          <w:sz w:val="24"/>
          <w:szCs w:val="24"/>
        </w:rPr>
        <w:t xml:space="preserve"> Em qualquer das hipóteses, a realização ou não da visita técnica não poderá ser invocada como justificativa para:</w:t>
      </w:r>
      <w:r w:rsidRPr="00257369">
        <w:rPr>
          <w:rFonts w:eastAsia="Times New Roman"/>
          <w:sz w:val="24"/>
          <w:szCs w:val="24"/>
        </w:rPr>
        <w:br/>
      </w:r>
      <w:r>
        <w:rPr>
          <w:rFonts w:eastAsia="Times New Roman"/>
          <w:sz w:val="24"/>
          <w:szCs w:val="24"/>
        </w:rPr>
        <w:t>I.</w:t>
      </w:r>
      <w:r w:rsidRPr="00257369">
        <w:rPr>
          <w:rFonts w:eastAsia="Times New Roman"/>
          <w:sz w:val="24"/>
          <w:szCs w:val="24"/>
        </w:rPr>
        <w:t xml:space="preserve"> descumprimento de obrigações contratuais;</w:t>
      </w:r>
      <w:r w:rsidRPr="00257369">
        <w:rPr>
          <w:rFonts w:eastAsia="Times New Roman"/>
          <w:sz w:val="24"/>
          <w:szCs w:val="24"/>
        </w:rPr>
        <w:br/>
      </w:r>
      <w:r>
        <w:rPr>
          <w:rFonts w:eastAsia="Times New Roman"/>
          <w:sz w:val="24"/>
          <w:szCs w:val="24"/>
        </w:rPr>
        <w:t>II.</w:t>
      </w:r>
      <w:r w:rsidRPr="00257369">
        <w:rPr>
          <w:rFonts w:eastAsia="Times New Roman"/>
          <w:sz w:val="24"/>
          <w:szCs w:val="24"/>
        </w:rPr>
        <w:t xml:space="preserve"> solicitação de reequilíbrio econômico-financeiro, salvo nas hipóteses legais;</w:t>
      </w:r>
      <w:r w:rsidRPr="00257369">
        <w:rPr>
          <w:rFonts w:eastAsia="Times New Roman"/>
          <w:sz w:val="24"/>
          <w:szCs w:val="24"/>
        </w:rPr>
        <w:br/>
      </w:r>
      <w:r>
        <w:rPr>
          <w:rFonts w:eastAsia="Times New Roman"/>
          <w:sz w:val="24"/>
          <w:szCs w:val="24"/>
        </w:rPr>
        <w:t>III.</w:t>
      </w:r>
      <w:r w:rsidRPr="00257369">
        <w:rPr>
          <w:rFonts w:eastAsia="Times New Roman"/>
          <w:sz w:val="24"/>
          <w:szCs w:val="24"/>
        </w:rPr>
        <w:t xml:space="preserve"> alteração de prazos por motivos previsíveis;</w:t>
      </w:r>
      <w:r w:rsidRPr="00257369">
        <w:rPr>
          <w:rFonts w:eastAsia="Times New Roman"/>
          <w:sz w:val="24"/>
          <w:szCs w:val="24"/>
        </w:rPr>
        <w:br/>
      </w:r>
      <w:r>
        <w:rPr>
          <w:rFonts w:eastAsia="Times New Roman"/>
          <w:sz w:val="24"/>
          <w:szCs w:val="24"/>
        </w:rPr>
        <w:t>IV.</w:t>
      </w:r>
      <w:r w:rsidRPr="00257369">
        <w:rPr>
          <w:rFonts w:eastAsia="Times New Roman"/>
          <w:sz w:val="24"/>
          <w:szCs w:val="24"/>
        </w:rPr>
        <w:t xml:space="preserve"> revisão contratual fundada em alegação de desconhecimento das condições de execução.</w:t>
      </w:r>
    </w:p>
    <w:p w14:paraId="0A4D4CAC" w14:textId="7FD914CF" w:rsidR="00257369" w:rsidRPr="00257369" w:rsidRDefault="00257369" w:rsidP="00257369">
      <w:pPr>
        <w:spacing w:line="360" w:lineRule="auto"/>
        <w:rPr>
          <w:rFonts w:eastAsia="Times New Roman"/>
          <w:sz w:val="24"/>
          <w:szCs w:val="24"/>
        </w:rPr>
      </w:pPr>
      <w:r>
        <w:rPr>
          <w:rFonts w:eastAsia="Times New Roman"/>
          <w:sz w:val="24"/>
          <w:szCs w:val="24"/>
        </w:rPr>
        <w:t>c.</w:t>
      </w:r>
      <w:r w:rsidRPr="00257369">
        <w:rPr>
          <w:rFonts w:eastAsia="Times New Roman"/>
          <w:sz w:val="24"/>
          <w:szCs w:val="24"/>
        </w:rPr>
        <w:t xml:space="preserve"> A responsabilidade pela correta avaliação dos serviços, dos meios necessários, dos custos envolvidos e das condições de execução é exclusiva da Contratada.</w:t>
      </w:r>
    </w:p>
    <w:p w14:paraId="37BB0B08" w14:textId="77777777" w:rsidR="006649A9" w:rsidRDefault="006649A9" w:rsidP="006649A9"/>
    <w:p w14:paraId="002983D9" w14:textId="77777777" w:rsidR="00DB0650" w:rsidRPr="004372E5" w:rsidRDefault="00DB0650">
      <w:pPr>
        <w:keepNext/>
        <w:keepLines/>
        <w:numPr>
          <w:ilvl w:val="0"/>
          <w:numId w:val="17"/>
        </w:numPr>
        <w:tabs>
          <w:tab w:val="left" w:pos="567"/>
        </w:tabs>
        <w:spacing w:line="360" w:lineRule="auto"/>
        <w:ind w:left="0" w:firstLine="0"/>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CLÁUSULA QUINTA – DO PREÇO.</w:t>
      </w:r>
    </w:p>
    <w:p w14:paraId="30EBE07E" w14:textId="73BED4BF" w:rsidR="00DB0650" w:rsidRDefault="00DB0650" w:rsidP="004372E5">
      <w:pPr>
        <w:spacing w:line="360" w:lineRule="auto"/>
        <w:jc w:val="both"/>
        <w:rPr>
          <w:color w:val="000000" w:themeColor="text1"/>
          <w:sz w:val="24"/>
          <w:szCs w:val="24"/>
        </w:rPr>
      </w:pPr>
      <w:r w:rsidRPr="004372E5">
        <w:rPr>
          <w:color w:val="000000" w:themeColor="text1"/>
          <w:sz w:val="24"/>
          <w:szCs w:val="24"/>
        </w:rPr>
        <w:t xml:space="preserve">5.1 </w:t>
      </w:r>
      <w:r w:rsidR="003D3C8B" w:rsidRPr="003D3C8B">
        <w:rPr>
          <w:color w:val="000000" w:themeColor="text1"/>
          <w:sz w:val="24"/>
          <w:szCs w:val="24"/>
        </w:rPr>
        <w:t xml:space="preserve">O valor unitário e a quantidade para </w:t>
      </w:r>
      <w:r w:rsidR="009E6162">
        <w:rPr>
          <w:color w:val="000000" w:themeColor="text1"/>
          <w:sz w:val="24"/>
          <w:szCs w:val="24"/>
        </w:rPr>
        <w:t xml:space="preserve">a execução </w:t>
      </w:r>
      <w:r w:rsidR="003D3C8B" w:rsidRPr="003D3C8B">
        <w:rPr>
          <w:color w:val="000000" w:themeColor="text1"/>
          <w:sz w:val="24"/>
          <w:szCs w:val="24"/>
        </w:rPr>
        <w:t>do presente CONTRATO são os estabelecidos na tabela a seguir:</w:t>
      </w:r>
    </w:p>
    <w:tbl>
      <w:tblPr>
        <w:tblStyle w:val="Tabelacomgrade"/>
        <w:tblW w:w="10345" w:type="dxa"/>
        <w:jc w:val="center"/>
        <w:tblLook w:val="04A0" w:firstRow="1" w:lastRow="0" w:firstColumn="1" w:lastColumn="0" w:noHBand="0" w:noVBand="1"/>
      </w:tblPr>
      <w:tblGrid>
        <w:gridCol w:w="790"/>
        <w:gridCol w:w="4101"/>
        <w:gridCol w:w="1417"/>
        <w:gridCol w:w="1483"/>
        <w:gridCol w:w="1136"/>
        <w:gridCol w:w="1418"/>
      </w:tblGrid>
      <w:tr w:rsidR="00722C53" w:rsidRPr="008E3BDD" w14:paraId="49B00A86" w14:textId="77777777" w:rsidTr="007F2FAA">
        <w:trPr>
          <w:trHeight w:val="744"/>
          <w:jc w:val="center"/>
        </w:trPr>
        <w:tc>
          <w:tcPr>
            <w:tcW w:w="790" w:type="dxa"/>
            <w:hideMark/>
          </w:tcPr>
          <w:p w14:paraId="747EBEB5" w14:textId="77777777" w:rsidR="00722C53" w:rsidRPr="00722C53" w:rsidRDefault="00722C53" w:rsidP="007F2FAA">
            <w:pPr>
              <w:jc w:val="center"/>
              <w:rPr>
                <w:rFonts w:ascii="Arial" w:hAnsi="Arial" w:cs="Arial"/>
                <w:b/>
                <w:bCs/>
                <w:color w:val="000000"/>
                <w:sz w:val="24"/>
                <w:szCs w:val="24"/>
              </w:rPr>
            </w:pPr>
            <w:r w:rsidRPr="00722C53">
              <w:rPr>
                <w:rFonts w:ascii="Arial" w:hAnsi="Arial" w:cs="Arial"/>
                <w:b/>
                <w:bCs/>
                <w:color w:val="000000"/>
                <w:sz w:val="24"/>
                <w:szCs w:val="24"/>
              </w:rPr>
              <w:t>ITEM</w:t>
            </w:r>
          </w:p>
        </w:tc>
        <w:tc>
          <w:tcPr>
            <w:tcW w:w="4448" w:type="dxa"/>
            <w:hideMark/>
          </w:tcPr>
          <w:p w14:paraId="3D67231C" w14:textId="77777777" w:rsidR="00722C53" w:rsidRPr="00722C53" w:rsidRDefault="00722C53" w:rsidP="007F2FAA">
            <w:pPr>
              <w:jc w:val="center"/>
              <w:rPr>
                <w:rFonts w:ascii="Arial" w:hAnsi="Arial" w:cs="Arial"/>
                <w:b/>
                <w:bCs/>
                <w:color w:val="000000"/>
                <w:sz w:val="24"/>
                <w:szCs w:val="24"/>
              </w:rPr>
            </w:pPr>
            <w:r w:rsidRPr="00722C53">
              <w:rPr>
                <w:rFonts w:ascii="Arial" w:hAnsi="Arial" w:cs="Arial"/>
                <w:b/>
                <w:bCs/>
                <w:color w:val="000000"/>
                <w:sz w:val="24"/>
                <w:szCs w:val="24"/>
              </w:rPr>
              <w:t>DESCRIÇÃO</w:t>
            </w:r>
          </w:p>
        </w:tc>
        <w:tc>
          <w:tcPr>
            <w:tcW w:w="1417" w:type="dxa"/>
            <w:hideMark/>
          </w:tcPr>
          <w:p w14:paraId="38BABEAA" w14:textId="77777777" w:rsidR="00722C53" w:rsidRDefault="00722C53" w:rsidP="007F2FAA">
            <w:pPr>
              <w:jc w:val="center"/>
              <w:rPr>
                <w:rFonts w:ascii="Arial" w:hAnsi="Arial" w:cs="Arial"/>
                <w:b/>
                <w:bCs/>
                <w:color w:val="000000"/>
                <w:sz w:val="24"/>
                <w:szCs w:val="24"/>
              </w:rPr>
            </w:pPr>
            <w:r>
              <w:rPr>
                <w:rFonts w:ascii="Arial" w:hAnsi="Arial" w:cs="Arial"/>
                <w:b/>
                <w:bCs/>
                <w:color w:val="000000"/>
                <w:sz w:val="24"/>
                <w:szCs w:val="24"/>
              </w:rPr>
              <w:t>MARCA/</w:t>
            </w:r>
          </w:p>
          <w:p w14:paraId="6F316343" w14:textId="77777777" w:rsidR="00722C53" w:rsidRPr="00722C53" w:rsidRDefault="00722C53" w:rsidP="007F2FAA">
            <w:pPr>
              <w:jc w:val="center"/>
              <w:rPr>
                <w:rFonts w:ascii="Arial" w:hAnsi="Arial" w:cs="Arial"/>
                <w:b/>
                <w:bCs/>
                <w:color w:val="000000"/>
                <w:sz w:val="24"/>
                <w:szCs w:val="24"/>
              </w:rPr>
            </w:pPr>
            <w:r>
              <w:rPr>
                <w:rFonts w:ascii="Arial" w:hAnsi="Arial" w:cs="Arial"/>
                <w:b/>
                <w:bCs/>
                <w:color w:val="000000"/>
                <w:sz w:val="24"/>
                <w:szCs w:val="24"/>
              </w:rPr>
              <w:t>MODELO</w:t>
            </w:r>
          </w:p>
        </w:tc>
        <w:tc>
          <w:tcPr>
            <w:tcW w:w="1136" w:type="dxa"/>
          </w:tcPr>
          <w:p w14:paraId="54B9E392" w14:textId="77777777" w:rsidR="00722C53" w:rsidRPr="00722C53" w:rsidRDefault="00722C53" w:rsidP="007F2FAA">
            <w:pPr>
              <w:jc w:val="center"/>
              <w:rPr>
                <w:rFonts w:ascii="Arial" w:hAnsi="Arial" w:cs="Arial"/>
                <w:b/>
                <w:bCs/>
                <w:color w:val="000000"/>
                <w:sz w:val="24"/>
                <w:szCs w:val="24"/>
              </w:rPr>
            </w:pPr>
            <w:r w:rsidRPr="00722C53">
              <w:rPr>
                <w:rFonts w:ascii="Arial" w:hAnsi="Arial" w:cs="Arial"/>
                <w:b/>
                <w:bCs/>
                <w:color w:val="000000"/>
                <w:sz w:val="24"/>
                <w:szCs w:val="24"/>
              </w:rPr>
              <w:t>GARANTIA</w:t>
            </w:r>
          </w:p>
          <w:p w14:paraId="7A5C36F8" w14:textId="77777777" w:rsidR="00722C53" w:rsidRPr="00722C53" w:rsidRDefault="00722C53" w:rsidP="007F2FAA">
            <w:pPr>
              <w:jc w:val="center"/>
              <w:rPr>
                <w:b/>
                <w:bCs/>
                <w:color w:val="000000"/>
                <w:sz w:val="24"/>
                <w:szCs w:val="24"/>
              </w:rPr>
            </w:pPr>
            <w:r w:rsidRPr="00722C53">
              <w:rPr>
                <w:rFonts w:ascii="Arial" w:hAnsi="Arial" w:cs="Arial"/>
                <w:b/>
                <w:bCs/>
                <w:color w:val="000000"/>
                <w:sz w:val="24"/>
                <w:szCs w:val="24"/>
              </w:rPr>
              <w:t>(MESES)</w:t>
            </w:r>
          </w:p>
        </w:tc>
        <w:tc>
          <w:tcPr>
            <w:tcW w:w="1136" w:type="dxa"/>
            <w:hideMark/>
          </w:tcPr>
          <w:p w14:paraId="3EB5CD9E" w14:textId="77777777" w:rsidR="00722C53" w:rsidRPr="00722C53" w:rsidRDefault="00722C53" w:rsidP="007F2FAA">
            <w:pPr>
              <w:jc w:val="center"/>
              <w:rPr>
                <w:rFonts w:ascii="Arial" w:hAnsi="Arial" w:cs="Arial"/>
                <w:b/>
                <w:bCs/>
                <w:color w:val="000000"/>
                <w:sz w:val="24"/>
                <w:szCs w:val="24"/>
              </w:rPr>
            </w:pPr>
            <w:r w:rsidRPr="00722C53">
              <w:rPr>
                <w:rFonts w:ascii="Arial" w:hAnsi="Arial" w:cs="Arial"/>
                <w:b/>
                <w:bCs/>
                <w:color w:val="000000"/>
                <w:sz w:val="24"/>
                <w:szCs w:val="24"/>
              </w:rPr>
              <w:t>QUANT.</w:t>
            </w:r>
          </w:p>
        </w:tc>
        <w:tc>
          <w:tcPr>
            <w:tcW w:w="1418" w:type="dxa"/>
            <w:hideMark/>
          </w:tcPr>
          <w:p w14:paraId="5F9DF43F" w14:textId="77777777" w:rsidR="00722C53" w:rsidRPr="00722C53" w:rsidRDefault="00722C53" w:rsidP="007F2FAA">
            <w:pPr>
              <w:jc w:val="center"/>
              <w:rPr>
                <w:rFonts w:ascii="Arial" w:hAnsi="Arial" w:cs="Arial"/>
                <w:b/>
                <w:bCs/>
                <w:color w:val="000000"/>
                <w:sz w:val="24"/>
                <w:szCs w:val="24"/>
              </w:rPr>
            </w:pPr>
            <w:r w:rsidRPr="00722C53">
              <w:rPr>
                <w:rFonts w:ascii="Arial" w:hAnsi="Arial" w:cs="Arial"/>
                <w:b/>
                <w:bCs/>
                <w:color w:val="000000"/>
                <w:sz w:val="24"/>
                <w:szCs w:val="24"/>
              </w:rPr>
              <w:t xml:space="preserve">VALOR </w:t>
            </w:r>
            <w:r>
              <w:rPr>
                <w:rFonts w:ascii="Arial" w:hAnsi="Arial" w:cs="Arial"/>
                <w:b/>
                <w:bCs/>
                <w:color w:val="000000"/>
                <w:sz w:val="24"/>
                <w:szCs w:val="24"/>
              </w:rPr>
              <w:t>UNITÁRIO</w:t>
            </w:r>
          </w:p>
        </w:tc>
      </w:tr>
      <w:tr w:rsidR="00722C53" w:rsidRPr="008E3BDD" w14:paraId="2E7F54F8" w14:textId="77777777" w:rsidTr="007F2FAA">
        <w:trPr>
          <w:trHeight w:val="960"/>
          <w:jc w:val="center"/>
        </w:trPr>
        <w:tc>
          <w:tcPr>
            <w:tcW w:w="790" w:type="dxa"/>
            <w:hideMark/>
          </w:tcPr>
          <w:p w14:paraId="01909744"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01</w:t>
            </w:r>
          </w:p>
        </w:tc>
        <w:tc>
          <w:tcPr>
            <w:tcW w:w="4448" w:type="dxa"/>
            <w:hideMark/>
          </w:tcPr>
          <w:p w14:paraId="2307C45A"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software banco de imagens (plano premium)</w:t>
            </w:r>
          </w:p>
          <w:p w14:paraId="7C047075"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software de banco de imagens e recursos gráficos digitais, na modalidade premium, para acesso, download e utilização de conteúdos visuais destinados à produção institucional.</w:t>
            </w:r>
          </w:p>
          <w:p w14:paraId="515B33F3" w14:textId="77777777" w:rsidR="00722C53" w:rsidRPr="008E3BDD" w:rsidRDefault="00722C53" w:rsidP="007F2FAA">
            <w:pPr>
              <w:rPr>
                <w:rFonts w:ascii="Arial" w:hAnsi="Arial" w:cs="Arial"/>
                <w:sz w:val="24"/>
                <w:szCs w:val="24"/>
              </w:rPr>
            </w:pPr>
          </w:p>
          <w:p w14:paraId="32E4C1AD" w14:textId="77777777" w:rsidR="00722C53" w:rsidRPr="008E3BDD" w:rsidRDefault="00722C53" w:rsidP="007F2FAA">
            <w:pPr>
              <w:rPr>
                <w:rFonts w:ascii="Arial" w:hAnsi="Arial" w:cs="Arial"/>
                <w:sz w:val="24"/>
                <w:szCs w:val="24"/>
              </w:rPr>
            </w:pPr>
            <w:r w:rsidRPr="008E3BDD">
              <w:rPr>
                <w:rFonts w:ascii="Arial" w:hAnsi="Arial" w:cs="Arial"/>
                <w:b/>
                <w:bCs/>
                <w:sz w:val="24"/>
                <w:szCs w:val="24"/>
              </w:rPr>
              <w:t>Especificações mínimas:</w:t>
            </w:r>
          </w:p>
          <w:p w14:paraId="0CE6DFDE"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Tipo: licença de uso de software online (SaaS) – banco de imagens e recursos gráficos;</w:t>
            </w:r>
          </w:p>
          <w:p w14:paraId="10270F35"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Modalidade: plano premium ou equivalente, com acesso completo ao acervo disponibilizado pela plataforma;</w:t>
            </w:r>
          </w:p>
          <w:p w14:paraId="457F29A3"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Conteúdo mínimo: imagens, fotografias, vetores, ícones, ilustrações, arquivos PSD, mockups e demais recursos gráficos;</w:t>
            </w:r>
          </w:p>
          <w:p w14:paraId="3A6D33B2"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Permissão de uso comercial e institucional dos conteúdos baixados, conforme termos da plataforma;</w:t>
            </w:r>
          </w:p>
          <w:p w14:paraId="0A651992"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Possibilidade de download ilimitado ou franquia compatível com uso institucional regular;</w:t>
            </w:r>
          </w:p>
          <w:p w14:paraId="6392AAB6"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Acesso via navegador web, com login individual por usuário;</w:t>
            </w:r>
          </w:p>
          <w:p w14:paraId="0CABFC8F"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Compatível com os principais sistemas operacionais e navegadores de mercado;</w:t>
            </w:r>
          </w:p>
          <w:p w14:paraId="3D04B7C4"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Atualizações e manutenção incluídas durante a vigência da licença;</w:t>
            </w:r>
          </w:p>
          <w:p w14:paraId="790AAE6B"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Suporte técnico online durante a vigência contratual.</w:t>
            </w:r>
          </w:p>
          <w:p w14:paraId="29D2455E" w14:textId="77777777" w:rsidR="00722C53" w:rsidRPr="008E3BDD" w:rsidRDefault="00722C53">
            <w:pPr>
              <w:numPr>
                <w:ilvl w:val="0"/>
                <w:numId w:val="36"/>
              </w:numPr>
              <w:rPr>
                <w:rFonts w:ascii="Arial" w:hAnsi="Arial" w:cs="Arial"/>
                <w:sz w:val="24"/>
                <w:szCs w:val="24"/>
              </w:rPr>
            </w:pPr>
            <w:r w:rsidRPr="008E3BDD">
              <w:rPr>
                <w:rFonts w:ascii="Arial" w:hAnsi="Arial" w:cs="Arial"/>
                <w:sz w:val="24"/>
                <w:szCs w:val="24"/>
              </w:rPr>
              <w:t>Período de vigência: 12 meses</w:t>
            </w:r>
          </w:p>
          <w:p w14:paraId="02BC02CA" w14:textId="77777777" w:rsidR="00722C53" w:rsidRPr="008E3BDD" w:rsidRDefault="00722C53" w:rsidP="007F2FAA">
            <w:pPr>
              <w:ind w:left="720"/>
              <w:rPr>
                <w:rFonts w:ascii="Arial" w:hAnsi="Arial" w:cs="Arial"/>
                <w:sz w:val="24"/>
                <w:szCs w:val="24"/>
              </w:rPr>
            </w:pPr>
          </w:p>
          <w:p w14:paraId="01C3B87B"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Freepik – Plano Premium, ou equivalente que ofereça acervo, funcionalidades e condições de uso iguais ou superiores.</w:t>
            </w:r>
          </w:p>
          <w:p w14:paraId="4C8909E5" w14:textId="77777777" w:rsidR="00722C53" w:rsidRPr="008E3BDD" w:rsidRDefault="00722C53" w:rsidP="007F2FAA">
            <w:pPr>
              <w:rPr>
                <w:rFonts w:ascii="Arial" w:hAnsi="Arial" w:cs="Arial"/>
                <w:color w:val="000000"/>
                <w:sz w:val="24"/>
                <w:szCs w:val="24"/>
              </w:rPr>
            </w:pPr>
          </w:p>
        </w:tc>
        <w:tc>
          <w:tcPr>
            <w:tcW w:w="1417" w:type="dxa"/>
            <w:noWrap/>
            <w:hideMark/>
          </w:tcPr>
          <w:p w14:paraId="404D8468" w14:textId="77777777" w:rsidR="00722C53" w:rsidRPr="008E3BDD" w:rsidRDefault="00722C53" w:rsidP="007F2FAA">
            <w:pPr>
              <w:jc w:val="center"/>
              <w:rPr>
                <w:rFonts w:ascii="Arial" w:hAnsi="Arial" w:cs="Arial"/>
                <w:color w:val="000000"/>
                <w:sz w:val="24"/>
                <w:szCs w:val="24"/>
              </w:rPr>
            </w:pPr>
          </w:p>
        </w:tc>
        <w:tc>
          <w:tcPr>
            <w:tcW w:w="1136" w:type="dxa"/>
          </w:tcPr>
          <w:p w14:paraId="78DD6364" w14:textId="77777777" w:rsidR="00722C53" w:rsidRPr="008E3BDD" w:rsidRDefault="00722C53" w:rsidP="007F2FAA">
            <w:pPr>
              <w:jc w:val="center"/>
              <w:rPr>
                <w:color w:val="000000"/>
                <w:sz w:val="24"/>
                <w:szCs w:val="24"/>
              </w:rPr>
            </w:pPr>
          </w:p>
        </w:tc>
        <w:tc>
          <w:tcPr>
            <w:tcW w:w="1136" w:type="dxa"/>
            <w:hideMark/>
          </w:tcPr>
          <w:p w14:paraId="603AFCD2"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02 licenças</w:t>
            </w:r>
          </w:p>
        </w:tc>
        <w:tc>
          <w:tcPr>
            <w:tcW w:w="1418" w:type="dxa"/>
            <w:noWrap/>
            <w:hideMark/>
          </w:tcPr>
          <w:p w14:paraId="5201EA1E" w14:textId="77777777" w:rsidR="00722C53" w:rsidRPr="008E3BDD" w:rsidRDefault="00722C53" w:rsidP="007F2FAA">
            <w:pPr>
              <w:jc w:val="center"/>
              <w:rPr>
                <w:rFonts w:ascii="Arial" w:hAnsi="Arial" w:cs="Arial"/>
                <w:color w:val="000000"/>
                <w:sz w:val="24"/>
                <w:szCs w:val="24"/>
              </w:rPr>
            </w:pPr>
          </w:p>
        </w:tc>
      </w:tr>
      <w:tr w:rsidR="00722C53" w:rsidRPr="008E3BDD" w14:paraId="4D48722A" w14:textId="77777777" w:rsidTr="007F2FAA">
        <w:trPr>
          <w:trHeight w:val="720"/>
          <w:jc w:val="center"/>
        </w:trPr>
        <w:tc>
          <w:tcPr>
            <w:tcW w:w="790" w:type="dxa"/>
            <w:hideMark/>
          </w:tcPr>
          <w:p w14:paraId="65EB804A"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02</w:t>
            </w:r>
          </w:p>
        </w:tc>
        <w:tc>
          <w:tcPr>
            <w:tcW w:w="4448" w:type="dxa"/>
            <w:hideMark/>
          </w:tcPr>
          <w:p w14:paraId="16A57AB1"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software de edição de vídeo (plano profissional)</w:t>
            </w:r>
          </w:p>
          <w:p w14:paraId="656089AD"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software de edição de vídeo na modalidade profissional (Pro), destinado à criação, edição e finalização de conteúdos audiovisuais institucionais para mídias digitais, redes sociais e demais canais oficiais.</w:t>
            </w:r>
          </w:p>
          <w:p w14:paraId="438EA696" w14:textId="77777777" w:rsidR="00722C53" w:rsidRPr="008E3BDD" w:rsidRDefault="00722C53" w:rsidP="007F2FAA">
            <w:pPr>
              <w:rPr>
                <w:rFonts w:ascii="Arial" w:hAnsi="Arial" w:cs="Arial"/>
                <w:sz w:val="24"/>
                <w:szCs w:val="24"/>
              </w:rPr>
            </w:pPr>
            <w:r w:rsidRPr="008E3BDD">
              <w:rPr>
                <w:rFonts w:ascii="Arial" w:hAnsi="Arial" w:cs="Arial"/>
                <w:b/>
                <w:bCs/>
                <w:sz w:val="24"/>
                <w:szCs w:val="24"/>
              </w:rPr>
              <w:t>Especificações mínimas:</w:t>
            </w:r>
          </w:p>
          <w:p w14:paraId="5299A22E"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Tipo: licença de uso de software de edição de vídeo (SaaS ou aplicativo desktop);</w:t>
            </w:r>
          </w:p>
          <w:p w14:paraId="6AEFA8CF"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Modalidade: plano profissional (Pro) ou equivalente, com acesso a recursos avançados;</w:t>
            </w:r>
          </w:p>
          <w:p w14:paraId="072BEED6"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Permitir edição de vídeos em resolução mínima Full HD (1080p), com suporte a resoluções superiores;</w:t>
            </w:r>
          </w:p>
          <w:p w14:paraId="3B762EEE"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Disponibilizar recursos como:</w:t>
            </w:r>
          </w:p>
          <w:p w14:paraId="3FF33A3A"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Biblioteca de efeitos, transições e filtros avançados;</w:t>
            </w:r>
          </w:p>
          <w:p w14:paraId="710D8DC5"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Modelos/templates editáveis;</w:t>
            </w:r>
          </w:p>
          <w:p w14:paraId="3004C271"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Remoção de fundo (background remover);</w:t>
            </w:r>
          </w:p>
          <w:p w14:paraId="41A436E7"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Legendas automáticas;</w:t>
            </w:r>
          </w:p>
          <w:p w14:paraId="53DB0B31"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Exportação sem marca d’água;</w:t>
            </w:r>
          </w:p>
          <w:p w14:paraId="15493763" w14:textId="77777777" w:rsidR="00722C53" w:rsidRPr="008E3BDD" w:rsidRDefault="00722C53">
            <w:pPr>
              <w:numPr>
                <w:ilvl w:val="1"/>
                <w:numId w:val="37"/>
              </w:numPr>
              <w:rPr>
                <w:rFonts w:ascii="Arial" w:hAnsi="Arial" w:cs="Arial"/>
                <w:sz w:val="24"/>
                <w:szCs w:val="24"/>
              </w:rPr>
            </w:pPr>
            <w:r w:rsidRPr="008E3BDD">
              <w:rPr>
                <w:rFonts w:ascii="Arial" w:hAnsi="Arial" w:cs="Arial"/>
                <w:sz w:val="24"/>
                <w:szCs w:val="24"/>
              </w:rPr>
              <w:t>Biblioteca de músicas e elementos gráficos licenciados para uso comercial;</w:t>
            </w:r>
          </w:p>
          <w:p w14:paraId="34DE899D"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Permitir exportação em formatos compatíveis com redes sociais e plataformas digitais;</w:t>
            </w:r>
          </w:p>
          <w:p w14:paraId="58520BCC"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Licença com permissão de uso comercial e institucional dos conteúdos produzidos;</w:t>
            </w:r>
          </w:p>
          <w:p w14:paraId="5E9B810D"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Acesso individual por login;</w:t>
            </w:r>
          </w:p>
          <w:p w14:paraId="0EB2B7CD"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Compatível com os principais sistemas operacionais (Windows, macOS, Android ou iOS.</w:t>
            </w:r>
          </w:p>
          <w:p w14:paraId="7941F269"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Atualizações incluídas durante a vigência;</w:t>
            </w:r>
          </w:p>
          <w:p w14:paraId="71FD9629"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Suporte técnico online durante a vigência da licença.</w:t>
            </w:r>
          </w:p>
          <w:p w14:paraId="28769204" w14:textId="77777777" w:rsidR="00722C53" w:rsidRPr="008E3BDD" w:rsidRDefault="00722C53">
            <w:pPr>
              <w:numPr>
                <w:ilvl w:val="0"/>
                <w:numId w:val="37"/>
              </w:numPr>
              <w:rPr>
                <w:rFonts w:ascii="Arial" w:hAnsi="Arial" w:cs="Arial"/>
                <w:sz w:val="24"/>
                <w:szCs w:val="24"/>
              </w:rPr>
            </w:pPr>
            <w:r w:rsidRPr="008E3BDD">
              <w:rPr>
                <w:rFonts w:ascii="Arial" w:hAnsi="Arial" w:cs="Arial"/>
                <w:sz w:val="24"/>
                <w:szCs w:val="24"/>
              </w:rPr>
              <w:t>Período de vigência: 12 meses</w:t>
            </w:r>
          </w:p>
          <w:p w14:paraId="67CC6550" w14:textId="77777777" w:rsidR="00722C53" w:rsidRPr="008E3BDD" w:rsidRDefault="00722C53" w:rsidP="007F2FAA">
            <w:pPr>
              <w:ind w:left="720"/>
              <w:rPr>
                <w:rFonts w:ascii="Arial" w:hAnsi="Arial" w:cs="Arial"/>
                <w:sz w:val="24"/>
                <w:szCs w:val="24"/>
              </w:rPr>
            </w:pPr>
          </w:p>
          <w:p w14:paraId="2757A14E"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CapCut – Plano Pro, ou equivalente que ofereça funcionalidades iguais ou superiores, especialmente quanto à exportação sem marca d’água e uso comercial dos conteúdos.</w:t>
            </w:r>
          </w:p>
          <w:p w14:paraId="67D3EEBF" w14:textId="77777777" w:rsidR="00722C53" w:rsidRPr="008E3BDD" w:rsidRDefault="00722C53" w:rsidP="007F2FAA">
            <w:pPr>
              <w:rPr>
                <w:rFonts w:ascii="Arial" w:hAnsi="Arial" w:cs="Arial"/>
                <w:color w:val="000000"/>
                <w:sz w:val="24"/>
                <w:szCs w:val="24"/>
              </w:rPr>
            </w:pPr>
          </w:p>
        </w:tc>
        <w:tc>
          <w:tcPr>
            <w:tcW w:w="1417" w:type="dxa"/>
            <w:noWrap/>
            <w:hideMark/>
          </w:tcPr>
          <w:p w14:paraId="487B052E" w14:textId="77777777" w:rsidR="00722C53" w:rsidRPr="008E3BDD" w:rsidRDefault="00722C53" w:rsidP="007F2FAA">
            <w:pPr>
              <w:jc w:val="center"/>
              <w:rPr>
                <w:rFonts w:ascii="Arial" w:hAnsi="Arial" w:cs="Arial"/>
                <w:color w:val="000000"/>
                <w:sz w:val="24"/>
                <w:szCs w:val="24"/>
              </w:rPr>
            </w:pPr>
          </w:p>
        </w:tc>
        <w:tc>
          <w:tcPr>
            <w:tcW w:w="1136" w:type="dxa"/>
          </w:tcPr>
          <w:p w14:paraId="32828FDA" w14:textId="77777777" w:rsidR="00722C53" w:rsidRPr="008E3BDD" w:rsidRDefault="00722C53" w:rsidP="007F2FAA">
            <w:pPr>
              <w:jc w:val="center"/>
              <w:rPr>
                <w:color w:val="000000"/>
                <w:sz w:val="24"/>
                <w:szCs w:val="24"/>
              </w:rPr>
            </w:pPr>
          </w:p>
        </w:tc>
        <w:tc>
          <w:tcPr>
            <w:tcW w:w="1136" w:type="dxa"/>
            <w:hideMark/>
          </w:tcPr>
          <w:p w14:paraId="55D56560"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03 licenças</w:t>
            </w:r>
          </w:p>
        </w:tc>
        <w:tc>
          <w:tcPr>
            <w:tcW w:w="1418" w:type="dxa"/>
            <w:noWrap/>
            <w:hideMark/>
          </w:tcPr>
          <w:p w14:paraId="769F0324" w14:textId="77777777" w:rsidR="00722C53" w:rsidRPr="008E3BDD" w:rsidRDefault="00722C53" w:rsidP="007F2FAA">
            <w:pPr>
              <w:jc w:val="center"/>
              <w:rPr>
                <w:rFonts w:ascii="Arial" w:hAnsi="Arial" w:cs="Arial"/>
                <w:color w:val="000000"/>
                <w:sz w:val="24"/>
                <w:szCs w:val="24"/>
              </w:rPr>
            </w:pPr>
          </w:p>
        </w:tc>
      </w:tr>
      <w:tr w:rsidR="00722C53" w:rsidRPr="008E3BDD" w14:paraId="7FD37F9D" w14:textId="77777777" w:rsidTr="007F2FAA">
        <w:trPr>
          <w:trHeight w:val="960"/>
          <w:jc w:val="center"/>
        </w:trPr>
        <w:tc>
          <w:tcPr>
            <w:tcW w:w="790" w:type="dxa"/>
            <w:hideMark/>
          </w:tcPr>
          <w:p w14:paraId="6F509949"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03</w:t>
            </w:r>
          </w:p>
        </w:tc>
        <w:tc>
          <w:tcPr>
            <w:tcW w:w="4448" w:type="dxa"/>
            <w:hideMark/>
          </w:tcPr>
          <w:p w14:paraId="0215722B"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serviço de armazenamento em nuvem</w:t>
            </w:r>
          </w:p>
          <w:p w14:paraId="0BC99DC9"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serviço de armazenamento de arquivos em nuvem, destinado ao armazenamento, backup, compartilhamento e sincronização de arquivos institucionais.</w:t>
            </w:r>
          </w:p>
          <w:p w14:paraId="50B6EA68" w14:textId="77777777" w:rsidR="00722C53" w:rsidRPr="008E3BDD" w:rsidRDefault="00722C53" w:rsidP="007F2FAA">
            <w:pPr>
              <w:rPr>
                <w:rFonts w:ascii="Arial" w:hAnsi="Arial" w:cs="Arial"/>
                <w:sz w:val="24"/>
                <w:szCs w:val="24"/>
              </w:rPr>
            </w:pPr>
            <w:r w:rsidRPr="008E3BDD">
              <w:rPr>
                <w:rFonts w:ascii="Arial" w:hAnsi="Arial" w:cs="Arial"/>
                <w:sz w:val="24"/>
                <w:szCs w:val="24"/>
              </w:rPr>
              <w:t>Especificações mínimas:</w:t>
            </w:r>
          </w:p>
          <w:p w14:paraId="144B8612"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Tipo: serviço de armazenamento em nuvem (SaaS);</w:t>
            </w:r>
          </w:p>
          <w:p w14:paraId="3063131E"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Capacidade mínima de armazenamento: 2 TB (dois terabytes);</w:t>
            </w:r>
          </w:p>
          <w:p w14:paraId="63E130AD"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Acesso individual mediante login e autenticação segura;</w:t>
            </w:r>
          </w:p>
          <w:p w14:paraId="51154153"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Sincronização automática de arquivos entre dispositivos;</w:t>
            </w:r>
          </w:p>
          <w:p w14:paraId="3777FD3F"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Compartilhamento de arquivos e pastas com controle de permissões;</w:t>
            </w:r>
          </w:p>
          <w:p w14:paraId="113B298A"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Versionamento de arquivos e possibilidade de recuperação;</w:t>
            </w:r>
          </w:p>
          <w:p w14:paraId="25B549D5"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Compatível com sistemas operacionais Windows, macOS, Android e iOS;</w:t>
            </w:r>
          </w:p>
          <w:p w14:paraId="36DE3AC9"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Acesso via navegador web e aplicativo desktop/mobile;</w:t>
            </w:r>
          </w:p>
          <w:p w14:paraId="0681F2A9"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Criptografia de dados em trânsito e em repouso;</w:t>
            </w:r>
          </w:p>
          <w:p w14:paraId="4246F55E"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Disponibilidade contínua do serviço (acesso remoto via internet);</w:t>
            </w:r>
          </w:p>
          <w:p w14:paraId="373FE4ED"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Suporte técnico online durante a vigência;</w:t>
            </w:r>
          </w:p>
          <w:p w14:paraId="293E2068" w14:textId="77777777" w:rsidR="00722C53" w:rsidRPr="008E3BDD" w:rsidRDefault="00722C53">
            <w:pPr>
              <w:numPr>
                <w:ilvl w:val="0"/>
                <w:numId w:val="38"/>
              </w:numPr>
              <w:rPr>
                <w:rFonts w:ascii="Arial" w:hAnsi="Arial" w:cs="Arial"/>
                <w:sz w:val="24"/>
                <w:szCs w:val="24"/>
              </w:rPr>
            </w:pPr>
            <w:r w:rsidRPr="008E3BDD">
              <w:rPr>
                <w:rFonts w:ascii="Arial" w:hAnsi="Arial" w:cs="Arial"/>
                <w:sz w:val="24"/>
                <w:szCs w:val="24"/>
              </w:rPr>
              <w:t>Período de vigência: 12 meses</w:t>
            </w:r>
          </w:p>
          <w:p w14:paraId="4F6DF41F" w14:textId="77777777" w:rsidR="00722C53" w:rsidRPr="008E3BDD" w:rsidRDefault="00722C53" w:rsidP="007F2FAA">
            <w:pPr>
              <w:ind w:left="720"/>
              <w:rPr>
                <w:rFonts w:ascii="Arial" w:hAnsi="Arial" w:cs="Arial"/>
                <w:sz w:val="24"/>
                <w:szCs w:val="24"/>
              </w:rPr>
            </w:pPr>
          </w:p>
          <w:p w14:paraId="483B27E5"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Google – serviço Google Drive com capacidade de 2 TB, ou equivalente que ofereça funcionalidades, nível de segurança e capacidade iguais ou superiores.</w:t>
            </w:r>
          </w:p>
          <w:p w14:paraId="207665D8" w14:textId="77777777" w:rsidR="00722C53" w:rsidRPr="008E3BDD" w:rsidRDefault="00722C53" w:rsidP="007F2FAA">
            <w:pPr>
              <w:rPr>
                <w:rFonts w:ascii="Arial" w:hAnsi="Arial" w:cs="Arial"/>
                <w:color w:val="000000"/>
                <w:sz w:val="24"/>
                <w:szCs w:val="24"/>
              </w:rPr>
            </w:pPr>
          </w:p>
        </w:tc>
        <w:tc>
          <w:tcPr>
            <w:tcW w:w="1417" w:type="dxa"/>
            <w:noWrap/>
            <w:hideMark/>
          </w:tcPr>
          <w:p w14:paraId="792DC74A" w14:textId="77777777" w:rsidR="00722C53" w:rsidRPr="008E3BDD" w:rsidRDefault="00722C53" w:rsidP="007F2FAA">
            <w:pPr>
              <w:jc w:val="center"/>
              <w:rPr>
                <w:rFonts w:ascii="Arial" w:hAnsi="Arial" w:cs="Arial"/>
                <w:color w:val="000000"/>
                <w:sz w:val="24"/>
                <w:szCs w:val="24"/>
              </w:rPr>
            </w:pPr>
          </w:p>
        </w:tc>
        <w:tc>
          <w:tcPr>
            <w:tcW w:w="1136" w:type="dxa"/>
          </w:tcPr>
          <w:p w14:paraId="6C434815" w14:textId="77777777" w:rsidR="00722C53" w:rsidRPr="008E3BDD" w:rsidRDefault="00722C53" w:rsidP="007F2FAA">
            <w:pPr>
              <w:jc w:val="center"/>
              <w:rPr>
                <w:color w:val="000000"/>
                <w:sz w:val="24"/>
                <w:szCs w:val="24"/>
              </w:rPr>
            </w:pPr>
          </w:p>
        </w:tc>
        <w:tc>
          <w:tcPr>
            <w:tcW w:w="1136" w:type="dxa"/>
            <w:hideMark/>
          </w:tcPr>
          <w:p w14:paraId="6C31448A"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01 licença</w:t>
            </w:r>
          </w:p>
        </w:tc>
        <w:tc>
          <w:tcPr>
            <w:tcW w:w="1418" w:type="dxa"/>
            <w:noWrap/>
            <w:hideMark/>
          </w:tcPr>
          <w:p w14:paraId="391F462A" w14:textId="77777777" w:rsidR="00722C53" w:rsidRPr="008E3BDD" w:rsidRDefault="00722C53" w:rsidP="007F2FAA">
            <w:pPr>
              <w:jc w:val="center"/>
              <w:rPr>
                <w:rFonts w:ascii="Arial" w:hAnsi="Arial" w:cs="Arial"/>
                <w:color w:val="000000"/>
                <w:sz w:val="24"/>
                <w:szCs w:val="24"/>
              </w:rPr>
            </w:pPr>
          </w:p>
        </w:tc>
      </w:tr>
      <w:tr w:rsidR="00722C53" w:rsidRPr="008E3BDD" w14:paraId="04A27BDB" w14:textId="77777777" w:rsidTr="007F2FAA">
        <w:trPr>
          <w:trHeight w:val="960"/>
          <w:jc w:val="center"/>
        </w:trPr>
        <w:tc>
          <w:tcPr>
            <w:tcW w:w="790" w:type="dxa"/>
            <w:hideMark/>
          </w:tcPr>
          <w:p w14:paraId="6FD39960"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04</w:t>
            </w:r>
          </w:p>
        </w:tc>
        <w:tc>
          <w:tcPr>
            <w:tcW w:w="4448" w:type="dxa"/>
            <w:hideMark/>
          </w:tcPr>
          <w:p w14:paraId="23AFF515"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suíte de escritório</w:t>
            </w:r>
          </w:p>
          <w:p w14:paraId="3059EE30"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suíte de aplicativos de escritório para uso institucional, destinada à criação, edição e gerenciamento de documentos, planilhas, apresentações, e-mails e bancos de dados.</w:t>
            </w:r>
          </w:p>
          <w:p w14:paraId="05136CD3"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Especificações Técnicas Mínimas</w:t>
            </w:r>
          </w:p>
          <w:p w14:paraId="554295C5"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Produto</w:t>
            </w:r>
          </w:p>
          <w:p w14:paraId="76788C77"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Versão original e oficial do fabricante.</w:t>
            </w:r>
          </w:p>
          <w:p w14:paraId="09B1B2A3"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Idioma: Português (Brasil);</w:t>
            </w:r>
          </w:p>
          <w:p w14:paraId="011EBF02" w14:textId="77777777" w:rsidR="00722C53" w:rsidRPr="008E3BDD" w:rsidRDefault="00722C53">
            <w:pPr>
              <w:numPr>
                <w:ilvl w:val="0"/>
                <w:numId w:val="39"/>
              </w:numPr>
              <w:rPr>
                <w:rFonts w:ascii="Arial" w:hAnsi="Arial" w:cs="Arial"/>
                <w:sz w:val="24"/>
                <w:szCs w:val="24"/>
              </w:rPr>
            </w:pPr>
            <w:r w:rsidRPr="008E3BDD">
              <w:rPr>
                <w:rFonts w:ascii="Arial" w:hAnsi="Arial" w:cs="Arial"/>
                <w:b/>
                <w:bCs/>
                <w:sz w:val="24"/>
                <w:szCs w:val="24"/>
              </w:rPr>
              <w:t>Licença perpétua</w:t>
            </w:r>
            <w:r w:rsidRPr="008E3BDD">
              <w:rPr>
                <w:rFonts w:ascii="Arial" w:hAnsi="Arial" w:cs="Arial"/>
                <w:sz w:val="24"/>
                <w:szCs w:val="24"/>
              </w:rPr>
              <w:t xml:space="preserve"> (sem necessidade de assinatura mensal ou anual)</w:t>
            </w:r>
          </w:p>
          <w:p w14:paraId="13924E27"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Licença individual por dispositivo.</w:t>
            </w:r>
          </w:p>
          <w:p w14:paraId="6ECCD7E7"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Não será aceito licenciamento por meio de ativadores, versões educacionais, OEM não autorizadas ou chaves de procedência duvidosa</w:t>
            </w:r>
          </w:p>
          <w:p w14:paraId="4383A4ED"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Fornecimento de chave de ativação válida e oficial</w:t>
            </w:r>
          </w:p>
          <w:p w14:paraId="2C5AFED3"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Mídia digital oficial ou link de download autorizado pela fabricante.</w:t>
            </w:r>
          </w:p>
          <w:p w14:paraId="39EEBF9E"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Atualizações de segurança fornecidas pelo fabricante</w:t>
            </w:r>
          </w:p>
          <w:p w14:paraId="1739D782"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 xml:space="preserve">Produto elegível para suporte oficial da fabricante. </w:t>
            </w:r>
          </w:p>
          <w:p w14:paraId="210D582A"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Produto deve estar em conformidade com as políticas de licenciamento da fabricante</w:t>
            </w:r>
          </w:p>
          <w:p w14:paraId="17FC171B"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Aplicativos mínimos inclusos: editor de textos, planilha eletrônica, software de apresentações, cliente de e-mail e gerenciador de banco de dados;</w:t>
            </w:r>
          </w:p>
          <w:p w14:paraId="3D0F241A" w14:textId="77777777" w:rsidR="00722C53" w:rsidRPr="008E3BDD" w:rsidRDefault="00722C53">
            <w:pPr>
              <w:numPr>
                <w:ilvl w:val="0"/>
                <w:numId w:val="39"/>
              </w:numPr>
              <w:rPr>
                <w:rFonts w:ascii="Arial" w:hAnsi="Arial" w:cs="Arial"/>
                <w:sz w:val="24"/>
                <w:szCs w:val="24"/>
              </w:rPr>
            </w:pPr>
            <w:r w:rsidRPr="008E3BDD">
              <w:rPr>
                <w:rFonts w:ascii="Arial" w:hAnsi="Arial" w:cs="Arial"/>
                <w:sz w:val="24"/>
                <w:szCs w:val="24"/>
              </w:rPr>
              <w:t>Compatibilidade total com arquivos nos formatos padrão de mercado (.docx, .xlsx, .pptx, .pst, entre outros);</w:t>
            </w:r>
          </w:p>
          <w:p w14:paraId="08E8C341" w14:textId="77777777" w:rsidR="00722C53" w:rsidRPr="008E3BDD" w:rsidRDefault="00722C53" w:rsidP="007F2FAA">
            <w:pPr>
              <w:ind w:left="720"/>
              <w:rPr>
                <w:rFonts w:ascii="Arial" w:hAnsi="Arial" w:cs="Arial"/>
                <w:sz w:val="24"/>
                <w:szCs w:val="24"/>
              </w:rPr>
            </w:pPr>
          </w:p>
          <w:p w14:paraId="649744DD"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Microsoft – Microsoft Office Professional Plus 2024, ou equivalente que contemple os aplicativos e funcionalidades iguais ou superiores, com plena compatibilidade com os documentos já utilizados pelo órgão.</w:t>
            </w:r>
          </w:p>
          <w:p w14:paraId="1A39D197" w14:textId="77777777" w:rsidR="00722C53" w:rsidRPr="008E3BDD" w:rsidRDefault="00722C53" w:rsidP="007F2FAA">
            <w:pPr>
              <w:rPr>
                <w:rFonts w:ascii="Arial" w:hAnsi="Arial" w:cs="Arial"/>
                <w:color w:val="000000"/>
                <w:sz w:val="24"/>
                <w:szCs w:val="24"/>
              </w:rPr>
            </w:pPr>
          </w:p>
        </w:tc>
        <w:tc>
          <w:tcPr>
            <w:tcW w:w="1417" w:type="dxa"/>
            <w:noWrap/>
            <w:hideMark/>
          </w:tcPr>
          <w:p w14:paraId="372A58A3" w14:textId="77777777" w:rsidR="00722C53" w:rsidRPr="008E3BDD" w:rsidRDefault="00722C53" w:rsidP="007F2FAA">
            <w:pPr>
              <w:jc w:val="center"/>
              <w:rPr>
                <w:rFonts w:ascii="Arial" w:hAnsi="Arial" w:cs="Arial"/>
                <w:color w:val="000000"/>
                <w:sz w:val="24"/>
                <w:szCs w:val="24"/>
              </w:rPr>
            </w:pPr>
          </w:p>
        </w:tc>
        <w:tc>
          <w:tcPr>
            <w:tcW w:w="1136" w:type="dxa"/>
          </w:tcPr>
          <w:p w14:paraId="6E972354" w14:textId="77777777" w:rsidR="00722C53" w:rsidRPr="008E3BDD" w:rsidRDefault="00722C53" w:rsidP="007F2FAA">
            <w:pPr>
              <w:jc w:val="center"/>
              <w:rPr>
                <w:color w:val="000000"/>
                <w:sz w:val="24"/>
                <w:szCs w:val="24"/>
              </w:rPr>
            </w:pPr>
          </w:p>
        </w:tc>
        <w:tc>
          <w:tcPr>
            <w:tcW w:w="1136" w:type="dxa"/>
            <w:hideMark/>
          </w:tcPr>
          <w:p w14:paraId="37333D9C"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50 licenças</w:t>
            </w:r>
          </w:p>
        </w:tc>
        <w:tc>
          <w:tcPr>
            <w:tcW w:w="1418" w:type="dxa"/>
            <w:noWrap/>
            <w:hideMark/>
          </w:tcPr>
          <w:p w14:paraId="43CF5952" w14:textId="77777777" w:rsidR="00722C53" w:rsidRPr="008E3BDD" w:rsidRDefault="00722C53" w:rsidP="007F2FAA">
            <w:pPr>
              <w:jc w:val="center"/>
              <w:rPr>
                <w:rFonts w:ascii="Arial" w:hAnsi="Arial" w:cs="Arial"/>
                <w:color w:val="000000"/>
                <w:sz w:val="24"/>
                <w:szCs w:val="24"/>
              </w:rPr>
            </w:pPr>
          </w:p>
        </w:tc>
      </w:tr>
      <w:tr w:rsidR="00722C53" w:rsidRPr="008E3BDD" w14:paraId="75C69004" w14:textId="77777777" w:rsidTr="007F2FAA">
        <w:trPr>
          <w:trHeight w:val="960"/>
          <w:jc w:val="center"/>
        </w:trPr>
        <w:tc>
          <w:tcPr>
            <w:tcW w:w="790" w:type="dxa"/>
            <w:hideMark/>
          </w:tcPr>
          <w:p w14:paraId="68762499"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05</w:t>
            </w:r>
          </w:p>
        </w:tc>
        <w:tc>
          <w:tcPr>
            <w:tcW w:w="4448" w:type="dxa"/>
            <w:hideMark/>
          </w:tcPr>
          <w:p w14:paraId="1766E996" w14:textId="77777777" w:rsidR="00722C53" w:rsidRPr="008E3BDD" w:rsidRDefault="00722C53" w:rsidP="007F2FAA">
            <w:pPr>
              <w:rPr>
                <w:rStyle w:val="Forte"/>
                <w:rFonts w:ascii="Arial" w:hAnsi="Arial" w:cs="Arial"/>
                <w:sz w:val="24"/>
                <w:szCs w:val="24"/>
              </w:rPr>
            </w:pPr>
            <w:r w:rsidRPr="008E3BDD">
              <w:rPr>
                <w:rFonts w:ascii="Arial" w:hAnsi="Arial" w:cs="Arial"/>
                <w:b/>
                <w:bCs/>
                <w:sz w:val="24"/>
                <w:szCs w:val="24"/>
              </w:rPr>
              <w:t>Assinatura de suíte de softwares de criação gráfica e audiovisual</w:t>
            </w:r>
          </w:p>
          <w:p w14:paraId="621BD776" w14:textId="77777777" w:rsidR="00722C53" w:rsidRPr="008E3BDD" w:rsidRDefault="00722C53" w:rsidP="007F2FAA">
            <w:pPr>
              <w:rPr>
                <w:rStyle w:val="Forte"/>
                <w:rFonts w:ascii="Arial" w:hAnsi="Arial" w:cs="Arial"/>
                <w:sz w:val="24"/>
                <w:szCs w:val="24"/>
              </w:rPr>
            </w:pPr>
            <w:r w:rsidRPr="008E3BDD">
              <w:rPr>
                <w:rFonts w:ascii="Arial" w:hAnsi="Arial" w:cs="Arial"/>
                <w:sz w:val="24"/>
                <w:szCs w:val="24"/>
              </w:rPr>
              <w:t>Contratação de assinatura anual de suíte integrada de softwares profissionais para criação, edição e tratamento de conteúdos gráficos, audiovisuais e digitais, destinada ao atendimento das demandas institucionais de comunicação e design.</w:t>
            </w:r>
          </w:p>
          <w:p w14:paraId="6125BE01"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 xml:space="preserve">Especificações mínimas: </w:t>
            </w:r>
          </w:p>
          <w:p w14:paraId="7FF71B07" w14:textId="77777777" w:rsidR="00722C53" w:rsidRPr="008E3BDD" w:rsidRDefault="00722C53">
            <w:pPr>
              <w:pStyle w:val="PargrafodaLista"/>
              <w:numPr>
                <w:ilvl w:val="0"/>
                <w:numId w:val="40"/>
              </w:numPr>
              <w:spacing w:after="0"/>
              <w:contextualSpacing/>
              <w:rPr>
                <w:rFonts w:ascii="Arial" w:hAnsi="Arial" w:cs="Arial"/>
                <w:b/>
                <w:bCs/>
                <w:sz w:val="24"/>
                <w:szCs w:val="24"/>
              </w:rPr>
            </w:pPr>
            <w:r w:rsidRPr="008E3BDD">
              <w:rPr>
                <w:rFonts w:ascii="Arial" w:hAnsi="Arial" w:cs="Arial"/>
                <w:sz w:val="24"/>
                <w:szCs w:val="24"/>
              </w:rPr>
              <w:t>Licenças devem ser individuais.</w:t>
            </w:r>
          </w:p>
          <w:p w14:paraId="45D4E69C" w14:textId="77777777" w:rsidR="00722C53" w:rsidRPr="008E3BDD" w:rsidRDefault="00722C53">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 xml:space="preserve">Deve contemplar acesso integral às ferramentas criativas, tais como: Edição de imagens; criação de layouts e materiais gráficos; edição e pós-produção de vídeo; criação de vetores e ilustrações; tratamento e edição de áudio; criação de PDFs profissionais; </w:t>
            </w:r>
          </w:p>
          <w:p w14:paraId="139FCD4F" w14:textId="77777777" w:rsidR="00722C53" w:rsidRPr="008E3BDD" w:rsidRDefault="00722C53">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As licenças contratadas deverão ser 100% originais, oficiais e fornecidas diretamente pela fabricante ou por revendedor autorizado, vedada a utilização de quaisquer outras versões alternativas, ou não destinadas ao uso institucional/profissional.</w:t>
            </w:r>
          </w:p>
          <w:p w14:paraId="749412FB" w14:textId="77777777" w:rsidR="00722C53" w:rsidRPr="008E3BDD" w:rsidRDefault="00722C53">
            <w:pPr>
              <w:pStyle w:val="PargrafodaLista"/>
              <w:numPr>
                <w:ilvl w:val="0"/>
                <w:numId w:val="40"/>
              </w:numPr>
              <w:spacing w:after="0"/>
              <w:contextualSpacing/>
              <w:rPr>
                <w:rFonts w:ascii="Arial" w:hAnsi="Arial" w:cs="Arial"/>
                <w:sz w:val="24"/>
                <w:szCs w:val="24"/>
              </w:rPr>
            </w:pPr>
            <w:r w:rsidRPr="008E3BDD">
              <w:rPr>
                <w:rFonts w:ascii="Arial" w:hAnsi="Arial" w:cs="Arial"/>
                <w:sz w:val="24"/>
                <w:szCs w:val="24"/>
              </w:rPr>
              <w:t>Período de vigência: 12 meses</w:t>
            </w:r>
          </w:p>
          <w:p w14:paraId="6FA92BBB" w14:textId="77777777" w:rsidR="00722C53" w:rsidRPr="008E3BDD" w:rsidRDefault="00722C53" w:rsidP="007F2FAA">
            <w:pPr>
              <w:pStyle w:val="PargrafodaLista"/>
              <w:rPr>
                <w:rFonts w:ascii="Arial" w:hAnsi="Arial" w:cs="Arial"/>
                <w:sz w:val="24"/>
                <w:szCs w:val="24"/>
              </w:rPr>
            </w:pPr>
          </w:p>
          <w:p w14:paraId="47FF8B36"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Adobe – Adobe Creative Cloud (plano completo), ou equivalente que ofereça conjunto de ferramentas e funcionalidades iguais ou superiores.</w:t>
            </w:r>
          </w:p>
          <w:p w14:paraId="318C6E36" w14:textId="77777777" w:rsidR="00722C53" w:rsidRPr="008E3BDD" w:rsidRDefault="00722C53" w:rsidP="007F2FAA">
            <w:pPr>
              <w:rPr>
                <w:rFonts w:ascii="Arial" w:hAnsi="Arial" w:cs="Arial"/>
                <w:color w:val="000000"/>
                <w:sz w:val="24"/>
                <w:szCs w:val="24"/>
              </w:rPr>
            </w:pPr>
          </w:p>
        </w:tc>
        <w:tc>
          <w:tcPr>
            <w:tcW w:w="1417" w:type="dxa"/>
            <w:noWrap/>
            <w:hideMark/>
          </w:tcPr>
          <w:p w14:paraId="736CCE0D" w14:textId="77777777" w:rsidR="00722C53" w:rsidRPr="008E3BDD" w:rsidRDefault="00722C53" w:rsidP="007F2FAA">
            <w:pPr>
              <w:jc w:val="center"/>
              <w:rPr>
                <w:rFonts w:ascii="Arial" w:hAnsi="Arial" w:cs="Arial"/>
                <w:color w:val="000000"/>
                <w:sz w:val="24"/>
                <w:szCs w:val="24"/>
              </w:rPr>
            </w:pPr>
          </w:p>
        </w:tc>
        <w:tc>
          <w:tcPr>
            <w:tcW w:w="1136" w:type="dxa"/>
          </w:tcPr>
          <w:p w14:paraId="3029D105" w14:textId="77777777" w:rsidR="00722C53" w:rsidRPr="008E3BDD" w:rsidRDefault="00722C53" w:rsidP="007F2FAA">
            <w:pPr>
              <w:jc w:val="center"/>
              <w:rPr>
                <w:color w:val="000000"/>
                <w:sz w:val="24"/>
                <w:szCs w:val="24"/>
              </w:rPr>
            </w:pPr>
          </w:p>
        </w:tc>
        <w:tc>
          <w:tcPr>
            <w:tcW w:w="1136" w:type="dxa"/>
            <w:hideMark/>
          </w:tcPr>
          <w:p w14:paraId="4F446FE0"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04 licenças</w:t>
            </w:r>
          </w:p>
        </w:tc>
        <w:tc>
          <w:tcPr>
            <w:tcW w:w="1418" w:type="dxa"/>
            <w:noWrap/>
          </w:tcPr>
          <w:p w14:paraId="0F84D405" w14:textId="77777777" w:rsidR="00722C53" w:rsidRPr="008E3BDD" w:rsidRDefault="00722C53" w:rsidP="007F2FAA">
            <w:pPr>
              <w:jc w:val="center"/>
              <w:rPr>
                <w:rFonts w:ascii="Arial" w:hAnsi="Arial" w:cs="Arial"/>
                <w:color w:val="000000"/>
                <w:sz w:val="24"/>
                <w:szCs w:val="24"/>
              </w:rPr>
            </w:pPr>
          </w:p>
        </w:tc>
      </w:tr>
      <w:tr w:rsidR="00722C53" w:rsidRPr="008E3BDD" w14:paraId="6234D8B9" w14:textId="77777777" w:rsidTr="007F2FAA">
        <w:trPr>
          <w:trHeight w:val="720"/>
          <w:jc w:val="center"/>
        </w:trPr>
        <w:tc>
          <w:tcPr>
            <w:tcW w:w="790" w:type="dxa"/>
            <w:hideMark/>
          </w:tcPr>
          <w:p w14:paraId="5D8FDF3D"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06</w:t>
            </w:r>
          </w:p>
        </w:tc>
        <w:tc>
          <w:tcPr>
            <w:tcW w:w="4448" w:type="dxa"/>
            <w:hideMark/>
          </w:tcPr>
          <w:p w14:paraId="737415AD"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uso de software para edição e gerenciamento de PDF</w:t>
            </w:r>
          </w:p>
          <w:p w14:paraId="47708AFA" w14:textId="77777777" w:rsidR="00722C53" w:rsidRPr="008E3BDD" w:rsidRDefault="00722C53" w:rsidP="007F2FAA">
            <w:pPr>
              <w:rPr>
                <w:rFonts w:ascii="Arial" w:hAnsi="Arial" w:cs="Arial"/>
                <w:sz w:val="24"/>
                <w:szCs w:val="24"/>
              </w:rPr>
            </w:pPr>
            <w:r w:rsidRPr="008E3BDD">
              <w:rPr>
                <w:rFonts w:ascii="Arial" w:hAnsi="Arial" w:cs="Arial"/>
                <w:sz w:val="24"/>
                <w:szCs w:val="24"/>
              </w:rPr>
              <w:t>Contratação de licença de uso de software profissional para criação, edição, conversão, assinatura digital e gerenciamento de documentos em formato PDF, destinado ao uso institucional.</w:t>
            </w:r>
          </w:p>
          <w:p w14:paraId="43907FD9" w14:textId="77777777" w:rsidR="00722C53" w:rsidRPr="008E3BDD" w:rsidRDefault="00722C53" w:rsidP="007F2FAA">
            <w:pPr>
              <w:rPr>
                <w:rStyle w:val="Forte"/>
                <w:rFonts w:ascii="Arial" w:hAnsi="Arial" w:cs="Arial"/>
                <w:sz w:val="24"/>
                <w:szCs w:val="24"/>
              </w:rPr>
            </w:pPr>
            <w:r w:rsidRPr="008E3BDD">
              <w:rPr>
                <w:rStyle w:val="Forte"/>
                <w:rFonts w:ascii="Arial" w:hAnsi="Arial" w:cs="Arial"/>
                <w:sz w:val="24"/>
                <w:szCs w:val="24"/>
              </w:rPr>
              <w:t>Especificações mínimas:</w:t>
            </w:r>
          </w:p>
          <w:p w14:paraId="1985784F" w14:textId="77777777" w:rsidR="00722C53" w:rsidRPr="008E3BDD" w:rsidRDefault="00722C53">
            <w:pPr>
              <w:pStyle w:val="PargrafodaLista"/>
              <w:numPr>
                <w:ilvl w:val="0"/>
                <w:numId w:val="41"/>
              </w:numPr>
              <w:spacing w:after="0"/>
              <w:contextualSpacing/>
              <w:rPr>
                <w:rFonts w:ascii="Arial" w:hAnsi="Arial" w:cs="Arial"/>
                <w:b/>
                <w:bCs/>
                <w:sz w:val="24"/>
                <w:szCs w:val="24"/>
              </w:rPr>
            </w:pPr>
            <w:r w:rsidRPr="008E3BDD">
              <w:rPr>
                <w:rStyle w:val="Forte"/>
                <w:rFonts w:ascii="Arial" w:hAnsi="Arial" w:cs="Arial"/>
                <w:sz w:val="24"/>
                <w:szCs w:val="24"/>
              </w:rPr>
              <w:t>Assinatura com acesso completo às funcionalidades de criação, edição, conversão, assinatura eletrônica e gerenciamento de arquivos em PDF.</w:t>
            </w:r>
            <w:r w:rsidRPr="008E3BDD">
              <w:rPr>
                <w:rFonts w:ascii="Arial" w:hAnsi="Arial" w:cs="Arial"/>
                <w:b/>
                <w:bCs/>
                <w:sz w:val="24"/>
                <w:szCs w:val="24"/>
              </w:rPr>
              <w:t xml:space="preserve"> </w:t>
            </w:r>
          </w:p>
          <w:p w14:paraId="30652553" w14:textId="77777777" w:rsidR="00722C53" w:rsidRPr="008E3BDD" w:rsidRDefault="00722C53">
            <w:pPr>
              <w:pStyle w:val="PargrafodaLista"/>
              <w:numPr>
                <w:ilvl w:val="0"/>
                <w:numId w:val="41"/>
              </w:numPr>
              <w:spacing w:after="0"/>
              <w:contextualSpacing/>
              <w:rPr>
                <w:rFonts w:ascii="Arial" w:hAnsi="Arial" w:cs="Arial"/>
                <w:sz w:val="24"/>
                <w:szCs w:val="24"/>
              </w:rPr>
            </w:pPr>
            <w:r w:rsidRPr="008E3BDD">
              <w:rPr>
                <w:rFonts w:ascii="Arial" w:hAnsi="Arial" w:cs="Arial"/>
                <w:sz w:val="24"/>
                <w:szCs w:val="24"/>
              </w:rPr>
              <w:t>As licenças contratadas deverão ser 100% originais, oficiais e fornecidas diretamente pela fabricante ou por revendedor autorizado, vedada a utilização de quaisquer outras versões alternativas, ou não destinadas ao uso institucional/profissional.</w:t>
            </w:r>
          </w:p>
          <w:p w14:paraId="3355A497" w14:textId="77777777" w:rsidR="00722C53" w:rsidRPr="008E3BDD" w:rsidRDefault="00722C53">
            <w:pPr>
              <w:pStyle w:val="PargrafodaLista"/>
              <w:numPr>
                <w:ilvl w:val="0"/>
                <w:numId w:val="41"/>
              </w:numPr>
              <w:spacing w:after="0"/>
              <w:contextualSpacing/>
              <w:rPr>
                <w:rFonts w:ascii="Arial" w:hAnsi="Arial" w:cs="Arial"/>
                <w:sz w:val="24"/>
                <w:szCs w:val="24"/>
              </w:rPr>
            </w:pPr>
            <w:r w:rsidRPr="008E3BDD">
              <w:rPr>
                <w:rFonts w:ascii="Arial" w:hAnsi="Arial" w:cs="Arial"/>
                <w:sz w:val="24"/>
                <w:szCs w:val="24"/>
              </w:rPr>
              <w:t>Período de vigência: 12 meses</w:t>
            </w:r>
          </w:p>
          <w:p w14:paraId="7797FA9C" w14:textId="77777777" w:rsidR="00722C53" w:rsidRPr="008E3BDD" w:rsidRDefault="00722C53" w:rsidP="007F2FAA">
            <w:pPr>
              <w:pStyle w:val="PargrafodaLista"/>
              <w:rPr>
                <w:rFonts w:ascii="Arial" w:hAnsi="Arial" w:cs="Arial"/>
                <w:sz w:val="24"/>
                <w:szCs w:val="24"/>
              </w:rPr>
            </w:pPr>
          </w:p>
          <w:p w14:paraId="1C7636FF" w14:textId="77777777" w:rsidR="00722C53" w:rsidRPr="008E3BDD" w:rsidRDefault="00722C53" w:rsidP="007F2FAA">
            <w:pPr>
              <w:rPr>
                <w:rFonts w:ascii="Arial" w:hAnsi="Arial" w:cs="Arial"/>
                <w:sz w:val="24"/>
                <w:szCs w:val="24"/>
              </w:rPr>
            </w:pPr>
            <w:r w:rsidRPr="008E3BDD">
              <w:rPr>
                <w:rFonts w:ascii="Arial" w:hAnsi="Arial" w:cs="Arial"/>
                <w:b/>
                <w:bCs/>
                <w:sz w:val="24"/>
                <w:szCs w:val="24"/>
              </w:rPr>
              <w:t>Marca/plataforma de referência:</w:t>
            </w:r>
            <w:r w:rsidRPr="008E3BDD">
              <w:rPr>
                <w:rFonts w:ascii="Arial" w:hAnsi="Arial" w:cs="Arial"/>
                <w:sz w:val="24"/>
                <w:szCs w:val="24"/>
              </w:rPr>
              <w:t xml:space="preserve"> Adobe – Adobe Acrobat Pro, ou equivalente que ofereça funcionalidades iguais ou superiores.</w:t>
            </w:r>
          </w:p>
          <w:p w14:paraId="7E28A615" w14:textId="77777777" w:rsidR="00722C53" w:rsidRPr="008E3BDD" w:rsidRDefault="00722C53" w:rsidP="007F2FAA">
            <w:pPr>
              <w:rPr>
                <w:rFonts w:ascii="Arial" w:hAnsi="Arial" w:cs="Arial"/>
                <w:color w:val="000000"/>
                <w:sz w:val="24"/>
                <w:szCs w:val="24"/>
              </w:rPr>
            </w:pPr>
          </w:p>
        </w:tc>
        <w:tc>
          <w:tcPr>
            <w:tcW w:w="1417" w:type="dxa"/>
            <w:noWrap/>
            <w:hideMark/>
          </w:tcPr>
          <w:p w14:paraId="78785E79" w14:textId="77777777" w:rsidR="00722C53" w:rsidRPr="008E3BDD" w:rsidRDefault="00722C53" w:rsidP="007F2FAA">
            <w:pPr>
              <w:jc w:val="center"/>
              <w:rPr>
                <w:rFonts w:ascii="Arial" w:hAnsi="Arial" w:cs="Arial"/>
                <w:color w:val="000000"/>
                <w:sz w:val="24"/>
                <w:szCs w:val="24"/>
              </w:rPr>
            </w:pPr>
          </w:p>
        </w:tc>
        <w:tc>
          <w:tcPr>
            <w:tcW w:w="1136" w:type="dxa"/>
          </w:tcPr>
          <w:p w14:paraId="3CCD490F" w14:textId="77777777" w:rsidR="00722C53" w:rsidRPr="008E3BDD" w:rsidRDefault="00722C53" w:rsidP="007F2FAA">
            <w:pPr>
              <w:jc w:val="center"/>
              <w:rPr>
                <w:color w:val="000000"/>
                <w:sz w:val="24"/>
                <w:szCs w:val="24"/>
              </w:rPr>
            </w:pPr>
          </w:p>
        </w:tc>
        <w:tc>
          <w:tcPr>
            <w:tcW w:w="1136" w:type="dxa"/>
            <w:hideMark/>
          </w:tcPr>
          <w:p w14:paraId="2A789D17"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01 licença</w:t>
            </w:r>
          </w:p>
        </w:tc>
        <w:tc>
          <w:tcPr>
            <w:tcW w:w="1418" w:type="dxa"/>
            <w:noWrap/>
            <w:hideMark/>
          </w:tcPr>
          <w:p w14:paraId="702F509F" w14:textId="77777777" w:rsidR="00722C53" w:rsidRPr="008E3BDD" w:rsidRDefault="00722C53" w:rsidP="007F2FAA">
            <w:pPr>
              <w:jc w:val="center"/>
              <w:rPr>
                <w:rFonts w:ascii="Arial" w:hAnsi="Arial" w:cs="Arial"/>
                <w:color w:val="000000"/>
                <w:sz w:val="24"/>
                <w:szCs w:val="24"/>
              </w:rPr>
            </w:pPr>
          </w:p>
        </w:tc>
      </w:tr>
      <w:tr w:rsidR="00722C53" w:rsidRPr="008E3BDD" w14:paraId="5EA3C231" w14:textId="77777777" w:rsidTr="007F2FAA">
        <w:trPr>
          <w:trHeight w:val="720"/>
          <w:jc w:val="center"/>
        </w:trPr>
        <w:tc>
          <w:tcPr>
            <w:tcW w:w="790" w:type="dxa"/>
            <w:hideMark/>
          </w:tcPr>
          <w:p w14:paraId="206B1FE1"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07</w:t>
            </w:r>
          </w:p>
        </w:tc>
        <w:tc>
          <w:tcPr>
            <w:tcW w:w="4448" w:type="dxa"/>
            <w:hideMark/>
          </w:tcPr>
          <w:p w14:paraId="48B2B914"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Antivírus Corporativo com Gerenciamento Centralizado</w:t>
            </w:r>
          </w:p>
          <w:p w14:paraId="0B7312E7" w14:textId="77777777" w:rsidR="00722C53" w:rsidRPr="008E3BDD" w:rsidRDefault="00722C53" w:rsidP="007F2FAA">
            <w:pPr>
              <w:rPr>
                <w:rFonts w:ascii="Arial" w:hAnsi="Arial" w:cs="Arial"/>
                <w:sz w:val="24"/>
                <w:szCs w:val="24"/>
              </w:rPr>
            </w:pPr>
            <w:r w:rsidRPr="008E3BDD">
              <w:rPr>
                <w:rFonts w:ascii="Arial" w:hAnsi="Arial" w:cs="Arial"/>
                <w:sz w:val="24"/>
                <w:szCs w:val="24"/>
              </w:rPr>
              <w:t>Licença de solução corporativa de segurança para endpoints, com gerenciamento centralizado, destinada à proteção de estações de trabalho e servidores contra ameaças digitais.</w:t>
            </w:r>
          </w:p>
          <w:p w14:paraId="58A8EB34"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Funcionalidades mínimas obrigatórias:</w:t>
            </w:r>
          </w:p>
          <w:p w14:paraId="63540813"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Console única de gerenciamento (local, appliance virtual ou em nuvem);</w:t>
            </w:r>
          </w:p>
          <w:p w14:paraId="29C6A71B"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Instalação e desinstalação remota de agentes;</w:t>
            </w:r>
          </w:p>
          <w:p w14:paraId="4505875B"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Proteção antimalware com tecnologia de Machine Learning;</w:t>
            </w:r>
          </w:p>
          <w:p w14:paraId="00269204"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Proteção contra ransomware, exploits e ameaças avançadas;</w:t>
            </w:r>
          </w:p>
          <w:p w14:paraId="62BC62C4"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Recursos de antiphishing e proteção web;</w:t>
            </w:r>
          </w:p>
          <w:p w14:paraId="7025E5B3"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Controle de dispositivos (USB, Bluetooth e periféricos);</w:t>
            </w:r>
          </w:p>
          <w:p w14:paraId="78E9ECD9"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Controle de aplicativos e conteúdo;</w:t>
            </w:r>
          </w:p>
          <w:p w14:paraId="41304588"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Automação de resposta e remediação de ameaças;</w:t>
            </w:r>
          </w:p>
          <w:p w14:paraId="73E84041"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Quarentena com possibilidade de restauração remota de arquivos;</w:t>
            </w:r>
          </w:p>
          <w:p w14:paraId="2FF5F341"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Escaneamento de mídias removíveis.</w:t>
            </w:r>
          </w:p>
          <w:p w14:paraId="0981BEFC" w14:textId="77777777" w:rsidR="00722C53" w:rsidRPr="008E3BDD" w:rsidRDefault="00722C53">
            <w:pPr>
              <w:numPr>
                <w:ilvl w:val="0"/>
                <w:numId w:val="42"/>
              </w:numPr>
              <w:rPr>
                <w:rFonts w:ascii="Arial" w:hAnsi="Arial" w:cs="Arial"/>
                <w:sz w:val="24"/>
                <w:szCs w:val="24"/>
              </w:rPr>
            </w:pPr>
            <w:r w:rsidRPr="008E3BDD">
              <w:rPr>
                <w:rFonts w:ascii="Arial" w:hAnsi="Arial" w:cs="Arial"/>
                <w:sz w:val="24"/>
                <w:szCs w:val="24"/>
              </w:rPr>
              <w:t>Período de vigência: 12 meses</w:t>
            </w:r>
          </w:p>
          <w:p w14:paraId="51889021"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Console de gerenciamento:</w:t>
            </w:r>
          </w:p>
          <w:p w14:paraId="7F0E1FDF"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Interface web com relatórios configuráveis e exportáveis (PDF/CSV);</w:t>
            </w:r>
          </w:p>
          <w:p w14:paraId="5BE99EB4"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Notificações automáticas para administradores;</w:t>
            </w:r>
          </w:p>
          <w:p w14:paraId="2C7A406D"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Integração com Active Directory;</w:t>
            </w:r>
          </w:p>
          <w:p w14:paraId="690651B0"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Suporte a ambientes virtualizados (VMware, Hyper-V, Citrix ou equivalentes);</w:t>
            </w:r>
          </w:p>
          <w:p w14:paraId="3278C0B4"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Balanceamento de carga e alta disponibilidade;</w:t>
            </w:r>
          </w:p>
          <w:p w14:paraId="5D858537" w14:textId="77777777" w:rsidR="00722C53" w:rsidRPr="008E3BDD" w:rsidRDefault="00722C53">
            <w:pPr>
              <w:numPr>
                <w:ilvl w:val="0"/>
                <w:numId w:val="43"/>
              </w:numPr>
              <w:rPr>
                <w:rFonts w:ascii="Arial" w:hAnsi="Arial" w:cs="Arial"/>
                <w:sz w:val="24"/>
                <w:szCs w:val="24"/>
              </w:rPr>
            </w:pPr>
            <w:r w:rsidRPr="008E3BDD">
              <w:rPr>
                <w:rFonts w:ascii="Arial" w:hAnsi="Arial" w:cs="Arial"/>
                <w:sz w:val="24"/>
                <w:szCs w:val="24"/>
              </w:rPr>
              <w:t>Interface e relatórios em português.</w:t>
            </w:r>
          </w:p>
          <w:p w14:paraId="6654884A"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Compatibilidade mínima:</w:t>
            </w:r>
          </w:p>
          <w:p w14:paraId="53FD5BA5"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Windows 10 e 11 (32 e 64 bits);</w:t>
            </w:r>
          </w:p>
          <w:p w14:paraId="39B19DD6"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Windows Server 2008 R2 ou superior;</w:t>
            </w:r>
          </w:p>
          <w:p w14:paraId="6E00ECDC"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Principais distribuições Linux;</w:t>
            </w:r>
          </w:p>
          <w:p w14:paraId="348BB71F" w14:textId="77777777" w:rsidR="00722C53" w:rsidRPr="008E3BDD" w:rsidRDefault="00722C53">
            <w:pPr>
              <w:numPr>
                <w:ilvl w:val="0"/>
                <w:numId w:val="44"/>
              </w:numPr>
              <w:rPr>
                <w:rFonts w:ascii="Arial" w:hAnsi="Arial" w:cs="Arial"/>
                <w:sz w:val="24"/>
                <w:szCs w:val="24"/>
              </w:rPr>
            </w:pPr>
            <w:r w:rsidRPr="008E3BDD">
              <w:rPr>
                <w:rFonts w:ascii="Arial" w:hAnsi="Arial" w:cs="Arial"/>
                <w:sz w:val="24"/>
                <w:szCs w:val="24"/>
              </w:rPr>
              <w:t>Ambientes de virtualização.</w:t>
            </w:r>
          </w:p>
          <w:p w14:paraId="6EFCFC32"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Suporte:</w:t>
            </w:r>
          </w:p>
          <w:p w14:paraId="7A64057E" w14:textId="77777777" w:rsidR="00722C53" w:rsidRPr="008E3BDD" w:rsidRDefault="00722C53">
            <w:pPr>
              <w:numPr>
                <w:ilvl w:val="0"/>
                <w:numId w:val="45"/>
              </w:numPr>
              <w:rPr>
                <w:rFonts w:ascii="Arial" w:hAnsi="Arial" w:cs="Arial"/>
                <w:sz w:val="24"/>
                <w:szCs w:val="24"/>
              </w:rPr>
            </w:pPr>
            <w:r w:rsidRPr="008E3BDD">
              <w:rPr>
                <w:rFonts w:ascii="Arial" w:hAnsi="Arial" w:cs="Arial"/>
                <w:sz w:val="24"/>
                <w:szCs w:val="24"/>
              </w:rPr>
              <w:t>Suporte técnico especializado 24 horas por dia, 7 dias por semana (24/7).</w:t>
            </w:r>
          </w:p>
          <w:p w14:paraId="6A33B260"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Licenciamento:</w:t>
            </w:r>
          </w:p>
          <w:p w14:paraId="5C4EF39A" w14:textId="77777777" w:rsidR="00722C53" w:rsidRPr="008E3BDD" w:rsidRDefault="00722C53">
            <w:pPr>
              <w:numPr>
                <w:ilvl w:val="0"/>
                <w:numId w:val="46"/>
              </w:numPr>
              <w:rPr>
                <w:rFonts w:ascii="Arial" w:hAnsi="Arial" w:cs="Arial"/>
                <w:sz w:val="24"/>
                <w:szCs w:val="24"/>
              </w:rPr>
            </w:pPr>
            <w:r w:rsidRPr="008E3BDD">
              <w:rPr>
                <w:rFonts w:ascii="Arial" w:hAnsi="Arial" w:cs="Arial"/>
                <w:sz w:val="24"/>
                <w:szCs w:val="24"/>
              </w:rPr>
              <w:t>Licença por endpoint, em modelo corporativo (bundle), com atualizações incluídas durante a vigência contratual.</w:t>
            </w:r>
          </w:p>
          <w:p w14:paraId="5BE435E8" w14:textId="77777777" w:rsidR="00722C53" w:rsidRPr="008E3BDD" w:rsidRDefault="00722C53" w:rsidP="007F2FAA">
            <w:pPr>
              <w:rPr>
                <w:rFonts w:ascii="Arial" w:hAnsi="Arial" w:cs="Arial"/>
                <w:sz w:val="24"/>
                <w:szCs w:val="24"/>
              </w:rPr>
            </w:pPr>
          </w:p>
          <w:p w14:paraId="5CF4F2C0" w14:textId="77777777" w:rsidR="00722C53" w:rsidRPr="008E3BDD" w:rsidRDefault="00722C53" w:rsidP="007F2FAA">
            <w:pPr>
              <w:rPr>
                <w:rFonts w:ascii="Arial" w:hAnsi="Arial" w:cs="Arial"/>
                <w:color w:val="000000"/>
                <w:sz w:val="24"/>
                <w:szCs w:val="24"/>
              </w:rPr>
            </w:pPr>
          </w:p>
        </w:tc>
        <w:tc>
          <w:tcPr>
            <w:tcW w:w="1417" w:type="dxa"/>
            <w:noWrap/>
            <w:hideMark/>
          </w:tcPr>
          <w:p w14:paraId="3C11980D" w14:textId="77777777" w:rsidR="00722C53" w:rsidRPr="008E3BDD" w:rsidRDefault="00722C53" w:rsidP="007F2FAA">
            <w:pPr>
              <w:jc w:val="center"/>
              <w:rPr>
                <w:rFonts w:ascii="Arial" w:hAnsi="Arial" w:cs="Arial"/>
                <w:color w:val="000000"/>
                <w:sz w:val="24"/>
                <w:szCs w:val="24"/>
              </w:rPr>
            </w:pPr>
          </w:p>
        </w:tc>
        <w:tc>
          <w:tcPr>
            <w:tcW w:w="1136" w:type="dxa"/>
          </w:tcPr>
          <w:p w14:paraId="0A02FE92" w14:textId="77777777" w:rsidR="00722C53" w:rsidRPr="008E3BDD" w:rsidRDefault="00722C53" w:rsidP="007F2FAA">
            <w:pPr>
              <w:jc w:val="center"/>
              <w:rPr>
                <w:color w:val="000000"/>
                <w:sz w:val="24"/>
                <w:szCs w:val="24"/>
              </w:rPr>
            </w:pPr>
          </w:p>
        </w:tc>
        <w:tc>
          <w:tcPr>
            <w:tcW w:w="1136" w:type="dxa"/>
            <w:hideMark/>
          </w:tcPr>
          <w:p w14:paraId="2FECE455"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100 licenças</w:t>
            </w:r>
          </w:p>
        </w:tc>
        <w:tc>
          <w:tcPr>
            <w:tcW w:w="1418" w:type="dxa"/>
            <w:noWrap/>
            <w:hideMark/>
          </w:tcPr>
          <w:p w14:paraId="2E005AAF" w14:textId="77777777" w:rsidR="00722C53" w:rsidRPr="008E3BDD" w:rsidRDefault="00722C53" w:rsidP="007F2FAA">
            <w:pPr>
              <w:jc w:val="center"/>
              <w:rPr>
                <w:rFonts w:ascii="Arial" w:hAnsi="Arial" w:cs="Arial"/>
                <w:color w:val="000000"/>
                <w:sz w:val="24"/>
                <w:szCs w:val="24"/>
              </w:rPr>
            </w:pPr>
          </w:p>
        </w:tc>
      </w:tr>
      <w:tr w:rsidR="00722C53" w:rsidRPr="008E3BDD" w14:paraId="0E9CC728" w14:textId="77777777" w:rsidTr="007F2FAA">
        <w:trPr>
          <w:trHeight w:val="720"/>
          <w:jc w:val="center"/>
        </w:trPr>
        <w:tc>
          <w:tcPr>
            <w:tcW w:w="790" w:type="dxa"/>
            <w:hideMark/>
          </w:tcPr>
          <w:p w14:paraId="4B5DAABE"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08</w:t>
            </w:r>
          </w:p>
        </w:tc>
        <w:tc>
          <w:tcPr>
            <w:tcW w:w="4448" w:type="dxa"/>
            <w:hideMark/>
          </w:tcPr>
          <w:p w14:paraId="636C05CD"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Sistema Operacional</w:t>
            </w:r>
          </w:p>
          <w:p w14:paraId="42276DF4" w14:textId="77777777" w:rsidR="00722C53" w:rsidRPr="008E3BDD" w:rsidRDefault="00722C53" w:rsidP="007F2FAA">
            <w:pPr>
              <w:rPr>
                <w:rFonts w:ascii="Arial" w:hAnsi="Arial" w:cs="Arial"/>
                <w:sz w:val="24"/>
                <w:szCs w:val="24"/>
              </w:rPr>
            </w:pPr>
            <w:r w:rsidRPr="008E3BDD">
              <w:rPr>
                <w:rFonts w:ascii="Arial" w:hAnsi="Arial" w:cs="Arial"/>
                <w:sz w:val="24"/>
                <w:szCs w:val="24"/>
              </w:rPr>
              <w:t>Licença de uso de sistema operacional para estações de trabalho, destinada ao ambiente corporativo, com recursos avançados de segurança, gerenciamento e integração em rede.</w:t>
            </w:r>
          </w:p>
          <w:p w14:paraId="7DB1F35E"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Especificações mínimas:</w:t>
            </w:r>
          </w:p>
          <w:p w14:paraId="2ED25329"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Tipo: licença original e definitiva (</w:t>
            </w:r>
            <w:r w:rsidRPr="008E3BDD">
              <w:rPr>
                <w:rFonts w:ascii="Arial" w:hAnsi="Arial" w:cs="Arial"/>
                <w:b/>
                <w:bCs/>
                <w:sz w:val="24"/>
                <w:szCs w:val="24"/>
              </w:rPr>
              <w:t>perpétua</w:t>
            </w:r>
            <w:r w:rsidRPr="008E3BDD">
              <w:rPr>
                <w:rFonts w:ascii="Arial" w:hAnsi="Arial" w:cs="Arial"/>
                <w:sz w:val="24"/>
                <w:szCs w:val="24"/>
              </w:rPr>
              <w:t>);</w:t>
            </w:r>
          </w:p>
          <w:p w14:paraId="55CD2908"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Versão: edição profissional (Pro) ou superior;</w:t>
            </w:r>
          </w:p>
          <w:p w14:paraId="3AABE947"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Idioma: Português (Brasil);</w:t>
            </w:r>
          </w:p>
          <w:p w14:paraId="70212CAB"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Arquitetura: 64 bits;</w:t>
            </w:r>
          </w:p>
          <w:p w14:paraId="43BBA132"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Compatível com equipamentos padrão PC;</w:t>
            </w:r>
          </w:p>
          <w:p w14:paraId="1023C56C"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Permitir ingresso em domínio (Active Directory ou equivalente);</w:t>
            </w:r>
          </w:p>
          <w:p w14:paraId="475973EF"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Recursos de criptografia de disco (ex.: BitLocker ou equivalente);</w:t>
            </w:r>
          </w:p>
          <w:p w14:paraId="4DC17E67"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Suporte a políticas de grupo (Group Policy);</w:t>
            </w:r>
          </w:p>
          <w:p w14:paraId="131B0273"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Área de trabalho remota;</w:t>
            </w:r>
          </w:p>
          <w:p w14:paraId="0E399EC4"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Atualizações de segurança disponibilizadas pelo fabricante;</w:t>
            </w:r>
          </w:p>
          <w:p w14:paraId="538C8664"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Licença original, não sendo aceita versão OEM vinculada a hardware específico, nem licenças educacionais;</w:t>
            </w:r>
          </w:p>
          <w:p w14:paraId="510C8537" w14:textId="77777777" w:rsidR="00722C53" w:rsidRPr="008E3BDD" w:rsidRDefault="00722C53">
            <w:pPr>
              <w:numPr>
                <w:ilvl w:val="0"/>
                <w:numId w:val="47"/>
              </w:numPr>
              <w:rPr>
                <w:rFonts w:ascii="Arial" w:hAnsi="Arial" w:cs="Arial"/>
                <w:sz w:val="24"/>
                <w:szCs w:val="24"/>
              </w:rPr>
            </w:pPr>
            <w:r w:rsidRPr="008E3BDD">
              <w:rPr>
                <w:rFonts w:ascii="Arial" w:hAnsi="Arial" w:cs="Arial"/>
                <w:sz w:val="24"/>
                <w:szCs w:val="24"/>
              </w:rPr>
              <w:t>Ativação oficial junto ao fabricante.</w:t>
            </w:r>
          </w:p>
          <w:p w14:paraId="685F757B"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Compatibilidade:</w:t>
            </w:r>
          </w:p>
          <w:p w14:paraId="312ADC1B" w14:textId="77777777" w:rsidR="00722C53" w:rsidRPr="008E3BDD" w:rsidRDefault="00722C53">
            <w:pPr>
              <w:numPr>
                <w:ilvl w:val="0"/>
                <w:numId w:val="48"/>
              </w:numPr>
              <w:rPr>
                <w:rFonts w:ascii="Arial" w:hAnsi="Arial" w:cs="Arial"/>
                <w:sz w:val="24"/>
                <w:szCs w:val="24"/>
              </w:rPr>
            </w:pPr>
            <w:r w:rsidRPr="008E3BDD">
              <w:rPr>
                <w:rFonts w:ascii="Arial" w:hAnsi="Arial" w:cs="Arial"/>
                <w:sz w:val="24"/>
                <w:szCs w:val="24"/>
              </w:rPr>
              <w:t>Compatível com softwares corporativos amplamente utilizados pelo órgão;</w:t>
            </w:r>
          </w:p>
          <w:p w14:paraId="544ACB47" w14:textId="77777777" w:rsidR="00722C53" w:rsidRPr="008E3BDD" w:rsidRDefault="00722C53">
            <w:pPr>
              <w:numPr>
                <w:ilvl w:val="0"/>
                <w:numId w:val="48"/>
              </w:numPr>
              <w:rPr>
                <w:rFonts w:ascii="Arial" w:hAnsi="Arial" w:cs="Arial"/>
                <w:sz w:val="24"/>
                <w:szCs w:val="24"/>
              </w:rPr>
            </w:pPr>
            <w:r w:rsidRPr="008E3BDD">
              <w:rPr>
                <w:rFonts w:ascii="Arial" w:hAnsi="Arial" w:cs="Arial"/>
                <w:sz w:val="24"/>
                <w:szCs w:val="24"/>
              </w:rPr>
              <w:t>Suporte à integração com redes corporativas e serviços em nuvem.</w:t>
            </w:r>
          </w:p>
          <w:p w14:paraId="546549F8" w14:textId="77777777" w:rsidR="00722C53" w:rsidRPr="008E3BDD" w:rsidRDefault="00722C53" w:rsidP="007F2FAA">
            <w:pPr>
              <w:ind w:left="720"/>
              <w:rPr>
                <w:rFonts w:ascii="Arial" w:hAnsi="Arial" w:cs="Arial"/>
                <w:sz w:val="24"/>
                <w:szCs w:val="24"/>
              </w:rPr>
            </w:pPr>
          </w:p>
          <w:p w14:paraId="4CD38D81"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Marca/plataforma de referência:</w:t>
            </w:r>
          </w:p>
          <w:p w14:paraId="6AE8629B" w14:textId="77777777" w:rsidR="00722C53" w:rsidRPr="008E3BDD" w:rsidRDefault="00722C53" w:rsidP="007F2FAA">
            <w:pPr>
              <w:rPr>
                <w:rFonts w:ascii="Arial" w:hAnsi="Arial" w:cs="Arial"/>
                <w:sz w:val="24"/>
                <w:szCs w:val="24"/>
              </w:rPr>
            </w:pPr>
            <w:r w:rsidRPr="008E3BDD">
              <w:rPr>
                <w:rFonts w:ascii="Arial" w:hAnsi="Arial" w:cs="Arial"/>
                <w:sz w:val="24"/>
                <w:szCs w:val="24"/>
              </w:rPr>
              <w:t>Microsoft – Windows 11 Pro, ou equivalente que ofereça funcionalidades iguais ou superiores e plena compatibilidade com o ambiente tecnológico existente.</w:t>
            </w:r>
          </w:p>
          <w:p w14:paraId="701BBEDB" w14:textId="77777777" w:rsidR="00722C53" w:rsidRPr="008E3BDD" w:rsidRDefault="00722C53" w:rsidP="007F2FAA">
            <w:pPr>
              <w:rPr>
                <w:rFonts w:ascii="Arial" w:hAnsi="Arial" w:cs="Arial"/>
                <w:color w:val="000000"/>
                <w:sz w:val="24"/>
                <w:szCs w:val="24"/>
              </w:rPr>
            </w:pPr>
          </w:p>
        </w:tc>
        <w:tc>
          <w:tcPr>
            <w:tcW w:w="1417" w:type="dxa"/>
            <w:noWrap/>
            <w:hideMark/>
          </w:tcPr>
          <w:p w14:paraId="7375BCC9" w14:textId="77777777" w:rsidR="00722C53" w:rsidRPr="008E3BDD" w:rsidRDefault="00722C53" w:rsidP="007F2FAA">
            <w:pPr>
              <w:jc w:val="center"/>
              <w:rPr>
                <w:rFonts w:ascii="Arial" w:hAnsi="Arial" w:cs="Arial"/>
                <w:color w:val="000000"/>
                <w:sz w:val="24"/>
                <w:szCs w:val="24"/>
              </w:rPr>
            </w:pPr>
          </w:p>
        </w:tc>
        <w:tc>
          <w:tcPr>
            <w:tcW w:w="1136" w:type="dxa"/>
          </w:tcPr>
          <w:p w14:paraId="06D85426" w14:textId="77777777" w:rsidR="00722C53" w:rsidRPr="008E3BDD" w:rsidRDefault="00722C53" w:rsidP="007F2FAA">
            <w:pPr>
              <w:jc w:val="center"/>
              <w:rPr>
                <w:color w:val="000000"/>
                <w:sz w:val="24"/>
                <w:szCs w:val="24"/>
              </w:rPr>
            </w:pPr>
          </w:p>
        </w:tc>
        <w:tc>
          <w:tcPr>
            <w:tcW w:w="1136" w:type="dxa"/>
            <w:hideMark/>
          </w:tcPr>
          <w:p w14:paraId="3420E34A"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10 licenças</w:t>
            </w:r>
          </w:p>
        </w:tc>
        <w:tc>
          <w:tcPr>
            <w:tcW w:w="1418" w:type="dxa"/>
            <w:noWrap/>
            <w:hideMark/>
          </w:tcPr>
          <w:p w14:paraId="6CBC4B2C" w14:textId="77777777" w:rsidR="00722C53" w:rsidRPr="008E3BDD" w:rsidRDefault="00722C53" w:rsidP="007F2FAA">
            <w:pPr>
              <w:jc w:val="center"/>
              <w:rPr>
                <w:rFonts w:ascii="Arial" w:hAnsi="Arial" w:cs="Arial"/>
                <w:color w:val="000000"/>
                <w:sz w:val="24"/>
                <w:szCs w:val="24"/>
              </w:rPr>
            </w:pPr>
          </w:p>
        </w:tc>
      </w:tr>
      <w:tr w:rsidR="00722C53" w:rsidRPr="008E3BDD" w14:paraId="1A6FC6EB" w14:textId="77777777" w:rsidTr="007F2FAA">
        <w:trPr>
          <w:trHeight w:val="972"/>
          <w:jc w:val="center"/>
        </w:trPr>
        <w:tc>
          <w:tcPr>
            <w:tcW w:w="790" w:type="dxa"/>
            <w:hideMark/>
          </w:tcPr>
          <w:p w14:paraId="2F90F9DD"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09</w:t>
            </w:r>
          </w:p>
        </w:tc>
        <w:tc>
          <w:tcPr>
            <w:tcW w:w="4448" w:type="dxa"/>
            <w:hideMark/>
          </w:tcPr>
          <w:p w14:paraId="67CE4CD4"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Licença de software de acesso remoto</w:t>
            </w:r>
          </w:p>
          <w:p w14:paraId="70664E09" w14:textId="77777777" w:rsidR="00722C53" w:rsidRPr="008E3BDD" w:rsidRDefault="00722C53" w:rsidP="007F2FAA">
            <w:pPr>
              <w:rPr>
                <w:rFonts w:ascii="Arial" w:hAnsi="Arial" w:cs="Arial"/>
                <w:sz w:val="24"/>
                <w:szCs w:val="24"/>
              </w:rPr>
            </w:pPr>
            <w:r w:rsidRPr="008E3BDD">
              <w:rPr>
                <w:rFonts w:ascii="Arial" w:hAnsi="Arial" w:cs="Arial"/>
                <w:sz w:val="24"/>
                <w:szCs w:val="24"/>
              </w:rPr>
              <w:t>Licença de uso de software para acesso remoto seguro a computadores e servidores, destinada ao suporte técnico e administração remota dos equipamentos do órgão.</w:t>
            </w:r>
          </w:p>
          <w:p w14:paraId="1FCC9420"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Especificações mínimas:</w:t>
            </w:r>
          </w:p>
          <w:p w14:paraId="065B55FD" w14:textId="77777777" w:rsidR="00722C53" w:rsidRPr="008E3BDD" w:rsidRDefault="00722C53">
            <w:pPr>
              <w:pStyle w:val="PargrafodaLista"/>
              <w:numPr>
                <w:ilvl w:val="0"/>
                <w:numId w:val="50"/>
              </w:numPr>
              <w:spacing w:after="0"/>
              <w:contextualSpacing/>
              <w:rPr>
                <w:rFonts w:ascii="Arial" w:hAnsi="Arial" w:cs="Arial"/>
                <w:sz w:val="24"/>
                <w:szCs w:val="24"/>
              </w:rPr>
            </w:pPr>
            <w:r w:rsidRPr="008E3BDD">
              <w:rPr>
                <w:rFonts w:ascii="Arial" w:hAnsi="Arial" w:cs="Arial"/>
                <w:sz w:val="24"/>
                <w:szCs w:val="24"/>
              </w:rPr>
              <w:t>Mínimo de 5 conexões simultâneas.</w:t>
            </w:r>
          </w:p>
          <w:p w14:paraId="78FE6D86"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Tipo: licença corporativa por assinatura;</w:t>
            </w:r>
          </w:p>
          <w:p w14:paraId="53BCAABC"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Permitir acesso remoto seguro entre dispositivos via internet;</w:t>
            </w:r>
          </w:p>
          <w:p w14:paraId="07EECE49"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Criptografia de ponta a ponta;</w:t>
            </w:r>
          </w:p>
          <w:p w14:paraId="6F6C6DC8"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Autenticação segura e controle de permissões por usuário;</w:t>
            </w:r>
          </w:p>
          <w:p w14:paraId="2DBC7264"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Transferência de arquivos entre dispositivos;</w:t>
            </w:r>
          </w:p>
          <w:p w14:paraId="317D2CFD"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Acesso não assistido;</w:t>
            </w:r>
          </w:p>
          <w:p w14:paraId="2A33A467"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Registro de sessões (logs de conexão);</w:t>
            </w:r>
          </w:p>
          <w:p w14:paraId="1A36C9A1"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Gerenciamento centralizado de dispositivos;</w:t>
            </w:r>
          </w:p>
          <w:p w14:paraId="42E1E088"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Compatível com Windows, macOS e demais sistemas operacionais utilizados pelo órgão;</w:t>
            </w:r>
          </w:p>
          <w:p w14:paraId="6E6FA056"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Atualizações incluídas durante a vigência da licença;</w:t>
            </w:r>
          </w:p>
          <w:p w14:paraId="4B6708C4"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Suporte técnico durante o período contratado;</w:t>
            </w:r>
          </w:p>
          <w:p w14:paraId="4AC8150E" w14:textId="77777777" w:rsidR="00722C53" w:rsidRPr="008E3BDD" w:rsidRDefault="00722C53">
            <w:pPr>
              <w:numPr>
                <w:ilvl w:val="0"/>
                <w:numId w:val="49"/>
              </w:numPr>
              <w:rPr>
                <w:rFonts w:ascii="Arial" w:hAnsi="Arial" w:cs="Arial"/>
                <w:sz w:val="24"/>
                <w:szCs w:val="24"/>
              </w:rPr>
            </w:pPr>
            <w:r w:rsidRPr="008E3BDD">
              <w:rPr>
                <w:rFonts w:ascii="Arial" w:hAnsi="Arial" w:cs="Arial"/>
                <w:sz w:val="24"/>
                <w:szCs w:val="24"/>
              </w:rPr>
              <w:t>Vigência: 12 (doze) meses.</w:t>
            </w:r>
          </w:p>
          <w:p w14:paraId="78DC895B" w14:textId="77777777" w:rsidR="00722C53" w:rsidRPr="008E3BDD" w:rsidRDefault="00722C53" w:rsidP="007F2FAA">
            <w:pPr>
              <w:rPr>
                <w:rFonts w:ascii="Arial" w:hAnsi="Arial" w:cs="Arial"/>
                <w:sz w:val="24"/>
                <w:szCs w:val="24"/>
              </w:rPr>
            </w:pPr>
          </w:p>
          <w:p w14:paraId="3F8E6F01" w14:textId="77777777" w:rsidR="00722C53" w:rsidRPr="008E3BDD" w:rsidRDefault="00722C53" w:rsidP="007F2FAA">
            <w:pPr>
              <w:rPr>
                <w:rFonts w:ascii="Arial" w:hAnsi="Arial" w:cs="Arial"/>
                <w:b/>
                <w:bCs/>
                <w:sz w:val="24"/>
                <w:szCs w:val="24"/>
              </w:rPr>
            </w:pPr>
            <w:r w:rsidRPr="008E3BDD">
              <w:rPr>
                <w:rFonts w:ascii="Arial" w:hAnsi="Arial" w:cs="Arial"/>
                <w:b/>
                <w:bCs/>
                <w:sz w:val="24"/>
                <w:szCs w:val="24"/>
              </w:rPr>
              <w:t>Marca/plataforma de referência:</w:t>
            </w:r>
          </w:p>
          <w:p w14:paraId="56455872" w14:textId="77777777" w:rsidR="00722C53" w:rsidRPr="008E3BDD" w:rsidRDefault="00722C53" w:rsidP="007F2FAA">
            <w:pPr>
              <w:rPr>
                <w:rFonts w:ascii="Arial" w:hAnsi="Arial" w:cs="Arial"/>
                <w:sz w:val="24"/>
                <w:szCs w:val="24"/>
              </w:rPr>
            </w:pPr>
            <w:r w:rsidRPr="008E3BDD">
              <w:rPr>
                <w:rFonts w:ascii="Arial" w:hAnsi="Arial" w:cs="Arial"/>
                <w:sz w:val="24"/>
                <w:szCs w:val="24"/>
              </w:rPr>
              <w:t>AnyDesk Software GmbH – AnyDesk, ou equivalente que ofereça funcionalidades, segurança e desempenho iguais ou superiores.</w:t>
            </w:r>
          </w:p>
          <w:p w14:paraId="3D5EFA83" w14:textId="77777777" w:rsidR="00722C53" w:rsidRPr="008E3BDD" w:rsidRDefault="00722C53" w:rsidP="007F2FAA">
            <w:pPr>
              <w:rPr>
                <w:rFonts w:ascii="Arial" w:hAnsi="Arial" w:cs="Arial"/>
                <w:color w:val="000000"/>
                <w:sz w:val="24"/>
                <w:szCs w:val="24"/>
              </w:rPr>
            </w:pPr>
          </w:p>
        </w:tc>
        <w:tc>
          <w:tcPr>
            <w:tcW w:w="1417" w:type="dxa"/>
            <w:noWrap/>
          </w:tcPr>
          <w:p w14:paraId="7FBD390B" w14:textId="77777777" w:rsidR="00722C53" w:rsidRPr="008E3BDD" w:rsidRDefault="00722C53" w:rsidP="007F2FAA">
            <w:pPr>
              <w:rPr>
                <w:rFonts w:ascii="Arial" w:hAnsi="Arial" w:cs="Arial"/>
                <w:color w:val="000000"/>
                <w:sz w:val="24"/>
                <w:szCs w:val="24"/>
              </w:rPr>
            </w:pPr>
          </w:p>
        </w:tc>
        <w:tc>
          <w:tcPr>
            <w:tcW w:w="1136" w:type="dxa"/>
          </w:tcPr>
          <w:p w14:paraId="194269D0" w14:textId="77777777" w:rsidR="00722C53" w:rsidRPr="008E3BDD" w:rsidRDefault="00722C53" w:rsidP="007F2FAA">
            <w:pPr>
              <w:jc w:val="center"/>
              <w:rPr>
                <w:color w:val="000000"/>
                <w:sz w:val="24"/>
                <w:szCs w:val="24"/>
              </w:rPr>
            </w:pPr>
          </w:p>
        </w:tc>
        <w:tc>
          <w:tcPr>
            <w:tcW w:w="1136" w:type="dxa"/>
            <w:hideMark/>
          </w:tcPr>
          <w:p w14:paraId="23E20C22" w14:textId="77777777" w:rsidR="00722C53" w:rsidRPr="008E3BDD" w:rsidRDefault="00722C53" w:rsidP="007F2FAA">
            <w:pPr>
              <w:jc w:val="center"/>
              <w:rPr>
                <w:rFonts w:ascii="Arial" w:hAnsi="Arial" w:cs="Arial"/>
                <w:color w:val="000000"/>
                <w:sz w:val="24"/>
                <w:szCs w:val="24"/>
              </w:rPr>
            </w:pPr>
            <w:r w:rsidRPr="008E3BDD">
              <w:rPr>
                <w:rFonts w:ascii="Arial" w:hAnsi="Arial" w:cs="Arial"/>
                <w:color w:val="000000"/>
                <w:sz w:val="24"/>
                <w:szCs w:val="24"/>
              </w:rPr>
              <w:t>1 licença</w:t>
            </w:r>
          </w:p>
        </w:tc>
        <w:tc>
          <w:tcPr>
            <w:tcW w:w="1418" w:type="dxa"/>
            <w:noWrap/>
            <w:hideMark/>
          </w:tcPr>
          <w:p w14:paraId="31F83757" w14:textId="77777777" w:rsidR="00722C53" w:rsidRPr="008E3BDD" w:rsidRDefault="00722C53" w:rsidP="007F2FAA">
            <w:pPr>
              <w:jc w:val="center"/>
              <w:rPr>
                <w:rFonts w:ascii="Arial" w:hAnsi="Arial" w:cs="Arial"/>
                <w:color w:val="000000"/>
                <w:sz w:val="24"/>
                <w:szCs w:val="24"/>
              </w:rPr>
            </w:pPr>
          </w:p>
        </w:tc>
      </w:tr>
    </w:tbl>
    <w:p w14:paraId="6D378E24" w14:textId="77777777" w:rsidR="000F220C" w:rsidRDefault="000F220C" w:rsidP="004372E5">
      <w:pPr>
        <w:spacing w:line="360" w:lineRule="auto"/>
        <w:jc w:val="both"/>
        <w:rPr>
          <w:color w:val="000000" w:themeColor="text1"/>
          <w:sz w:val="24"/>
          <w:szCs w:val="24"/>
        </w:rPr>
      </w:pPr>
    </w:p>
    <w:p w14:paraId="4FCE0408" w14:textId="0C310A43" w:rsidR="005D166B" w:rsidRPr="005D166B" w:rsidRDefault="00BB1123" w:rsidP="005D166B">
      <w:pPr>
        <w:spacing w:line="360" w:lineRule="auto"/>
        <w:jc w:val="both"/>
        <w:rPr>
          <w:rFonts w:eastAsia="Calibri"/>
          <w:color w:val="000000" w:themeColor="text1"/>
          <w:sz w:val="24"/>
          <w:szCs w:val="24"/>
        </w:rPr>
      </w:pPr>
      <w:r>
        <w:rPr>
          <w:rFonts w:eastAsia="Calibri"/>
          <w:color w:val="000000" w:themeColor="text1"/>
          <w:sz w:val="24"/>
          <w:szCs w:val="24"/>
        </w:rPr>
        <w:t xml:space="preserve">5.2 </w:t>
      </w:r>
      <w:r w:rsidR="005D166B" w:rsidRPr="005D166B">
        <w:rPr>
          <w:rFonts w:eastAsia="Calibri"/>
          <w:color w:val="000000" w:themeColor="text1"/>
          <w:sz w:val="24"/>
          <w:szCs w:val="24"/>
        </w:rPr>
        <w:t xml:space="preserve">O valor global </w:t>
      </w:r>
      <w:r>
        <w:rPr>
          <w:rFonts w:eastAsia="Calibri"/>
          <w:color w:val="000000" w:themeColor="text1"/>
          <w:sz w:val="24"/>
          <w:szCs w:val="24"/>
        </w:rPr>
        <w:t xml:space="preserve">estimado </w:t>
      </w:r>
      <w:r w:rsidR="005D166B" w:rsidRPr="005D166B">
        <w:rPr>
          <w:rFonts w:eastAsia="Calibri"/>
          <w:color w:val="000000" w:themeColor="text1"/>
          <w:sz w:val="24"/>
          <w:szCs w:val="24"/>
        </w:rPr>
        <w:t>do presente contrato é de R$ XXX.XXX,XX (valor por extenso</w:t>
      </w:r>
      <w:r>
        <w:rPr>
          <w:rFonts w:eastAsia="Calibri"/>
          <w:color w:val="000000" w:themeColor="text1"/>
          <w:sz w:val="24"/>
          <w:szCs w:val="24"/>
        </w:rPr>
        <w:t xml:space="preserve">. </w:t>
      </w:r>
    </w:p>
    <w:p w14:paraId="0770AEA8" w14:textId="77777777" w:rsidR="0027159E" w:rsidRDefault="0027159E" w:rsidP="004372E5">
      <w:pPr>
        <w:keepNext/>
        <w:keepLines/>
        <w:tabs>
          <w:tab w:val="left" w:pos="567"/>
        </w:tabs>
        <w:spacing w:line="360" w:lineRule="auto"/>
        <w:jc w:val="both"/>
        <w:outlineLvl w:val="0"/>
        <w:rPr>
          <w:rFonts w:eastAsiaTheme="majorEastAsia"/>
          <w:b/>
          <w:bCs/>
          <w:color w:val="000000" w:themeColor="text1"/>
          <w:sz w:val="24"/>
          <w:szCs w:val="24"/>
        </w:rPr>
      </w:pPr>
    </w:p>
    <w:p w14:paraId="00643C98" w14:textId="2CA9C17D" w:rsidR="00C202EE" w:rsidRDefault="00DB0650" w:rsidP="004372E5">
      <w:pPr>
        <w:keepNext/>
        <w:keepLines/>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6 CLÁUSULA SEXTA – CRITÉRIOS DE MEDIÇÃO E DE PAGAMENTO (OS CRITÉRIOS E A PERIODICIDADE DA MEDIÇÃO E O PRAZO PARA LIQUIDAÇÃO E PARA PAGAMENTO).</w:t>
      </w:r>
    </w:p>
    <w:p w14:paraId="7F6DB137" w14:textId="77777777" w:rsidR="00C202EE" w:rsidRDefault="00C202EE" w:rsidP="004372E5">
      <w:pPr>
        <w:keepNext/>
        <w:keepLines/>
        <w:tabs>
          <w:tab w:val="left" w:pos="567"/>
        </w:tabs>
        <w:spacing w:line="360" w:lineRule="auto"/>
        <w:jc w:val="both"/>
        <w:outlineLvl w:val="0"/>
        <w:rPr>
          <w:rFonts w:eastAsiaTheme="majorEastAsia"/>
          <w:b/>
          <w:bCs/>
          <w:color w:val="000000" w:themeColor="text1"/>
          <w:sz w:val="24"/>
          <w:szCs w:val="24"/>
        </w:rPr>
      </w:pPr>
    </w:p>
    <w:p w14:paraId="7A6225FF" w14:textId="77777777" w:rsidR="00DB0650" w:rsidRPr="004372E5" w:rsidRDefault="00DB0650" w:rsidP="004372E5">
      <w:pPr>
        <w:spacing w:line="360" w:lineRule="auto"/>
        <w:rPr>
          <w:b/>
          <w:bCs/>
          <w:sz w:val="24"/>
          <w:szCs w:val="24"/>
        </w:rPr>
      </w:pPr>
      <w:r w:rsidRPr="004372E5">
        <w:rPr>
          <w:b/>
          <w:bCs/>
          <w:sz w:val="24"/>
          <w:szCs w:val="24"/>
        </w:rPr>
        <w:t>Recebimento</w:t>
      </w:r>
    </w:p>
    <w:p w14:paraId="3F5F4717" w14:textId="39CA5751" w:rsidR="00DB0650" w:rsidRPr="004372E5" w:rsidRDefault="00DB0650">
      <w:pPr>
        <w:numPr>
          <w:ilvl w:val="1"/>
          <w:numId w:val="14"/>
        </w:numPr>
        <w:spacing w:line="360" w:lineRule="auto"/>
        <w:ind w:left="0" w:firstLine="0"/>
        <w:jc w:val="both"/>
        <w:rPr>
          <w:rFonts w:eastAsia="Arial Unicode MS"/>
          <w:color w:val="000000" w:themeColor="text1"/>
          <w:sz w:val="24"/>
          <w:szCs w:val="24"/>
        </w:rPr>
      </w:pPr>
      <w:r w:rsidRPr="004372E5">
        <w:rPr>
          <w:rFonts w:eastAsia="Arial Unicode MS"/>
          <w:color w:val="000000" w:themeColor="text1"/>
          <w:sz w:val="24"/>
          <w:szCs w:val="24"/>
        </w:rPr>
        <w:t xml:space="preserve">O pagamento somente será realizado, com base no objeto efetivamente entregue e realizado nas condições estabelecidas. </w:t>
      </w:r>
      <w:r w:rsidR="00A43724" w:rsidRPr="00A43724">
        <w:rPr>
          <w:rFonts w:eastAsia="Arial Unicode MS"/>
          <w:color w:val="000000" w:themeColor="text1"/>
          <w:sz w:val="24"/>
          <w:szCs w:val="24"/>
        </w:rPr>
        <w:t xml:space="preserve">A pontualidade constitui condição essencial do ajuste: entregas fora do horário fixado não serão toleradas e poderão ser recusadas total ou parcialmente, sem ônus para a </w:t>
      </w:r>
      <w:r w:rsidR="00A43724">
        <w:rPr>
          <w:rFonts w:eastAsia="Arial Unicode MS"/>
          <w:color w:val="000000" w:themeColor="text1"/>
          <w:sz w:val="24"/>
          <w:szCs w:val="24"/>
        </w:rPr>
        <w:t>CONTRATANTE</w:t>
      </w:r>
      <w:r w:rsidR="00A43724" w:rsidRPr="00A43724">
        <w:rPr>
          <w:rFonts w:eastAsia="Arial Unicode MS"/>
          <w:color w:val="000000" w:themeColor="text1"/>
          <w:sz w:val="24"/>
          <w:szCs w:val="24"/>
        </w:rPr>
        <w:t>, facultada a aplicação das penalidades cabíveis. O risco e a logística de transporte são de responsabilidade integral da CONTRATADA.</w:t>
      </w:r>
    </w:p>
    <w:p w14:paraId="453711BA" w14:textId="63B9C092" w:rsidR="00DB0650" w:rsidRPr="004372E5" w:rsidRDefault="00DB0650">
      <w:pPr>
        <w:numPr>
          <w:ilvl w:val="1"/>
          <w:numId w:val="14"/>
        </w:numPr>
        <w:spacing w:line="360" w:lineRule="auto"/>
        <w:ind w:left="0" w:firstLine="0"/>
        <w:jc w:val="both"/>
        <w:rPr>
          <w:rFonts w:eastAsia="Arial Unicode MS"/>
          <w:color w:val="000000" w:themeColor="text1"/>
          <w:sz w:val="24"/>
          <w:szCs w:val="24"/>
        </w:rPr>
      </w:pPr>
      <w:r w:rsidRPr="004372E5">
        <w:rPr>
          <w:rFonts w:eastAsia="Arial Unicode MS"/>
          <w:bCs/>
          <w:color w:val="000000" w:themeColor="text1"/>
          <w:sz w:val="24"/>
          <w:szCs w:val="24"/>
        </w:rPr>
        <w:t xml:space="preserve">No caso de controvérsia sobre a entrega do objeto o mesmo poderá ser rejeitado pelo almoxarife. </w:t>
      </w:r>
    </w:p>
    <w:p w14:paraId="6CAFD446" w14:textId="77777777" w:rsidR="00DB0650" w:rsidRPr="004372E5" w:rsidRDefault="00DB0650">
      <w:pPr>
        <w:numPr>
          <w:ilvl w:val="1"/>
          <w:numId w:val="14"/>
        </w:numPr>
        <w:spacing w:line="360" w:lineRule="auto"/>
        <w:ind w:left="0" w:firstLine="0"/>
        <w:jc w:val="both"/>
        <w:rPr>
          <w:rFonts w:eastAsia="Arial Unicode MS"/>
          <w:color w:val="000000" w:themeColor="text1"/>
          <w:sz w:val="24"/>
          <w:szCs w:val="24"/>
        </w:rPr>
      </w:pPr>
      <w:r w:rsidRPr="004372E5">
        <w:rPr>
          <w:rFonts w:eastAsia="Arial Unicode MS"/>
          <w:color w:val="000000" w:themeColor="text1"/>
          <w:sz w:val="24"/>
          <w:szCs w:val="24"/>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06F7B1D" w14:textId="77777777" w:rsidR="00DB0650" w:rsidRPr="004372E5" w:rsidRDefault="00DB0650" w:rsidP="004372E5">
      <w:pPr>
        <w:keepNext/>
        <w:keepLines/>
        <w:tabs>
          <w:tab w:val="left" w:pos="567"/>
        </w:tabs>
        <w:spacing w:line="360" w:lineRule="auto"/>
        <w:ind w:left="357"/>
        <w:jc w:val="both"/>
        <w:outlineLvl w:val="1"/>
        <w:rPr>
          <w:rFonts w:eastAsiaTheme="majorEastAsia"/>
          <w:b/>
          <w:bCs/>
          <w:sz w:val="24"/>
          <w:szCs w:val="24"/>
        </w:rPr>
      </w:pPr>
      <w:r w:rsidRPr="004372E5">
        <w:rPr>
          <w:rFonts w:eastAsiaTheme="majorEastAsia"/>
          <w:b/>
          <w:bCs/>
          <w:sz w:val="24"/>
          <w:szCs w:val="24"/>
        </w:rPr>
        <w:t>Liquidação</w:t>
      </w:r>
    </w:p>
    <w:p w14:paraId="3FD2E0C6" w14:textId="77777777" w:rsidR="00DB0650" w:rsidRPr="004372E5" w:rsidRDefault="00DB0650">
      <w:pPr>
        <w:numPr>
          <w:ilvl w:val="1"/>
          <w:numId w:val="14"/>
        </w:numPr>
        <w:spacing w:line="360" w:lineRule="auto"/>
        <w:ind w:left="0" w:firstLine="0"/>
        <w:jc w:val="both"/>
        <w:rPr>
          <w:rFonts w:eastAsia="Arial Unicode MS"/>
          <w:sz w:val="24"/>
          <w:szCs w:val="24"/>
        </w:rPr>
      </w:pPr>
      <w:r w:rsidRPr="004372E5">
        <w:rPr>
          <w:rFonts w:eastAsia="Arial Unicode MS"/>
          <w:sz w:val="24"/>
          <w:szCs w:val="24"/>
        </w:rPr>
        <w:t>Recebida a Nota Fiscal ou documento de cobrança equivalente, correrá o prazo de até 05 (cinco) dias úteis para fins de liquidação, na forma desta seção, prorrogáveis por igual período.</w:t>
      </w:r>
    </w:p>
    <w:p w14:paraId="1805F296" w14:textId="672FD12C" w:rsidR="00DB0650" w:rsidRPr="004372E5" w:rsidRDefault="00DB0650">
      <w:pPr>
        <w:numPr>
          <w:ilvl w:val="2"/>
          <w:numId w:val="14"/>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pagamento referente ao fornecimento do objeto deste CONTRATO será efetuado nas seguintes condições: em parcela </w:t>
      </w:r>
      <w:r w:rsidR="00616F86" w:rsidRPr="004372E5">
        <w:rPr>
          <w:rFonts w:eastAsia="Arial Unicode MS"/>
          <w:color w:val="000000"/>
          <w:sz w:val="24"/>
          <w:szCs w:val="24"/>
        </w:rPr>
        <w:t>única</w:t>
      </w:r>
      <w:r w:rsidRPr="004372E5">
        <w:rPr>
          <w:rFonts w:eastAsia="Arial Unicode MS"/>
          <w:color w:val="000000"/>
          <w:sz w:val="24"/>
          <w:szCs w:val="24"/>
        </w:rPr>
        <w:t xml:space="preserve"> em até </w:t>
      </w:r>
      <w:r w:rsidR="00616F86" w:rsidRPr="004372E5">
        <w:rPr>
          <w:rFonts w:eastAsia="Arial Unicode MS"/>
          <w:color w:val="000000"/>
          <w:sz w:val="24"/>
          <w:szCs w:val="24"/>
        </w:rPr>
        <w:t>10</w:t>
      </w:r>
      <w:r w:rsidRPr="004372E5">
        <w:rPr>
          <w:rFonts w:eastAsia="Arial Unicode MS"/>
          <w:color w:val="000000"/>
          <w:sz w:val="24"/>
          <w:szCs w:val="24"/>
        </w:rPr>
        <w:t xml:space="preserve"> (</w:t>
      </w:r>
      <w:r w:rsidR="00616F86" w:rsidRPr="004372E5">
        <w:rPr>
          <w:rFonts w:eastAsia="Arial Unicode MS"/>
          <w:color w:val="000000"/>
          <w:sz w:val="24"/>
          <w:szCs w:val="24"/>
        </w:rPr>
        <w:t>dez</w:t>
      </w:r>
      <w:r w:rsidRPr="004372E5">
        <w:rPr>
          <w:rFonts w:eastAsia="Arial Unicode MS"/>
          <w:color w:val="000000"/>
          <w:sz w:val="24"/>
          <w:szCs w:val="24"/>
        </w:rPr>
        <w:t>) dias úteis a partir da liquidação, mediante apresentação da competente nota fiscal, em consonância com o que foi efetivamente realizado e entregue.</w:t>
      </w:r>
    </w:p>
    <w:p w14:paraId="37381220" w14:textId="77777777" w:rsidR="00DB0650" w:rsidRPr="004372E5" w:rsidRDefault="00DB0650">
      <w:pPr>
        <w:numPr>
          <w:ilvl w:val="1"/>
          <w:numId w:val="14"/>
        </w:numPr>
        <w:spacing w:line="360" w:lineRule="auto"/>
        <w:ind w:left="0" w:firstLine="0"/>
        <w:jc w:val="both"/>
        <w:rPr>
          <w:rFonts w:eastAsia="Arial Unicode MS"/>
          <w:sz w:val="24"/>
          <w:szCs w:val="24"/>
        </w:rPr>
      </w:pPr>
      <w:r w:rsidRPr="004372E5">
        <w:rPr>
          <w:rFonts w:eastAsia="Arial Unicode MS"/>
          <w:sz w:val="24"/>
          <w:szCs w:val="24"/>
        </w:rPr>
        <w:t xml:space="preserve">Para fins de liquidação, o setor competente deverá verificar se a nota fiscal ou instrumento de cobrança equivalente apresentado expressa os elementos necessários e essenciais do documento, tais como: </w:t>
      </w:r>
    </w:p>
    <w:p w14:paraId="7D1C20D9" w14:textId="77777777" w:rsidR="00DB0650" w:rsidRPr="004372E5" w:rsidRDefault="00DB0650">
      <w:pPr>
        <w:numPr>
          <w:ilvl w:val="0"/>
          <w:numId w:val="3"/>
        </w:numPr>
        <w:suppressAutoHyphens/>
        <w:spacing w:line="360" w:lineRule="auto"/>
        <w:ind w:left="0" w:firstLine="0"/>
        <w:contextualSpacing/>
        <w:jc w:val="both"/>
        <w:rPr>
          <w:color w:val="000000"/>
          <w:sz w:val="24"/>
          <w:szCs w:val="24"/>
        </w:rPr>
      </w:pPr>
      <w:r w:rsidRPr="004372E5">
        <w:rPr>
          <w:color w:val="000000"/>
          <w:sz w:val="24"/>
          <w:szCs w:val="24"/>
        </w:rPr>
        <w:t xml:space="preserve">a data da emissão; </w:t>
      </w:r>
    </w:p>
    <w:p w14:paraId="3B25331F" w14:textId="77777777" w:rsidR="00DB0650" w:rsidRPr="004372E5" w:rsidRDefault="00DB0650">
      <w:pPr>
        <w:numPr>
          <w:ilvl w:val="0"/>
          <w:numId w:val="3"/>
        </w:numPr>
        <w:suppressAutoHyphens/>
        <w:spacing w:line="360" w:lineRule="auto"/>
        <w:ind w:left="0" w:firstLine="0"/>
        <w:contextualSpacing/>
        <w:jc w:val="both"/>
        <w:rPr>
          <w:color w:val="000000"/>
          <w:sz w:val="24"/>
          <w:szCs w:val="24"/>
        </w:rPr>
      </w:pPr>
      <w:r w:rsidRPr="004372E5">
        <w:rPr>
          <w:color w:val="000000"/>
          <w:sz w:val="24"/>
          <w:szCs w:val="24"/>
        </w:rPr>
        <w:t xml:space="preserve">os dados do contrato e do órgão contratante; </w:t>
      </w:r>
    </w:p>
    <w:p w14:paraId="1D2703B5" w14:textId="77777777" w:rsidR="00DB0650" w:rsidRPr="004372E5" w:rsidRDefault="00DB0650">
      <w:pPr>
        <w:numPr>
          <w:ilvl w:val="0"/>
          <w:numId w:val="3"/>
        </w:numPr>
        <w:suppressAutoHyphens/>
        <w:spacing w:line="360" w:lineRule="auto"/>
        <w:ind w:left="0" w:firstLine="0"/>
        <w:contextualSpacing/>
        <w:jc w:val="both"/>
        <w:rPr>
          <w:color w:val="000000"/>
          <w:sz w:val="24"/>
          <w:szCs w:val="24"/>
        </w:rPr>
      </w:pPr>
      <w:r w:rsidRPr="004372E5">
        <w:rPr>
          <w:color w:val="000000"/>
          <w:sz w:val="24"/>
          <w:szCs w:val="24"/>
        </w:rPr>
        <w:t xml:space="preserve">o período respectivo de execução do contrato; </w:t>
      </w:r>
    </w:p>
    <w:p w14:paraId="7CC5E941" w14:textId="77777777" w:rsidR="00DB0650" w:rsidRPr="004372E5" w:rsidRDefault="00DB0650">
      <w:pPr>
        <w:numPr>
          <w:ilvl w:val="0"/>
          <w:numId w:val="3"/>
        </w:numPr>
        <w:suppressAutoHyphens/>
        <w:spacing w:line="360" w:lineRule="auto"/>
        <w:ind w:left="0" w:firstLine="0"/>
        <w:contextualSpacing/>
        <w:jc w:val="both"/>
        <w:rPr>
          <w:color w:val="000000"/>
          <w:sz w:val="24"/>
          <w:szCs w:val="24"/>
        </w:rPr>
      </w:pPr>
      <w:r w:rsidRPr="004372E5">
        <w:rPr>
          <w:color w:val="000000"/>
          <w:sz w:val="24"/>
          <w:szCs w:val="24"/>
        </w:rPr>
        <w:t xml:space="preserve">o valor a pagar; e </w:t>
      </w:r>
    </w:p>
    <w:p w14:paraId="4F924CC9" w14:textId="77777777" w:rsidR="00DB0650" w:rsidRPr="004372E5" w:rsidRDefault="00DB0650">
      <w:pPr>
        <w:numPr>
          <w:ilvl w:val="0"/>
          <w:numId w:val="3"/>
        </w:numPr>
        <w:suppressAutoHyphens/>
        <w:spacing w:line="360" w:lineRule="auto"/>
        <w:ind w:left="0" w:firstLine="0"/>
        <w:contextualSpacing/>
        <w:jc w:val="both"/>
        <w:rPr>
          <w:color w:val="000000"/>
          <w:sz w:val="24"/>
          <w:szCs w:val="24"/>
        </w:rPr>
      </w:pPr>
      <w:r w:rsidRPr="004372E5">
        <w:rPr>
          <w:color w:val="000000"/>
          <w:sz w:val="24"/>
          <w:szCs w:val="24"/>
        </w:rPr>
        <w:t>eventual destaque do valor de retenções tributárias cabíveis.</w:t>
      </w:r>
    </w:p>
    <w:p w14:paraId="3A98A3B2" w14:textId="77777777" w:rsidR="00DB0650" w:rsidRPr="004372E5" w:rsidRDefault="00DB0650">
      <w:pPr>
        <w:numPr>
          <w:ilvl w:val="1"/>
          <w:numId w:val="14"/>
        </w:numPr>
        <w:spacing w:line="360" w:lineRule="auto"/>
        <w:ind w:left="0" w:firstLine="0"/>
        <w:jc w:val="both"/>
        <w:rPr>
          <w:rFonts w:eastAsia="Arial Unicode MS"/>
          <w:sz w:val="24"/>
          <w:szCs w:val="24"/>
        </w:rPr>
      </w:pPr>
      <w:r w:rsidRPr="004372E5">
        <w:rPr>
          <w:rFonts w:eastAsia="Calibri"/>
          <w:sz w:val="24"/>
          <w:szCs w:val="24"/>
        </w:rPr>
        <w:t xml:space="preserve"> Havendo erro na apresentação da nota fiscal ou instrumento de cobrança equivalente, ou circunstância que impeça a </w:t>
      </w:r>
      <w:r w:rsidRPr="004372E5">
        <w:rPr>
          <w:rFonts w:eastAsia="Arial Unicode MS"/>
          <w:sz w:val="24"/>
          <w:szCs w:val="24"/>
        </w:rPr>
        <w:t>liquidação da despesa, esta ficará sobrestada até que o contratado providencie as medidas saneadoras, reiniciando-se o prazo após a comprovação da regularização da situação, sem ônus ao contratante;</w:t>
      </w:r>
    </w:p>
    <w:p w14:paraId="0CCCB3FE" w14:textId="77777777" w:rsidR="00DB0650" w:rsidRPr="004372E5" w:rsidRDefault="00DB0650">
      <w:pPr>
        <w:numPr>
          <w:ilvl w:val="1"/>
          <w:numId w:val="14"/>
        </w:numPr>
        <w:spacing w:line="360" w:lineRule="auto"/>
        <w:ind w:left="0" w:firstLine="0"/>
        <w:jc w:val="both"/>
        <w:rPr>
          <w:rFonts w:eastAsia="Arial Unicode MS"/>
          <w:sz w:val="24"/>
          <w:szCs w:val="24"/>
        </w:rPr>
      </w:pPr>
      <w:r w:rsidRPr="004372E5">
        <w:rPr>
          <w:rFonts w:eastAsia="Arial Unicode MS"/>
          <w:sz w:val="24"/>
          <w:szCs w:val="24"/>
        </w:rPr>
        <w:t xml:space="preserve"> A nota fiscal ou instrumento de cobrança equivalente deverá ser obrigatoriamente acompanhado da comprovação da regularidade fiscal.</w:t>
      </w:r>
    </w:p>
    <w:p w14:paraId="2421BFF6" w14:textId="77777777" w:rsidR="00DB0650" w:rsidRPr="004372E5" w:rsidRDefault="00DB0650">
      <w:pPr>
        <w:numPr>
          <w:ilvl w:val="1"/>
          <w:numId w:val="14"/>
        </w:numPr>
        <w:spacing w:line="360" w:lineRule="auto"/>
        <w:ind w:left="0" w:firstLine="0"/>
        <w:jc w:val="both"/>
        <w:rPr>
          <w:rFonts w:eastAsia="Arial Unicode MS"/>
          <w:sz w:val="24"/>
          <w:szCs w:val="24"/>
        </w:rPr>
      </w:pPr>
      <w:r w:rsidRPr="004372E5">
        <w:rPr>
          <w:rFonts w:eastAsia="Arial Unicode MS"/>
          <w:sz w:val="24"/>
          <w:szCs w:val="24"/>
        </w:rPr>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3DCE0C0C" w14:textId="77777777" w:rsidR="00DB0650" w:rsidRPr="004372E5" w:rsidRDefault="00DB0650">
      <w:pPr>
        <w:numPr>
          <w:ilvl w:val="1"/>
          <w:numId w:val="14"/>
        </w:numPr>
        <w:spacing w:line="360" w:lineRule="auto"/>
        <w:ind w:left="0" w:firstLine="0"/>
        <w:jc w:val="both"/>
        <w:rPr>
          <w:rFonts w:eastAsia="Arial Unicode MS"/>
          <w:sz w:val="24"/>
          <w:szCs w:val="24"/>
        </w:rPr>
      </w:pPr>
      <w:r w:rsidRPr="004372E5">
        <w:rPr>
          <w:rFonts w:eastAsia="Arial Unicode MS"/>
          <w:sz w:val="24"/>
          <w:szCs w:val="24"/>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4B0ED5F" w14:textId="77777777" w:rsidR="00DB0650" w:rsidRPr="004372E5" w:rsidRDefault="00DB0650">
      <w:pPr>
        <w:numPr>
          <w:ilvl w:val="1"/>
          <w:numId w:val="14"/>
        </w:numPr>
        <w:spacing w:line="360" w:lineRule="auto"/>
        <w:ind w:left="0" w:firstLine="0"/>
        <w:jc w:val="both"/>
        <w:rPr>
          <w:rFonts w:eastAsia="Arial Unicode MS"/>
          <w:sz w:val="24"/>
          <w:szCs w:val="24"/>
        </w:rPr>
      </w:pPr>
      <w:r w:rsidRPr="004372E5">
        <w:rPr>
          <w:rFonts w:eastAsia="Arial Unicode MS"/>
          <w:sz w:val="24"/>
          <w:szCs w:val="24"/>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28F1427" w14:textId="77777777" w:rsidR="00DB0650" w:rsidRPr="004372E5" w:rsidRDefault="00DB0650">
      <w:pPr>
        <w:numPr>
          <w:ilvl w:val="1"/>
          <w:numId w:val="14"/>
        </w:numPr>
        <w:spacing w:line="360" w:lineRule="auto"/>
        <w:ind w:left="0" w:firstLine="0"/>
        <w:jc w:val="both"/>
        <w:rPr>
          <w:rFonts w:eastAsia="Arial Unicode MS"/>
          <w:sz w:val="24"/>
          <w:szCs w:val="24"/>
        </w:rPr>
      </w:pPr>
      <w:r w:rsidRPr="004372E5">
        <w:rPr>
          <w:rFonts w:eastAsia="Arial Unicode MS"/>
          <w:sz w:val="24"/>
          <w:szCs w:val="24"/>
        </w:rPr>
        <w:t xml:space="preserve">Persistindo a irregularidade, o contratante deverá adotar as medidas necessárias à rescisão contratual nos autos do processo administrativo correspondente, assegurada ao contratado a ampla defesa. </w:t>
      </w:r>
    </w:p>
    <w:p w14:paraId="3604F050" w14:textId="77777777" w:rsidR="00DB0650" w:rsidRPr="004372E5" w:rsidRDefault="00DB0650" w:rsidP="004372E5">
      <w:pPr>
        <w:keepNext/>
        <w:keepLines/>
        <w:tabs>
          <w:tab w:val="left" w:pos="567"/>
        </w:tabs>
        <w:spacing w:line="360" w:lineRule="auto"/>
        <w:ind w:left="357"/>
        <w:jc w:val="both"/>
        <w:outlineLvl w:val="1"/>
        <w:rPr>
          <w:rFonts w:eastAsiaTheme="majorEastAsia"/>
          <w:b/>
          <w:bCs/>
          <w:sz w:val="24"/>
          <w:szCs w:val="24"/>
        </w:rPr>
      </w:pPr>
      <w:r w:rsidRPr="004372E5">
        <w:rPr>
          <w:rFonts w:eastAsiaTheme="majorEastAsia"/>
          <w:b/>
          <w:bCs/>
          <w:sz w:val="24"/>
          <w:szCs w:val="24"/>
        </w:rPr>
        <w:t>Prazo de pagamento</w:t>
      </w:r>
    </w:p>
    <w:p w14:paraId="76840639" w14:textId="261977D5" w:rsidR="00DB0650" w:rsidRPr="004372E5" w:rsidRDefault="00DB0650">
      <w:pPr>
        <w:numPr>
          <w:ilvl w:val="1"/>
          <w:numId w:val="14"/>
        </w:numPr>
        <w:spacing w:line="360" w:lineRule="auto"/>
        <w:ind w:left="0" w:firstLine="0"/>
        <w:jc w:val="both"/>
        <w:rPr>
          <w:rFonts w:eastAsia="Arial Unicode MS"/>
          <w:sz w:val="24"/>
          <w:szCs w:val="24"/>
        </w:rPr>
      </w:pPr>
      <w:r w:rsidRPr="004372E5">
        <w:rPr>
          <w:rFonts w:eastAsia="Arial Unicode MS"/>
          <w:sz w:val="24"/>
          <w:szCs w:val="24"/>
        </w:rPr>
        <w:t xml:space="preserve">O pagamento será efetuado no prazo de até </w:t>
      </w:r>
      <w:r w:rsidR="00616F86" w:rsidRPr="004372E5">
        <w:rPr>
          <w:rFonts w:eastAsia="Arial Unicode MS"/>
          <w:sz w:val="24"/>
          <w:szCs w:val="24"/>
        </w:rPr>
        <w:t>10</w:t>
      </w:r>
      <w:r w:rsidRPr="004372E5">
        <w:rPr>
          <w:rFonts w:eastAsia="Arial Unicode MS"/>
          <w:sz w:val="24"/>
          <w:szCs w:val="24"/>
        </w:rPr>
        <w:t xml:space="preserve"> (</w:t>
      </w:r>
      <w:r w:rsidR="00616F86" w:rsidRPr="004372E5">
        <w:rPr>
          <w:rFonts w:eastAsia="Arial Unicode MS"/>
          <w:sz w:val="24"/>
          <w:szCs w:val="24"/>
        </w:rPr>
        <w:t>dez</w:t>
      </w:r>
      <w:r w:rsidRPr="004372E5">
        <w:rPr>
          <w:rFonts w:eastAsia="Arial Unicode MS"/>
          <w:sz w:val="24"/>
          <w:szCs w:val="24"/>
        </w:rPr>
        <w:t>) dias úteis contados da finalização da liquidação da despesa.</w:t>
      </w:r>
    </w:p>
    <w:p w14:paraId="41EFBEC1" w14:textId="77777777" w:rsidR="00DB0650" w:rsidRPr="004372E5" w:rsidRDefault="00DB0650">
      <w:pPr>
        <w:numPr>
          <w:ilvl w:val="1"/>
          <w:numId w:val="14"/>
        </w:numPr>
        <w:spacing w:line="360" w:lineRule="auto"/>
        <w:ind w:left="0" w:firstLine="0"/>
        <w:jc w:val="both"/>
        <w:rPr>
          <w:rFonts w:eastAsia="Arial Unicode MS"/>
          <w:color w:val="000000" w:themeColor="text1"/>
          <w:sz w:val="24"/>
          <w:szCs w:val="24"/>
        </w:rPr>
      </w:pPr>
      <w:r w:rsidRPr="004372E5">
        <w:rPr>
          <w:rFonts w:eastAsia="Arial Unicode MS"/>
          <w:sz w:val="24"/>
          <w:szCs w:val="24"/>
        </w:rPr>
        <w:t xml:space="preserve">No caso de atraso pelo Contratante, os valores devidos ao contratado serão atualizados monetariamente entre o termo final do prazo de pagamento até a data de sua efetiva realização, mediante aplicação do índice de correção monetária </w:t>
      </w:r>
      <w:r w:rsidRPr="004372E5">
        <w:rPr>
          <w:rFonts w:eastAsia="Arial Unicode MS"/>
          <w:color w:val="000000" w:themeColor="text1"/>
          <w:sz w:val="24"/>
          <w:szCs w:val="24"/>
        </w:rPr>
        <w:t>IPCA - Índice Nacional de Preços ao Consumidor Amplo – IBGE.</w:t>
      </w:r>
    </w:p>
    <w:p w14:paraId="2575CA4E" w14:textId="77777777" w:rsidR="00DB0650" w:rsidRPr="004372E5" w:rsidRDefault="00DB0650" w:rsidP="004372E5">
      <w:pPr>
        <w:keepNext/>
        <w:keepLines/>
        <w:tabs>
          <w:tab w:val="left" w:pos="567"/>
        </w:tabs>
        <w:spacing w:line="360" w:lineRule="auto"/>
        <w:ind w:left="357"/>
        <w:jc w:val="both"/>
        <w:outlineLvl w:val="1"/>
        <w:rPr>
          <w:rFonts w:eastAsiaTheme="majorEastAsia"/>
          <w:b/>
          <w:bCs/>
          <w:sz w:val="24"/>
          <w:szCs w:val="24"/>
        </w:rPr>
      </w:pPr>
      <w:r w:rsidRPr="004372E5">
        <w:rPr>
          <w:rFonts w:eastAsiaTheme="majorEastAsia"/>
          <w:b/>
          <w:bCs/>
          <w:sz w:val="24"/>
          <w:szCs w:val="24"/>
        </w:rPr>
        <w:t>Forma de pagamento</w:t>
      </w:r>
    </w:p>
    <w:p w14:paraId="32DEE429" w14:textId="77777777" w:rsidR="00DB0650" w:rsidRPr="004372E5" w:rsidRDefault="00DB0650">
      <w:pPr>
        <w:numPr>
          <w:ilvl w:val="1"/>
          <w:numId w:val="14"/>
        </w:numPr>
        <w:spacing w:line="360" w:lineRule="auto"/>
        <w:ind w:left="0" w:firstLine="0"/>
        <w:jc w:val="both"/>
        <w:rPr>
          <w:rFonts w:eastAsia="Arial Unicode MS"/>
          <w:sz w:val="24"/>
          <w:szCs w:val="24"/>
        </w:rPr>
      </w:pPr>
      <w:r w:rsidRPr="004372E5">
        <w:rPr>
          <w:rFonts w:eastAsia="Arial Unicode MS"/>
          <w:sz w:val="24"/>
          <w:szCs w:val="24"/>
        </w:rPr>
        <w:t>O pagamento será realizado por meio de ordem bancária, para crédito em banco, agência e conta corrente indicados pelo contratado ou mediante boleto bancário.</w:t>
      </w:r>
    </w:p>
    <w:p w14:paraId="2BE3B9DC" w14:textId="77777777" w:rsidR="00DB0650" w:rsidRPr="004372E5" w:rsidRDefault="00DB0650">
      <w:pPr>
        <w:numPr>
          <w:ilvl w:val="1"/>
          <w:numId w:val="14"/>
        </w:numPr>
        <w:spacing w:line="360" w:lineRule="auto"/>
        <w:ind w:left="0" w:firstLine="0"/>
        <w:jc w:val="both"/>
        <w:rPr>
          <w:rFonts w:eastAsia="Arial Unicode MS"/>
          <w:sz w:val="24"/>
          <w:szCs w:val="24"/>
        </w:rPr>
      </w:pPr>
      <w:r w:rsidRPr="004372E5">
        <w:rPr>
          <w:rFonts w:eastAsia="Arial Unicode MS"/>
          <w:sz w:val="24"/>
          <w:szCs w:val="24"/>
        </w:rPr>
        <w:t>Quando do pagamento, será efetuada a retenção tributária prevista na legislação aplicável.</w:t>
      </w:r>
    </w:p>
    <w:p w14:paraId="5A5DF2E7" w14:textId="77777777" w:rsidR="00DB0650" w:rsidRPr="004372E5" w:rsidRDefault="00DB0650">
      <w:pPr>
        <w:numPr>
          <w:ilvl w:val="2"/>
          <w:numId w:val="14"/>
        </w:numPr>
        <w:spacing w:line="360" w:lineRule="auto"/>
        <w:ind w:left="0" w:firstLine="0"/>
        <w:jc w:val="both"/>
        <w:rPr>
          <w:rFonts w:eastAsia="Arial Unicode MS"/>
          <w:color w:val="000000"/>
          <w:sz w:val="24"/>
          <w:szCs w:val="24"/>
        </w:rPr>
      </w:pPr>
      <w:r w:rsidRPr="004372E5">
        <w:rPr>
          <w:rFonts w:eastAsia="Arial Unicode MS"/>
          <w:color w:val="000000"/>
          <w:sz w:val="24"/>
          <w:szCs w:val="24"/>
        </w:rPr>
        <w:t>Independentemente do percentual de tributo inserido na planilha, quando houver, serão retidos na fonte, quando da realização do pagamento, os percentuais estabelecidos na legislação vigente.</w:t>
      </w:r>
    </w:p>
    <w:p w14:paraId="613C7AC8" w14:textId="77777777" w:rsidR="00DB0650" w:rsidRPr="004372E5" w:rsidRDefault="00DB0650">
      <w:pPr>
        <w:numPr>
          <w:ilvl w:val="1"/>
          <w:numId w:val="14"/>
        </w:numPr>
        <w:spacing w:line="360" w:lineRule="auto"/>
        <w:ind w:left="0" w:firstLine="0"/>
        <w:jc w:val="both"/>
        <w:rPr>
          <w:rFonts w:eastAsia="Arial Unicode MS"/>
          <w:sz w:val="24"/>
          <w:szCs w:val="24"/>
        </w:rPr>
      </w:pPr>
      <w:r w:rsidRPr="004372E5">
        <w:rPr>
          <w:rFonts w:eastAsia="Arial Unicode MS"/>
          <w:sz w:val="24"/>
          <w:szCs w:val="24"/>
        </w:rPr>
        <w:t>O contratado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683F35F4" w14:textId="77777777" w:rsidR="00DB0650" w:rsidRDefault="00DB0650">
      <w:pPr>
        <w:numPr>
          <w:ilvl w:val="1"/>
          <w:numId w:val="14"/>
        </w:numPr>
        <w:spacing w:line="360" w:lineRule="auto"/>
        <w:ind w:left="0" w:firstLine="0"/>
        <w:jc w:val="both"/>
        <w:rPr>
          <w:rFonts w:eastAsia="Arial Unicode MS"/>
          <w:sz w:val="24"/>
          <w:szCs w:val="24"/>
        </w:rPr>
      </w:pPr>
      <w:r w:rsidRPr="004372E5">
        <w:rPr>
          <w:rFonts w:eastAsia="Arial Unicode MS"/>
          <w:sz w:val="24"/>
          <w:szCs w:val="24"/>
        </w:rPr>
        <w:t xml:space="preserve">Não será admitida a antecipação de pagamento. </w:t>
      </w:r>
    </w:p>
    <w:p w14:paraId="523E6A86" w14:textId="77777777" w:rsidR="00BB1123" w:rsidRDefault="00BB1123" w:rsidP="00BB1123">
      <w:pPr>
        <w:spacing w:line="360" w:lineRule="auto"/>
        <w:jc w:val="both"/>
        <w:rPr>
          <w:rFonts w:eastAsia="Arial Unicode MS"/>
          <w:sz w:val="24"/>
          <w:szCs w:val="24"/>
        </w:rPr>
      </w:pPr>
    </w:p>
    <w:p w14:paraId="5C05AFAD" w14:textId="77777777" w:rsidR="00DB0650" w:rsidRPr="004372E5" w:rsidRDefault="00DB0650">
      <w:pPr>
        <w:keepNext/>
        <w:keepLines/>
        <w:numPr>
          <w:ilvl w:val="0"/>
          <w:numId w:val="11"/>
        </w:numPr>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CLÁUSULA SÉTIMA – DO REGIME ESPECIAL.</w:t>
      </w:r>
    </w:p>
    <w:p w14:paraId="6131581D" w14:textId="77777777" w:rsidR="00DB0650" w:rsidRPr="004372E5" w:rsidRDefault="00DB0650" w:rsidP="004372E5">
      <w:pPr>
        <w:spacing w:line="360" w:lineRule="auto"/>
        <w:rPr>
          <w:color w:val="000000" w:themeColor="text1"/>
          <w:sz w:val="24"/>
          <w:szCs w:val="24"/>
        </w:rPr>
      </w:pPr>
    </w:p>
    <w:p w14:paraId="3D0E2953" w14:textId="77777777" w:rsidR="00DB0650" w:rsidRDefault="00DB0650">
      <w:pPr>
        <w:numPr>
          <w:ilvl w:val="1"/>
          <w:numId w:val="11"/>
        </w:numPr>
        <w:spacing w:line="360" w:lineRule="auto"/>
        <w:ind w:left="0" w:firstLine="0"/>
        <w:jc w:val="both"/>
        <w:rPr>
          <w:rFonts w:eastAsia="Arial Unicode MS"/>
          <w:sz w:val="24"/>
          <w:szCs w:val="24"/>
        </w:rPr>
      </w:pPr>
      <w:r w:rsidRPr="004372E5">
        <w:rPr>
          <w:rFonts w:eastAsia="Arial Unicode MS"/>
          <w:sz w:val="24"/>
          <w:szCs w:val="24"/>
        </w:rPr>
        <w:t>O contratado não sofrerá a retenção tributária quanto aos impostos e contribuições abrangidos por regime especial, caso comprove. No entanto, o pagamento ficará condicionado à apresentação de comprovação, por meio de documento oficial, de que faz jus ao tratamento tributário favorecido previsto em Lei Complementar.</w:t>
      </w:r>
    </w:p>
    <w:p w14:paraId="18E1D6A5" w14:textId="77777777" w:rsidR="00BB1123" w:rsidRPr="004372E5" w:rsidRDefault="00BB1123" w:rsidP="00BB1123">
      <w:pPr>
        <w:spacing w:line="360" w:lineRule="auto"/>
        <w:jc w:val="both"/>
        <w:rPr>
          <w:rFonts w:eastAsia="Arial Unicode MS"/>
          <w:sz w:val="24"/>
          <w:szCs w:val="24"/>
        </w:rPr>
      </w:pPr>
    </w:p>
    <w:p w14:paraId="6354385B" w14:textId="77777777" w:rsidR="00DB0650" w:rsidRPr="004372E5" w:rsidRDefault="00DB0650">
      <w:pPr>
        <w:keepNext/>
        <w:keepLines/>
        <w:numPr>
          <w:ilvl w:val="0"/>
          <w:numId w:val="11"/>
        </w:numPr>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CLÁUSULA OITAVA – DATA-BASE E A PERIODICIDADE DO REAJUSTAMENTO DE PREÇOS.</w:t>
      </w:r>
    </w:p>
    <w:p w14:paraId="3102E7C8" w14:textId="77777777" w:rsidR="00DB0650" w:rsidRPr="004372E5" w:rsidRDefault="00DB0650" w:rsidP="004372E5">
      <w:pPr>
        <w:spacing w:line="360" w:lineRule="auto"/>
        <w:jc w:val="both"/>
        <w:rPr>
          <w:color w:val="000000" w:themeColor="text1"/>
          <w:sz w:val="24"/>
          <w:szCs w:val="24"/>
        </w:rPr>
      </w:pPr>
    </w:p>
    <w:p w14:paraId="652671B0" w14:textId="222E5D16" w:rsidR="00BB1123" w:rsidRPr="004372E5" w:rsidRDefault="00DB0650" w:rsidP="00BB1123">
      <w:pPr>
        <w:spacing w:line="360" w:lineRule="auto"/>
        <w:jc w:val="both"/>
        <w:rPr>
          <w:rFonts w:eastAsia="Calibri"/>
          <w:color w:val="000000" w:themeColor="text1"/>
          <w:sz w:val="24"/>
          <w:szCs w:val="24"/>
          <w:lang w:val="x-none"/>
        </w:rPr>
      </w:pPr>
      <w:r w:rsidRPr="004372E5">
        <w:rPr>
          <w:color w:val="000000" w:themeColor="text1"/>
          <w:sz w:val="24"/>
          <w:szCs w:val="24"/>
        </w:rPr>
        <w:t xml:space="preserve">8.1 </w:t>
      </w:r>
      <w:r w:rsidR="000D324B" w:rsidRPr="004372E5">
        <w:rPr>
          <w:rFonts w:eastAsia="Calibri"/>
          <w:b/>
          <w:bCs/>
          <w:color w:val="000000" w:themeColor="text1"/>
          <w:sz w:val="24"/>
          <w:szCs w:val="24"/>
        </w:rPr>
        <w:t>Vigência:</w:t>
      </w:r>
      <w:r w:rsidR="000D324B" w:rsidRPr="004372E5">
        <w:rPr>
          <w:rFonts w:eastAsia="Calibri"/>
          <w:color w:val="000000" w:themeColor="text1"/>
          <w:sz w:val="24"/>
          <w:szCs w:val="24"/>
        </w:rPr>
        <w:t xml:space="preserve"> </w:t>
      </w:r>
      <w:bookmarkStart w:id="21" w:name="_Hlk207721064"/>
      <w:r w:rsidR="000D324B" w:rsidRPr="004372E5">
        <w:rPr>
          <w:rFonts w:eastAsia="Calibri"/>
          <w:color w:val="000000" w:themeColor="text1"/>
          <w:sz w:val="24"/>
          <w:szCs w:val="24"/>
        </w:rPr>
        <w:t xml:space="preserve">O contrato terá </w:t>
      </w:r>
      <w:r w:rsidR="006C3FBC">
        <w:rPr>
          <w:rFonts w:eastAsia="Calibri"/>
          <w:color w:val="000000" w:themeColor="text1"/>
          <w:sz w:val="24"/>
          <w:szCs w:val="24"/>
        </w:rPr>
        <w:t xml:space="preserve">vigência da data de sua assinatura até 31 de dezembro de 2026. </w:t>
      </w:r>
      <w:r w:rsidR="0027159E">
        <w:rPr>
          <w:rFonts w:eastAsia="Calibri"/>
          <w:color w:val="000000" w:themeColor="text1"/>
          <w:sz w:val="24"/>
          <w:szCs w:val="24"/>
        </w:rPr>
        <w:t xml:space="preserve">Não haverá renovação contratual. </w:t>
      </w:r>
      <w:r w:rsidR="006C3FBC">
        <w:rPr>
          <w:rFonts w:eastAsia="Calibri"/>
          <w:color w:val="000000" w:themeColor="text1"/>
          <w:sz w:val="24"/>
          <w:szCs w:val="24"/>
        </w:rPr>
        <w:t>Vigência inicial</w:t>
      </w:r>
      <w:r w:rsidR="000D324B" w:rsidRPr="004372E5">
        <w:rPr>
          <w:rFonts w:eastAsia="Calibri"/>
          <w:color w:val="000000" w:themeColor="text1"/>
          <w:sz w:val="24"/>
          <w:szCs w:val="24"/>
        </w:rPr>
        <w:t xml:space="preserve"> contad</w:t>
      </w:r>
      <w:r w:rsidR="006C3FBC">
        <w:rPr>
          <w:rFonts w:eastAsia="Calibri"/>
          <w:color w:val="000000" w:themeColor="text1"/>
          <w:sz w:val="24"/>
          <w:szCs w:val="24"/>
        </w:rPr>
        <w:t>a</w:t>
      </w:r>
      <w:r w:rsidR="000D324B" w:rsidRPr="004372E5">
        <w:rPr>
          <w:rFonts w:eastAsia="Calibri"/>
          <w:color w:val="000000" w:themeColor="text1"/>
          <w:sz w:val="24"/>
          <w:szCs w:val="24"/>
        </w:rPr>
        <w:t xml:space="preserve"> da data de sua assinatura consignada pela última assinatura digital aposta no Contrato, </w:t>
      </w:r>
      <w:r w:rsidR="006723AF">
        <w:rPr>
          <w:rFonts w:eastAsia="Calibri"/>
          <w:color w:val="000000" w:themeColor="text1"/>
          <w:sz w:val="24"/>
          <w:szCs w:val="24"/>
        </w:rPr>
        <w:t>n</w:t>
      </w:r>
      <w:r w:rsidR="00BB1123" w:rsidRPr="004372E5">
        <w:rPr>
          <w:rFonts w:eastAsia="Calibri"/>
          <w:color w:val="000000" w:themeColor="text1"/>
          <w:sz w:val="24"/>
          <w:szCs w:val="24"/>
          <w:lang w:val="x-none"/>
        </w:rPr>
        <w:t>o caso de o contrato ser assinado digitalmente ou por meio híbrido (parte física e parte digital), prevalecerá, para todos os fins, a data da última assinatura digital aposta no sistema eletrônico oficial utilizado, sendo esta considerada como a data efetiva de início da vigência contratual. Essa data será válida e eficaz para fins de contagem de prazos, exigibilidade das obrigações e demais efeitos decorrentes do presente contrato. Caso o contrato seja assinado exclusivamente de forma presencial (física), prevalecerá a data indicada após a última cláusula do contrato como marco inicial, considerada igualmente válida e eficaz para todos os fins, inclusive para a contagem de prazos, exigibilidade de obrigações e demais efeitos legais decorrentes deste instrumento.</w:t>
      </w:r>
      <w:r w:rsidR="0027159E">
        <w:rPr>
          <w:rFonts w:eastAsia="Calibri"/>
          <w:color w:val="000000" w:themeColor="text1"/>
          <w:sz w:val="24"/>
          <w:szCs w:val="24"/>
          <w:lang w:val="x-none"/>
        </w:rPr>
        <w:t xml:space="preserve"> A garantia ofertada na proposta não se extingue com esse contrato.</w:t>
      </w:r>
    </w:p>
    <w:p w14:paraId="7878195B" w14:textId="0EE46AD2" w:rsidR="000D324B" w:rsidRPr="004372E5" w:rsidRDefault="000D324B" w:rsidP="004372E5">
      <w:pPr>
        <w:spacing w:line="360" w:lineRule="auto"/>
        <w:jc w:val="both"/>
        <w:rPr>
          <w:rFonts w:eastAsia="Calibri"/>
          <w:color w:val="000000" w:themeColor="text1"/>
          <w:sz w:val="24"/>
          <w:szCs w:val="24"/>
        </w:rPr>
      </w:pPr>
    </w:p>
    <w:p w14:paraId="6BE2B3C2" w14:textId="1B1931FC" w:rsidR="00BB1123" w:rsidRPr="004372E5" w:rsidRDefault="000D324B" w:rsidP="00BB1123">
      <w:pPr>
        <w:spacing w:line="360" w:lineRule="auto"/>
        <w:jc w:val="both"/>
        <w:rPr>
          <w:rFonts w:eastAsia="Calibri"/>
          <w:color w:val="000000" w:themeColor="text1"/>
          <w:sz w:val="24"/>
          <w:szCs w:val="24"/>
          <w:lang w:val="x-none"/>
        </w:rPr>
      </w:pPr>
      <w:r w:rsidRPr="004372E5">
        <w:rPr>
          <w:rFonts w:eastAsia="Calibri"/>
          <w:color w:val="000000" w:themeColor="text1"/>
          <w:sz w:val="24"/>
          <w:szCs w:val="24"/>
        </w:rPr>
        <w:t xml:space="preserve">8.2 </w:t>
      </w:r>
      <w:r w:rsidRPr="004372E5">
        <w:rPr>
          <w:rFonts w:eastAsia="Calibri"/>
          <w:b/>
          <w:bCs/>
          <w:color w:val="000000" w:themeColor="text1"/>
          <w:sz w:val="24"/>
          <w:szCs w:val="24"/>
        </w:rPr>
        <w:t>Renovação:</w:t>
      </w:r>
      <w:r w:rsidRPr="004372E5">
        <w:rPr>
          <w:rFonts w:eastAsia="Calibri"/>
          <w:color w:val="000000" w:themeColor="text1"/>
          <w:sz w:val="24"/>
          <w:szCs w:val="24"/>
        </w:rPr>
        <w:t xml:space="preserve"> </w:t>
      </w:r>
      <w:r w:rsidR="006C3FBC">
        <w:rPr>
          <w:rFonts w:eastAsia="Calibri"/>
          <w:color w:val="000000" w:themeColor="text1"/>
          <w:sz w:val="24"/>
          <w:szCs w:val="24"/>
        </w:rPr>
        <w:t>O contrato não será renovado.</w:t>
      </w:r>
    </w:p>
    <w:bookmarkEnd w:id="21"/>
    <w:p w14:paraId="15970FA5" w14:textId="77777777" w:rsidR="000D324B" w:rsidRPr="004372E5" w:rsidRDefault="000D324B" w:rsidP="004372E5">
      <w:pPr>
        <w:spacing w:line="360" w:lineRule="auto"/>
        <w:jc w:val="both"/>
        <w:rPr>
          <w:rFonts w:eastAsia="Calibri"/>
          <w:color w:val="000000" w:themeColor="text1"/>
          <w:sz w:val="24"/>
          <w:szCs w:val="24"/>
        </w:rPr>
      </w:pPr>
    </w:p>
    <w:p w14:paraId="5F3FEE0D" w14:textId="132522C3" w:rsidR="000D324B" w:rsidRPr="004372E5" w:rsidRDefault="000D324B" w:rsidP="004372E5">
      <w:pPr>
        <w:spacing w:line="360" w:lineRule="auto"/>
        <w:jc w:val="both"/>
        <w:rPr>
          <w:rFonts w:eastAsia="Calibri"/>
          <w:color w:val="000000" w:themeColor="text1"/>
          <w:sz w:val="24"/>
          <w:szCs w:val="24"/>
        </w:rPr>
      </w:pPr>
      <w:r w:rsidRPr="004372E5">
        <w:rPr>
          <w:rFonts w:eastAsia="Calibri"/>
          <w:color w:val="000000" w:themeColor="text1"/>
          <w:sz w:val="24"/>
          <w:szCs w:val="24"/>
        </w:rPr>
        <w:t xml:space="preserve">8.3 </w:t>
      </w:r>
      <w:r w:rsidRPr="004372E5">
        <w:rPr>
          <w:rFonts w:eastAsia="Calibri"/>
          <w:b/>
          <w:bCs/>
          <w:color w:val="000000" w:themeColor="text1"/>
          <w:sz w:val="24"/>
          <w:szCs w:val="24"/>
        </w:rPr>
        <w:t>Do reajustamento:</w:t>
      </w:r>
      <w:r w:rsidR="005526B0">
        <w:rPr>
          <w:rFonts w:eastAsia="Calibri"/>
          <w:b/>
          <w:bCs/>
          <w:color w:val="000000" w:themeColor="text1"/>
          <w:sz w:val="24"/>
          <w:szCs w:val="24"/>
        </w:rPr>
        <w:t xml:space="preserve"> </w:t>
      </w:r>
      <w:r w:rsidR="005526B0" w:rsidRPr="005526B0">
        <w:rPr>
          <w:rFonts w:eastAsia="Calibri"/>
          <w:color w:val="000000" w:themeColor="text1"/>
          <w:sz w:val="24"/>
          <w:szCs w:val="24"/>
        </w:rPr>
        <w:t>Não se aplica</w:t>
      </w:r>
      <w:r w:rsidRPr="005526B0">
        <w:rPr>
          <w:rFonts w:eastAsia="Calibri"/>
          <w:color w:val="000000" w:themeColor="text1"/>
          <w:sz w:val="24"/>
          <w:szCs w:val="24"/>
        </w:rPr>
        <w:t>.</w:t>
      </w:r>
    </w:p>
    <w:p w14:paraId="02400732" w14:textId="77777777" w:rsidR="00DB0650" w:rsidRPr="004372E5" w:rsidRDefault="00DB0650">
      <w:pPr>
        <w:keepNext/>
        <w:keepLines/>
        <w:numPr>
          <w:ilvl w:val="0"/>
          <w:numId w:val="11"/>
        </w:numPr>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CLÁUSULA NONA – DAS INFRAÇÕES ADMINISTRATIVAS E SANÇÕES</w:t>
      </w:r>
    </w:p>
    <w:p w14:paraId="6D60A975" w14:textId="77777777" w:rsidR="00DB0650" w:rsidRPr="004372E5" w:rsidRDefault="00DB0650" w:rsidP="004372E5">
      <w:pPr>
        <w:keepNext/>
        <w:keepLines/>
        <w:tabs>
          <w:tab w:val="left" w:pos="567"/>
        </w:tabs>
        <w:spacing w:line="360" w:lineRule="auto"/>
        <w:jc w:val="both"/>
        <w:outlineLvl w:val="0"/>
        <w:rPr>
          <w:rFonts w:eastAsiaTheme="majorEastAsia"/>
          <w:b/>
          <w:bCs/>
          <w:color w:val="000000" w:themeColor="text1"/>
          <w:sz w:val="24"/>
          <w:szCs w:val="24"/>
        </w:rPr>
      </w:pPr>
    </w:p>
    <w:p w14:paraId="3051D25C" w14:textId="77777777" w:rsidR="00DB0650" w:rsidRPr="004372E5" w:rsidRDefault="00DB0650" w:rsidP="004372E5">
      <w:pPr>
        <w:spacing w:line="360" w:lineRule="auto"/>
        <w:contextualSpacing/>
        <w:jc w:val="both"/>
        <w:rPr>
          <w:sz w:val="24"/>
          <w:szCs w:val="24"/>
        </w:rPr>
      </w:pPr>
      <w:r w:rsidRPr="004372E5">
        <w:rPr>
          <w:sz w:val="24"/>
          <w:szCs w:val="24"/>
        </w:rPr>
        <w:t>9.1</w:t>
      </w:r>
      <w:r w:rsidRPr="004372E5">
        <w:rPr>
          <w:sz w:val="24"/>
          <w:szCs w:val="24"/>
        </w:rPr>
        <w:tab/>
        <w:t>Comete infração administrativa, nos termos da Lei nº 14.133, de 2021, a CONTRATADA que:</w:t>
      </w:r>
    </w:p>
    <w:p w14:paraId="4DFFF0B5" w14:textId="77777777" w:rsidR="00DB0650" w:rsidRPr="004372E5" w:rsidRDefault="00DB0650" w:rsidP="004372E5">
      <w:pPr>
        <w:spacing w:line="360" w:lineRule="auto"/>
        <w:contextualSpacing/>
        <w:jc w:val="both"/>
        <w:rPr>
          <w:sz w:val="24"/>
          <w:szCs w:val="24"/>
        </w:rPr>
      </w:pPr>
      <w:r w:rsidRPr="004372E5">
        <w:rPr>
          <w:sz w:val="24"/>
          <w:szCs w:val="24"/>
        </w:rPr>
        <w:t>a)</w:t>
      </w:r>
      <w:r w:rsidRPr="004372E5">
        <w:rPr>
          <w:sz w:val="24"/>
          <w:szCs w:val="24"/>
        </w:rPr>
        <w:tab/>
        <w:t>der causa à inexecução parcial do contrato;</w:t>
      </w:r>
    </w:p>
    <w:p w14:paraId="6EC22F0F" w14:textId="77777777" w:rsidR="00DB0650" w:rsidRPr="004372E5" w:rsidRDefault="00DB0650" w:rsidP="004372E5">
      <w:pPr>
        <w:spacing w:line="360" w:lineRule="auto"/>
        <w:contextualSpacing/>
        <w:jc w:val="both"/>
        <w:rPr>
          <w:sz w:val="24"/>
          <w:szCs w:val="24"/>
        </w:rPr>
      </w:pPr>
      <w:r w:rsidRPr="004372E5">
        <w:rPr>
          <w:sz w:val="24"/>
          <w:szCs w:val="24"/>
        </w:rPr>
        <w:t>b)</w:t>
      </w:r>
      <w:r w:rsidRPr="004372E5">
        <w:rPr>
          <w:sz w:val="24"/>
          <w:szCs w:val="24"/>
        </w:rPr>
        <w:tab/>
        <w:t>der causa à inexecução parcial do contrato que cause grave dano à Administração ou ao funcionamento dos serviços públicos ou ao interesse coletivo;</w:t>
      </w:r>
    </w:p>
    <w:p w14:paraId="2A945474" w14:textId="77777777" w:rsidR="00DB0650" w:rsidRPr="004372E5" w:rsidRDefault="00DB0650" w:rsidP="004372E5">
      <w:pPr>
        <w:spacing w:line="360" w:lineRule="auto"/>
        <w:contextualSpacing/>
        <w:jc w:val="both"/>
        <w:rPr>
          <w:sz w:val="24"/>
          <w:szCs w:val="24"/>
        </w:rPr>
      </w:pPr>
      <w:r w:rsidRPr="004372E5">
        <w:rPr>
          <w:sz w:val="24"/>
          <w:szCs w:val="24"/>
        </w:rPr>
        <w:t>c)</w:t>
      </w:r>
      <w:r w:rsidRPr="004372E5">
        <w:rPr>
          <w:sz w:val="24"/>
          <w:szCs w:val="24"/>
        </w:rPr>
        <w:tab/>
        <w:t>der causa à inexecução total do contrato;</w:t>
      </w:r>
    </w:p>
    <w:p w14:paraId="17789F50" w14:textId="77777777" w:rsidR="00DB0650" w:rsidRPr="004372E5" w:rsidRDefault="00DB0650" w:rsidP="004372E5">
      <w:pPr>
        <w:spacing w:line="360" w:lineRule="auto"/>
        <w:contextualSpacing/>
        <w:jc w:val="both"/>
        <w:rPr>
          <w:sz w:val="24"/>
          <w:szCs w:val="24"/>
        </w:rPr>
      </w:pPr>
      <w:r w:rsidRPr="004372E5">
        <w:rPr>
          <w:sz w:val="24"/>
          <w:szCs w:val="24"/>
        </w:rPr>
        <w:t>d)</w:t>
      </w:r>
      <w:r w:rsidRPr="004372E5">
        <w:rPr>
          <w:sz w:val="24"/>
          <w:szCs w:val="24"/>
        </w:rPr>
        <w:tab/>
        <w:t>deixar de entregar a documentação exigida para o certame;</w:t>
      </w:r>
    </w:p>
    <w:p w14:paraId="09848A3F" w14:textId="77777777" w:rsidR="00DB0650" w:rsidRPr="004372E5" w:rsidRDefault="00DB0650" w:rsidP="004372E5">
      <w:pPr>
        <w:spacing w:line="360" w:lineRule="auto"/>
        <w:contextualSpacing/>
        <w:jc w:val="both"/>
        <w:rPr>
          <w:sz w:val="24"/>
          <w:szCs w:val="24"/>
        </w:rPr>
      </w:pPr>
      <w:r w:rsidRPr="004372E5">
        <w:rPr>
          <w:sz w:val="24"/>
          <w:szCs w:val="24"/>
        </w:rPr>
        <w:t>e)</w:t>
      </w:r>
      <w:r w:rsidRPr="004372E5">
        <w:rPr>
          <w:sz w:val="24"/>
          <w:szCs w:val="24"/>
        </w:rPr>
        <w:tab/>
        <w:t>não mantiver a proposta, salvo em decorrência de fato superveniente devidamente justificado;</w:t>
      </w:r>
    </w:p>
    <w:p w14:paraId="3CB83F9F" w14:textId="77777777" w:rsidR="00DB0650" w:rsidRPr="004372E5" w:rsidRDefault="00DB0650" w:rsidP="004372E5">
      <w:pPr>
        <w:spacing w:line="360" w:lineRule="auto"/>
        <w:contextualSpacing/>
        <w:jc w:val="both"/>
        <w:rPr>
          <w:sz w:val="24"/>
          <w:szCs w:val="24"/>
        </w:rPr>
      </w:pPr>
      <w:r w:rsidRPr="004372E5">
        <w:rPr>
          <w:sz w:val="24"/>
          <w:szCs w:val="24"/>
        </w:rPr>
        <w:t>f)</w:t>
      </w:r>
      <w:r w:rsidRPr="004372E5">
        <w:rPr>
          <w:sz w:val="24"/>
          <w:szCs w:val="24"/>
        </w:rPr>
        <w:tab/>
        <w:t>não celebrar o contrato ou não entregar a documentação exigida para a contratação, quando convocado dentro do prazo de validade de sua proposta;</w:t>
      </w:r>
    </w:p>
    <w:p w14:paraId="036D7B1A" w14:textId="77777777" w:rsidR="00DB0650" w:rsidRPr="004372E5" w:rsidRDefault="00DB0650" w:rsidP="004372E5">
      <w:pPr>
        <w:spacing w:line="360" w:lineRule="auto"/>
        <w:contextualSpacing/>
        <w:jc w:val="both"/>
        <w:rPr>
          <w:sz w:val="24"/>
          <w:szCs w:val="24"/>
        </w:rPr>
      </w:pPr>
      <w:r w:rsidRPr="004372E5">
        <w:rPr>
          <w:sz w:val="24"/>
          <w:szCs w:val="24"/>
        </w:rPr>
        <w:t>g)</w:t>
      </w:r>
      <w:r w:rsidRPr="004372E5">
        <w:rPr>
          <w:sz w:val="24"/>
          <w:szCs w:val="24"/>
        </w:rPr>
        <w:tab/>
        <w:t>ensejar o retardamento da execução ou da entrega do objeto da contratação sem motivo justificado;</w:t>
      </w:r>
    </w:p>
    <w:p w14:paraId="1A183ABC" w14:textId="77777777" w:rsidR="00DB0650" w:rsidRPr="004372E5" w:rsidRDefault="00DB0650" w:rsidP="004372E5">
      <w:pPr>
        <w:spacing w:line="360" w:lineRule="auto"/>
        <w:contextualSpacing/>
        <w:jc w:val="both"/>
        <w:rPr>
          <w:sz w:val="24"/>
          <w:szCs w:val="24"/>
        </w:rPr>
      </w:pPr>
      <w:r w:rsidRPr="004372E5">
        <w:rPr>
          <w:sz w:val="24"/>
          <w:szCs w:val="24"/>
        </w:rPr>
        <w:t>h)</w:t>
      </w:r>
      <w:r w:rsidRPr="004372E5">
        <w:rPr>
          <w:sz w:val="24"/>
          <w:szCs w:val="24"/>
        </w:rPr>
        <w:tab/>
        <w:t>apresentar declaração ou documentação falsa exigida para o certame ou prestar declaração falsa durante a dispensa eletrônica ou execução do contrato;</w:t>
      </w:r>
    </w:p>
    <w:p w14:paraId="2E92112B" w14:textId="77777777" w:rsidR="00DB0650" w:rsidRPr="004372E5" w:rsidRDefault="00DB0650" w:rsidP="004372E5">
      <w:pPr>
        <w:spacing w:line="360" w:lineRule="auto"/>
        <w:contextualSpacing/>
        <w:jc w:val="both"/>
        <w:rPr>
          <w:sz w:val="24"/>
          <w:szCs w:val="24"/>
        </w:rPr>
      </w:pPr>
      <w:r w:rsidRPr="004372E5">
        <w:rPr>
          <w:sz w:val="24"/>
          <w:szCs w:val="24"/>
        </w:rPr>
        <w:t>i)</w:t>
      </w:r>
      <w:r w:rsidRPr="004372E5">
        <w:rPr>
          <w:sz w:val="24"/>
          <w:szCs w:val="24"/>
        </w:rPr>
        <w:tab/>
        <w:t>fraudar a contratação ou praticar ato fraudulento na execução do contrato;</w:t>
      </w:r>
    </w:p>
    <w:p w14:paraId="34A9746A" w14:textId="77777777" w:rsidR="00DB0650" w:rsidRPr="004372E5" w:rsidRDefault="00DB0650" w:rsidP="004372E5">
      <w:pPr>
        <w:spacing w:line="360" w:lineRule="auto"/>
        <w:contextualSpacing/>
        <w:jc w:val="both"/>
        <w:rPr>
          <w:sz w:val="24"/>
          <w:szCs w:val="24"/>
        </w:rPr>
      </w:pPr>
      <w:r w:rsidRPr="004372E5">
        <w:rPr>
          <w:sz w:val="24"/>
          <w:szCs w:val="24"/>
        </w:rPr>
        <w:t>h) comportar-se de modo inidôneo ou cometer fraude de qualquer natureza;</w:t>
      </w:r>
    </w:p>
    <w:p w14:paraId="63E3DF85" w14:textId="77777777" w:rsidR="00DB0650" w:rsidRPr="004372E5" w:rsidRDefault="00DB0650" w:rsidP="004372E5">
      <w:pPr>
        <w:spacing w:line="360" w:lineRule="auto"/>
        <w:contextualSpacing/>
        <w:jc w:val="both"/>
        <w:rPr>
          <w:sz w:val="24"/>
          <w:szCs w:val="24"/>
        </w:rPr>
      </w:pPr>
      <w:r w:rsidRPr="004372E5">
        <w:rPr>
          <w:sz w:val="24"/>
          <w:szCs w:val="24"/>
        </w:rPr>
        <w:t>j) praticar atos ilícitos com vistas a frustrar os objetivos do certame;</w:t>
      </w:r>
    </w:p>
    <w:p w14:paraId="3802E96D" w14:textId="77777777" w:rsidR="00DB0650" w:rsidRPr="004372E5" w:rsidRDefault="00DB0650" w:rsidP="004372E5">
      <w:pPr>
        <w:spacing w:line="360" w:lineRule="auto"/>
        <w:contextualSpacing/>
        <w:jc w:val="both"/>
        <w:rPr>
          <w:sz w:val="24"/>
          <w:szCs w:val="24"/>
        </w:rPr>
      </w:pPr>
      <w:r w:rsidRPr="004372E5">
        <w:rPr>
          <w:sz w:val="24"/>
          <w:szCs w:val="24"/>
        </w:rPr>
        <w:t>l) praticar ato lesivo previsto no art. 5º da Lei nº 12.846, de 1º de agosto de 2013.</w:t>
      </w:r>
    </w:p>
    <w:p w14:paraId="62C1DAF4" w14:textId="77777777" w:rsidR="00DB0650" w:rsidRPr="004372E5" w:rsidRDefault="00DB0650" w:rsidP="004372E5">
      <w:pPr>
        <w:spacing w:line="360" w:lineRule="auto"/>
        <w:contextualSpacing/>
        <w:jc w:val="both"/>
        <w:rPr>
          <w:sz w:val="24"/>
          <w:szCs w:val="24"/>
        </w:rPr>
      </w:pPr>
      <w:r w:rsidRPr="004372E5">
        <w:rPr>
          <w:sz w:val="24"/>
          <w:szCs w:val="24"/>
        </w:rPr>
        <w:t>9.2</w:t>
      </w:r>
      <w:r w:rsidRPr="004372E5">
        <w:rPr>
          <w:sz w:val="24"/>
          <w:szCs w:val="24"/>
        </w:rPr>
        <w:tab/>
        <w:t>Serão aplicadas ao responsável pelas infrações administrativas acima descritas as seguintes sanções:</w:t>
      </w:r>
    </w:p>
    <w:p w14:paraId="41F9B31C" w14:textId="77777777" w:rsidR="00DB0650" w:rsidRPr="004372E5" w:rsidRDefault="00DB0650" w:rsidP="004372E5">
      <w:pPr>
        <w:spacing w:line="360" w:lineRule="auto"/>
        <w:contextualSpacing/>
        <w:jc w:val="both"/>
        <w:rPr>
          <w:sz w:val="24"/>
          <w:szCs w:val="24"/>
        </w:rPr>
      </w:pPr>
      <w:r w:rsidRPr="004372E5">
        <w:rPr>
          <w:sz w:val="24"/>
          <w:szCs w:val="24"/>
        </w:rPr>
        <w:t>9.3</w:t>
      </w:r>
      <w:r w:rsidRPr="004372E5">
        <w:rPr>
          <w:sz w:val="24"/>
          <w:szCs w:val="24"/>
        </w:rPr>
        <w:tab/>
        <w:t>Advertência, quando o Contratado der causa à inexecução parcial do contrato, sempre que não se justificar a imposição de penalidade mais grave;</w:t>
      </w:r>
    </w:p>
    <w:p w14:paraId="2359054D" w14:textId="77777777" w:rsidR="00DB0650" w:rsidRPr="004372E5" w:rsidRDefault="00DB0650" w:rsidP="004372E5">
      <w:pPr>
        <w:spacing w:line="360" w:lineRule="auto"/>
        <w:contextualSpacing/>
        <w:jc w:val="both"/>
        <w:rPr>
          <w:sz w:val="24"/>
          <w:szCs w:val="24"/>
        </w:rPr>
      </w:pPr>
      <w:r w:rsidRPr="004372E5">
        <w:rPr>
          <w:sz w:val="24"/>
          <w:szCs w:val="24"/>
        </w:rPr>
        <w:t>9.4</w:t>
      </w:r>
      <w:r w:rsidRPr="004372E5">
        <w:rPr>
          <w:sz w:val="24"/>
          <w:szCs w:val="24"/>
        </w:rPr>
        <w:tab/>
        <w:t>Impedimento de licitar e contratar, quando praticadas as condutas descritas nas alíneas b, c, d, e, f e g do subitem acima deste Contrato, sempre que não se justificar a imposição de penalidade mais grave;</w:t>
      </w:r>
    </w:p>
    <w:p w14:paraId="292D236E" w14:textId="77777777" w:rsidR="00DB0650" w:rsidRPr="004372E5" w:rsidRDefault="00DB0650" w:rsidP="004372E5">
      <w:pPr>
        <w:spacing w:line="360" w:lineRule="auto"/>
        <w:contextualSpacing/>
        <w:jc w:val="both"/>
        <w:rPr>
          <w:sz w:val="24"/>
          <w:szCs w:val="24"/>
        </w:rPr>
      </w:pPr>
      <w:r w:rsidRPr="004372E5">
        <w:rPr>
          <w:sz w:val="24"/>
          <w:szCs w:val="24"/>
        </w:rPr>
        <w:t>9.5</w:t>
      </w:r>
      <w:r w:rsidRPr="004372E5">
        <w:rPr>
          <w:sz w:val="24"/>
          <w:szCs w:val="24"/>
        </w:rPr>
        <w:tab/>
        <w:t>Declaração de inidoneidade para licitar e contratar, quando praticadas as condutas descritas nas alíneas h, i, j, k e l do subitem acima deste Contrato, bem como nas alíneas b, c, d, e, f e g, que justifiquem a imposição de penalidade mais grave;</w:t>
      </w:r>
    </w:p>
    <w:p w14:paraId="43B4FF3D" w14:textId="77777777" w:rsidR="00DB0650" w:rsidRPr="004372E5" w:rsidRDefault="00DB0650" w:rsidP="004372E5">
      <w:pPr>
        <w:spacing w:line="360" w:lineRule="auto"/>
        <w:contextualSpacing/>
        <w:jc w:val="both"/>
        <w:rPr>
          <w:sz w:val="24"/>
          <w:szCs w:val="24"/>
        </w:rPr>
      </w:pPr>
      <w:r w:rsidRPr="004372E5">
        <w:rPr>
          <w:sz w:val="24"/>
          <w:szCs w:val="24"/>
        </w:rPr>
        <w:t>9.6</w:t>
      </w:r>
      <w:r w:rsidRPr="004372E5">
        <w:rPr>
          <w:sz w:val="24"/>
          <w:szCs w:val="24"/>
        </w:rPr>
        <w:tab/>
        <w:t>Multa:</w:t>
      </w:r>
    </w:p>
    <w:p w14:paraId="11B09D8E" w14:textId="77777777" w:rsidR="00DB0650" w:rsidRPr="004372E5" w:rsidRDefault="00DB0650" w:rsidP="004372E5">
      <w:pPr>
        <w:spacing w:line="360" w:lineRule="auto"/>
        <w:contextualSpacing/>
        <w:jc w:val="both"/>
        <w:rPr>
          <w:sz w:val="24"/>
          <w:szCs w:val="24"/>
        </w:rPr>
      </w:pPr>
      <w:r w:rsidRPr="004372E5">
        <w:rPr>
          <w:sz w:val="24"/>
          <w:szCs w:val="24"/>
        </w:rPr>
        <w:t>9.6.1</w:t>
      </w:r>
      <w:r w:rsidRPr="004372E5">
        <w:rPr>
          <w:sz w:val="24"/>
          <w:szCs w:val="24"/>
        </w:rPr>
        <w:tab/>
        <w:t>moratória de 0,5% (meio por cento) por dia de atraso injustificado sobre o valor da parcela inadimplida, até o limite de 20 (vinte) dias;</w:t>
      </w:r>
    </w:p>
    <w:p w14:paraId="3F99149F" w14:textId="77777777" w:rsidR="00DB0650" w:rsidRPr="004372E5" w:rsidRDefault="00DB0650" w:rsidP="004372E5">
      <w:pPr>
        <w:spacing w:line="360" w:lineRule="auto"/>
        <w:contextualSpacing/>
        <w:jc w:val="both"/>
        <w:rPr>
          <w:sz w:val="24"/>
          <w:szCs w:val="24"/>
        </w:rPr>
      </w:pPr>
      <w:r w:rsidRPr="004372E5">
        <w:rPr>
          <w:sz w:val="24"/>
          <w:szCs w:val="24"/>
        </w:rPr>
        <w:t>9.6.2</w:t>
      </w:r>
      <w:r w:rsidRPr="004372E5">
        <w:rPr>
          <w:sz w:val="24"/>
          <w:szCs w:val="24"/>
        </w:rPr>
        <w:tab/>
        <w:t>compensatória de 10 % (dez por cento) sobre o valor total do contrato, no caso de inexecução total do objeto;</w:t>
      </w:r>
    </w:p>
    <w:p w14:paraId="6EB8EEE7" w14:textId="77777777" w:rsidR="00DB0650" w:rsidRPr="004372E5" w:rsidRDefault="00DB0650" w:rsidP="004372E5">
      <w:pPr>
        <w:spacing w:line="360" w:lineRule="auto"/>
        <w:contextualSpacing/>
        <w:jc w:val="both"/>
        <w:rPr>
          <w:sz w:val="24"/>
          <w:szCs w:val="24"/>
        </w:rPr>
      </w:pPr>
      <w:r w:rsidRPr="004372E5">
        <w:rPr>
          <w:sz w:val="24"/>
          <w:szCs w:val="24"/>
        </w:rPr>
        <w:t>9.7</w:t>
      </w:r>
      <w:r w:rsidRPr="004372E5">
        <w:rPr>
          <w:sz w:val="24"/>
          <w:szCs w:val="24"/>
        </w:rPr>
        <w:tab/>
        <w:t>A aplicação das sanções previstas neste Contrato não exclui, em hipótese alguma, a obrigação de reparação integral do dano causado ao Contratante;</w:t>
      </w:r>
    </w:p>
    <w:p w14:paraId="47B1F746" w14:textId="77777777" w:rsidR="00DB0650" w:rsidRPr="004372E5" w:rsidRDefault="00DB0650" w:rsidP="004372E5">
      <w:pPr>
        <w:spacing w:line="360" w:lineRule="auto"/>
        <w:contextualSpacing/>
        <w:jc w:val="both"/>
        <w:rPr>
          <w:sz w:val="24"/>
          <w:szCs w:val="24"/>
        </w:rPr>
      </w:pPr>
      <w:r w:rsidRPr="004372E5">
        <w:rPr>
          <w:sz w:val="24"/>
          <w:szCs w:val="24"/>
        </w:rPr>
        <w:t>9.8</w:t>
      </w:r>
      <w:r w:rsidRPr="004372E5">
        <w:rPr>
          <w:sz w:val="24"/>
          <w:szCs w:val="24"/>
        </w:rPr>
        <w:tab/>
        <w:t>Todas as sanções previstas neste Contrato poderão ser aplicadas cumulativamente com a multa;</w:t>
      </w:r>
    </w:p>
    <w:p w14:paraId="11680CE1" w14:textId="77777777" w:rsidR="00DB0650" w:rsidRPr="004372E5" w:rsidRDefault="00DB0650" w:rsidP="004372E5">
      <w:pPr>
        <w:spacing w:line="360" w:lineRule="auto"/>
        <w:contextualSpacing/>
        <w:jc w:val="both"/>
        <w:rPr>
          <w:sz w:val="24"/>
          <w:szCs w:val="24"/>
        </w:rPr>
      </w:pPr>
      <w:r w:rsidRPr="004372E5">
        <w:rPr>
          <w:sz w:val="24"/>
          <w:szCs w:val="24"/>
        </w:rPr>
        <w:t>9.9</w:t>
      </w:r>
      <w:r w:rsidRPr="004372E5">
        <w:rPr>
          <w:sz w:val="24"/>
          <w:szCs w:val="24"/>
        </w:rPr>
        <w:tab/>
        <w:t>Antes da aplicação da multa será facultada a defesa do interessado no prazo de 15 (quinze) dias úteis, contado da data de sua intimação;</w:t>
      </w:r>
    </w:p>
    <w:p w14:paraId="5FC2BC0C" w14:textId="77777777" w:rsidR="00DB0650" w:rsidRPr="004372E5" w:rsidRDefault="00DB0650" w:rsidP="004372E5">
      <w:pPr>
        <w:spacing w:line="360" w:lineRule="auto"/>
        <w:contextualSpacing/>
        <w:jc w:val="both"/>
        <w:rPr>
          <w:sz w:val="24"/>
          <w:szCs w:val="24"/>
        </w:rPr>
      </w:pPr>
      <w:r w:rsidRPr="004372E5">
        <w:rPr>
          <w:sz w:val="24"/>
          <w:szCs w:val="24"/>
        </w:rPr>
        <w:t>9.10</w:t>
      </w:r>
      <w:r w:rsidRPr="004372E5">
        <w:rPr>
          <w:sz w:val="24"/>
          <w:szCs w:val="24"/>
        </w:rPr>
        <w:tab/>
        <w:t>Se a multa aplicada e as indenizações cabíveis forem superiores ao valor do pagamento eventualmente devido pelo Contratante a Contratada, além da perda desse valor, a diferença será descontada da garantia prestada ou será cobrada judicialmente;</w:t>
      </w:r>
    </w:p>
    <w:p w14:paraId="4CB50DEC" w14:textId="77777777" w:rsidR="00DB0650" w:rsidRPr="004372E5" w:rsidRDefault="00DB0650" w:rsidP="004372E5">
      <w:pPr>
        <w:spacing w:line="360" w:lineRule="auto"/>
        <w:contextualSpacing/>
        <w:jc w:val="both"/>
        <w:rPr>
          <w:sz w:val="24"/>
          <w:szCs w:val="24"/>
        </w:rPr>
      </w:pPr>
      <w:r w:rsidRPr="004372E5">
        <w:rPr>
          <w:sz w:val="24"/>
          <w:szCs w:val="24"/>
        </w:rPr>
        <w:t>9.11</w:t>
      </w:r>
      <w:r w:rsidRPr="004372E5">
        <w:rPr>
          <w:sz w:val="24"/>
          <w:szCs w:val="24"/>
        </w:rPr>
        <w:tab/>
        <w:t>Previamente ao encaminhamento à cobrança judicial, a multa poderá ser recolhida administrativamente no prazo máximo de 15 (quinze) dias, a contar da data do recebimento da comunicação enviada pela autoridade competente.</w:t>
      </w:r>
    </w:p>
    <w:p w14:paraId="58E3F059" w14:textId="77777777" w:rsidR="00DB0650" w:rsidRPr="004372E5" w:rsidRDefault="00DB0650" w:rsidP="004372E5">
      <w:pPr>
        <w:spacing w:line="360" w:lineRule="auto"/>
        <w:contextualSpacing/>
        <w:jc w:val="both"/>
        <w:rPr>
          <w:sz w:val="24"/>
          <w:szCs w:val="24"/>
        </w:rPr>
      </w:pPr>
      <w:r w:rsidRPr="004372E5">
        <w:rPr>
          <w:sz w:val="24"/>
          <w:szCs w:val="24"/>
        </w:rPr>
        <w:t>9.12</w:t>
      </w:r>
      <w:r w:rsidRPr="004372E5">
        <w:rPr>
          <w:sz w:val="24"/>
          <w:szCs w:val="24"/>
        </w:rPr>
        <w:tab/>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3B886976" w14:textId="77777777" w:rsidR="00DB0650" w:rsidRPr="004372E5" w:rsidRDefault="00DB0650" w:rsidP="004372E5">
      <w:pPr>
        <w:spacing w:line="360" w:lineRule="auto"/>
        <w:contextualSpacing/>
        <w:jc w:val="both"/>
        <w:rPr>
          <w:sz w:val="24"/>
          <w:szCs w:val="24"/>
        </w:rPr>
      </w:pPr>
      <w:r w:rsidRPr="004372E5">
        <w:rPr>
          <w:sz w:val="24"/>
          <w:szCs w:val="24"/>
        </w:rPr>
        <w:t>9.13 Na aplicação das sanções serão considerados:</w:t>
      </w:r>
    </w:p>
    <w:p w14:paraId="7B42B99E" w14:textId="77777777" w:rsidR="00DB0650" w:rsidRPr="004372E5" w:rsidRDefault="00DB0650" w:rsidP="004372E5">
      <w:pPr>
        <w:spacing w:line="360" w:lineRule="auto"/>
        <w:contextualSpacing/>
        <w:jc w:val="both"/>
        <w:rPr>
          <w:sz w:val="24"/>
          <w:szCs w:val="24"/>
        </w:rPr>
      </w:pPr>
      <w:r w:rsidRPr="004372E5">
        <w:rPr>
          <w:sz w:val="24"/>
          <w:szCs w:val="24"/>
        </w:rPr>
        <w:t>a)</w:t>
      </w:r>
      <w:r w:rsidRPr="004372E5">
        <w:rPr>
          <w:sz w:val="24"/>
          <w:szCs w:val="24"/>
        </w:rPr>
        <w:tab/>
        <w:t>a natureza e a gravidade da infração cometida;</w:t>
      </w:r>
    </w:p>
    <w:p w14:paraId="49D7D5DD" w14:textId="77777777" w:rsidR="00DB0650" w:rsidRPr="004372E5" w:rsidRDefault="00DB0650" w:rsidP="004372E5">
      <w:pPr>
        <w:spacing w:line="360" w:lineRule="auto"/>
        <w:contextualSpacing/>
        <w:jc w:val="both"/>
        <w:rPr>
          <w:sz w:val="24"/>
          <w:szCs w:val="24"/>
        </w:rPr>
      </w:pPr>
      <w:r w:rsidRPr="004372E5">
        <w:rPr>
          <w:sz w:val="24"/>
          <w:szCs w:val="24"/>
        </w:rPr>
        <w:t>b)</w:t>
      </w:r>
      <w:r w:rsidRPr="004372E5">
        <w:rPr>
          <w:sz w:val="24"/>
          <w:szCs w:val="24"/>
        </w:rPr>
        <w:tab/>
        <w:t>as peculiaridades do caso concreto;</w:t>
      </w:r>
    </w:p>
    <w:p w14:paraId="783455AD" w14:textId="77777777" w:rsidR="00DB0650" w:rsidRPr="004372E5" w:rsidRDefault="00DB0650" w:rsidP="004372E5">
      <w:pPr>
        <w:spacing w:line="360" w:lineRule="auto"/>
        <w:contextualSpacing/>
        <w:jc w:val="both"/>
        <w:rPr>
          <w:sz w:val="24"/>
          <w:szCs w:val="24"/>
        </w:rPr>
      </w:pPr>
      <w:r w:rsidRPr="004372E5">
        <w:rPr>
          <w:sz w:val="24"/>
          <w:szCs w:val="24"/>
        </w:rPr>
        <w:t>c)</w:t>
      </w:r>
      <w:r w:rsidRPr="004372E5">
        <w:rPr>
          <w:sz w:val="24"/>
          <w:szCs w:val="24"/>
        </w:rPr>
        <w:tab/>
        <w:t>as circunstâncias agravantes ou atenuantes;</w:t>
      </w:r>
    </w:p>
    <w:p w14:paraId="0AC7B840" w14:textId="77777777" w:rsidR="00DB0650" w:rsidRPr="004372E5" w:rsidRDefault="00DB0650" w:rsidP="004372E5">
      <w:pPr>
        <w:spacing w:line="360" w:lineRule="auto"/>
        <w:contextualSpacing/>
        <w:jc w:val="both"/>
        <w:rPr>
          <w:sz w:val="24"/>
          <w:szCs w:val="24"/>
        </w:rPr>
      </w:pPr>
      <w:r w:rsidRPr="004372E5">
        <w:rPr>
          <w:sz w:val="24"/>
          <w:szCs w:val="24"/>
        </w:rPr>
        <w:t>d)</w:t>
      </w:r>
      <w:r w:rsidRPr="004372E5">
        <w:rPr>
          <w:sz w:val="24"/>
          <w:szCs w:val="24"/>
        </w:rPr>
        <w:tab/>
        <w:t>os danos que dela provierem para o Contratante;</w:t>
      </w:r>
    </w:p>
    <w:p w14:paraId="2AF42008" w14:textId="77777777" w:rsidR="00DB0650" w:rsidRPr="004372E5" w:rsidRDefault="00DB0650" w:rsidP="004372E5">
      <w:pPr>
        <w:spacing w:line="360" w:lineRule="auto"/>
        <w:contextualSpacing/>
        <w:jc w:val="both"/>
        <w:rPr>
          <w:sz w:val="24"/>
          <w:szCs w:val="24"/>
        </w:rPr>
      </w:pPr>
      <w:r w:rsidRPr="004372E5">
        <w:rPr>
          <w:sz w:val="24"/>
          <w:szCs w:val="24"/>
        </w:rPr>
        <w:t>e)</w:t>
      </w:r>
      <w:r w:rsidRPr="004372E5">
        <w:rPr>
          <w:sz w:val="24"/>
          <w:szCs w:val="24"/>
        </w:rPr>
        <w:tab/>
        <w:t>a implantação ou o aperfeiçoamento de programa de integridade, conforme normas e orientações dos órgãos de controle.</w:t>
      </w:r>
    </w:p>
    <w:p w14:paraId="727D8FE5" w14:textId="77777777" w:rsidR="00DB0650" w:rsidRPr="004372E5" w:rsidRDefault="00DB0650" w:rsidP="004372E5">
      <w:pPr>
        <w:spacing w:line="360" w:lineRule="auto"/>
        <w:contextualSpacing/>
        <w:jc w:val="both"/>
        <w:rPr>
          <w:sz w:val="24"/>
          <w:szCs w:val="24"/>
        </w:rPr>
      </w:pPr>
      <w:r w:rsidRPr="004372E5">
        <w:rPr>
          <w:sz w:val="24"/>
          <w:szCs w:val="24"/>
        </w:rPr>
        <w:t>9.14</w:t>
      </w:r>
      <w:r w:rsidRPr="004372E5">
        <w:rPr>
          <w:sz w:val="24"/>
          <w:szCs w:val="24"/>
        </w:rPr>
        <w:tab/>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56063ED9" w14:textId="77777777" w:rsidR="00DB0650" w:rsidRPr="004372E5" w:rsidRDefault="00DB0650" w:rsidP="004372E5">
      <w:pPr>
        <w:spacing w:line="360" w:lineRule="auto"/>
        <w:contextualSpacing/>
        <w:jc w:val="both"/>
        <w:rPr>
          <w:sz w:val="24"/>
          <w:szCs w:val="24"/>
        </w:rPr>
      </w:pPr>
      <w:r w:rsidRPr="004372E5">
        <w:rPr>
          <w:sz w:val="24"/>
          <w:szCs w:val="24"/>
        </w:rPr>
        <w:t>9.15</w:t>
      </w:r>
      <w:r w:rsidRPr="004372E5">
        <w:rPr>
          <w:sz w:val="24"/>
          <w:szCs w:val="24"/>
        </w:rPr>
        <w:tab/>
        <w:t>A personalidade jurídica da Contratada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48A5F202" w14:textId="77777777" w:rsidR="00DB0650" w:rsidRPr="004372E5" w:rsidRDefault="00DB0650" w:rsidP="004372E5">
      <w:pPr>
        <w:spacing w:line="360" w:lineRule="auto"/>
        <w:contextualSpacing/>
        <w:jc w:val="both"/>
        <w:rPr>
          <w:sz w:val="24"/>
          <w:szCs w:val="24"/>
        </w:rPr>
      </w:pPr>
      <w:r w:rsidRPr="004372E5">
        <w:rPr>
          <w:sz w:val="24"/>
          <w:szCs w:val="24"/>
        </w:rPr>
        <w:t>9.16</w:t>
      </w:r>
      <w:r w:rsidRPr="004372E5">
        <w:rPr>
          <w:sz w:val="24"/>
          <w:szCs w:val="24"/>
        </w:rPr>
        <w:tab/>
        <w:t xml:space="preserve">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w:t>
      </w:r>
    </w:p>
    <w:p w14:paraId="21421523" w14:textId="77777777" w:rsidR="00DB0650" w:rsidRPr="004372E5" w:rsidRDefault="00DB0650" w:rsidP="004372E5">
      <w:pPr>
        <w:spacing w:line="360" w:lineRule="auto"/>
        <w:contextualSpacing/>
        <w:jc w:val="both"/>
        <w:rPr>
          <w:sz w:val="24"/>
          <w:szCs w:val="24"/>
        </w:rPr>
      </w:pPr>
      <w:r w:rsidRPr="004372E5">
        <w:rPr>
          <w:sz w:val="24"/>
          <w:szCs w:val="24"/>
        </w:rPr>
        <w:t>9.17</w:t>
      </w:r>
      <w:r w:rsidRPr="004372E5">
        <w:rPr>
          <w:sz w:val="24"/>
          <w:szCs w:val="24"/>
        </w:rPr>
        <w:tab/>
        <w:t>As sanções de impedimento de licitar e contratar e declaração de inidoneidade para licitar ou contratar são passíveis de reabilitação na forma do art. 163 da Lei nº 14.133/21.</w:t>
      </w:r>
    </w:p>
    <w:p w14:paraId="7F31B475" w14:textId="77777777" w:rsidR="00DB0650" w:rsidRPr="004372E5" w:rsidRDefault="00DB0650" w:rsidP="004372E5">
      <w:pPr>
        <w:spacing w:line="360" w:lineRule="auto"/>
        <w:contextualSpacing/>
        <w:jc w:val="both"/>
        <w:rPr>
          <w:sz w:val="24"/>
          <w:szCs w:val="24"/>
        </w:rPr>
      </w:pPr>
      <w:r w:rsidRPr="004372E5">
        <w:rPr>
          <w:sz w:val="24"/>
          <w:szCs w:val="24"/>
        </w:rPr>
        <w:t>9.18</w:t>
      </w:r>
      <w:r w:rsidRPr="004372E5">
        <w:rPr>
          <w:sz w:val="24"/>
          <w:szCs w:val="24"/>
        </w:rPr>
        <w:tab/>
        <w:t>Os débitos da contratada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w:t>
      </w:r>
    </w:p>
    <w:p w14:paraId="30E4D70E" w14:textId="77777777" w:rsidR="00DB0650" w:rsidRPr="004372E5" w:rsidRDefault="00DB0650" w:rsidP="004372E5">
      <w:pPr>
        <w:spacing w:line="360" w:lineRule="auto"/>
        <w:contextualSpacing/>
        <w:jc w:val="both"/>
        <w:rPr>
          <w:color w:val="000000" w:themeColor="text1"/>
          <w:sz w:val="24"/>
          <w:szCs w:val="24"/>
        </w:rPr>
      </w:pPr>
    </w:p>
    <w:p w14:paraId="561AF2F3" w14:textId="77777777" w:rsidR="00DB0650" w:rsidRPr="004372E5" w:rsidRDefault="00DB0650" w:rsidP="004372E5">
      <w:pPr>
        <w:keepNext/>
        <w:keepLines/>
        <w:tabs>
          <w:tab w:val="left" w:pos="567"/>
        </w:tabs>
        <w:spacing w:line="360" w:lineRule="auto"/>
        <w:ind w:left="360" w:hanging="360"/>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 xml:space="preserve">10. CLÁUSULA DÉCIMA – O CRÉDITO PELO QUAL CORRERÁ A DESPESA, COM A INDICAÇÃO DA CLASSIFICAÇÃO FUNCIONAL PROGRAMÁTICA E DA CATEGORIA ECONÔMICA. </w:t>
      </w:r>
    </w:p>
    <w:p w14:paraId="1596CCAC" w14:textId="77777777" w:rsidR="005A797D" w:rsidRDefault="005A797D" w:rsidP="005A797D">
      <w:pPr>
        <w:spacing w:line="360" w:lineRule="auto"/>
        <w:ind w:firstLine="360"/>
        <w:rPr>
          <w:rFonts w:eastAsia="Times New Roman"/>
          <w:sz w:val="24"/>
          <w:szCs w:val="24"/>
        </w:rPr>
      </w:pPr>
    </w:p>
    <w:p w14:paraId="73333268" w14:textId="38AE6649" w:rsidR="005A797D" w:rsidRPr="005A797D" w:rsidRDefault="005A797D" w:rsidP="005A797D">
      <w:pPr>
        <w:spacing w:line="360" w:lineRule="auto"/>
        <w:ind w:firstLine="360"/>
        <w:rPr>
          <w:rFonts w:eastAsia="Times New Roman"/>
          <w:sz w:val="24"/>
          <w:szCs w:val="24"/>
        </w:rPr>
      </w:pPr>
      <w:r w:rsidRPr="005A797D">
        <w:rPr>
          <w:rFonts w:eastAsia="Times New Roman"/>
          <w:sz w:val="24"/>
          <w:szCs w:val="24"/>
        </w:rPr>
        <w:t>As despesas decorrentes da presente contratação correrão à conta de recursos específicos consignados no orçamento da Administração, observada as seguintes classificações orçamentárias:</w:t>
      </w:r>
    </w:p>
    <w:p w14:paraId="0E21AF0E" w14:textId="77777777" w:rsidR="005A797D" w:rsidRPr="005A797D" w:rsidRDefault="005A797D" w:rsidP="005A797D">
      <w:pPr>
        <w:autoSpaceDE w:val="0"/>
        <w:autoSpaceDN w:val="0"/>
        <w:adjustRightInd w:val="0"/>
        <w:spacing w:line="360" w:lineRule="auto"/>
        <w:jc w:val="both"/>
        <w:rPr>
          <w:color w:val="000000"/>
          <w:sz w:val="24"/>
          <w:szCs w:val="24"/>
        </w:rPr>
      </w:pPr>
      <w:r w:rsidRPr="005A797D">
        <w:rPr>
          <w:b/>
          <w:bCs/>
          <w:color w:val="000000"/>
          <w:sz w:val="24"/>
          <w:szCs w:val="24"/>
        </w:rPr>
        <w:t xml:space="preserve">Dotação: 3.3.90.39.99 </w:t>
      </w:r>
    </w:p>
    <w:p w14:paraId="3D455586" w14:textId="77777777" w:rsidR="005A797D" w:rsidRPr="005A797D" w:rsidRDefault="005A797D" w:rsidP="005A797D">
      <w:pPr>
        <w:autoSpaceDE w:val="0"/>
        <w:autoSpaceDN w:val="0"/>
        <w:adjustRightInd w:val="0"/>
        <w:spacing w:line="360" w:lineRule="auto"/>
        <w:jc w:val="both"/>
        <w:rPr>
          <w:color w:val="000000"/>
          <w:sz w:val="24"/>
          <w:szCs w:val="24"/>
        </w:rPr>
      </w:pPr>
      <w:r w:rsidRPr="005A797D">
        <w:rPr>
          <w:b/>
          <w:bCs/>
          <w:color w:val="000000"/>
          <w:sz w:val="24"/>
          <w:szCs w:val="24"/>
        </w:rPr>
        <w:t xml:space="preserve">Ficha: 54 </w:t>
      </w:r>
    </w:p>
    <w:p w14:paraId="27EEBA51" w14:textId="77777777" w:rsidR="005A797D" w:rsidRPr="005A797D" w:rsidRDefault="005A797D" w:rsidP="005A797D">
      <w:pPr>
        <w:autoSpaceDE w:val="0"/>
        <w:autoSpaceDN w:val="0"/>
        <w:adjustRightInd w:val="0"/>
        <w:spacing w:line="360" w:lineRule="auto"/>
        <w:jc w:val="both"/>
        <w:rPr>
          <w:color w:val="000000"/>
          <w:sz w:val="24"/>
          <w:szCs w:val="24"/>
        </w:rPr>
      </w:pPr>
      <w:r w:rsidRPr="005A797D">
        <w:rPr>
          <w:b/>
          <w:bCs/>
          <w:color w:val="000000"/>
          <w:sz w:val="24"/>
          <w:szCs w:val="24"/>
        </w:rPr>
        <w:t xml:space="preserve">Resumo: OUTROS SERVIÇOS DE TERCEIROS -PESSOA JURÍDICA </w:t>
      </w:r>
    </w:p>
    <w:p w14:paraId="0C6E7797" w14:textId="77777777" w:rsidR="005A797D" w:rsidRPr="005A797D" w:rsidRDefault="005A797D" w:rsidP="005A797D">
      <w:pPr>
        <w:autoSpaceDE w:val="0"/>
        <w:autoSpaceDN w:val="0"/>
        <w:adjustRightInd w:val="0"/>
        <w:spacing w:line="360" w:lineRule="auto"/>
        <w:jc w:val="both"/>
        <w:rPr>
          <w:b/>
          <w:bCs/>
          <w:color w:val="000000"/>
          <w:sz w:val="24"/>
          <w:szCs w:val="24"/>
        </w:rPr>
      </w:pPr>
    </w:p>
    <w:p w14:paraId="04EE9E3F" w14:textId="77777777" w:rsidR="005A797D" w:rsidRPr="005A797D" w:rsidRDefault="005A797D" w:rsidP="005A797D">
      <w:pPr>
        <w:autoSpaceDE w:val="0"/>
        <w:autoSpaceDN w:val="0"/>
        <w:adjustRightInd w:val="0"/>
        <w:spacing w:line="360" w:lineRule="auto"/>
        <w:jc w:val="both"/>
        <w:rPr>
          <w:color w:val="000000"/>
          <w:sz w:val="24"/>
          <w:szCs w:val="24"/>
        </w:rPr>
      </w:pPr>
      <w:r w:rsidRPr="005A797D">
        <w:rPr>
          <w:b/>
          <w:bCs/>
          <w:color w:val="000000"/>
          <w:sz w:val="24"/>
          <w:szCs w:val="24"/>
        </w:rPr>
        <w:t xml:space="preserve">Dotação: 3.3.90.40.02 </w:t>
      </w:r>
    </w:p>
    <w:p w14:paraId="513987D0" w14:textId="77777777" w:rsidR="005A797D" w:rsidRPr="005A797D" w:rsidRDefault="005A797D" w:rsidP="005A797D">
      <w:pPr>
        <w:autoSpaceDE w:val="0"/>
        <w:autoSpaceDN w:val="0"/>
        <w:adjustRightInd w:val="0"/>
        <w:spacing w:line="360" w:lineRule="auto"/>
        <w:jc w:val="both"/>
        <w:rPr>
          <w:color w:val="000000"/>
          <w:sz w:val="24"/>
          <w:szCs w:val="24"/>
        </w:rPr>
      </w:pPr>
      <w:r w:rsidRPr="005A797D">
        <w:rPr>
          <w:b/>
          <w:bCs/>
          <w:color w:val="000000"/>
          <w:sz w:val="24"/>
          <w:szCs w:val="24"/>
        </w:rPr>
        <w:t xml:space="preserve">Ficha: 55 </w:t>
      </w:r>
    </w:p>
    <w:p w14:paraId="271C27DB" w14:textId="77777777" w:rsidR="005A797D" w:rsidRPr="005A797D" w:rsidRDefault="005A797D" w:rsidP="005A797D">
      <w:pPr>
        <w:spacing w:line="360" w:lineRule="auto"/>
        <w:jc w:val="both"/>
        <w:rPr>
          <w:b/>
          <w:bCs/>
          <w:sz w:val="24"/>
          <w:szCs w:val="24"/>
        </w:rPr>
      </w:pPr>
      <w:r w:rsidRPr="005A797D">
        <w:rPr>
          <w:b/>
          <w:bCs/>
          <w:sz w:val="24"/>
          <w:szCs w:val="24"/>
        </w:rPr>
        <w:t xml:space="preserve">Resumo: LOCAÇÃO DE SOFTWARES </w:t>
      </w:r>
    </w:p>
    <w:p w14:paraId="7E31C89B" w14:textId="77777777" w:rsidR="005A797D" w:rsidRPr="005A797D" w:rsidRDefault="005A797D" w:rsidP="005A797D">
      <w:pPr>
        <w:spacing w:line="360" w:lineRule="auto"/>
        <w:jc w:val="both"/>
        <w:rPr>
          <w:rFonts w:eastAsia="Times New Roman"/>
          <w:sz w:val="24"/>
          <w:szCs w:val="24"/>
        </w:rPr>
      </w:pPr>
    </w:p>
    <w:p w14:paraId="56E9F085" w14:textId="77777777" w:rsidR="005A797D" w:rsidRPr="005A797D" w:rsidRDefault="005A797D" w:rsidP="005A797D">
      <w:pPr>
        <w:spacing w:line="360" w:lineRule="auto"/>
        <w:ind w:firstLine="360"/>
        <w:jc w:val="both"/>
        <w:rPr>
          <w:rFonts w:eastAsia="Times New Roman"/>
          <w:sz w:val="24"/>
          <w:szCs w:val="24"/>
        </w:rPr>
      </w:pPr>
      <w:r w:rsidRPr="005A797D">
        <w:rPr>
          <w:rFonts w:eastAsia="Times New Roman"/>
          <w:sz w:val="24"/>
          <w:szCs w:val="24"/>
        </w:rPr>
        <w:t>Há previsão orçamentária suficiente para suportar as despesas decorrentes da contratação pretendida, em conformidade com a Lei Orçamentária vigente e observadas as disposições da Lei de Responsabilidade Fiscal e demais normas aplicáveis à matéria.</w:t>
      </w:r>
    </w:p>
    <w:p w14:paraId="6DE0B56A" w14:textId="77777777" w:rsidR="0027159E" w:rsidRPr="00491E02" w:rsidRDefault="0027159E" w:rsidP="00491E02">
      <w:pPr>
        <w:spacing w:line="360" w:lineRule="auto"/>
        <w:jc w:val="both"/>
        <w:rPr>
          <w:color w:val="000000" w:themeColor="text1"/>
          <w:sz w:val="24"/>
          <w:szCs w:val="24"/>
        </w:rPr>
      </w:pPr>
    </w:p>
    <w:p w14:paraId="20E94888" w14:textId="27F8EDC7" w:rsidR="00DB0650" w:rsidRDefault="00DB0650" w:rsidP="004372E5">
      <w:pPr>
        <w:spacing w:line="360" w:lineRule="auto"/>
        <w:jc w:val="both"/>
        <w:rPr>
          <w:b/>
          <w:bCs/>
          <w:color w:val="000000" w:themeColor="text1"/>
          <w:sz w:val="24"/>
          <w:szCs w:val="24"/>
        </w:rPr>
      </w:pPr>
      <w:r w:rsidRPr="004372E5">
        <w:rPr>
          <w:b/>
          <w:bCs/>
          <w:color w:val="000000" w:themeColor="text1"/>
          <w:sz w:val="24"/>
          <w:szCs w:val="24"/>
        </w:rPr>
        <w:t xml:space="preserve">11. CLÁUSULA ONZE – DOS REQUISITOS MÍNIMOS </w:t>
      </w:r>
    </w:p>
    <w:p w14:paraId="4A0E1EEA" w14:textId="77777777" w:rsidR="005A797D" w:rsidRDefault="005A797D" w:rsidP="005A797D">
      <w:pPr>
        <w:pStyle w:val="pdq2pgselectionanchorcontainer"/>
        <w:spacing w:before="0" w:beforeAutospacing="0" w:after="0" w:afterAutospacing="0" w:line="360" w:lineRule="auto"/>
        <w:ind w:firstLine="720"/>
        <w:jc w:val="both"/>
        <w:rPr>
          <w:rFonts w:ascii="Arial" w:hAnsi="Arial" w:cs="Arial"/>
        </w:rPr>
      </w:pPr>
    </w:p>
    <w:p w14:paraId="13423FAD" w14:textId="36FAAEBB" w:rsidR="005A797D" w:rsidRDefault="005A797D" w:rsidP="005A797D">
      <w:pPr>
        <w:pStyle w:val="pdq2pgselectionanchorcontainer"/>
        <w:spacing w:before="0" w:beforeAutospacing="0" w:after="0" w:afterAutospacing="0" w:line="360" w:lineRule="auto"/>
        <w:ind w:firstLine="720"/>
        <w:jc w:val="both"/>
        <w:rPr>
          <w:rFonts w:ascii="Arial" w:hAnsi="Arial" w:cs="Arial"/>
        </w:rPr>
      </w:pPr>
      <w:r w:rsidRPr="004471DB">
        <w:rPr>
          <w:rFonts w:ascii="Arial" w:hAnsi="Arial" w:cs="Arial"/>
        </w:rPr>
        <w:t>Para a adequada contratação do objeto, devem ser observados requisitos técnicos, funcionais, de segurança, legais e de conformidade, de modo a assegurar a continuidade, a eficiência e a segurança das atividades institucionais da Câmara Municipal de Extrema, especialmente no âmbito do Departamento de Imprensa e dos demais setores usuários</w:t>
      </w:r>
      <w:r>
        <w:rPr>
          <w:rFonts w:ascii="Arial" w:hAnsi="Arial" w:cs="Arial"/>
        </w:rPr>
        <w:t>:</w:t>
      </w:r>
    </w:p>
    <w:p w14:paraId="6F91948E" w14:textId="77777777" w:rsidR="005A797D" w:rsidRDefault="005A797D" w:rsidP="005A797D">
      <w:pPr>
        <w:pStyle w:val="pdq2pgselectionanchorcontainer"/>
        <w:spacing w:before="0" w:beforeAutospacing="0" w:after="0" w:afterAutospacing="0" w:line="360" w:lineRule="auto"/>
        <w:ind w:firstLine="720"/>
        <w:jc w:val="both"/>
        <w:rPr>
          <w:rFonts w:ascii="Arial" w:hAnsi="Arial" w:cs="Arial"/>
        </w:rPr>
      </w:pPr>
    </w:p>
    <w:p w14:paraId="0B3F4A00" w14:textId="77777777" w:rsidR="005A797D" w:rsidRDefault="005A797D" w:rsidP="005A797D">
      <w:pPr>
        <w:pStyle w:val="pdq2pgselectionanchorcontainer"/>
        <w:spacing w:before="0" w:beforeAutospacing="0" w:after="0" w:afterAutospacing="0" w:line="360" w:lineRule="auto"/>
        <w:ind w:firstLine="720"/>
        <w:jc w:val="both"/>
        <w:rPr>
          <w:rFonts w:ascii="Arial" w:hAnsi="Arial" w:cs="Arial"/>
        </w:rPr>
      </w:pPr>
    </w:p>
    <w:p w14:paraId="14FD625E" w14:textId="77777777" w:rsidR="005A797D" w:rsidRPr="004471DB" w:rsidRDefault="005A797D" w:rsidP="005A797D">
      <w:pPr>
        <w:pStyle w:val="pdq2pgselectionanchorcontainer"/>
        <w:spacing w:before="0" w:beforeAutospacing="0" w:after="0" w:afterAutospacing="0" w:line="360" w:lineRule="auto"/>
        <w:ind w:firstLine="720"/>
        <w:jc w:val="both"/>
        <w:rPr>
          <w:rFonts w:ascii="Arial" w:hAnsi="Arial" w:cs="Arial"/>
        </w:rPr>
      </w:pPr>
    </w:p>
    <w:p w14:paraId="3EFCFB14" w14:textId="77777777" w:rsidR="005A797D" w:rsidRPr="004471DB" w:rsidRDefault="005A797D" w:rsidP="005A797D">
      <w:pPr>
        <w:autoSpaceDE w:val="0"/>
        <w:autoSpaceDN w:val="0"/>
        <w:adjustRightInd w:val="0"/>
        <w:spacing w:line="360" w:lineRule="auto"/>
        <w:jc w:val="both"/>
        <w:rPr>
          <w:b/>
          <w:bCs/>
          <w:sz w:val="24"/>
          <w:szCs w:val="24"/>
        </w:rPr>
      </w:pPr>
      <w:r w:rsidRPr="004471DB">
        <w:rPr>
          <w:b/>
          <w:bCs/>
          <w:sz w:val="24"/>
          <w:szCs w:val="24"/>
        </w:rPr>
        <w:t>a) Requisitos de natureza técnica e funcional</w:t>
      </w:r>
    </w:p>
    <w:p w14:paraId="0A3912E6"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a.1) As licenças deverão ser fornecidas em modelo original, oficial e válido, diretamente pelo fabricante ou por revendedor autorizado, vedada qualquer forma de licenciamento irregular, não autorizado ou de procedência duvidosa.</w:t>
      </w:r>
    </w:p>
    <w:p w14:paraId="4A96B2DB"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a.2) As soluções deverão ser disponibilizadas preferencialmente em ambiente online (SaaS) ou por meio de aplicativos oficiais, conforme especificação de cada item, garantindo acessibilidade e atualização contínua.</w:t>
      </w:r>
    </w:p>
    <w:p w14:paraId="12586955"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a.3) Os softwares deverão ser compatíveis com os principais sistemas operacionais utilizados na Administração Pública, incluindo Windows, macOS, Android e iOS, quando aplicável.</w:t>
      </w:r>
    </w:p>
    <w:p w14:paraId="64CD9953"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a.4) Deverá ser garantido acesso individualizado por usuário, mediante autenticação por login e senha, com possibilidade de controle de permissões.</w:t>
      </w:r>
    </w:p>
    <w:p w14:paraId="3E7FEEE0"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a.5) As funcionalidades mínimas descritas em cada item deverão ser integralmente atendidas, não sendo admitida solução inferior, parcial ou com restrições que comprometam o uso institucional.</w:t>
      </w:r>
    </w:p>
    <w:p w14:paraId="4CFBEC87" w14:textId="77777777" w:rsidR="005A797D" w:rsidRPr="004471DB" w:rsidRDefault="005A797D" w:rsidP="005A797D">
      <w:pPr>
        <w:autoSpaceDE w:val="0"/>
        <w:autoSpaceDN w:val="0"/>
        <w:adjustRightInd w:val="0"/>
        <w:spacing w:line="360" w:lineRule="auto"/>
        <w:jc w:val="both"/>
        <w:rPr>
          <w:sz w:val="24"/>
          <w:szCs w:val="24"/>
        </w:rPr>
      </w:pPr>
    </w:p>
    <w:p w14:paraId="77ADD91F" w14:textId="77777777" w:rsidR="005A797D" w:rsidRPr="004471DB" w:rsidRDefault="005A797D" w:rsidP="005A797D">
      <w:pPr>
        <w:autoSpaceDE w:val="0"/>
        <w:autoSpaceDN w:val="0"/>
        <w:adjustRightInd w:val="0"/>
        <w:spacing w:line="360" w:lineRule="auto"/>
        <w:jc w:val="both"/>
        <w:rPr>
          <w:b/>
          <w:bCs/>
          <w:sz w:val="24"/>
          <w:szCs w:val="24"/>
        </w:rPr>
      </w:pPr>
      <w:r w:rsidRPr="004471DB">
        <w:rPr>
          <w:b/>
          <w:bCs/>
          <w:sz w:val="24"/>
          <w:szCs w:val="24"/>
        </w:rPr>
        <w:t>b) Requisitos de uso institucional e legalidade</w:t>
      </w:r>
    </w:p>
    <w:p w14:paraId="636F718C"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b.1) Todas as licenças deverão permitir uso institucional e comercial dos conteúdos gerados, produzidos ou baixados, conforme termos de uso do fabricante.</w:t>
      </w:r>
    </w:p>
    <w:p w14:paraId="4563E84B"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b.2) Deverá ser assegurada a conformidade com as normas de propriedade intelectual e direitos autorais, especialmente no que se refere a bancos de imagens, recursos gráficos e conteúdo multimídia.</w:t>
      </w:r>
    </w:p>
    <w:p w14:paraId="24D35652"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b.3) As soluções deverão estar em conformidade com a legislação vigente aplicável às contratações públicas e às normas de licenciamento de software.</w:t>
      </w:r>
    </w:p>
    <w:p w14:paraId="5AA34FCB" w14:textId="77777777" w:rsidR="005A797D" w:rsidRPr="004471DB" w:rsidRDefault="005A797D" w:rsidP="005A797D">
      <w:pPr>
        <w:autoSpaceDE w:val="0"/>
        <w:autoSpaceDN w:val="0"/>
        <w:adjustRightInd w:val="0"/>
        <w:spacing w:line="360" w:lineRule="auto"/>
        <w:jc w:val="both"/>
        <w:rPr>
          <w:b/>
          <w:bCs/>
          <w:sz w:val="24"/>
          <w:szCs w:val="24"/>
        </w:rPr>
      </w:pPr>
    </w:p>
    <w:p w14:paraId="46390DF1" w14:textId="77777777" w:rsidR="005A797D" w:rsidRPr="004471DB" w:rsidRDefault="005A797D" w:rsidP="005A797D">
      <w:pPr>
        <w:autoSpaceDE w:val="0"/>
        <w:autoSpaceDN w:val="0"/>
        <w:adjustRightInd w:val="0"/>
        <w:spacing w:line="360" w:lineRule="auto"/>
        <w:jc w:val="both"/>
        <w:rPr>
          <w:b/>
          <w:bCs/>
          <w:sz w:val="24"/>
          <w:szCs w:val="24"/>
        </w:rPr>
      </w:pPr>
      <w:r w:rsidRPr="004471DB">
        <w:rPr>
          <w:b/>
          <w:bCs/>
          <w:sz w:val="24"/>
          <w:szCs w:val="24"/>
        </w:rPr>
        <w:t>c) Requisitos de segurança da informação</w:t>
      </w:r>
    </w:p>
    <w:p w14:paraId="15D89F4F"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c.1) As soluções deverão possuir mecanismos de proteção de dados, incluindo criptografia em trânsito e em repouso, quando aplicável.</w:t>
      </w:r>
    </w:p>
    <w:p w14:paraId="32645B7D"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c.2) Deverão ser disponibilizados recursos de autenticação segura e controle de acesso por usuário.</w:t>
      </w:r>
    </w:p>
    <w:p w14:paraId="4F169051"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c.3) No caso de serviços em nuvem, deverá ser assegurada alta disponibilidade, integridade e confidencialidade dos dados institucionais.</w:t>
      </w:r>
    </w:p>
    <w:p w14:paraId="2FAB5F53"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c.4) Para soluções de segurança (antivírus), deverá ser exigido gerenciamento centralizado, proteção contra ameaças avançadas e atualização contínua de bases de segurança.</w:t>
      </w:r>
    </w:p>
    <w:p w14:paraId="5C74BC35" w14:textId="77777777" w:rsidR="005A797D" w:rsidRPr="004471DB" w:rsidRDefault="005A797D" w:rsidP="005A797D">
      <w:pPr>
        <w:autoSpaceDE w:val="0"/>
        <w:autoSpaceDN w:val="0"/>
        <w:adjustRightInd w:val="0"/>
        <w:spacing w:line="360" w:lineRule="auto"/>
        <w:jc w:val="both"/>
        <w:rPr>
          <w:sz w:val="24"/>
          <w:szCs w:val="24"/>
        </w:rPr>
      </w:pPr>
    </w:p>
    <w:p w14:paraId="05651AEB" w14:textId="77777777" w:rsidR="005A797D" w:rsidRPr="004471DB" w:rsidRDefault="005A797D" w:rsidP="005A797D">
      <w:pPr>
        <w:autoSpaceDE w:val="0"/>
        <w:autoSpaceDN w:val="0"/>
        <w:adjustRightInd w:val="0"/>
        <w:spacing w:line="360" w:lineRule="auto"/>
        <w:jc w:val="both"/>
        <w:rPr>
          <w:b/>
          <w:bCs/>
          <w:sz w:val="24"/>
          <w:szCs w:val="24"/>
        </w:rPr>
      </w:pPr>
      <w:r w:rsidRPr="004471DB">
        <w:rPr>
          <w:b/>
          <w:bCs/>
          <w:sz w:val="24"/>
          <w:szCs w:val="24"/>
        </w:rPr>
        <w:t>d) Requisitos de suporte e manutenção</w:t>
      </w:r>
    </w:p>
    <w:p w14:paraId="12C65ECC"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d.1) O fornecedor deverá disponibilizar suporte técnico durante toda a vigência contratual, preferencialmente em língua portuguesa.</w:t>
      </w:r>
    </w:p>
    <w:p w14:paraId="5F2F7F24"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d.2) O atendimento deverá ser realizado por canais oficiais, com suporte remoto e, quando necessário, presencial.</w:t>
      </w:r>
    </w:p>
    <w:p w14:paraId="3C2D6969"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d.3) As atualizações de software, correções e melhorias deverão estar incluídas durante o período de vigência das licenças, sem custos adicionais.</w:t>
      </w:r>
    </w:p>
    <w:p w14:paraId="3531B91D"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d.4) Deverá ser assegurada assistência para instalação, configuração inicial e resolução de incidentes.</w:t>
      </w:r>
    </w:p>
    <w:p w14:paraId="4F974A74" w14:textId="77777777" w:rsidR="005A797D" w:rsidRPr="004471DB" w:rsidRDefault="005A797D" w:rsidP="005A797D">
      <w:pPr>
        <w:autoSpaceDE w:val="0"/>
        <w:autoSpaceDN w:val="0"/>
        <w:adjustRightInd w:val="0"/>
        <w:spacing w:line="360" w:lineRule="auto"/>
        <w:jc w:val="both"/>
        <w:rPr>
          <w:sz w:val="24"/>
          <w:szCs w:val="24"/>
        </w:rPr>
      </w:pPr>
    </w:p>
    <w:p w14:paraId="7A101177" w14:textId="77777777" w:rsidR="005A797D" w:rsidRPr="004471DB" w:rsidRDefault="005A797D" w:rsidP="005A797D">
      <w:pPr>
        <w:autoSpaceDE w:val="0"/>
        <w:autoSpaceDN w:val="0"/>
        <w:adjustRightInd w:val="0"/>
        <w:spacing w:line="360" w:lineRule="auto"/>
        <w:jc w:val="both"/>
        <w:rPr>
          <w:b/>
          <w:bCs/>
          <w:sz w:val="24"/>
          <w:szCs w:val="24"/>
        </w:rPr>
      </w:pPr>
      <w:r w:rsidRPr="004471DB">
        <w:rPr>
          <w:b/>
          <w:bCs/>
          <w:sz w:val="24"/>
          <w:szCs w:val="24"/>
        </w:rPr>
        <w:t>e) Requisitos de vigência e continuidade</w:t>
      </w:r>
    </w:p>
    <w:p w14:paraId="557AED74" w14:textId="77777777" w:rsidR="005A797D" w:rsidRPr="004471DB" w:rsidRDefault="005A797D" w:rsidP="005A797D">
      <w:pPr>
        <w:autoSpaceDE w:val="0"/>
        <w:autoSpaceDN w:val="0"/>
        <w:adjustRightInd w:val="0"/>
        <w:spacing w:line="360" w:lineRule="auto"/>
        <w:jc w:val="both"/>
        <w:rPr>
          <w:sz w:val="24"/>
          <w:szCs w:val="24"/>
        </w:rPr>
      </w:pPr>
      <w:r w:rsidRPr="004471DB">
        <w:rPr>
          <w:sz w:val="24"/>
          <w:szCs w:val="24"/>
        </w:rPr>
        <w:t>e.1) As licenças deverão ter vigência de 12 (doze) meses, conforme especificação de cada item.</w:t>
      </w:r>
    </w:p>
    <w:p w14:paraId="5AB2027D" w14:textId="77777777" w:rsidR="000F220C" w:rsidRDefault="000F220C" w:rsidP="004372E5">
      <w:pPr>
        <w:spacing w:line="360" w:lineRule="auto"/>
        <w:jc w:val="both"/>
        <w:rPr>
          <w:b/>
          <w:bCs/>
          <w:color w:val="000000" w:themeColor="text1"/>
          <w:sz w:val="24"/>
          <w:szCs w:val="24"/>
        </w:rPr>
      </w:pPr>
    </w:p>
    <w:p w14:paraId="28FD1318" w14:textId="62820B74" w:rsidR="00DB0650" w:rsidRPr="004372E5" w:rsidRDefault="00DB0650">
      <w:pPr>
        <w:keepNext/>
        <w:keepLines/>
        <w:numPr>
          <w:ilvl w:val="0"/>
          <w:numId w:val="12"/>
        </w:numPr>
        <w:tabs>
          <w:tab w:val="left" w:pos="567"/>
        </w:tabs>
        <w:spacing w:line="360" w:lineRule="auto"/>
        <w:ind w:left="0" w:firstLine="0"/>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CLÁUSULA DOZE – DA MATRIZ DE RISCO</w:t>
      </w:r>
      <w:r w:rsidR="00B67EDF" w:rsidRPr="004372E5">
        <w:rPr>
          <w:rFonts w:eastAsiaTheme="majorEastAsia"/>
          <w:b/>
          <w:bCs/>
          <w:color w:val="000000" w:themeColor="text1"/>
          <w:sz w:val="24"/>
          <w:szCs w:val="24"/>
        </w:rPr>
        <w:t xml:space="preserve"> /</w:t>
      </w:r>
      <w:r w:rsidR="00B67EDF" w:rsidRPr="004372E5">
        <w:rPr>
          <w:rFonts w:eastAsia="Times New Roman"/>
          <w:b/>
          <w:bCs/>
          <w:sz w:val="24"/>
          <w:szCs w:val="24"/>
        </w:rPr>
        <w:t xml:space="preserve"> DA GESTÃO DE RISCOS E MEDIDAS CORRETIVAS</w:t>
      </w:r>
      <w:r w:rsidRPr="004372E5">
        <w:rPr>
          <w:rFonts w:eastAsiaTheme="majorEastAsia"/>
          <w:b/>
          <w:bCs/>
          <w:color w:val="000000" w:themeColor="text1"/>
          <w:sz w:val="24"/>
          <w:szCs w:val="24"/>
        </w:rPr>
        <w:t>.</w:t>
      </w:r>
    </w:p>
    <w:p w14:paraId="0FD2494D" w14:textId="77777777" w:rsidR="00DB0650" w:rsidRPr="004372E5" w:rsidRDefault="00DB0650" w:rsidP="004372E5">
      <w:pPr>
        <w:spacing w:line="360" w:lineRule="auto"/>
        <w:rPr>
          <w:color w:val="000000" w:themeColor="text1"/>
          <w:sz w:val="24"/>
          <w:szCs w:val="24"/>
        </w:rPr>
      </w:pPr>
    </w:p>
    <w:p w14:paraId="1152D0B0" w14:textId="6D956659" w:rsidR="00DB0650" w:rsidRPr="004372E5" w:rsidRDefault="00DB0650">
      <w:pPr>
        <w:pStyle w:val="PargrafodaLista"/>
        <w:numPr>
          <w:ilvl w:val="1"/>
          <w:numId w:val="1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 xml:space="preserve">A Matriz de Risco é anexa do processo licitatório e vincula-se a esta contratação, independentemente de transcrição. </w:t>
      </w:r>
      <w:bookmarkStart w:id="22" w:name="_Hlk124947426"/>
    </w:p>
    <w:p w14:paraId="0ACFE840" w14:textId="77777777" w:rsidR="00B67EDF" w:rsidRPr="004372E5" w:rsidRDefault="00B67EDF">
      <w:pPr>
        <w:pStyle w:val="PargrafodaLista"/>
        <w:numPr>
          <w:ilvl w:val="1"/>
          <w:numId w:val="1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As partes contratantes reconhecem os riscos inerentes à execução do presente contrato, comprometendo-se a adotar medidas de prevenção, mitigação e correção, conforme os princípios da eficiência, continuidade do serviço público e boa gestão contratual.</w:t>
      </w:r>
    </w:p>
    <w:p w14:paraId="650DA5C1" w14:textId="70E21F21" w:rsidR="00B67EDF" w:rsidRPr="004372E5" w:rsidRDefault="00B67EDF">
      <w:pPr>
        <w:pStyle w:val="PargrafodaLista"/>
        <w:numPr>
          <w:ilvl w:val="1"/>
          <w:numId w:val="1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Caso a Contratada venha a perder as condições técnicas, operacionais ou financeiras para a adequada execução do objeto contratual, a CONTRATANTE poderá instaurar processo administrativo, assegurado o contraditório e a ampla defesa, com vistas à rescisão contratual motivada. Nessa hipótese, será convocado o segundo colocado ou adotadas as providências legais cabíveis para a continuidade do serviço ou entrega do bem.</w:t>
      </w:r>
    </w:p>
    <w:p w14:paraId="579CDA64" w14:textId="57A012AE" w:rsidR="00B67EDF" w:rsidRPr="004372E5" w:rsidRDefault="00B67EDF">
      <w:pPr>
        <w:pStyle w:val="PargrafodaLista"/>
        <w:numPr>
          <w:ilvl w:val="1"/>
          <w:numId w:val="1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Na ocorrência de prestação de serviço ou entrega de bens em desconformidade com as especificações contratuais, a CONTRATADA será formalmente notificada para sanar as irregularidades no prazo estipulado. O descumprimento implicará a aplicação de penalidades contratuais, inclusive a possibilidade de rescisão.</w:t>
      </w:r>
    </w:p>
    <w:p w14:paraId="37732324" w14:textId="404E5FEB" w:rsidR="00B67EDF" w:rsidRPr="004372E5" w:rsidRDefault="00B67EDF">
      <w:pPr>
        <w:pStyle w:val="PargrafodaLista"/>
        <w:numPr>
          <w:ilvl w:val="1"/>
          <w:numId w:val="1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Verificada, a qualquer tempo, a existência de impedimento legal da CONTRATADA para celebrar contrato com a Administração, inclusive por meio de consultas ao CNEP, TCU ou demais cadastros públicos, será realizada sua imediata inabilitação, com a adoção das providências legais subsequentes.</w:t>
      </w:r>
    </w:p>
    <w:p w14:paraId="5717FCBC" w14:textId="23E18495" w:rsidR="00B67EDF" w:rsidRPr="004372E5" w:rsidRDefault="00B67EDF">
      <w:pPr>
        <w:pStyle w:val="PargrafodaLista"/>
        <w:numPr>
          <w:ilvl w:val="1"/>
          <w:numId w:val="1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Em caso de atraso na entrega por parte da CONTRATADA, será exigida a reprogramação contratual e poderá ser aplicada multa prevista neste instrumento. Persistindo a mora, a CONTRATANTE poderá proceder à substituição da CONTRATADA, sem prejuízo das penalidades cabíveis.</w:t>
      </w:r>
    </w:p>
    <w:p w14:paraId="4E479E46" w14:textId="2282B02D" w:rsidR="00B67EDF" w:rsidRPr="004372E5" w:rsidRDefault="00B67EDF">
      <w:pPr>
        <w:pStyle w:val="PargrafodaLista"/>
        <w:numPr>
          <w:ilvl w:val="1"/>
          <w:numId w:val="1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 xml:space="preserve">Na hipótese de ocorrência de reajuste extraordinário de insumos que comprometa o equilíbrio econômico-financeiro do contrato, poderá ser pleiteado o reequilíbrio, mediante apresentação de documentação comprobatória e observância das disposições constantes na cláusula </w:t>
      </w:r>
      <w:r w:rsidR="00D54ADD" w:rsidRPr="004372E5">
        <w:rPr>
          <w:rFonts w:ascii="Arial" w:hAnsi="Arial" w:cs="Arial"/>
          <w:color w:val="000000" w:themeColor="text1"/>
          <w:sz w:val="24"/>
          <w:szCs w:val="24"/>
        </w:rPr>
        <w:t>específica deste contrato</w:t>
      </w:r>
      <w:r w:rsidRPr="004372E5">
        <w:rPr>
          <w:rFonts w:ascii="Arial" w:hAnsi="Arial" w:cs="Arial"/>
          <w:color w:val="000000" w:themeColor="text1"/>
          <w:sz w:val="24"/>
          <w:szCs w:val="24"/>
        </w:rPr>
        <w:t>.</w:t>
      </w:r>
    </w:p>
    <w:p w14:paraId="2C8FC570" w14:textId="4A8EE3FE" w:rsidR="00B67EDF" w:rsidRPr="004372E5" w:rsidRDefault="00B67EDF">
      <w:pPr>
        <w:pStyle w:val="PargrafodaLista"/>
        <w:numPr>
          <w:ilvl w:val="1"/>
          <w:numId w:val="1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Diante de eventos climáticos extremos que prejudiquem a execução do contrato, a C</w:t>
      </w:r>
      <w:r w:rsidR="00D54ADD" w:rsidRPr="004372E5">
        <w:rPr>
          <w:rFonts w:ascii="Arial" w:hAnsi="Arial" w:cs="Arial"/>
          <w:color w:val="000000" w:themeColor="text1"/>
          <w:sz w:val="24"/>
          <w:szCs w:val="24"/>
        </w:rPr>
        <w:t>ONTRATADA</w:t>
      </w:r>
      <w:r w:rsidRPr="004372E5">
        <w:rPr>
          <w:rFonts w:ascii="Arial" w:hAnsi="Arial" w:cs="Arial"/>
          <w:color w:val="000000" w:themeColor="text1"/>
          <w:sz w:val="24"/>
          <w:szCs w:val="24"/>
        </w:rPr>
        <w:t xml:space="preserve"> deverá comprovar a ocorrência, acionar os seguros obrigatórios contratados</w:t>
      </w:r>
      <w:r w:rsidR="00D54ADD" w:rsidRPr="004372E5">
        <w:rPr>
          <w:rFonts w:ascii="Arial" w:hAnsi="Arial" w:cs="Arial"/>
          <w:color w:val="000000" w:themeColor="text1"/>
          <w:sz w:val="24"/>
          <w:szCs w:val="24"/>
        </w:rPr>
        <w:t>, caso tenha contratado,</w:t>
      </w:r>
      <w:r w:rsidRPr="004372E5">
        <w:rPr>
          <w:rFonts w:ascii="Arial" w:hAnsi="Arial" w:cs="Arial"/>
          <w:color w:val="000000" w:themeColor="text1"/>
          <w:sz w:val="24"/>
          <w:szCs w:val="24"/>
        </w:rPr>
        <w:t xml:space="preserve"> e negociar, quando cabível, a revisão dos prazos e condições contratuais.</w:t>
      </w:r>
    </w:p>
    <w:p w14:paraId="229623A5" w14:textId="63D6A903" w:rsidR="00B67EDF" w:rsidRPr="004372E5" w:rsidRDefault="00B67EDF">
      <w:pPr>
        <w:pStyle w:val="PargrafodaLista"/>
        <w:numPr>
          <w:ilvl w:val="1"/>
          <w:numId w:val="1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 xml:space="preserve">Em caso de falência ou insolvência da </w:t>
      </w:r>
      <w:r w:rsidR="00D54ADD" w:rsidRPr="004372E5">
        <w:rPr>
          <w:rFonts w:ascii="Arial" w:hAnsi="Arial" w:cs="Arial"/>
          <w:color w:val="000000" w:themeColor="text1"/>
          <w:sz w:val="24"/>
          <w:szCs w:val="24"/>
        </w:rPr>
        <w:t>CONTRATADA</w:t>
      </w:r>
      <w:r w:rsidRPr="004372E5">
        <w:rPr>
          <w:rFonts w:ascii="Arial" w:hAnsi="Arial" w:cs="Arial"/>
          <w:color w:val="000000" w:themeColor="text1"/>
          <w:sz w:val="24"/>
          <w:szCs w:val="24"/>
        </w:rPr>
        <w:t xml:space="preserve">, será promovida a execução das garantias contratuais prestadas, podendo a </w:t>
      </w:r>
      <w:r w:rsidR="00D54ADD" w:rsidRPr="004372E5">
        <w:rPr>
          <w:rFonts w:ascii="Arial" w:hAnsi="Arial" w:cs="Arial"/>
          <w:color w:val="000000" w:themeColor="text1"/>
          <w:sz w:val="24"/>
          <w:szCs w:val="24"/>
        </w:rPr>
        <w:t>CONTRATANTE</w:t>
      </w:r>
      <w:r w:rsidRPr="004372E5">
        <w:rPr>
          <w:rFonts w:ascii="Arial" w:hAnsi="Arial" w:cs="Arial"/>
          <w:color w:val="000000" w:themeColor="text1"/>
          <w:sz w:val="24"/>
          <w:szCs w:val="24"/>
        </w:rPr>
        <w:t xml:space="preserve"> rescindir o contrato e adotar nova licitação ou contratação emergencial, conforme legislação vigente.</w:t>
      </w:r>
    </w:p>
    <w:p w14:paraId="74E22F21" w14:textId="17EDF033" w:rsidR="00B67EDF" w:rsidRPr="004372E5" w:rsidRDefault="00B67EDF">
      <w:pPr>
        <w:pStyle w:val="PargrafodaLista"/>
        <w:numPr>
          <w:ilvl w:val="1"/>
          <w:numId w:val="1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 xml:space="preserve">Se identificado erro de projeto que comprometa a execução contratual, caberá à </w:t>
      </w:r>
      <w:r w:rsidR="00D54ADD" w:rsidRPr="004372E5">
        <w:rPr>
          <w:rFonts w:ascii="Arial" w:hAnsi="Arial" w:cs="Arial"/>
          <w:color w:val="000000" w:themeColor="text1"/>
          <w:sz w:val="24"/>
          <w:szCs w:val="24"/>
        </w:rPr>
        <w:t>CONTRATANTE</w:t>
      </w:r>
      <w:r w:rsidRPr="004372E5">
        <w:rPr>
          <w:rFonts w:ascii="Arial" w:hAnsi="Arial" w:cs="Arial"/>
          <w:color w:val="000000" w:themeColor="text1"/>
          <w:sz w:val="24"/>
          <w:szCs w:val="24"/>
        </w:rPr>
        <w:t xml:space="preserve"> promover a revisão técnica e, se necessário, substituir o responsável técnico ou revisar as cláusulas afetadas.</w:t>
      </w:r>
    </w:p>
    <w:p w14:paraId="2436FC0D" w14:textId="77777777" w:rsidR="00B67EDF" w:rsidRPr="004372E5" w:rsidRDefault="00B67EDF">
      <w:pPr>
        <w:pStyle w:val="PargrafodaLista"/>
        <w:numPr>
          <w:ilvl w:val="1"/>
          <w:numId w:val="1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Ocorrendo greves ou paralisações legais que impactem os prazos contratuais, o cronograma será ajustado, respeitado o limite de tolerância previsto em cláusula própria e garantida a avaliação para eventual reequilíbrio econômico-financeiro.</w:t>
      </w:r>
    </w:p>
    <w:p w14:paraId="6C704A53" w14:textId="74598D68" w:rsidR="00B67EDF" w:rsidRPr="004372E5" w:rsidRDefault="00B67EDF">
      <w:pPr>
        <w:pStyle w:val="PargrafodaLista"/>
        <w:numPr>
          <w:ilvl w:val="1"/>
          <w:numId w:val="1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 xml:space="preserve">No caso de inadimplemento de pagamento por parte da </w:t>
      </w:r>
      <w:r w:rsidR="00D54ADD" w:rsidRPr="004372E5">
        <w:rPr>
          <w:rFonts w:ascii="Arial" w:hAnsi="Arial" w:cs="Arial"/>
          <w:color w:val="000000" w:themeColor="text1"/>
          <w:sz w:val="24"/>
          <w:szCs w:val="24"/>
        </w:rPr>
        <w:t>CONTRATANTE</w:t>
      </w:r>
      <w:r w:rsidRPr="004372E5">
        <w:rPr>
          <w:rFonts w:ascii="Arial" w:hAnsi="Arial" w:cs="Arial"/>
          <w:color w:val="000000" w:themeColor="text1"/>
          <w:sz w:val="24"/>
          <w:szCs w:val="24"/>
        </w:rPr>
        <w:t xml:space="preserve">, o </w:t>
      </w:r>
      <w:r w:rsidR="00D54ADD" w:rsidRPr="004372E5">
        <w:rPr>
          <w:rFonts w:ascii="Arial" w:hAnsi="Arial" w:cs="Arial"/>
          <w:color w:val="000000" w:themeColor="text1"/>
          <w:sz w:val="24"/>
          <w:szCs w:val="24"/>
        </w:rPr>
        <w:t>CONTRATADO</w:t>
      </w:r>
      <w:r w:rsidRPr="004372E5">
        <w:rPr>
          <w:rFonts w:ascii="Arial" w:hAnsi="Arial" w:cs="Arial"/>
          <w:color w:val="000000" w:themeColor="text1"/>
          <w:sz w:val="24"/>
          <w:szCs w:val="24"/>
        </w:rPr>
        <w:t xml:space="preserve"> poderá pleitear a suspensão parcial ou total da execução contratual, desde que previamente comunicado e formalmente justificado, sem prejuízo da renegociação dos prazos e condições, conforme disposições legais.</w:t>
      </w:r>
    </w:p>
    <w:p w14:paraId="170AB3A9" w14:textId="77777777" w:rsidR="00780469" w:rsidRPr="004372E5" w:rsidRDefault="00780469" w:rsidP="004372E5">
      <w:pPr>
        <w:spacing w:line="360" w:lineRule="auto"/>
        <w:jc w:val="both"/>
        <w:rPr>
          <w:color w:val="000000" w:themeColor="text1"/>
          <w:sz w:val="24"/>
          <w:szCs w:val="24"/>
        </w:rPr>
      </w:pPr>
    </w:p>
    <w:bookmarkEnd w:id="22"/>
    <w:p w14:paraId="4661F48A" w14:textId="09A489EB" w:rsidR="00DB0650" w:rsidRDefault="00DB0650" w:rsidP="004372E5">
      <w:pPr>
        <w:spacing w:line="360" w:lineRule="auto"/>
        <w:jc w:val="both"/>
        <w:rPr>
          <w:rFonts w:eastAsia="Times New Roman"/>
          <w:b/>
          <w:bCs/>
          <w:color w:val="000000" w:themeColor="text1"/>
          <w:sz w:val="24"/>
          <w:szCs w:val="24"/>
        </w:rPr>
      </w:pPr>
      <w:r w:rsidRPr="004372E5">
        <w:rPr>
          <w:b/>
          <w:bCs/>
          <w:color w:val="000000" w:themeColor="text1"/>
          <w:sz w:val="24"/>
          <w:szCs w:val="24"/>
        </w:rPr>
        <w:t>1</w:t>
      </w:r>
      <w:r w:rsidR="00F918AF">
        <w:rPr>
          <w:b/>
          <w:bCs/>
          <w:color w:val="000000" w:themeColor="text1"/>
          <w:sz w:val="24"/>
          <w:szCs w:val="24"/>
        </w:rPr>
        <w:t>3</w:t>
      </w:r>
      <w:r w:rsidRPr="004372E5">
        <w:rPr>
          <w:b/>
          <w:bCs/>
          <w:color w:val="000000" w:themeColor="text1"/>
          <w:sz w:val="24"/>
          <w:szCs w:val="24"/>
        </w:rPr>
        <w:t xml:space="preserve">. CLÁUSULA </w:t>
      </w:r>
      <w:r w:rsidR="00F918AF">
        <w:rPr>
          <w:b/>
          <w:bCs/>
          <w:color w:val="000000" w:themeColor="text1"/>
          <w:sz w:val="24"/>
          <w:szCs w:val="24"/>
        </w:rPr>
        <w:t>TREZE</w:t>
      </w:r>
      <w:r w:rsidRPr="004372E5">
        <w:rPr>
          <w:b/>
          <w:bCs/>
          <w:color w:val="000000" w:themeColor="text1"/>
          <w:sz w:val="24"/>
          <w:szCs w:val="24"/>
        </w:rPr>
        <w:t xml:space="preserve"> – </w:t>
      </w:r>
      <w:r w:rsidRPr="004372E5">
        <w:rPr>
          <w:rFonts w:eastAsia="Times New Roman"/>
          <w:b/>
          <w:bCs/>
          <w:color w:val="000000" w:themeColor="text1"/>
          <w:sz w:val="24"/>
          <w:szCs w:val="24"/>
        </w:rPr>
        <w:t>PRAZO PARA RESPOSTA AO PEDIDO DE RESTABELECIMENTO DO EQUILÍBRIO ECONÔMICO-FINANCEIRO, QUANDO FOR O CASO.</w:t>
      </w:r>
    </w:p>
    <w:p w14:paraId="273C4F04" w14:textId="77777777" w:rsidR="00780469" w:rsidRPr="004372E5" w:rsidRDefault="00780469" w:rsidP="004372E5">
      <w:pPr>
        <w:spacing w:line="360" w:lineRule="auto"/>
        <w:jc w:val="both"/>
        <w:rPr>
          <w:rFonts w:eastAsia="Times New Roman"/>
          <w:b/>
          <w:bCs/>
          <w:color w:val="000000" w:themeColor="text1"/>
          <w:sz w:val="24"/>
          <w:szCs w:val="24"/>
        </w:rPr>
      </w:pPr>
    </w:p>
    <w:p w14:paraId="3FF77631" w14:textId="362059C5" w:rsidR="00165FD5" w:rsidRDefault="00165FD5" w:rsidP="00CB375D">
      <w:pPr>
        <w:spacing w:line="360" w:lineRule="auto"/>
        <w:jc w:val="both"/>
        <w:rPr>
          <w:color w:val="000000" w:themeColor="text1"/>
          <w:sz w:val="24"/>
          <w:szCs w:val="24"/>
        </w:rPr>
      </w:pPr>
      <w:bookmarkStart w:id="23" w:name="_Hlk207697383"/>
      <w:r w:rsidRPr="00165FD5">
        <w:rPr>
          <w:color w:val="000000" w:themeColor="text1"/>
          <w:sz w:val="24"/>
          <w:szCs w:val="24"/>
        </w:rPr>
        <w:t>1</w:t>
      </w:r>
      <w:r w:rsidR="00F918AF">
        <w:rPr>
          <w:color w:val="000000" w:themeColor="text1"/>
          <w:sz w:val="24"/>
          <w:szCs w:val="24"/>
        </w:rPr>
        <w:t>3</w:t>
      </w:r>
      <w:r w:rsidRPr="00165FD5">
        <w:rPr>
          <w:color w:val="000000" w:themeColor="text1"/>
          <w:sz w:val="24"/>
          <w:szCs w:val="24"/>
        </w:rPr>
        <w:t>.</w:t>
      </w:r>
      <w:r w:rsidR="00F918AF">
        <w:rPr>
          <w:color w:val="000000" w:themeColor="text1"/>
          <w:sz w:val="24"/>
          <w:szCs w:val="24"/>
        </w:rPr>
        <w:t xml:space="preserve"> </w:t>
      </w:r>
      <w:r w:rsidRPr="00165FD5">
        <w:rPr>
          <w:color w:val="000000" w:themeColor="text1"/>
          <w:sz w:val="24"/>
          <w:szCs w:val="24"/>
        </w:rPr>
        <w:t>Na forma estabelecida pelo art. 130 da Lei Federal nº 14.133/21, poderá ocorrer alteração contratual, devidamente justificada e comprovada, para restabelecer a relação que as partes pactuaram inicialmente entre os encargos do contratado e a retribuição da administração para a justa remuneração da obra, serviço ou fornecimento,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68269E61" w14:textId="76DD4C2E" w:rsidR="00F918AF" w:rsidRPr="00165FD5" w:rsidRDefault="00F918AF" w:rsidP="00CB375D">
      <w:pPr>
        <w:spacing w:line="360" w:lineRule="auto"/>
        <w:jc w:val="both"/>
        <w:rPr>
          <w:color w:val="000000" w:themeColor="text1"/>
          <w:sz w:val="24"/>
          <w:szCs w:val="24"/>
        </w:rPr>
      </w:pPr>
      <w:r>
        <w:rPr>
          <w:color w:val="000000" w:themeColor="text1"/>
          <w:sz w:val="24"/>
          <w:szCs w:val="24"/>
        </w:rPr>
        <w:t>13. O prazo para resposta ao pedido de restabelecimento do equilíbrio econômico-financeiro será de até quinze dias úteis.</w:t>
      </w:r>
    </w:p>
    <w:p w14:paraId="137E1E2E" w14:textId="77777777" w:rsidR="00165FD5" w:rsidRPr="00F918AF" w:rsidRDefault="00165FD5" w:rsidP="00165FD5"/>
    <w:bookmarkEnd w:id="23"/>
    <w:p w14:paraId="15B83624" w14:textId="2F04CE5C" w:rsidR="00DB0650" w:rsidRPr="00F918AF" w:rsidRDefault="00DB0650">
      <w:pPr>
        <w:pStyle w:val="PargrafodaLista"/>
        <w:keepNext/>
        <w:keepLines/>
        <w:numPr>
          <w:ilvl w:val="2"/>
          <w:numId w:val="29"/>
        </w:numPr>
        <w:tabs>
          <w:tab w:val="left" w:pos="0"/>
        </w:tabs>
        <w:spacing w:line="360" w:lineRule="auto"/>
        <w:ind w:left="0" w:firstLine="0"/>
        <w:jc w:val="both"/>
        <w:outlineLvl w:val="0"/>
        <w:rPr>
          <w:rFonts w:ascii="Arial" w:eastAsiaTheme="majorEastAsia" w:hAnsi="Arial" w:cs="Arial"/>
          <w:b/>
          <w:bCs/>
          <w:color w:val="000000" w:themeColor="text1"/>
          <w:sz w:val="24"/>
          <w:szCs w:val="24"/>
        </w:rPr>
      </w:pPr>
      <w:r w:rsidRPr="00F918AF">
        <w:rPr>
          <w:rFonts w:ascii="Arial" w:eastAsiaTheme="majorEastAsia" w:hAnsi="Arial" w:cs="Arial"/>
          <w:b/>
          <w:bCs/>
          <w:color w:val="000000" w:themeColor="text1"/>
          <w:sz w:val="24"/>
          <w:szCs w:val="24"/>
        </w:rPr>
        <w:t xml:space="preserve">CLÁUSULA </w:t>
      </w:r>
      <w:r w:rsidR="00F918AF">
        <w:rPr>
          <w:rFonts w:ascii="Arial" w:eastAsiaTheme="majorEastAsia" w:hAnsi="Arial" w:cs="Arial"/>
          <w:b/>
          <w:bCs/>
          <w:color w:val="000000" w:themeColor="text1"/>
          <w:sz w:val="24"/>
          <w:szCs w:val="24"/>
        </w:rPr>
        <w:t>CATORZE</w:t>
      </w:r>
      <w:r w:rsidRPr="00F918AF">
        <w:rPr>
          <w:rFonts w:ascii="Arial" w:eastAsiaTheme="majorEastAsia" w:hAnsi="Arial" w:cs="Arial"/>
          <w:b/>
          <w:bCs/>
          <w:color w:val="000000" w:themeColor="text1"/>
          <w:sz w:val="24"/>
          <w:szCs w:val="24"/>
        </w:rPr>
        <w:t xml:space="preserve"> – GARANTIAS OFERECIDAS PARA ASSEGURAR A PLENA EXECUÇÃO DO CONTRATO. </w:t>
      </w:r>
    </w:p>
    <w:p w14:paraId="76F080D3" w14:textId="2A8FC794" w:rsidR="00DB0650" w:rsidRPr="004372E5" w:rsidRDefault="00F918AF" w:rsidP="004372E5">
      <w:pPr>
        <w:spacing w:line="360" w:lineRule="auto"/>
        <w:jc w:val="both"/>
        <w:rPr>
          <w:color w:val="000000" w:themeColor="text1"/>
          <w:sz w:val="24"/>
          <w:szCs w:val="24"/>
        </w:rPr>
      </w:pPr>
      <w:r>
        <w:rPr>
          <w:color w:val="000000" w:themeColor="text1"/>
          <w:sz w:val="24"/>
          <w:szCs w:val="24"/>
        </w:rPr>
        <w:t>14</w:t>
      </w:r>
      <w:r w:rsidR="00DB0650" w:rsidRPr="004372E5">
        <w:rPr>
          <w:color w:val="000000" w:themeColor="text1"/>
          <w:sz w:val="24"/>
          <w:szCs w:val="24"/>
        </w:rPr>
        <w:t>.1 Não serão exigidas garantias em espécies para assegurar o pleno fornecimento deste CONTRATO.</w:t>
      </w:r>
    </w:p>
    <w:p w14:paraId="0ACF8D73" w14:textId="30F8758A" w:rsidR="00DB0650" w:rsidRDefault="00A43724" w:rsidP="007C69A7">
      <w:pPr>
        <w:spacing w:line="360" w:lineRule="auto"/>
        <w:jc w:val="both"/>
        <w:rPr>
          <w:color w:val="000000" w:themeColor="text1"/>
          <w:sz w:val="24"/>
          <w:szCs w:val="24"/>
        </w:rPr>
      </w:pPr>
      <w:r w:rsidRPr="004372E5">
        <w:rPr>
          <w:color w:val="000000" w:themeColor="text1"/>
          <w:sz w:val="24"/>
          <w:szCs w:val="24"/>
        </w:rPr>
        <w:t>1</w:t>
      </w:r>
      <w:r w:rsidR="00F918AF">
        <w:rPr>
          <w:color w:val="000000" w:themeColor="text1"/>
          <w:sz w:val="24"/>
          <w:szCs w:val="24"/>
        </w:rPr>
        <w:t>4</w:t>
      </w:r>
      <w:r w:rsidRPr="004372E5">
        <w:rPr>
          <w:color w:val="000000" w:themeColor="text1"/>
          <w:sz w:val="24"/>
          <w:szCs w:val="24"/>
        </w:rPr>
        <w:t>.2 A</w:t>
      </w:r>
      <w:r w:rsidR="007C69A7" w:rsidRPr="007C69A7">
        <w:rPr>
          <w:color w:val="000000" w:themeColor="text1"/>
          <w:sz w:val="24"/>
          <w:szCs w:val="24"/>
        </w:rPr>
        <w:t xml:space="preserve"> garantia ofertada pela CONTRATADA em sua proposta permanecerá válida independentemente da vigência deste Contrato, obrigando-se a sanar, sem ônus para o CONTRATANTE, quaisquer vícios, defeitos ou falhas que venham a ocorrer no período de cobertura.</w:t>
      </w:r>
      <w:r w:rsidR="007C69A7">
        <w:rPr>
          <w:color w:val="000000" w:themeColor="text1"/>
          <w:sz w:val="24"/>
          <w:szCs w:val="24"/>
        </w:rPr>
        <w:t xml:space="preserve"> </w:t>
      </w:r>
      <w:r w:rsidR="007C69A7" w:rsidRPr="007C69A7">
        <w:rPr>
          <w:color w:val="000000" w:themeColor="text1"/>
          <w:sz w:val="24"/>
          <w:szCs w:val="24"/>
        </w:rPr>
        <w:t xml:space="preserve">Na ausência de garantia expressamente indicada, </w:t>
      </w:r>
      <w:r w:rsidR="001A3E50">
        <w:rPr>
          <w:color w:val="000000" w:themeColor="text1"/>
          <w:sz w:val="24"/>
          <w:szCs w:val="24"/>
        </w:rPr>
        <w:t xml:space="preserve">o prazo mínimo será de doze meses para todos os efeitos, da data de emissão da nota fiscal. </w:t>
      </w:r>
    </w:p>
    <w:p w14:paraId="095B3361" w14:textId="77777777" w:rsidR="007C69A7" w:rsidRPr="004372E5" w:rsidRDefault="007C69A7" w:rsidP="007C69A7">
      <w:pPr>
        <w:spacing w:line="360" w:lineRule="auto"/>
        <w:jc w:val="both"/>
        <w:rPr>
          <w:color w:val="000000" w:themeColor="text1"/>
          <w:sz w:val="24"/>
          <w:szCs w:val="24"/>
        </w:rPr>
      </w:pPr>
    </w:p>
    <w:p w14:paraId="57721931" w14:textId="256C572A" w:rsidR="00DB0650" w:rsidRPr="00F918AF" w:rsidRDefault="00DB0650">
      <w:pPr>
        <w:pStyle w:val="PargrafodaLista"/>
        <w:keepNext/>
        <w:keepLines/>
        <w:numPr>
          <w:ilvl w:val="2"/>
          <w:numId w:val="29"/>
        </w:numPr>
        <w:tabs>
          <w:tab w:val="left" w:pos="0"/>
        </w:tabs>
        <w:spacing w:line="360" w:lineRule="auto"/>
        <w:ind w:left="0" w:firstLine="0"/>
        <w:jc w:val="both"/>
        <w:outlineLvl w:val="0"/>
        <w:rPr>
          <w:rFonts w:ascii="Arial" w:eastAsiaTheme="majorEastAsia" w:hAnsi="Arial" w:cs="Arial"/>
          <w:b/>
          <w:bCs/>
          <w:color w:val="000000" w:themeColor="text1"/>
          <w:sz w:val="24"/>
          <w:szCs w:val="24"/>
        </w:rPr>
      </w:pPr>
      <w:r w:rsidRPr="00F918AF">
        <w:rPr>
          <w:rFonts w:ascii="Arial" w:eastAsiaTheme="majorEastAsia" w:hAnsi="Arial" w:cs="Arial"/>
          <w:b/>
          <w:bCs/>
          <w:color w:val="000000" w:themeColor="text1"/>
          <w:sz w:val="24"/>
          <w:szCs w:val="24"/>
        </w:rPr>
        <w:t xml:space="preserve">CLÁUSULA </w:t>
      </w:r>
      <w:r w:rsidR="00F918AF" w:rsidRPr="00F918AF">
        <w:rPr>
          <w:rFonts w:ascii="Arial" w:eastAsiaTheme="majorEastAsia" w:hAnsi="Arial" w:cs="Arial"/>
          <w:b/>
          <w:bCs/>
          <w:color w:val="000000" w:themeColor="text1"/>
          <w:sz w:val="24"/>
          <w:szCs w:val="24"/>
        </w:rPr>
        <w:t>QUINZE</w:t>
      </w:r>
      <w:r w:rsidRPr="00F918AF">
        <w:rPr>
          <w:rFonts w:ascii="Arial" w:eastAsiaTheme="majorEastAsia" w:hAnsi="Arial" w:cs="Arial"/>
          <w:b/>
          <w:bCs/>
          <w:color w:val="000000" w:themeColor="text1"/>
          <w:sz w:val="24"/>
          <w:szCs w:val="24"/>
        </w:rPr>
        <w:t xml:space="preserve"> – PRAZO DE GARANTIA MÍNIMA DO OBJETO, OBSERVADOS OS PRAZOS MÍNIMOS ESTABELECIDOS NA LEI 14.133/2021 E NAS NORMAS TÉCNICAS APLICÁVEIS, E AS CONDIÇÕES DE MANUTENÇÃO E ASSISTÊNCIA TÉCNICA.</w:t>
      </w:r>
    </w:p>
    <w:p w14:paraId="7E6400E2" w14:textId="1B8437F8" w:rsidR="00DB0650" w:rsidRPr="004372E5" w:rsidRDefault="00F918AF" w:rsidP="004372E5">
      <w:pPr>
        <w:spacing w:line="360" w:lineRule="auto"/>
        <w:jc w:val="both"/>
        <w:rPr>
          <w:color w:val="000000" w:themeColor="text1"/>
          <w:sz w:val="24"/>
          <w:szCs w:val="24"/>
          <w:shd w:val="clear" w:color="auto" w:fill="FFFFFF"/>
        </w:rPr>
      </w:pPr>
      <w:r>
        <w:rPr>
          <w:color w:val="000000" w:themeColor="text1"/>
          <w:sz w:val="24"/>
          <w:szCs w:val="24"/>
        </w:rPr>
        <w:t>15</w:t>
      </w:r>
      <w:r w:rsidR="00DB0650" w:rsidRPr="004372E5">
        <w:rPr>
          <w:color w:val="000000" w:themeColor="text1"/>
          <w:sz w:val="24"/>
          <w:szCs w:val="24"/>
        </w:rPr>
        <w:t xml:space="preserve">.1 O prazo mínimo de garantia independente de ser oferecida ou não pelo </w:t>
      </w:r>
      <w:r w:rsidR="000A046D">
        <w:rPr>
          <w:color w:val="000000" w:themeColor="text1"/>
          <w:sz w:val="24"/>
          <w:szCs w:val="24"/>
        </w:rPr>
        <w:t xml:space="preserve">CONTRATADO </w:t>
      </w:r>
      <w:r w:rsidR="001A3E50">
        <w:rPr>
          <w:color w:val="000000" w:themeColor="text1"/>
          <w:sz w:val="24"/>
          <w:szCs w:val="24"/>
        </w:rPr>
        <w:t>será de doze meses contados da data de emissão da nota fiscal</w:t>
      </w:r>
      <w:r w:rsidR="00DB0650" w:rsidRPr="004372E5">
        <w:rPr>
          <w:color w:val="000000" w:themeColor="text1"/>
          <w:sz w:val="24"/>
          <w:szCs w:val="24"/>
          <w:shd w:val="clear" w:color="auto" w:fill="FFFFFF"/>
        </w:rPr>
        <w:t>.</w:t>
      </w:r>
    </w:p>
    <w:p w14:paraId="5D82D41D" w14:textId="24E25A6B" w:rsidR="00DB0650" w:rsidRPr="004372E5" w:rsidRDefault="00DB0650" w:rsidP="004372E5">
      <w:pPr>
        <w:spacing w:line="360" w:lineRule="auto"/>
        <w:jc w:val="both"/>
        <w:rPr>
          <w:color w:val="000000" w:themeColor="text1"/>
          <w:sz w:val="24"/>
          <w:szCs w:val="24"/>
          <w:shd w:val="clear" w:color="auto" w:fill="FFFFFF"/>
        </w:rPr>
      </w:pPr>
      <w:r w:rsidRPr="004372E5">
        <w:rPr>
          <w:color w:val="000000" w:themeColor="text1"/>
          <w:sz w:val="24"/>
          <w:szCs w:val="24"/>
          <w:shd w:val="clear" w:color="auto" w:fill="FFFFFF"/>
        </w:rPr>
        <w:t>1</w:t>
      </w:r>
      <w:r w:rsidR="00F918AF">
        <w:rPr>
          <w:color w:val="000000" w:themeColor="text1"/>
          <w:sz w:val="24"/>
          <w:szCs w:val="24"/>
          <w:shd w:val="clear" w:color="auto" w:fill="FFFFFF"/>
        </w:rPr>
        <w:t>5</w:t>
      </w:r>
      <w:r w:rsidRPr="004372E5">
        <w:rPr>
          <w:color w:val="000000" w:themeColor="text1"/>
          <w:sz w:val="24"/>
          <w:szCs w:val="24"/>
          <w:shd w:val="clear" w:color="auto" w:fill="FFFFFF"/>
        </w:rPr>
        <w:t>.2 Em sendo oferecida garantia superior ao prazo estabelecido esta prevalecerá, e não se extinguirá com a vigência deste CONTRATO.</w:t>
      </w:r>
    </w:p>
    <w:p w14:paraId="7F1039AB" w14:textId="7337FFFF" w:rsidR="00DB0650" w:rsidRPr="004372E5" w:rsidRDefault="00DB0650" w:rsidP="004372E5">
      <w:pPr>
        <w:spacing w:line="360" w:lineRule="auto"/>
        <w:jc w:val="both"/>
        <w:rPr>
          <w:color w:val="000000" w:themeColor="text1"/>
          <w:sz w:val="24"/>
          <w:szCs w:val="24"/>
          <w:shd w:val="clear" w:color="auto" w:fill="FFFFFF"/>
        </w:rPr>
      </w:pPr>
      <w:r w:rsidRPr="004372E5">
        <w:rPr>
          <w:color w:val="000000" w:themeColor="text1"/>
          <w:sz w:val="24"/>
          <w:szCs w:val="24"/>
          <w:shd w:val="clear" w:color="auto" w:fill="FFFFFF"/>
        </w:rPr>
        <w:t>1</w:t>
      </w:r>
      <w:r w:rsidR="00F918AF">
        <w:rPr>
          <w:color w:val="000000" w:themeColor="text1"/>
          <w:sz w:val="24"/>
          <w:szCs w:val="24"/>
          <w:shd w:val="clear" w:color="auto" w:fill="FFFFFF"/>
        </w:rPr>
        <w:t>5</w:t>
      </w:r>
      <w:r w:rsidRPr="004372E5">
        <w:rPr>
          <w:color w:val="000000" w:themeColor="text1"/>
          <w:sz w:val="24"/>
          <w:szCs w:val="24"/>
          <w:shd w:val="clear" w:color="auto" w:fill="FFFFFF"/>
        </w:rPr>
        <w:t>.3 Em sendo exigida garantia nos termos da Lei 14.133/2021 esta obedecerá ao disposto no artigo 96 e seguintes do mesmo diploma legal, para todos os seus efeitos.</w:t>
      </w:r>
    </w:p>
    <w:p w14:paraId="2C814CDC" w14:textId="7EF38595" w:rsidR="00DB0650" w:rsidRPr="004372E5" w:rsidRDefault="00DB0650" w:rsidP="004372E5">
      <w:pPr>
        <w:widowControl w:val="0"/>
        <w:suppressAutoHyphens/>
        <w:spacing w:line="360" w:lineRule="auto"/>
        <w:jc w:val="both"/>
        <w:rPr>
          <w:rFonts w:eastAsia="Times New Roman"/>
          <w:color w:val="000000" w:themeColor="text1"/>
          <w:sz w:val="24"/>
          <w:szCs w:val="24"/>
          <w:lang w:eastAsia="zh-CN"/>
        </w:rPr>
      </w:pPr>
      <w:r w:rsidRPr="004372E5">
        <w:rPr>
          <w:color w:val="000000" w:themeColor="text1"/>
          <w:sz w:val="24"/>
          <w:szCs w:val="24"/>
          <w:shd w:val="clear" w:color="auto" w:fill="FFFFFF"/>
        </w:rPr>
        <w:t>1</w:t>
      </w:r>
      <w:r w:rsidR="00F918AF">
        <w:rPr>
          <w:color w:val="000000" w:themeColor="text1"/>
          <w:sz w:val="24"/>
          <w:szCs w:val="24"/>
          <w:shd w:val="clear" w:color="auto" w:fill="FFFFFF"/>
        </w:rPr>
        <w:t>5</w:t>
      </w:r>
      <w:r w:rsidRPr="004372E5">
        <w:rPr>
          <w:color w:val="000000" w:themeColor="text1"/>
          <w:sz w:val="24"/>
          <w:szCs w:val="24"/>
          <w:shd w:val="clear" w:color="auto" w:fill="FFFFFF"/>
        </w:rPr>
        <w:t xml:space="preserve">.4 </w:t>
      </w:r>
      <w:r w:rsidRPr="004372E5">
        <w:rPr>
          <w:rFonts w:eastAsia="Times New Roman"/>
          <w:color w:val="000000" w:themeColor="text1"/>
          <w:sz w:val="24"/>
          <w:szCs w:val="24"/>
          <w:lang w:eastAsia="zh-CN"/>
        </w:rPr>
        <w:t>O objeto deste CONTRATO será realizado dentro do melhor padrão de qualidade e confiabilidade, respeitadas as normas a ele pertinentes.</w:t>
      </w:r>
    </w:p>
    <w:p w14:paraId="776E5196" w14:textId="640E1F2E" w:rsidR="00DB0650" w:rsidRPr="004372E5" w:rsidRDefault="00DB0650" w:rsidP="004372E5">
      <w:pPr>
        <w:widowControl w:val="0"/>
        <w:suppressAutoHyphens/>
        <w:spacing w:line="360" w:lineRule="auto"/>
        <w:jc w:val="both"/>
        <w:rPr>
          <w:rFonts w:eastAsia="Times New Roman"/>
          <w:color w:val="000000" w:themeColor="text1"/>
          <w:sz w:val="24"/>
          <w:szCs w:val="24"/>
          <w:lang w:eastAsia="zh-CN"/>
        </w:rPr>
      </w:pPr>
      <w:r w:rsidRPr="004372E5">
        <w:rPr>
          <w:rFonts w:eastAsia="Times New Roman"/>
          <w:color w:val="000000" w:themeColor="text1"/>
          <w:sz w:val="24"/>
          <w:szCs w:val="24"/>
          <w:lang w:eastAsia="zh-CN"/>
        </w:rPr>
        <w:t>1</w:t>
      </w:r>
      <w:r w:rsidR="00F918AF">
        <w:rPr>
          <w:rFonts w:eastAsia="Times New Roman"/>
          <w:color w:val="000000" w:themeColor="text1"/>
          <w:sz w:val="24"/>
          <w:szCs w:val="24"/>
          <w:lang w:eastAsia="zh-CN"/>
        </w:rPr>
        <w:t>5</w:t>
      </w:r>
      <w:r w:rsidRPr="004372E5">
        <w:rPr>
          <w:rFonts w:eastAsia="Times New Roman"/>
          <w:color w:val="000000" w:themeColor="text1"/>
          <w:sz w:val="24"/>
          <w:szCs w:val="24"/>
          <w:lang w:eastAsia="zh-CN"/>
        </w:rPr>
        <w:t>.5 A assistência técnica será prestada pela CONTRATADA cabendo dar toda a assistência para o melhor encaminhamento da demanda, caso necessária.</w:t>
      </w:r>
    </w:p>
    <w:p w14:paraId="5E3CD423" w14:textId="7EABD6AC" w:rsidR="00DB0650" w:rsidRDefault="00DB0650" w:rsidP="004372E5">
      <w:pPr>
        <w:widowControl w:val="0"/>
        <w:suppressAutoHyphens/>
        <w:spacing w:line="360" w:lineRule="auto"/>
        <w:jc w:val="both"/>
        <w:rPr>
          <w:rFonts w:eastAsia="Times New Roman"/>
          <w:color w:val="000000" w:themeColor="text1"/>
          <w:sz w:val="24"/>
          <w:szCs w:val="24"/>
          <w:lang w:eastAsia="zh-CN"/>
        </w:rPr>
      </w:pPr>
      <w:r w:rsidRPr="004372E5">
        <w:rPr>
          <w:rFonts w:eastAsia="Times New Roman"/>
          <w:color w:val="000000" w:themeColor="text1"/>
          <w:sz w:val="24"/>
          <w:szCs w:val="24"/>
          <w:lang w:eastAsia="zh-CN"/>
        </w:rPr>
        <w:t>1</w:t>
      </w:r>
      <w:r w:rsidR="00F918AF">
        <w:rPr>
          <w:rFonts w:eastAsia="Times New Roman"/>
          <w:color w:val="000000" w:themeColor="text1"/>
          <w:sz w:val="24"/>
          <w:szCs w:val="24"/>
          <w:lang w:eastAsia="zh-CN"/>
        </w:rPr>
        <w:t>5</w:t>
      </w:r>
      <w:r w:rsidRPr="004372E5">
        <w:rPr>
          <w:rFonts w:eastAsia="Times New Roman"/>
          <w:color w:val="000000" w:themeColor="text1"/>
          <w:sz w:val="24"/>
          <w:szCs w:val="24"/>
          <w:lang w:eastAsia="zh-CN"/>
        </w:rPr>
        <w:t xml:space="preserve">.6 A garantia do produto </w:t>
      </w:r>
      <w:r w:rsidR="000A046D">
        <w:rPr>
          <w:rFonts w:eastAsia="Times New Roman"/>
          <w:color w:val="000000" w:themeColor="text1"/>
          <w:sz w:val="24"/>
          <w:szCs w:val="24"/>
          <w:lang w:eastAsia="zh-CN"/>
        </w:rPr>
        <w:t xml:space="preserve">quando </w:t>
      </w:r>
      <w:r w:rsidRPr="004372E5">
        <w:rPr>
          <w:rFonts w:eastAsia="Times New Roman"/>
          <w:color w:val="000000" w:themeColor="text1"/>
          <w:sz w:val="24"/>
          <w:szCs w:val="24"/>
          <w:lang w:eastAsia="zh-CN"/>
        </w:rPr>
        <w:t>declarada na proposta não se extingue com a vigência deste Contrato.</w:t>
      </w:r>
    </w:p>
    <w:p w14:paraId="60E9722D" w14:textId="4DCECBC7" w:rsidR="00F20962" w:rsidRPr="0085084D" w:rsidRDefault="00F20962" w:rsidP="00F20962">
      <w:pPr>
        <w:pStyle w:val="Ttulo3"/>
        <w:spacing w:before="0" w:after="0" w:line="360" w:lineRule="auto"/>
        <w:jc w:val="both"/>
        <w:rPr>
          <w:rFonts w:eastAsia="Times New Roman"/>
          <w:b/>
          <w:bCs/>
          <w:color w:val="auto"/>
          <w:sz w:val="24"/>
          <w:szCs w:val="24"/>
        </w:rPr>
      </w:pPr>
      <w:r>
        <w:rPr>
          <w:rFonts w:eastAsia="Times New Roman"/>
          <w:b/>
          <w:bCs/>
          <w:color w:val="auto"/>
          <w:sz w:val="24"/>
          <w:szCs w:val="24"/>
        </w:rPr>
        <w:t xml:space="preserve">15.7 </w:t>
      </w:r>
      <w:r w:rsidRPr="0085084D">
        <w:rPr>
          <w:rFonts w:eastAsia="Times New Roman"/>
          <w:b/>
          <w:bCs/>
          <w:color w:val="auto"/>
          <w:sz w:val="24"/>
          <w:szCs w:val="24"/>
        </w:rPr>
        <w:t xml:space="preserve">DA AUTONOMIA ENTRE VIGÊNCIA CONTRATUAL, VIGÊNCIA DAS LICENÇAS E </w:t>
      </w:r>
      <w:r>
        <w:rPr>
          <w:rFonts w:eastAsia="Times New Roman"/>
          <w:b/>
          <w:bCs/>
          <w:color w:val="auto"/>
          <w:sz w:val="24"/>
          <w:szCs w:val="24"/>
        </w:rPr>
        <w:t xml:space="preserve">DA </w:t>
      </w:r>
      <w:r w:rsidRPr="0085084D">
        <w:rPr>
          <w:rFonts w:eastAsia="Times New Roman"/>
          <w:b/>
          <w:bCs/>
          <w:color w:val="auto"/>
          <w:sz w:val="24"/>
          <w:szCs w:val="24"/>
        </w:rPr>
        <w:t>GARANTIA</w:t>
      </w:r>
    </w:p>
    <w:p w14:paraId="76CE20D4" w14:textId="77777777" w:rsidR="00F20962" w:rsidRPr="0085084D" w:rsidRDefault="00F20962" w:rsidP="00F20962">
      <w:pPr>
        <w:spacing w:line="360" w:lineRule="auto"/>
        <w:ind w:firstLine="720"/>
        <w:jc w:val="both"/>
        <w:rPr>
          <w:rFonts w:eastAsia="Times New Roman"/>
          <w:sz w:val="24"/>
          <w:szCs w:val="24"/>
        </w:rPr>
      </w:pPr>
      <w:r w:rsidRPr="0085084D">
        <w:rPr>
          <w:rFonts w:eastAsia="Times New Roman"/>
          <w:sz w:val="24"/>
          <w:szCs w:val="24"/>
        </w:rPr>
        <w:t>A vigência do presente contrato não se confunde, não se vincula e não limita, para quaisquer fins, a vigência, duração, validade ou continuidade das licenças de uso dos softwares e serviços digitais contratados, as quais possuem natureza própria e serão regidas exclusivamente pelos termos, condições e períodos estabelecidos pelos respectivos fabricantes e/ou provedores, conforme especificações técnicas constantes no Termo de Referência.</w:t>
      </w:r>
    </w:p>
    <w:p w14:paraId="5CCE6837" w14:textId="77777777" w:rsidR="00F20962" w:rsidRPr="0085084D" w:rsidRDefault="00F20962" w:rsidP="00F20962">
      <w:pPr>
        <w:spacing w:line="360" w:lineRule="auto"/>
        <w:ind w:firstLine="720"/>
        <w:jc w:val="both"/>
        <w:rPr>
          <w:rFonts w:eastAsia="Times New Roman"/>
          <w:sz w:val="24"/>
          <w:szCs w:val="24"/>
        </w:rPr>
      </w:pPr>
      <w:r w:rsidRPr="0085084D">
        <w:rPr>
          <w:rFonts w:eastAsia="Times New Roman"/>
          <w:sz w:val="24"/>
          <w:szCs w:val="24"/>
        </w:rPr>
        <w:t>Da mesma forma, eventual encerramento, término ou extinção do presente contrato, por qualquer motivo, não implicará, por si só, a suspensão, interrupção ou cancelamento automático das licenças de uso já ativadas, nem prejudicará os direitos de utilização regularmente concedidos durante sua vigência, desde que observadas as condições contratuais e de licenciamento aplicáveis.</w:t>
      </w:r>
    </w:p>
    <w:p w14:paraId="7580E1EA" w14:textId="77777777" w:rsidR="00F20962" w:rsidRPr="0085084D" w:rsidRDefault="00F20962" w:rsidP="00F20962">
      <w:pPr>
        <w:spacing w:line="360" w:lineRule="auto"/>
        <w:ind w:firstLine="720"/>
        <w:jc w:val="both"/>
        <w:rPr>
          <w:rFonts w:eastAsia="Times New Roman"/>
          <w:sz w:val="24"/>
          <w:szCs w:val="24"/>
        </w:rPr>
      </w:pPr>
      <w:r w:rsidRPr="0085084D">
        <w:rPr>
          <w:rFonts w:eastAsia="Times New Roman"/>
          <w:sz w:val="24"/>
          <w:szCs w:val="24"/>
        </w:rPr>
        <w:t>A garantia técnica, suporte, atualizações, manutenção corretiva e demais obrigações acessórias eventualmente previstas para os softwares e serviços contratados possuem natureza autônoma em relação à vigência contratual administrativa, de modo que sua eficácia poderá se estender ou subsistir nos termos estabelecidos pelo fabricante ou fornecedor, não se extinguindo automaticamente com o término da vigência do contrato administrativo, quando assim previsto nas condições de licenciamento ou garantia do produto.</w:t>
      </w:r>
    </w:p>
    <w:p w14:paraId="6C67C956" w14:textId="77777777" w:rsidR="00F20962" w:rsidRPr="0085084D" w:rsidRDefault="00F20962" w:rsidP="00F20962">
      <w:pPr>
        <w:spacing w:line="360" w:lineRule="auto"/>
        <w:ind w:firstLine="720"/>
        <w:jc w:val="both"/>
        <w:rPr>
          <w:rFonts w:eastAsia="Times New Roman"/>
          <w:sz w:val="24"/>
          <w:szCs w:val="24"/>
        </w:rPr>
      </w:pPr>
      <w:r w:rsidRPr="0085084D">
        <w:rPr>
          <w:rFonts w:eastAsia="Times New Roman"/>
          <w:sz w:val="24"/>
          <w:szCs w:val="24"/>
        </w:rPr>
        <w:t>Por fim, as partes reconhecem que a natureza dos objetos contratados é predominantemente baseada em licenciamento de uso e serviços contínuos de tecnologia, razão pela qual seus ciclos de vida técnico-operacional podem não coincidir com o prazo de vigência do ajuste administrativo, devendo ser respeitadas as condições próprias de cada solução tecnológica contratada.</w:t>
      </w:r>
    </w:p>
    <w:p w14:paraId="77E52FD0" w14:textId="77777777" w:rsidR="00F20962" w:rsidRDefault="00F20962" w:rsidP="004372E5">
      <w:pPr>
        <w:widowControl w:val="0"/>
        <w:suppressAutoHyphens/>
        <w:spacing w:line="360" w:lineRule="auto"/>
        <w:jc w:val="both"/>
        <w:rPr>
          <w:rFonts w:eastAsia="Times New Roman"/>
          <w:color w:val="000000" w:themeColor="text1"/>
          <w:sz w:val="24"/>
          <w:szCs w:val="24"/>
          <w:lang w:eastAsia="zh-CN"/>
        </w:rPr>
      </w:pPr>
    </w:p>
    <w:p w14:paraId="30C5B7D3" w14:textId="77777777" w:rsidR="000A046D" w:rsidRPr="004372E5" w:rsidRDefault="000A046D" w:rsidP="004372E5">
      <w:pPr>
        <w:widowControl w:val="0"/>
        <w:suppressAutoHyphens/>
        <w:spacing w:line="360" w:lineRule="auto"/>
        <w:jc w:val="both"/>
        <w:rPr>
          <w:rFonts w:eastAsia="Times New Roman"/>
          <w:color w:val="000000" w:themeColor="text1"/>
          <w:sz w:val="24"/>
          <w:szCs w:val="24"/>
          <w:lang w:eastAsia="zh-CN"/>
        </w:rPr>
      </w:pPr>
    </w:p>
    <w:p w14:paraId="34BEABE9" w14:textId="6C321427" w:rsidR="00DB0650" w:rsidRDefault="00F918AF" w:rsidP="00F918AF">
      <w:pPr>
        <w:keepNext/>
        <w:keepLines/>
        <w:tabs>
          <w:tab w:val="left" w:pos="0"/>
        </w:tabs>
        <w:spacing w:line="360" w:lineRule="auto"/>
        <w:jc w:val="both"/>
        <w:outlineLvl w:val="0"/>
        <w:rPr>
          <w:rFonts w:eastAsiaTheme="majorEastAsia"/>
          <w:b/>
          <w:bCs/>
          <w:color w:val="000000" w:themeColor="text1"/>
          <w:sz w:val="24"/>
          <w:szCs w:val="24"/>
        </w:rPr>
      </w:pPr>
      <w:r>
        <w:rPr>
          <w:rFonts w:eastAsiaTheme="majorEastAsia"/>
          <w:b/>
          <w:bCs/>
          <w:color w:val="000000" w:themeColor="text1"/>
          <w:sz w:val="24"/>
          <w:szCs w:val="24"/>
        </w:rPr>
        <w:t>16.</w:t>
      </w:r>
      <w:r w:rsidR="00DB0650" w:rsidRPr="004372E5">
        <w:rPr>
          <w:rFonts w:eastAsiaTheme="majorEastAsia"/>
          <w:b/>
          <w:bCs/>
          <w:color w:val="000000" w:themeColor="text1"/>
          <w:sz w:val="24"/>
          <w:szCs w:val="24"/>
        </w:rPr>
        <w:t>CLÁUSULA DEZESSE</w:t>
      </w:r>
      <w:r>
        <w:rPr>
          <w:rFonts w:eastAsiaTheme="majorEastAsia"/>
          <w:b/>
          <w:bCs/>
          <w:color w:val="000000" w:themeColor="text1"/>
          <w:sz w:val="24"/>
          <w:szCs w:val="24"/>
        </w:rPr>
        <w:t>IS</w:t>
      </w:r>
      <w:r w:rsidR="00DB0650" w:rsidRPr="004372E5">
        <w:rPr>
          <w:rFonts w:eastAsiaTheme="majorEastAsia"/>
          <w:b/>
          <w:bCs/>
          <w:color w:val="000000" w:themeColor="text1"/>
          <w:sz w:val="24"/>
          <w:szCs w:val="24"/>
        </w:rPr>
        <w:t xml:space="preserve"> – OS DIREITOS E AS RESPONSABILIDADES DAS PARTES, AS PENALIDADES CABÍVEIS E OS VALORES DAS MULTAS E SUAS BASES DE CÁLCULO.</w:t>
      </w:r>
    </w:p>
    <w:p w14:paraId="725F2129" w14:textId="77777777" w:rsidR="001A3E50" w:rsidRPr="004372E5" w:rsidRDefault="001A3E50" w:rsidP="001A3E50">
      <w:pPr>
        <w:keepNext/>
        <w:keepLines/>
        <w:tabs>
          <w:tab w:val="left" w:pos="0"/>
        </w:tabs>
        <w:spacing w:line="360" w:lineRule="auto"/>
        <w:jc w:val="both"/>
        <w:outlineLvl w:val="0"/>
        <w:rPr>
          <w:rFonts w:eastAsiaTheme="majorEastAsia"/>
          <w:b/>
          <w:bCs/>
          <w:color w:val="000000" w:themeColor="text1"/>
          <w:sz w:val="24"/>
          <w:szCs w:val="24"/>
        </w:rPr>
      </w:pPr>
    </w:p>
    <w:p w14:paraId="5523221D" w14:textId="52737D13" w:rsidR="00DB0650" w:rsidRPr="00F918AF" w:rsidRDefault="00F918AF" w:rsidP="00F918AF">
      <w:pPr>
        <w:spacing w:line="360" w:lineRule="auto"/>
        <w:contextualSpacing/>
        <w:jc w:val="both"/>
        <w:rPr>
          <w:b/>
          <w:bCs/>
          <w:color w:val="000000" w:themeColor="text1"/>
          <w:sz w:val="24"/>
          <w:szCs w:val="24"/>
        </w:rPr>
      </w:pPr>
      <w:r>
        <w:rPr>
          <w:b/>
          <w:bCs/>
          <w:color w:val="000000" w:themeColor="text1"/>
          <w:sz w:val="24"/>
          <w:szCs w:val="24"/>
        </w:rPr>
        <w:t>16.1</w:t>
      </w:r>
      <w:r w:rsidR="00DB0650" w:rsidRPr="00F918AF">
        <w:rPr>
          <w:b/>
          <w:bCs/>
          <w:color w:val="000000" w:themeColor="text1"/>
          <w:sz w:val="24"/>
          <w:szCs w:val="24"/>
        </w:rPr>
        <w:t>São obrigações do CONTRATANTE:</w:t>
      </w:r>
    </w:p>
    <w:p w14:paraId="3FE0A4F3" w14:textId="77777777" w:rsidR="00DB0650" w:rsidRPr="004372E5" w:rsidRDefault="00DB0650" w:rsidP="004372E5">
      <w:pPr>
        <w:spacing w:line="360" w:lineRule="auto"/>
        <w:jc w:val="both"/>
        <w:rPr>
          <w:b/>
          <w:bCs/>
          <w:color w:val="000000" w:themeColor="text1"/>
          <w:sz w:val="24"/>
          <w:szCs w:val="24"/>
        </w:rPr>
      </w:pPr>
    </w:p>
    <w:p w14:paraId="2824E621" w14:textId="77777777" w:rsidR="00DB0650" w:rsidRPr="004372E5" w:rsidRDefault="00DB0650">
      <w:pPr>
        <w:pStyle w:val="PargrafodaLista"/>
        <w:numPr>
          <w:ilvl w:val="0"/>
          <w:numId w:val="2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Exigir o cumprimento de todas as obrigações assumidas pelo CONTRATADO, de acordo com o CONTRATO e seus anexos;</w:t>
      </w:r>
    </w:p>
    <w:p w14:paraId="2A9D5063" w14:textId="77777777" w:rsidR="00DB0650" w:rsidRPr="004372E5" w:rsidRDefault="00DB0650">
      <w:pPr>
        <w:pStyle w:val="PargrafodaLista"/>
        <w:numPr>
          <w:ilvl w:val="0"/>
          <w:numId w:val="2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Receber o objeto no prazo e condições estabelecidas;</w:t>
      </w:r>
    </w:p>
    <w:p w14:paraId="7021BBFB" w14:textId="77777777" w:rsidR="00DB0650" w:rsidRPr="004372E5" w:rsidRDefault="00DB0650">
      <w:pPr>
        <w:pStyle w:val="PargrafodaLista"/>
        <w:numPr>
          <w:ilvl w:val="0"/>
          <w:numId w:val="2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Notificar o CONTRATADO, por escrito, sobre vícios, defeitos ou incorreções verificadas no objeto executado, para que seja por ele substituído, reparado ou corrigido, no total ou em parte, às suas expensas;</w:t>
      </w:r>
    </w:p>
    <w:p w14:paraId="59357A1A" w14:textId="77777777" w:rsidR="00DB0650" w:rsidRPr="004372E5" w:rsidRDefault="00DB0650">
      <w:pPr>
        <w:pStyle w:val="PargrafodaLista"/>
        <w:numPr>
          <w:ilvl w:val="0"/>
          <w:numId w:val="2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Acompanhar e fiscalizar a execução do CONTRATO e o cumprimento das obrigações pelo CONTRATADO;</w:t>
      </w:r>
    </w:p>
    <w:p w14:paraId="739A2344" w14:textId="77777777" w:rsidR="00DB0650" w:rsidRPr="004372E5" w:rsidRDefault="00DB0650">
      <w:pPr>
        <w:pStyle w:val="PargrafodaLista"/>
        <w:numPr>
          <w:ilvl w:val="0"/>
          <w:numId w:val="2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Efetuar o pagamento ao CONTRATADO do valor correspondente à execução do objeto, no prazo, forma e condições estabelecidos no presente CONTRATO;</w:t>
      </w:r>
    </w:p>
    <w:p w14:paraId="7B47D026" w14:textId="77777777" w:rsidR="00DB0650" w:rsidRPr="004372E5" w:rsidRDefault="00DB0650">
      <w:pPr>
        <w:pStyle w:val="PargrafodaLista"/>
        <w:numPr>
          <w:ilvl w:val="0"/>
          <w:numId w:val="2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Aplicar ao CONTRATADO sanções motivadas pela inexecução total ou parcial do CONTRATO;</w:t>
      </w:r>
    </w:p>
    <w:p w14:paraId="0D094A1A" w14:textId="77777777" w:rsidR="00DB0650" w:rsidRPr="004372E5" w:rsidRDefault="00DB0650">
      <w:pPr>
        <w:pStyle w:val="PargrafodaLista"/>
        <w:numPr>
          <w:ilvl w:val="0"/>
          <w:numId w:val="2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Cientificar o órgão de representação judicial para adoção das medidas cabíveis quando do descumprimento de obrigações pelo CONTRATADO;</w:t>
      </w:r>
    </w:p>
    <w:p w14:paraId="386C8A82" w14:textId="77777777" w:rsidR="00DB0650" w:rsidRPr="004372E5" w:rsidRDefault="00DB0650">
      <w:pPr>
        <w:pStyle w:val="PargrafodaLista"/>
        <w:numPr>
          <w:ilvl w:val="0"/>
          <w:numId w:val="21"/>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370A6682" w14:textId="41B19A2E" w:rsidR="00DB0650" w:rsidRPr="004372E5" w:rsidRDefault="00DB0650">
      <w:pPr>
        <w:pStyle w:val="PargrafodaLista"/>
        <w:numPr>
          <w:ilvl w:val="0"/>
          <w:numId w:val="21"/>
        </w:numPr>
        <w:spacing w:after="0" w:line="360" w:lineRule="auto"/>
        <w:ind w:left="0" w:firstLine="0"/>
        <w:contextualSpacing/>
        <w:jc w:val="both"/>
        <w:rPr>
          <w:rFonts w:ascii="Arial" w:hAnsi="Arial" w:cs="Arial"/>
          <w:bCs/>
          <w:color w:val="000000" w:themeColor="text1"/>
          <w:sz w:val="24"/>
          <w:szCs w:val="24"/>
        </w:rPr>
      </w:pPr>
      <w:r w:rsidRPr="004372E5">
        <w:rPr>
          <w:rFonts w:ascii="Arial" w:hAnsi="Arial" w:cs="Arial"/>
          <w:bCs/>
          <w:color w:val="000000" w:themeColor="text1"/>
          <w:sz w:val="24"/>
          <w:szCs w:val="24"/>
        </w:rPr>
        <w:t xml:space="preserve">Concluída a instrução do requerimento por parte do CONTRATADO, a CONTRATANTE terá o prazo de </w:t>
      </w:r>
      <w:r w:rsidRPr="004372E5">
        <w:rPr>
          <w:rFonts w:ascii="Arial" w:hAnsi="Arial" w:cs="Arial"/>
          <w:bCs/>
          <w:i/>
          <w:color w:val="000000" w:themeColor="text1"/>
          <w:sz w:val="24"/>
          <w:szCs w:val="24"/>
        </w:rPr>
        <w:t xml:space="preserve">até </w:t>
      </w:r>
      <w:r w:rsidR="00165FD5">
        <w:rPr>
          <w:rFonts w:ascii="Arial" w:hAnsi="Arial" w:cs="Arial"/>
          <w:bCs/>
          <w:i/>
          <w:color w:val="000000" w:themeColor="text1"/>
          <w:sz w:val="24"/>
          <w:szCs w:val="24"/>
        </w:rPr>
        <w:t>quinze</w:t>
      </w:r>
      <w:r w:rsidRPr="004372E5">
        <w:rPr>
          <w:rFonts w:ascii="Arial" w:hAnsi="Arial" w:cs="Arial"/>
          <w:bCs/>
          <w:i/>
          <w:color w:val="000000" w:themeColor="text1"/>
          <w:sz w:val="24"/>
          <w:szCs w:val="24"/>
        </w:rPr>
        <w:t xml:space="preserve"> dias úteis</w:t>
      </w:r>
      <w:r w:rsidRPr="004372E5">
        <w:rPr>
          <w:rFonts w:ascii="Arial" w:hAnsi="Arial" w:cs="Arial"/>
          <w:bCs/>
          <w:color w:val="000000" w:themeColor="text1"/>
          <w:sz w:val="24"/>
          <w:szCs w:val="24"/>
        </w:rPr>
        <w:t xml:space="preserve"> para decidir a respeito do requerimento, admitida a prorrogação por igual período.</w:t>
      </w:r>
    </w:p>
    <w:p w14:paraId="250B556E" w14:textId="77777777" w:rsidR="00DB0650" w:rsidRPr="004372E5" w:rsidRDefault="00DB0650">
      <w:pPr>
        <w:pStyle w:val="PargrafodaLista"/>
        <w:numPr>
          <w:ilvl w:val="0"/>
          <w:numId w:val="21"/>
        </w:numPr>
        <w:spacing w:after="0" w:line="360" w:lineRule="auto"/>
        <w:ind w:left="0" w:firstLine="0"/>
        <w:contextualSpacing/>
        <w:jc w:val="both"/>
        <w:rPr>
          <w:rFonts w:ascii="Arial" w:hAnsi="Arial" w:cs="Arial"/>
          <w:bCs/>
          <w:color w:val="000000" w:themeColor="text1"/>
          <w:sz w:val="24"/>
          <w:szCs w:val="24"/>
        </w:rPr>
      </w:pPr>
      <w:r w:rsidRPr="004372E5">
        <w:rPr>
          <w:rFonts w:ascii="Arial" w:hAnsi="Arial" w:cs="Arial"/>
          <w:bCs/>
          <w:color w:val="000000" w:themeColor="text1"/>
          <w:sz w:val="24"/>
          <w:szCs w:val="24"/>
        </w:rPr>
        <w:t>Notificar os emitentes das garantias, quando for o caso, quanto ao início de processo administrativo para apuração de descumprimento de cláusulas contratuais.</w:t>
      </w:r>
    </w:p>
    <w:p w14:paraId="3ED92C63" w14:textId="77777777" w:rsidR="00DB0650" w:rsidRDefault="00DB0650">
      <w:pPr>
        <w:pStyle w:val="PargrafodaLista"/>
        <w:numPr>
          <w:ilvl w:val="0"/>
          <w:numId w:val="21"/>
        </w:numPr>
        <w:spacing w:after="0" w:line="360" w:lineRule="auto"/>
        <w:ind w:left="0" w:firstLine="0"/>
        <w:contextualSpacing/>
        <w:jc w:val="both"/>
        <w:rPr>
          <w:rFonts w:ascii="Arial" w:hAnsi="Arial" w:cs="Arial"/>
          <w:bCs/>
          <w:color w:val="000000" w:themeColor="text1"/>
          <w:sz w:val="24"/>
          <w:szCs w:val="24"/>
        </w:rPr>
      </w:pPr>
      <w:r w:rsidRPr="004372E5">
        <w:rPr>
          <w:rFonts w:ascii="Arial" w:hAnsi="Arial" w:cs="Arial"/>
          <w:bCs/>
          <w:color w:val="000000" w:themeColor="text1"/>
          <w:sz w:val="24"/>
          <w:szCs w:val="24"/>
        </w:rPr>
        <w:t>A CONTRATANTE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7EE3920D" w14:textId="126C0470" w:rsidR="00F20962" w:rsidRPr="00F20962" w:rsidRDefault="00F20962" w:rsidP="00F20962">
      <w:pPr>
        <w:spacing w:line="360" w:lineRule="auto"/>
        <w:jc w:val="both"/>
        <w:rPr>
          <w:rFonts w:eastAsia="Times New Roman"/>
          <w:sz w:val="24"/>
          <w:szCs w:val="24"/>
        </w:rPr>
      </w:pPr>
      <w:r>
        <w:rPr>
          <w:rFonts w:eastAsia="Times New Roman"/>
          <w:sz w:val="24"/>
          <w:szCs w:val="24"/>
        </w:rPr>
        <w:t xml:space="preserve">l) </w:t>
      </w:r>
      <w:r w:rsidRPr="00F20962">
        <w:rPr>
          <w:rFonts w:eastAsia="Times New Roman"/>
          <w:sz w:val="24"/>
          <w:szCs w:val="24"/>
        </w:rPr>
        <w:t xml:space="preserve">Disponibilizar infraestrutura tecnológica mínima necessária para utilização dos softwares contratados, quando aplicável. </w:t>
      </w:r>
    </w:p>
    <w:p w14:paraId="211716BA" w14:textId="07B03427" w:rsidR="00F20962" w:rsidRPr="00F20962" w:rsidRDefault="00F20962" w:rsidP="00F20962">
      <w:pPr>
        <w:spacing w:line="360" w:lineRule="auto"/>
        <w:jc w:val="both"/>
        <w:rPr>
          <w:rFonts w:eastAsia="Times New Roman"/>
          <w:sz w:val="24"/>
          <w:szCs w:val="24"/>
        </w:rPr>
      </w:pPr>
      <w:r>
        <w:rPr>
          <w:rFonts w:eastAsia="Times New Roman"/>
          <w:sz w:val="24"/>
          <w:szCs w:val="24"/>
        </w:rPr>
        <w:t xml:space="preserve">m) </w:t>
      </w:r>
      <w:r w:rsidRPr="00F20962">
        <w:rPr>
          <w:rFonts w:eastAsia="Times New Roman"/>
          <w:sz w:val="24"/>
          <w:szCs w:val="24"/>
        </w:rPr>
        <w:t xml:space="preserve">Receber e conferir as licenças, chaves de ativação, acessos e demais documentos fornecidos pela CONTRATADA, atestando o recebimento quando estiverem em conformidade com as especificações. </w:t>
      </w:r>
    </w:p>
    <w:p w14:paraId="75D0590B" w14:textId="1FD04121" w:rsidR="00F20962" w:rsidRPr="00F20962" w:rsidRDefault="00F20962" w:rsidP="00F20962">
      <w:pPr>
        <w:spacing w:line="360" w:lineRule="auto"/>
        <w:jc w:val="both"/>
        <w:rPr>
          <w:rFonts w:eastAsia="Times New Roman"/>
          <w:sz w:val="24"/>
          <w:szCs w:val="24"/>
        </w:rPr>
      </w:pPr>
      <w:r>
        <w:rPr>
          <w:rFonts w:eastAsia="Times New Roman"/>
          <w:sz w:val="24"/>
          <w:szCs w:val="24"/>
        </w:rPr>
        <w:t xml:space="preserve">n) </w:t>
      </w:r>
      <w:r w:rsidRPr="00F20962">
        <w:rPr>
          <w:rFonts w:eastAsia="Times New Roman"/>
          <w:sz w:val="24"/>
          <w:szCs w:val="24"/>
        </w:rPr>
        <w:t>Comunicar formalmente à CONTRATADA quaisquer falhas, inconsistências ou irregularidades verificadas na execução do objeto.</w:t>
      </w:r>
    </w:p>
    <w:p w14:paraId="523CE4C5" w14:textId="424C210E" w:rsidR="00F20962" w:rsidRPr="00F20962" w:rsidRDefault="00F20962" w:rsidP="00F20962">
      <w:pPr>
        <w:pStyle w:val="PargrafodaLista"/>
        <w:spacing w:after="0" w:line="360" w:lineRule="auto"/>
        <w:ind w:left="0"/>
        <w:contextualSpacing/>
        <w:jc w:val="both"/>
        <w:rPr>
          <w:rFonts w:ascii="Arial" w:hAnsi="Arial" w:cs="Arial"/>
          <w:bCs/>
          <w:color w:val="000000" w:themeColor="text1"/>
          <w:sz w:val="24"/>
          <w:szCs w:val="24"/>
        </w:rPr>
      </w:pPr>
      <w:r>
        <w:rPr>
          <w:rFonts w:ascii="Arial" w:hAnsi="Arial" w:cs="Arial"/>
          <w:sz w:val="24"/>
          <w:szCs w:val="24"/>
        </w:rPr>
        <w:t xml:space="preserve">o) </w:t>
      </w:r>
      <w:r w:rsidRPr="00F20962">
        <w:rPr>
          <w:rFonts w:ascii="Arial" w:hAnsi="Arial" w:cs="Arial"/>
          <w:sz w:val="24"/>
          <w:szCs w:val="24"/>
        </w:rPr>
        <w:t>Zelar pelo uso adequado das licenças, observando os limites e condições estabelecidos pelo fabricante.</w:t>
      </w:r>
    </w:p>
    <w:p w14:paraId="2C889A1F" w14:textId="77777777" w:rsidR="00DB0650" w:rsidRPr="004372E5" w:rsidRDefault="00DB0650" w:rsidP="004372E5">
      <w:pPr>
        <w:spacing w:line="360" w:lineRule="auto"/>
        <w:jc w:val="both"/>
        <w:rPr>
          <w:b/>
          <w:color w:val="000000" w:themeColor="text1"/>
          <w:sz w:val="24"/>
          <w:szCs w:val="24"/>
        </w:rPr>
      </w:pPr>
    </w:p>
    <w:p w14:paraId="0F8D6E08" w14:textId="708ADD19" w:rsidR="00DB0650" w:rsidRPr="00F918AF" w:rsidRDefault="00F918AF" w:rsidP="00F918AF">
      <w:pPr>
        <w:spacing w:line="360" w:lineRule="auto"/>
        <w:contextualSpacing/>
        <w:jc w:val="both"/>
        <w:rPr>
          <w:b/>
          <w:color w:val="000000" w:themeColor="text1"/>
          <w:sz w:val="24"/>
          <w:szCs w:val="24"/>
        </w:rPr>
      </w:pPr>
      <w:r>
        <w:rPr>
          <w:b/>
          <w:bCs/>
          <w:color w:val="000000" w:themeColor="text1"/>
          <w:sz w:val="24"/>
          <w:szCs w:val="24"/>
        </w:rPr>
        <w:t>16.2</w:t>
      </w:r>
      <w:r w:rsidR="00DB0650" w:rsidRPr="00F918AF">
        <w:rPr>
          <w:b/>
          <w:bCs/>
          <w:color w:val="000000" w:themeColor="text1"/>
          <w:sz w:val="24"/>
          <w:szCs w:val="24"/>
        </w:rPr>
        <w:t>São obrigações d</w:t>
      </w:r>
      <w:r w:rsidR="00F20962">
        <w:rPr>
          <w:b/>
          <w:bCs/>
          <w:color w:val="000000" w:themeColor="text1"/>
          <w:sz w:val="24"/>
          <w:szCs w:val="24"/>
        </w:rPr>
        <w:t>a</w:t>
      </w:r>
      <w:r w:rsidR="00DB0650" w:rsidRPr="00F918AF">
        <w:rPr>
          <w:b/>
          <w:bCs/>
          <w:color w:val="000000" w:themeColor="text1"/>
          <w:sz w:val="24"/>
          <w:szCs w:val="24"/>
        </w:rPr>
        <w:t xml:space="preserve"> CONTRATAD</w:t>
      </w:r>
      <w:r w:rsidR="00F20962">
        <w:rPr>
          <w:b/>
          <w:bCs/>
          <w:color w:val="000000" w:themeColor="text1"/>
          <w:sz w:val="24"/>
          <w:szCs w:val="24"/>
        </w:rPr>
        <w:t>A</w:t>
      </w:r>
      <w:r w:rsidR="00DB0650" w:rsidRPr="00F918AF">
        <w:rPr>
          <w:color w:val="000000" w:themeColor="text1"/>
          <w:sz w:val="24"/>
          <w:szCs w:val="24"/>
        </w:rPr>
        <w:t>:</w:t>
      </w:r>
    </w:p>
    <w:p w14:paraId="3FC2E96B" w14:textId="77777777" w:rsidR="00DB0650" w:rsidRPr="004372E5" w:rsidRDefault="00DB0650" w:rsidP="004372E5">
      <w:pPr>
        <w:spacing w:line="360" w:lineRule="auto"/>
        <w:contextualSpacing/>
        <w:jc w:val="both"/>
        <w:rPr>
          <w:color w:val="000000" w:themeColor="text1"/>
          <w:sz w:val="24"/>
          <w:szCs w:val="24"/>
        </w:rPr>
      </w:pPr>
    </w:p>
    <w:p w14:paraId="338196C6" w14:textId="18F98C4D" w:rsidR="00DB0650" w:rsidRPr="004372E5" w:rsidRDefault="00F20962">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Pr>
          <w:rFonts w:ascii="Arial" w:hAnsi="Arial" w:cs="Arial"/>
          <w:color w:val="000000" w:themeColor="text1"/>
          <w:sz w:val="24"/>
          <w:szCs w:val="24"/>
        </w:rPr>
        <w:t>A</w:t>
      </w:r>
      <w:r w:rsidR="00DB0650" w:rsidRPr="004372E5">
        <w:rPr>
          <w:rFonts w:ascii="Arial" w:hAnsi="Arial" w:cs="Arial"/>
          <w:color w:val="000000" w:themeColor="text1"/>
          <w:sz w:val="24"/>
          <w:szCs w:val="24"/>
        </w:rPr>
        <w:t xml:space="preserve"> CONTRATAD</w:t>
      </w:r>
      <w:r>
        <w:rPr>
          <w:rFonts w:ascii="Arial" w:hAnsi="Arial" w:cs="Arial"/>
          <w:color w:val="000000" w:themeColor="text1"/>
          <w:sz w:val="24"/>
          <w:szCs w:val="24"/>
        </w:rPr>
        <w:t>A</w:t>
      </w:r>
      <w:r w:rsidR="00DB0650" w:rsidRPr="004372E5">
        <w:rPr>
          <w:rFonts w:ascii="Arial" w:hAnsi="Arial" w:cs="Arial"/>
          <w:color w:val="000000" w:themeColor="text1"/>
          <w:sz w:val="24"/>
          <w:szCs w:val="24"/>
        </w:rPr>
        <w:t xml:space="preserve"> deve cumprir todas as obrigações constantes deste CONTRATO e em seus anexos, assumindo como exclusivamente seus os riscos e as despesas decorrentes da boa e perfeita execução do objeto; </w:t>
      </w:r>
    </w:p>
    <w:p w14:paraId="0D81E8CC" w14:textId="77777777" w:rsidR="00DB0650" w:rsidRPr="004372E5" w:rsidRDefault="00DB0650">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Responsabilizar-se pelos vícios e danos decorrentes do objeto, de acordo com os artigos 12, 13 e 17 a 27, do Código de Defesa do Consumidor (Lei nº 8.078, de 1990);</w:t>
      </w:r>
    </w:p>
    <w:p w14:paraId="4BCC9CCC" w14:textId="3357A789" w:rsidR="00DB0650" w:rsidRPr="007C69A7" w:rsidRDefault="007C69A7">
      <w:pPr>
        <w:pStyle w:val="PargrafodaLista"/>
        <w:numPr>
          <w:ilvl w:val="0"/>
          <w:numId w:val="22"/>
        </w:numPr>
        <w:spacing w:after="0" w:line="360" w:lineRule="auto"/>
        <w:ind w:left="0" w:firstLine="0"/>
        <w:jc w:val="both"/>
        <w:rPr>
          <w:rFonts w:ascii="Arial" w:hAnsi="Arial" w:cs="Arial"/>
          <w:color w:val="000000" w:themeColor="text1"/>
          <w:sz w:val="24"/>
          <w:szCs w:val="24"/>
        </w:rPr>
      </w:pPr>
      <w:r w:rsidRPr="007C69A7">
        <w:rPr>
          <w:rFonts w:ascii="Arial" w:hAnsi="Arial" w:cs="Arial"/>
          <w:sz w:val="24"/>
          <w:szCs w:val="24"/>
        </w:rPr>
        <w:t xml:space="preserve">A CONTRATADA deverá comunicar </w:t>
      </w:r>
      <w:r w:rsidR="00F20962">
        <w:rPr>
          <w:rFonts w:ascii="Arial" w:hAnsi="Arial" w:cs="Arial"/>
          <w:sz w:val="24"/>
          <w:szCs w:val="24"/>
        </w:rPr>
        <w:t>à</w:t>
      </w:r>
      <w:r w:rsidRPr="007C69A7">
        <w:rPr>
          <w:rFonts w:ascii="Arial" w:hAnsi="Arial" w:cs="Arial"/>
          <w:sz w:val="24"/>
          <w:szCs w:val="24"/>
        </w:rPr>
        <w:t xml:space="preserve"> CONTRATANTE, com antecedência mínima de </w:t>
      </w:r>
      <w:r w:rsidR="00165FD5">
        <w:rPr>
          <w:rFonts w:ascii="Arial" w:hAnsi="Arial" w:cs="Arial"/>
          <w:sz w:val="24"/>
          <w:szCs w:val="24"/>
        </w:rPr>
        <w:t>72</w:t>
      </w:r>
      <w:r w:rsidRPr="007C69A7">
        <w:rPr>
          <w:rFonts w:ascii="Arial" w:hAnsi="Arial" w:cs="Arial"/>
          <w:sz w:val="24"/>
          <w:szCs w:val="24"/>
        </w:rPr>
        <w:t xml:space="preserve"> (</w:t>
      </w:r>
      <w:r w:rsidR="00165FD5">
        <w:rPr>
          <w:rFonts w:ascii="Arial" w:hAnsi="Arial" w:cs="Arial"/>
          <w:sz w:val="24"/>
          <w:szCs w:val="24"/>
        </w:rPr>
        <w:t>setenta e duas)</w:t>
      </w:r>
      <w:r w:rsidRPr="007C69A7">
        <w:rPr>
          <w:rFonts w:ascii="Arial" w:hAnsi="Arial" w:cs="Arial"/>
          <w:sz w:val="24"/>
          <w:szCs w:val="24"/>
        </w:rPr>
        <w:t xml:space="preserve"> horas da data prevista para a entrega, qualquer fato que impossibilite o cumprimento do prazo estabelecido, apresentando, obrigatoriamente, a devida comprovação documental do motivo alegado</w:t>
      </w:r>
      <w:r w:rsidR="00DB0650" w:rsidRPr="007C69A7">
        <w:rPr>
          <w:rFonts w:ascii="Arial" w:hAnsi="Arial" w:cs="Arial"/>
          <w:color w:val="000000" w:themeColor="text1"/>
          <w:sz w:val="24"/>
          <w:szCs w:val="24"/>
        </w:rPr>
        <w:t>;</w:t>
      </w:r>
    </w:p>
    <w:p w14:paraId="03A80AEA" w14:textId="77777777" w:rsidR="00DB0650" w:rsidRPr="004372E5" w:rsidRDefault="00DB0650">
      <w:pPr>
        <w:pStyle w:val="PargrafodaLista"/>
        <w:numPr>
          <w:ilvl w:val="0"/>
          <w:numId w:val="2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Atender às determinações regulares emitidas pelo fiscal/gestor do CONTRATO ou autoridade superior e prestar todo esclarecimento ou informação por eles solicitados;</w:t>
      </w:r>
    </w:p>
    <w:p w14:paraId="60B76D73" w14:textId="77777777" w:rsidR="00DB0650" w:rsidRPr="004372E5" w:rsidRDefault="00DB0650">
      <w:pPr>
        <w:pStyle w:val="PargrafodaLista"/>
        <w:numPr>
          <w:ilvl w:val="0"/>
          <w:numId w:val="2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Reparar, corrigir, remover, reconstruir ou substituir, às suas expensas, no total ou em parte, no prazo fixado pelo fiscal do CONTRATO, os bens nos quais se verificarem vícios, defeitos ou incorreções resultantes da execução ou dos materiais empregados;</w:t>
      </w:r>
    </w:p>
    <w:p w14:paraId="77EEC8B0" w14:textId="77777777" w:rsidR="00DB0650" w:rsidRPr="004372E5" w:rsidRDefault="00DB0650">
      <w:pPr>
        <w:pStyle w:val="PargrafodaLista"/>
        <w:numPr>
          <w:ilvl w:val="0"/>
          <w:numId w:val="2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Responsabilizar-se pelos vícios e danos decorrentes da execução do objeto, bem como por todo e qualquer dano causado ao CONTRATANTE ou a terceiros, não reduzindo essa responsabilidade a fiscalização ou o acompanhamento da execução contratual pelo CONTRATANTE, que ficará autorizado a descontar dos pagamentos devidos ou da garantia, caso exigida, o valor correspondente aos danos sofridos;</w:t>
      </w:r>
    </w:p>
    <w:p w14:paraId="6BB68E51" w14:textId="7857EB6E" w:rsidR="00DB0650" w:rsidRPr="004372E5" w:rsidRDefault="00DB0650">
      <w:pPr>
        <w:pStyle w:val="PargrafodaLista"/>
        <w:numPr>
          <w:ilvl w:val="0"/>
          <w:numId w:val="22"/>
        </w:numPr>
        <w:spacing w:after="0" w:line="360" w:lineRule="auto"/>
        <w:ind w:left="0" w:firstLine="0"/>
        <w:jc w:val="both"/>
        <w:rPr>
          <w:rFonts w:ascii="Arial" w:hAnsi="Arial" w:cs="Arial"/>
          <w:color w:val="000000" w:themeColor="text1"/>
          <w:sz w:val="24"/>
          <w:szCs w:val="24"/>
        </w:rPr>
      </w:pPr>
      <w:r w:rsidRPr="004372E5">
        <w:rPr>
          <w:rFonts w:ascii="Arial" w:hAnsi="Arial" w:cs="Arial"/>
          <w:color w:val="000000" w:themeColor="text1"/>
          <w:sz w:val="24"/>
          <w:szCs w:val="24"/>
        </w:rPr>
        <w:t xml:space="preserve">Manter durante toda a vigência do CONTRATO, em compatibilidade com as obrigações assumidas, todas as condições exigidas para habilitação na licitação; </w:t>
      </w:r>
    </w:p>
    <w:p w14:paraId="557EAA0B" w14:textId="0C259522" w:rsidR="00DB0650" w:rsidRPr="004372E5" w:rsidRDefault="00DB0650">
      <w:pPr>
        <w:pStyle w:val="PargrafodaLista"/>
        <w:numPr>
          <w:ilvl w:val="0"/>
          <w:numId w:val="22"/>
        </w:numPr>
        <w:spacing w:after="0" w:line="360" w:lineRule="auto"/>
        <w:ind w:left="0" w:firstLine="0"/>
        <w:contextualSpacing/>
        <w:jc w:val="both"/>
        <w:rPr>
          <w:rFonts w:ascii="Arial" w:hAnsi="Arial" w:cs="Arial"/>
          <w:b/>
          <w:bCs/>
          <w:color w:val="000000" w:themeColor="text1"/>
          <w:sz w:val="24"/>
          <w:szCs w:val="24"/>
        </w:rPr>
      </w:pPr>
      <w:r w:rsidRPr="004372E5">
        <w:rPr>
          <w:rFonts w:ascii="Arial" w:hAnsi="Arial" w:cs="Arial"/>
          <w:color w:val="000000" w:themeColor="text1"/>
          <w:sz w:val="24"/>
          <w:szCs w:val="24"/>
        </w:rPr>
        <w:t>Cumprir, durante todo o período de execução do CONTRATO, a reserva de cargos prevista em lei para pessoa com deficiência, para reabilitado da Previdência Social ou para aprendiz, bem como as reservas de cargos previstas na legislação, quando for o caso;</w:t>
      </w:r>
    </w:p>
    <w:p w14:paraId="774E4222" w14:textId="198D2C80" w:rsidR="00DB0650" w:rsidRPr="004372E5" w:rsidRDefault="00DB0650">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 xml:space="preserve">Guardar sigilo sobre todas as informações obtidas em decorrência do cumprimento do CONTRATO; </w:t>
      </w:r>
    </w:p>
    <w:p w14:paraId="104BFFE6" w14:textId="70F65066" w:rsidR="00DB0650" w:rsidRPr="004372E5" w:rsidRDefault="00DB0650">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Cumprir, além dos postulados legais vigentes de âmbito federal, estadual ou municipal, as normas de segurança;</w:t>
      </w:r>
    </w:p>
    <w:p w14:paraId="4EA4E39C" w14:textId="1A4E2050" w:rsidR="00DB0650" w:rsidRPr="004372E5" w:rsidRDefault="00DB0650">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Orientar e treinar seus empregados sobre os deveres previstos na Lei nº 13.709, de 14 de agosto de 2018, adotando medidas eficazes para proteção de dados pessoais a que tenha acesso por força da execução deste CONTRATO;</w:t>
      </w:r>
    </w:p>
    <w:p w14:paraId="26BCB556" w14:textId="1FF49E04" w:rsidR="00DB0650" w:rsidRPr="004372E5" w:rsidRDefault="00DB0650">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Conduzir os trabalhos com estrita observância às normas da legislação pertinente, cumprindo as determinações dos Poderes Públicos, mantendo sempre limpo o local dos serviços e nas melhores condições de segurança, higiene e disciplina.</w:t>
      </w:r>
    </w:p>
    <w:p w14:paraId="308559AB" w14:textId="1B00AEEB" w:rsidR="00DB0650" w:rsidRPr="004372E5" w:rsidRDefault="00DB0650">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Submeter previamente, por escrito, ao CONTRATANTE, para análise e aprovação, quaisquer mudanças nos métodos executivos que fujam às especificações do memorial descritivo ou instrumento congênere.</w:t>
      </w:r>
    </w:p>
    <w:p w14:paraId="06CDBC28" w14:textId="1AB54B09" w:rsidR="00DB0650" w:rsidRPr="004372E5" w:rsidRDefault="00DB0650">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1DB80581" w14:textId="70B0B818" w:rsidR="00DB0650" w:rsidRPr="004372E5" w:rsidRDefault="00DB0650">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O CONTRATADO será obrigado a reparar, corrigir, remover, reconstruir ou substituir, a suas expensas, no total ou em parte, o objeto do contrato em que se verificarem vícios, defeitos ou incorreções resultantes de sua execução ou de materiais nela empregados.</w:t>
      </w:r>
    </w:p>
    <w:p w14:paraId="37B7D777" w14:textId="7C4B37DC" w:rsidR="00DB0650" w:rsidRPr="004372E5" w:rsidRDefault="00DB0650">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O CONTRATADO será responsável pelos danos causados diretamente ao CONTRATANTE ou a terceiros em razão da execução do contrato, e não excluirá nem reduzirá essa responsabilidade a fiscalização ou o acompanhamento pelo CONTRATANTE.</w:t>
      </w:r>
    </w:p>
    <w:p w14:paraId="22D1D383" w14:textId="3CFE9A23" w:rsidR="00DB0650" w:rsidRPr="004372E5" w:rsidRDefault="00DB0650">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Somente o CONTRATADO será responsável pelos encargos trabalhistas, previdenciários, fiscais e comerciais resultantes da execução do CONTRATO.</w:t>
      </w:r>
    </w:p>
    <w:p w14:paraId="66AC15EA" w14:textId="7C703A0A" w:rsidR="00DB0650" w:rsidRDefault="00DB0650">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4372E5">
        <w:rPr>
          <w:rFonts w:ascii="Arial" w:hAnsi="Arial" w:cs="Arial"/>
          <w:color w:val="000000" w:themeColor="text1"/>
          <w:sz w:val="24"/>
          <w:szCs w:val="24"/>
        </w:rPr>
        <w:t>A inadimplência do CONTRATADO em relação aos encargos trabalhistas, fiscais e comerciais não transferirá ao CONTRATANTE a responsabilidade pelo seu pagamento e não poderá onerar o objeto do CONTRATO nem restringir a regularização e o uso das obras e das edificações, inclusive perante o registro de imóveis.</w:t>
      </w:r>
    </w:p>
    <w:p w14:paraId="6A994921" w14:textId="77777777" w:rsidR="00F20962" w:rsidRPr="00F20962" w:rsidRDefault="00F20962">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F20962">
        <w:rPr>
          <w:rFonts w:ascii="Arial" w:hAnsi="Arial" w:cs="Arial"/>
          <w:color w:val="000000" w:themeColor="text1"/>
          <w:sz w:val="24"/>
          <w:szCs w:val="24"/>
        </w:rPr>
        <w:t>Fornecer licenças de software, assinaturas e serviços originais, oficiais e devidamente licenciados pelo fabricante ou por revendedor autorizado.</w:t>
      </w:r>
    </w:p>
    <w:p w14:paraId="1597552D" w14:textId="77777777" w:rsidR="00F20962" w:rsidRPr="00F20962" w:rsidRDefault="00F20962">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F20962">
        <w:rPr>
          <w:rFonts w:ascii="Arial" w:hAnsi="Arial" w:cs="Arial"/>
          <w:color w:val="000000" w:themeColor="text1"/>
          <w:sz w:val="24"/>
          <w:szCs w:val="24"/>
        </w:rPr>
        <w:t>Disponibilizar as licenças, chaves de ativação, acessos e demais credenciais no prazo estabelecido no contrato.</w:t>
      </w:r>
    </w:p>
    <w:p w14:paraId="69AB5F2F" w14:textId="77777777" w:rsidR="00F20962" w:rsidRPr="00F20962" w:rsidRDefault="00F20962">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F20962">
        <w:rPr>
          <w:rFonts w:ascii="Arial" w:hAnsi="Arial" w:cs="Arial"/>
          <w:color w:val="000000" w:themeColor="text1"/>
          <w:sz w:val="24"/>
          <w:szCs w:val="24"/>
        </w:rPr>
        <w:t>Garantir que os produtos e serviços atendam integralmente às especificações técnicas previstas no Termo de Referência.</w:t>
      </w:r>
    </w:p>
    <w:p w14:paraId="6E6F84FC" w14:textId="77777777" w:rsidR="00F20962" w:rsidRPr="00F20962" w:rsidRDefault="00F20962">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F20962">
        <w:rPr>
          <w:rFonts w:ascii="Arial" w:hAnsi="Arial" w:cs="Arial"/>
          <w:color w:val="000000" w:themeColor="text1"/>
          <w:sz w:val="24"/>
          <w:szCs w:val="24"/>
        </w:rPr>
        <w:t>Assegurar a vigência das licenças e assinaturas pelo período contratado, mantendo pleno funcionamento durante toda a execução contratual.</w:t>
      </w:r>
    </w:p>
    <w:p w14:paraId="474D9B80" w14:textId="77777777" w:rsidR="00F20962" w:rsidRPr="00F20962" w:rsidRDefault="00F20962">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F20962">
        <w:rPr>
          <w:rFonts w:ascii="Arial" w:hAnsi="Arial" w:cs="Arial"/>
          <w:color w:val="000000" w:themeColor="text1"/>
          <w:sz w:val="24"/>
          <w:szCs w:val="24"/>
        </w:rPr>
        <w:t>Disponibilizar todas as atualizações, correções de segurança e melhorias fornecidas pelo fabricante durante a vigência das licenças, quando aplicável.</w:t>
      </w:r>
    </w:p>
    <w:p w14:paraId="07536355" w14:textId="77777777" w:rsidR="00F20962" w:rsidRPr="00F20962" w:rsidRDefault="00F20962">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F20962">
        <w:rPr>
          <w:rFonts w:ascii="Arial" w:hAnsi="Arial" w:cs="Arial"/>
          <w:color w:val="000000" w:themeColor="text1"/>
          <w:sz w:val="24"/>
          <w:szCs w:val="24"/>
        </w:rPr>
        <w:t>Prestar suporte técnico conforme as condições estabelecidas para cada solução, observando os níveis de atendimento exigidos.</w:t>
      </w:r>
    </w:p>
    <w:p w14:paraId="25166196" w14:textId="77777777" w:rsidR="00F20962" w:rsidRPr="00F20962" w:rsidRDefault="00F20962">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F20962">
        <w:rPr>
          <w:rFonts w:ascii="Arial" w:hAnsi="Arial" w:cs="Arial"/>
          <w:color w:val="000000" w:themeColor="text1"/>
          <w:sz w:val="24"/>
          <w:szCs w:val="24"/>
        </w:rPr>
        <w:t>Corrigir, sem ônus para a contratante, falhas, defeitos, indisponibilidades ou irregularidades relacionadas ao objeto contratado.</w:t>
      </w:r>
    </w:p>
    <w:p w14:paraId="5AB4E662" w14:textId="66AA89B0" w:rsidR="00F20962" w:rsidRPr="004372E5" w:rsidRDefault="00F20962">
      <w:pPr>
        <w:pStyle w:val="PargrafodaLista"/>
        <w:numPr>
          <w:ilvl w:val="0"/>
          <w:numId w:val="22"/>
        </w:numPr>
        <w:spacing w:after="0" w:line="360" w:lineRule="auto"/>
        <w:ind w:left="0" w:firstLine="0"/>
        <w:contextualSpacing/>
        <w:jc w:val="both"/>
        <w:rPr>
          <w:rFonts w:ascii="Arial" w:hAnsi="Arial" w:cs="Arial"/>
          <w:color w:val="000000" w:themeColor="text1"/>
          <w:sz w:val="24"/>
          <w:szCs w:val="24"/>
        </w:rPr>
      </w:pPr>
      <w:r w:rsidRPr="00F20962">
        <w:rPr>
          <w:rFonts w:ascii="Arial" w:hAnsi="Arial" w:cs="Arial"/>
          <w:color w:val="000000" w:themeColor="text1"/>
          <w:sz w:val="24"/>
          <w:szCs w:val="24"/>
        </w:rPr>
        <w:t>Substituir, quando necessário, licenças, acessos ou produtos que apresentem incompatibilidade, vícios ou não atendam às especificações exigidas.</w:t>
      </w:r>
    </w:p>
    <w:p w14:paraId="54A283C6" w14:textId="46F163A1" w:rsidR="00F625B1" w:rsidRPr="004372E5" w:rsidRDefault="00F20962" w:rsidP="004372E5">
      <w:pPr>
        <w:spacing w:line="360" w:lineRule="auto"/>
        <w:jc w:val="both"/>
        <w:rPr>
          <w:color w:val="000000" w:themeColor="text1"/>
          <w:sz w:val="24"/>
          <w:szCs w:val="24"/>
        </w:rPr>
      </w:pPr>
      <w:r>
        <w:rPr>
          <w:color w:val="000000" w:themeColor="text1"/>
          <w:sz w:val="24"/>
          <w:szCs w:val="24"/>
        </w:rPr>
        <w:t>aa</w:t>
      </w:r>
      <w:r w:rsidR="00F625B1" w:rsidRPr="004372E5">
        <w:rPr>
          <w:color w:val="000000" w:themeColor="text1"/>
          <w:sz w:val="24"/>
          <w:szCs w:val="24"/>
        </w:rPr>
        <w:t>)</w:t>
      </w:r>
      <w:r w:rsidR="00F625B1" w:rsidRPr="004372E5">
        <w:rPr>
          <w:color w:val="000000" w:themeColor="text1"/>
          <w:sz w:val="24"/>
          <w:szCs w:val="24"/>
        </w:rPr>
        <w:tab/>
        <w:t xml:space="preserve">A CONTRATADA deverá entregar ao setor responsável pela fiscalização do CONTRATO, junto com a Nota Fiscal para fins de pagamento, os seguintes documentos: </w:t>
      </w:r>
    </w:p>
    <w:p w14:paraId="79A6350B" w14:textId="77777777" w:rsidR="00F625B1" w:rsidRPr="004372E5" w:rsidRDefault="00F625B1" w:rsidP="004372E5">
      <w:pPr>
        <w:spacing w:line="360" w:lineRule="auto"/>
        <w:jc w:val="both"/>
        <w:rPr>
          <w:color w:val="000000" w:themeColor="text1"/>
          <w:sz w:val="24"/>
          <w:szCs w:val="24"/>
        </w:rPr>
      </w:pPr>
    </w:p>
    <w:p w14:paraId="784DD955" w14:textId="77777777" w:rsidR="00F625B1" w:rsidRPr="004372E5" w:rsidRDefault="00F625B1" w:rsidP="004372E5">
      <w:pPr>
        <w:spacing w:line="360" w:lineRule="auto"/>
        <w:jc w:val="both"/>
        <w:rPr>
          <w:color w:val="000000" w:themeColor="text1"/>
          <w:sz w:val="24"/>
          <w:szCs w:val="24"/>
        </w:rPr>
      </w:pPr>
      <w:r w:rsidRPr="004372E5">
        <w:rPr>
          <w:color w:val="000000" w:themeColor="text1"/>
          <w:sz w:val="24"/>
          <w:szCs w:val="24"/>
        </w:rPr>
        <w:t>I.</w:t>
      </w:r>
      <w:r w:rsidRPr="004372E5">
        <w:rPr>
          <w:color w:val="000000" w:themeColor="text1"/>
          <w:sz w:val="24"/>
          <w:szCs w:val="24"/>
        </w:rPr>
        <w:tab/>
        <w:t xml:space="preserve">Prova de regularidade para com a </w:t>
      </w:r>
      <w:r w:rsidRPr="00165FD5">
        <w:rPr>
          <w:b/>
          <w:bCs/>
          <w:color w:val="000000" w:themeColor="text1"/>
          <w:sz w:val="24"/>
          <w:szCs w:val="24"/>
        </w:rPr>
        <w:t>Fazenda Estadual</w:t>
      </w:r>
      <w:r w:rsidRPr="004372E5">
        <w:rPr>
          <w:color w:val="000000" w:themeColor="text1"/>
          <w:sz w:val="24"/>
          <w:szCs w:val="24"/>
        </w:rPr>
        <w:t xml:space="preserve"> do domicílio ou sede do licitante, ou outra equivalente, na forma da lei, com prazo de validade em vigor;</w:t>
      </w:r>
    </w:p>
    <w:p w14:paraId="5D979946" w14:textId="77777777" w:rsidR="00F625B1" w:rsidRPr="004372E5" w:rsidRDefault="00F625B1" w:rsidP="004372E5">
      <w:pPr>
        <w:spacing w:line="360" w:lineRule="auto"/>
        <w:jc w:val="both"/>
        <w:rPr>
          <w:color w:val="000000" w:themeColor="text1"/>
          <w:sz w:val="24"/>
          <w:szCs w:val="24"/>
        </w:rPr>
      </w:pPr>
    </w:p>
    <w:p w14:paraId="1BDFF4F7" w14:textId="77777777" w:rsidR="00F625B1" w:rsidRPr="004372E5" w:rsidRDefault="00F625B1" w:rsidP="004372E5">
      <w:pPr>
        <w:spacing w:line="360" w:lineRule="auto"/>
        <w:jc w:val="both"/>
        <w:rPr>
          <w:color w:val="000000" w:themeColor="text1"/>
          <w:sz w:val="24"/>
          <w:szCs w:val="24"/>
        </w:rPr>
      </w:pPr>
      <w:r w:rsidRPr="004372E5">
        <w:rPr>
          <w:color w:val="000000" w:themeColor="text1"/>
          <w:sz w:val="24"/>
          <w:szCs w:val="24"/>
        </w:rPr>
        <w:t>II.</w:t>
      </w:r>
      <w:r w:rsidRPr="004372E5">
        <w:rPr>
          <w:color w:val="000000" w:themeColor="text1"/>
          <w:sz w:val="24"/>
          <w:szCs w:val="24"/>
        </w:rPr>
        <w:tab/>
        <w:t xml:space="preserve">Prova de regularidade com débitos relativos aos </w:t>
      </w:r>
      <w:r w:rsidRPr="00165FD5">
        <w:rPr>
          <w:b/>
          <w:bCs/>
          <w:color w:val="000000" w:themeColor="text1"/>
          <w:sz w:val="24"/>
          <w:szCs w:val="24"/>
        </w:rPr>
        <w:t>Tributos Federais</w:t>
      </w:r>
      <w:r w:rsidRPr="004372E5">
        <w:rPr>
          <w:color w:val="000000" w:themeColor="text1"/>
          <w:sz w:val="24"/>
          <w:szCs w:val="24"/>
        </w:rPr>
        <w:t xml:space="preserve"> e à dívida ativa da União;</w:t>
      </w:r>
    </w:p>
    <w:p w14:paraId="79C555BC" w14:textId="77777777" w:rsidR="00F625B1" w:rsidRPr="004372E5" w:rsidRDefault="00F625B1" w:rsidP="004372E5">
      <w:pPr>
        <w:spacing w:line="360" w:lineRule="auto"/>
        <w:jc w:val="both"/>
        <w:rPr>
          <w:color w:val="000000" w:themeColor="text1"/>
          <w:sz w:val="24"/>
          <w:szCs w:val="24"/>
        </w:rPr>
      </w:pPr>
    </w:p>
    <w:p w14:paraId="2276FB5E" w14:textId="77777777" w:rsidR="00F625B1" w:rsidRPr="004372E5" w:rsidRDefault="00F625B1" w:rsidP="004372E5">
      <w:pPr>
        <w:spacing w:line="360" w:lineRule="auto"/>
        <w:jc w:val="both"/>
        <w:rPr>
          <w:color w:val="000000" w:themeColor="text1"/>
          <w:sz w:val="24"/>
          <w:szCs w:val="24"/>
        </w:rPr>
      </w:pPr>
      <w:r w:rsidRPr="004372E5">
        <w:rPr>
          <w:color w:val="000000" w:themeColor="text1"/>
          <w:sz w:val="24"/>
          <w:szCs w:val="24"/>
        </w:rPr>
        <w:t>III.</w:t>
      </w:r>
      <w:r w:rsidRPr="004372E5">
        <w:rPr>
          <w:color w:val="000000" w:themeColor="text1"/>
          <w:sz w:val="24"/>
          <w:szCs w:val="24"/>
        </w:rPr>
        <w:tab/>
        <w:t xml:space="preserve">Prova de regularidade para com o </w:t>
      </w:r>
      <w:r w:rsidRPr="00165FD5">
        <w:rPr>
          <w:b/>
          <w:bCs/>
          <w:color w:val="000000" w:themeColor="text1"/>
          <w:sz w:val="24"/>
          <w:szCs w:val="24"/>
        </w:rPr>
        <w:t>FGTS</w:t>
      </w:r>
      <w:r w:rsidRPr="004372E5">
        <w:rPr>
          <w:color w:val="000000" w:themeColor="text1"/>
          <w:sz w:val="24"/>
          <w:szCs w:val="24"/>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w:t>
      </w:r>
    </w:p>
    <w:p w14:paraId="4996188B" w14:textId="77777777" w:rsidR="00F625B1" w:rsidRPr="004372E5" w:rsidRDefault="00F625B1" w:rsidP="004372E5">
      <w:pPr>
        <w:spacing w:line="360" w:lineRule="auto"/>
        <w:jc w:val="both"/>
        <w:rPr>
          <w:color w:val="000000" w:themeColor="text1"/>
          <w:sz w:val="24"/>
          <w:szCs w:val="24"/>
        </w:rPr>
      </w:pPr>
    </w:p>
    <w:p w14:paraId="1E386CB5" w14:textId="77777777" w:rsidR="00F625B1" w:rsidRPr="004372E5" w:rsidRDefault="00F625B1" w:rsidP="004372E5">
      <w:pPr>
        <w:spacing w:line="360" w:lineRule="auto"/>
        <w:jc w:val="both"/>
        <w:rPr>
          <w:color w:val="000000" w:themeColor="text1"/>
          <w:sz w:val="24"/>
          <w:szCs w:val="24"/>
        </w:rPr>
      </w:pPr>
      <w:r w:rsidRPr="004372E5">
        <w:rPr>
          <w:color w:val="000000" w:themeColor="text1"/>
          <w:sz w:val="24"/>
          <w:szCs w:val="24"/>
        </w:rPr>
        <w:t>IV.</w:t>
      </w:r>
      <w:r w:rsidRPr="004372E5">
        <w:rPr>
          <w:color w:val="000000" w:themeColor="text1"/>
          <w:sz w:val="24"/>
          <w:szCs w:val="24"/>
        </w:rPr>
        <w:tab/>
        <w:t xml:space="preserve">Prova de regularidade </w:t>
      </w:r>
      <w:r w:rsidRPr="00165FD5">
        <w:rPr>
          <w:b/>
          <w:bCs/>
          <w:color w:val="000000" w:themeColor="text1"/>
          <w:sz w:val="24"/>
          <w:szCs w:val="24"/>
        </w:rPr>
        <w:t>Trabalhista</w:t>
      </w:r>
      <w:r w:rsidRPr="004372E5">
        <w:rPr>
          <w:color w:val="000000" w:themeColor="text1"/>
          <w:sz w:val="24"/>
          <w:szCs w:val="24"/>
        </w:rPr>
        <w:t>, mediante a apresentação da CNDT – Certidão Negativa de Débitos Trabalhistas ou da CPDT – Certidão Positiva de Débitos Trabalhistas com efeitos de negativa;</w:t>
      </w:r>
    </w:p>
    <w:p w14:paraId="75AF17EB" w14:textId="77777777" w:rsidR="00F625B1" w:rsidRPr="004372E5" w:rsidRDefault="00F625B1" w:rsidP="004372E5">
      <w:pPr>
        <w:spacing w:line="360" w:lineRule="auto"/>
        <w:jc w:val="both"/>
        <w:rPr>
          <w:color w:val="000000" w:themeColor="text1"/>
          <w:sz w:val="24"/>
          <w:szCs w:val="24"/>
        </w:rPr>
      </w:pPr>
    </w:p>
    <w:p w14:paraId="59358D1A" w14:textId="77777777" w:rsidR="00F625B1" w:rsidRPr="004372E5" w:rsidRDefault="00F625B1" w:rsidP="004372E5">
      <w:pPr>
        <w:spacing w:line="360" w:lineRule="auto"/>
        <w:jc w:val="both"/>
        <w:rPr>
          <w:color w:val="000000" w:themeColor="text1"/>
          <w:sz w:val="24"/>
          <w:szCs w:val="24"/>
        </w:rPr>
      </w:pPr>
      <w:r w:rsidRPr="004372E5">
        <w:rPr>
          <w:color w:val="000000" w:themeColor="text1"/>
          <w:sz w:val="24"/>
          <w:szCs w:val="24"/>
        </w:rPr>
        <w:t>V.</w:t>
      </w:r>
      <w:r w:rsidRPr="004372E5">
        <w:rPr>
          <w:color w:val="000000" w:themeColor="text1"/>
          <w:sz w:val="24"/>
          <w:szCs w:val="24"/>
        </w:rPr>
        <w:tab/>
        <w:t xml:space="preserve">Prova de regularidade de Débitos da </w:t>
      </w:r>
      <w:r w:rsidRPr="00165FD5">
        <w:rPr>
          <w:b/>
          <w:bCs/>
          <w:color w:val="000000" w:themeColor="text1"/>
          <w:sz w:val="24"/>
          <w:szCs w:val="24"/>
        </w:rPr>
        <w:t>Fazenda Municipal</w:t>
      </w:r>
      <w:r w:rsidRPr="004372E5">
        <w:rPr>
          <w:color w:val="000000" w:themeColor="text1"/>
          <w:sz w:val="24"/>
          <w:szCs w:val="24"/>
        </w:rPr>
        <w:t xml:space="preserve"> (CND) do domicílio ou sede do licitante, ou outra equivalente, na forma da lei, com prazo de validade em vigor;</w:t>
      </w:r>
    </w:p>
    <w:p w14:paraId="76730CA9" w14:textId="77777777" w:rsidR="00F625B1" w:rsidRPr="004372E5" w:rsidRDefault="00F625B1" w:rsidP="004372E5">
      <w:pPr>
        <w:spacing w:line="360" w:lineRule="auto"/>
        <w:jc w:val="both"/>
        <w:rPr>
          <w:color w:val="000000" w:themeColor="text1"/>
          <w:sz w:val="24"/>
          <w:szCs w:val="24"/>
        </w:rPr>
      </w:pPr>
    </w:p>
    <w:p w14:paraId="36B9B704" w14:textId="77777777" w:rsidR="00F625B1" w:rsidRPr="004372E5" w:rsidRDefault="00F625B1" w:rsidP="004372E5">
      <w:pPr>
        <w:spacing w:line="360" w:lineRule="auto"/>
        <w:jc w:val="both"/>
        <w:rPr>
          <w:color w:val="000000" w:themeColor="text1"/>
          <w:sz w:val="24"/>
          <w:szCs w:val="24"/>
        </w:rPr>
      </w:pPr>
      <w:r w:rsidRPr="004372E5">
        <w:rPr>
          <w:color w:val="000000" w:themeColor="text1"/>
          <w:sz w:val="24"/>
          <w:szCs w:val="24"/>
        </w:rPr>
        <w:t>VI.</w:t>
      </w:r>
      <w:r w:rsidRPr="004372E5">
        <w:rPr>
          <w:color w:val="000000" w:themeColor="text1"/>
          <w:sz w:val="24"/>
          <w:szCs w:val="24"/>
        </w:rPr>
        <w:tab/>
        <w:t>As provas de regularidades poderão ser Certidões Negativas de Débitos ou Certidões Positivas com efeitos de Negativas.</w:t>
      </w:r>
    </w:p>
    <w:p w14:paraId="72D19D3A" w14:textId="77777777" w:rsidR="00DB0650" w:rsidRDefault="00DB0650" w:rsidP="004372E5">
      <w:pPr>
        <w:spacing w:line="360" w:lineRule="auto"/>
        <w:jc w:val="both"/>
        <w:rPr>
          <w:color w:val="000000" w:themeColor="text1"/>
          <w:sz w:val="24"/>
          <w:szCs w:val="24"/>
        </w:rPr>
      </w:pPr>
    </w:p>
    <w:p w14:paraId="6E89B77F" w14:textId="0DE076C0" w:rsidR="00DB0650" w:rsidRPr="004372E5" w:rsidRDefault="00F918AF" w:rsidP="00F918AF">
      <w:pPr>
        <w:keepNext/>
        <w:keepLines/>
        <w:tabs>
          <w:tab w:val="left" w:pos="0"/>
        </w:tabs>
        <w:spacing w:line="360" w:lineRule="auto"/>
        <w:jc w:val="both"/>
        <w:outlineLvl w:val="0"/>
        <w:rPr>
          <w:rFonts w:eastAsiaTheme="majorEastAsia"/>
          <w:b/>
          <w:bCs/>
          <w:color w:val="000000" w:themeColor="text1"/>
          <w:sz w:val="24"/>
          <w:szCs w:val="24"/>
        </w:rPr>
      </w:pPr>
      <w:r>
        <w:rPr>
          <w:rFonts w:eastAsiaTheme="majorEastAsia"/>
          <w:b/>
          <w:bCs/>
          <w:color w:val="000000" w:themeColor="text1"/>
          <w:sz w:val="24"/>
          <w:szCs w:val="24"/>
        </w:rPr>
        <w:t>17.</w:t>
      </w:r>
      <w:r w:rsidR="00DB0650" w:rsidRPr="004372E5">
        <w:rPr>
          <w:rFonts w:eastAsiaTheme="majorEastAsia"/>
          <w:b/>
          <w:bCs/>
          <w:color w:val="000000" w:themeColor="text1"/>
          <w:sz w:val="24"/>
          <w:szCs w:val="24"/>
        </w:rPr>
        <w:t>CLÁUSULA DEZ</w:t>
      </w:r>
      <w:r>
        <w:rPr>
          <w:rFonts w:eastAsiaTheme="majorEastAsia"/>
          <w:b/>
          <w:bCs/>
          <w:color w:val="000000" w:themeColor="text1"/>
          <w:sz w:val="24"/>
          <w:szCs w:val="24"/>
        </w:rPr>
        <w:t>ESSETE</w:t>
      </w:r>
      <w:r w:rsidR="00DB0650" w:rsidRPr="004372E5">
        <w:rPr>
          <w:rFonts w:eastAsiaTheme="majorEastAsia"/>
          <w:b/>
          <w:bCs/>
          <w:color w:val="000000" w:themeColor="text1"/>
          <w:sz w:val="24"/>
          <w:szCs w:val="24"/>
        </w:rPr>
        <w:t xml:space="preserve"> – DAS CONDIÇÕES DE IMPORTAÇÃO E A DATA E A TAXA DE CÂMBIO PARA CONVERSÃO, QUANDO FOR O CASO.</w:t>
      </w:r>
    </w:p>
    <w:p w14:paraId="3451860A" w14:textId="77777777" w:rsidR="00DB0650" w:rsidRPr="004372E5" w:rsidRDefault="00DB0650" w:rsidP="004372E5">
      <w:pPr>
        <w:spacing w:line="360" w:lineRule="auto"/>
        <w:rPr>
          <w:color w:val="000000" w:themeColor="text1"/>
          <w:sz w:val="24"/>
          <w:szCs w:val="24"/>
        </w:rPr>
      </w:pPr>
    </w:p>
    <w:p w14:paraId="368FEDB3" w14:textId="47A6043A" w:rsidR="00DB0650" w:rsidRPr="00F918AF" w:rsidRDefault="00DB0650">
      <w:pPr>
        <w:pStyle w:val="PargrafodaLista"/>
        <w:numPr>
          <w:ilvl w:val="1"/>
          <w:numId w:val="23"/>
        </w:numPr>
        <w:spacing w:line="360" w:lineRule="auto"/>
        <w:ind w:left="0" w:firstLine="0"/>
        <w:contextualSpacing/>
        <w:rPr>
          <w:rFonts w:ascii="Arial" w:hAnsi="Arial" w:cs="Arial"/>
          <w:color w:val="000000" w:themeColor="text1"/>
          <w:sz w:val="24"/>
          <w:szCs w:val="24"/>
        </w:rPr>
      </w:pPr>
      <w:r w:rsidRPr="00F918AF">
        <w:rPr>
          <w:rFonts w:ascii="Arial" w:hAnsi="Arial" w:cs="Arial"/>
          <w:color w:val="000000" w:themeColor="text1"/>
          <w:sz w:val="24"/>
          <w:szCs w:val="24"/>
        </w:rPr>
        <w:t>Não se aplica.</w:t>
      </w:r>
    </w:p>
    <w:p w14:paraId="4417757D" w14:textId="583BB9F6" w:rsidR="00DB0650" w:rsidRPr="004372E5" w:rsidRDefault="00F918AF" w:rsidP="00F918AF">
      <w:pPr>
        <w:keepNext/>
        <w:keepLines/>
        <w:tabs>
          <w:tab w:val="left" w:pos="0"/>
        </w:tabs>
        <w:spacing w:line="360" w:lineRule="auto"/>
        <w:jc w:val="both"/>
        <w:outlineLvl w:val="0"/>
        <w:rPr>
          <w:rFonts w:eastAsiaTheme="majorEastAsia"/>
          <w:b/>
          <w:bCs/>
          <w:color w:val="000000" w:themeColor="text1"/>
          <w:sz w:val="24"/>
          <w:szCs w:val="24"/>
        </w:rPr>
      </w:pPr>
      <w:r>
        <w:rPr>
          <w:rFonts w:eastAsiaTheme="majorEastAsia"/>
          <w:b/>
          <w:bCs/>
          <w:color w:val="000000" w:themeColor="text1"/>
          <w:sz w:val="24"/>
          <w:szCs w:val="24"/>
        </w:rPr>
        <w:t>18.</w:t>
      </w:r>
      <w:r w:rsidR="00DB0650" w:rsidRPr="004372E5">
        <w:rPr>
          <w:rFonts w:eastAsiaTheme="majorEastAsia"/>
          <w:b/>
          <w:bCs/>
          <w:color w:val="000000" w:themeColor="text1"/>
          <w:sz w:val="24"/>
          <w:szCs w:val="24"/>
        </w:rPr>
        <w:t>CLÁUSULA DEZ</w:t>
      </w:r>
      <w:r>
        <w:rPr>
          <w:rFonts w:eastAsiaTheme="majorEastAsia"/>
          <w:b/>
          <w:bCs/>
          <w:color w:val="000000" w:themeColor="text1"/>
          <w:sz w:val="24"/>
          <w:szCs w:val="24"/>
        </w:rPr>
        <w:t>OITO</w:t>
      </w:r>
      <w:r w:rsidR="00DB0650" w:rsidRPr="004372E5">
        <w:rPr>
          <w:rFonts w:eastAsiaTheme="majorEastAsia"/>
          <w:b/>
          <w:bCs/>
          <w:color w:val="000000" w:themeColor="text1"/>
          <w:sz w:val="24"/>
          <w:szCs w:val="24"/>
        </w:rPr>
        <w:t xml:space="preserve"> – DA OBRIGAÇÃO DO CONTRATADO DE MANTER, DURANTE TODA A EXECUÇÃO DO CONTRATO, EM COMPATIBILIDADE COM AS OBRIGAÇÕES POR ELE ASSUMIDAS, TODAS AS CONDIÇÕES EXIGIDAS PARA A HABILITAÇÃO NA LICITAÇÃO, OU PARA A QUALIFICAÇÃO.</w:t>
      </w:r>
    </w:p>
    <w:p w14:paraId="53032336" w14:textId="77777777" w:rsidR="00DB0650" w:rsidRPr="004372E5" w:rsidRDefault="00DB0650" w:rsidP="004372E5">
      <w:pPr>
        <w:spacing w:line="360" w:lineRule="auto"/>
        <w:rPr>
          <w:color w:val="000000" w:themeColor="text1"/>
          <w:sz w:val="24"/>
          <w:szCs w:val="24"/>
        </w:rPr>
      </w:pPr>
    </w:p>
    <w:p w14:paraId="3A6AB08D" w14:textId="4317FB4E" w:rsidR="00DB0650" w:rsidRDefault="00DB0650" w:rsidP="004372E5">
      <w:pPr>
        <w:spacing w:line="360" w:lineRule="auto"/>
        <w:jc w:val="both"/>
        <w:rPr>
          <w:color w:val="000000" w:themeColor="text1"/>
          <w:sz w:val="24"/>
          <w:szCs w:val="24"/>
        </w:rPr>
      </w:pPr>
      <w:r w:rsidRPr="004372E5">
        <w:rPr>
          <w:color w:val="000000" w:themeColor="text1"/>
          <w:sz w:val="24"/>
          <w:szCs w:val="24"/>
        </w:rPr>
        <w:t>1</w:t>
      </w:r>
      <w:r w:rsidR="00F918AF">
        <w:rPr>
          <w:color w:val="000000" w:themeColor="text1"/>
          <w:sz w:val="24"/>
          <w:szCs w:val="24"/>
        </w:rPr>
        <w:t>8</w:t>
      </w:r>
      <w:r w:rsidRPr="004372E5">
        <w:rPr>
          <w:color w:val="000000" w:themeColor="text1"/>
          <w:sz w:val="24"/>
          <w:szCs w:val="24"/>
        </w:rPr>
        <w:t>.1 O CONTRATADO obriga-se a manter durante toda a vigência deste CONTRATO, em compatibilidade com as obrigações assumidas, todas as condições exigidas para habilitação na licitação, ou para qualificação, n</w:t>
      </w:r>
      <w:r w:rsidR="00196036" w:rsidRPr="004372E5">
        <w:rPr>
          <w:color w:val="000000" w:themeColor="text1"/>
          <w:sz w:val="24"/>
          <w:szCs w:val="24"/>
        </w:rPr>
        <w:t>o Pregão Eletrônico</w:t>
      </w:r>
      <w:r w:rsidRPr="004372E5">
        <w:rPr>
          <w:color w:val="000000" w:themeColor="text1"/>
          <w:sz w:val="24"/>
          <w:szCs w:val="24"/>
        </w:rPr>
        <w:t>.</w:t>
      </w:r>
    </w:p>
    <w:p w14:paraId="4047F388" w14:textId="77777777" w:rsidR="000A046D" w:rsidRPr="004372E5" w:rsidRDefault="000A046D" w:rsidP="004372E5">
      <w:pPr>
        <w:spacing w:line="360" w:lineRule="auto"/>
        <w:jc w:val="both"/>
        <w:rPr>
          <w:color w:val="000000" w:themeColor="text1"/>
          <w:sz w:val="24"/>
          <w:szCs w:val="24"/>
        </w:rPr>
      </w:pPr>
    </w:p>
    <w:p w14:paraId="067EC3CA" w14:textId="7DDC5D3D" w:rsidR="00DB0650" w:rsidRPr="004372E5" w:rsidRDefault="00F918AF" w:rsidP="00F918AF">
      <w:pPr>
        <w:keepNext/>
        <w:keepLines/>
        <w:tabs>
          <w:tab w:val="left" w:pos="0"/>
        </w:tabs>
        <w:spacing w:line="360" w:lineRule="auto"/>
        <w:jc w:val="both"/>
        <w:outlineLvl w:val="0"/>
        <w:rPr>
          <w:rFonts w:eastAsiaTheme="majorEastAsia"/>
          <w:b/>
          <w:bCs/>
          <w:color w:val="000000" w:themeColor="text1"/>
          <w:sz w:val="24"/>
          <w:szCs w:val="24"/>
        </w:rPr>
      </w:pPr>
      <w:r>
        <w:rPr>
          <w:rFonts w:eastAsiaTheme="majorEastAsia"/>
          <w:b/>
          <w:bCs/>
          <w:color w:val="000000" w:themeColor="text1"/>
          <w:sz w:val="24"/>
          <w:szCs w:val="24"/>
        </w:rPr>
        <w:t>19.</w:t>
      </w:r>
      <w:r w:rsidR="00DB0650" w:rsidRPr="004372E5">
        <w:rPr>
          <w:rFonts w:eastAsiaTheme="majorEastAsia"/>
          <w:b/>
          <w:bCs/>
          <w:color w:val="000000" w:themeColor="text1"/>
          <w:sz w:val="24"/>
          <w:szCs w:val="24"/>
        </w:rPr>
        <w:t xml:space="preserve">CLÁUSULA </w:t>
      </w:r>
      <w:r>
        <w:rPr>
          <w:rFonts w:eastAsiaTheme="majorEastAsia"/>
          <w:b/>
          <w:bCs/>
          <w:color w:val="000000" w:themeColor="text1"/>
          <w:sz w:val="24"/>
          <w:szCs w:val="24"/>
        </w:rPr>
        <w:t>DEZENOVE</w:t>
      </w:r>
      <w:r w:rsidR="00DB0650" w:rsidRPr="004372E5">
        <w:rPr>
          <w:rFonts w:eastAsiaTheme="majorEastAsia"/>
          <w:b/>
          <w:bCs/>
          <w:color w:val="000000" w:themeColor="text1"/>
          <w:sz w:val="24"/>
          <w:szCs w:val="24"/>
        </w:rPr>
        <w:t xml:space="preserve"> – DA OBRIGAÇÃO DE O CONTRATADO CUMPRIR AS EXIGÊNCIAS DE RESERVA DE CARGOS PREVISTA EM LEI, BEM COMO EM OUTRAS NORMAS ESPECÍFICAS, PARA PESSOA COM DEFICIÊNCIA, PARA REABILITADO DA PREVIDÊNCIA SOCIAL E PARA APRENDIZ.</w:t>
      </w:r>
    </w:p>
    <w:p w14:paraId="4829C512" w14:textId="77777777" w:rsidR="00DB0650" w:rsidRPr="004372E5" w:rsidRDefault="00DB0650" w:rsidP="004372E5">
      <w:pPr>
        <w:spacing w:line="360" w:lineRule="auto"/>
        <w:jc w:val="both"/>
        <w:rPr>
          <w:color w:val="000000" w:themeColor="text1"/>
          <w:sz w:val="24"/>
          <w:szCs w:val="24"/>
        </w:rPr>
      </w:pPr>
    </w:p>
    <w:p w14:paraId="057A0F38" w14:textId="70076DF9" w:rsidR="00DB0650" w:rsidRPr="004372E5" w:rsidRDefault="00F918AF" w:rsidP="004372E5">
      <w:pPr>
        <w:spacing w:line="360" w:lineRule="auto"/>
        <w:jc w:val="both"/>
        <w:rPr>
          <w:color w:val="000000" w:themeColor="text1"/>
          <w:sz w:val="24"/>
          <w:szCs w:val="24"/>
        </w:rPr>
      </w:pPr>
      <w:r>
        <w:rPr>
          <w:color w:val="000000" w:themeColor="text1"/>
          <w:sz w:val="24"/>
          <w:szCs w:val="24"/>
        </w:rPr>
        <w:t>19</w:t>
      </w:r>
      <w:r w:rsidR="00DB0650" w:rsidRPr="004372E5">
        <w:rPr>
          <w:color w:val="000000" w:themeColor="text1"/>
          <w:sz w:val="24"/>
          <w:szCs w:val="24"/>
        </w:rPr>
        <w:t>.1 O CONTRATADO obriga-se a manter durante toda a vigência deste CONTRATO, em compatibilidade com as obrigações assumidas, quando for o caso, em cumprir as exigências de reserva de cargos prevista em lei, bem como em outras normas específicas, para pessoa com deficiência, para reabilitado da previdência social e para aprendiz.</w:t>
      </w:r>
    </w:p>
    <w:p w14:paraId="36A69C5B" w14:textId="77777777" w:rsidR="00DB0650" w:rsidRPr="004372E5" w:rsidRDefault="00DB0650" w:rsidP="004372E5">
      <w:pPr>
        <w:spacing w:line="360" w:lineRule="auto"/>
        <w:jc w:val="both"/>
        <w:rPr>
          <w:color w:val="000000" w:themeColor="text1"/>
          <w:sz w:val="24"/>
          <w:szCs w:val="24"/>
        </w:rPr>
      </w:pPr>
    </w:p>
    <w:p w14:paraId="30C90DB3" w14:textId="6892DF9C" w:rsidR="00DB0650" w:rsidRPr="004372E5" w:rsidRDefault="00F918AF" w:rsidP="00F918AF">
      <w:pPr>
        <w:keepNext/>
        <w:keepLines/>
        <w:tabs>
          <w:tab w:val="left" w:pos="0"/>
        </w:tabs>
        <w:spacing w:line="360" w:lineRule="auto"/>
        <w:jc w:val="both"/>
        <w:outlineLvl w:val="0"/>
        <w:rPr>
          <w:rFonts w:eastAsiaTheme="majorEastAsia"/>
          <w:b/>
          <w:bCs/>
          <w:color w:val="000000" w:themeColor="text1"/>
          <w:sz w:val="24"/>
          <w:szCs w:val="24"/>
        </w:rPr>
      </w:pPr>
      <w:r>
        <w:rPr>
          <w:rFonts w:eastAsiaTheme="majorEastAsia"/>
          <w:b/>
          <w:bCs/>
          <w:color w:val="000000" w:themeColor="text1"/>
          <w:sz w:val="24"/>
          <w:szCs w:val="24"/>
        </w:rPr>
        <w:t>20.</w:t>
      </w:r>
      <w:r w:rsidR="00DB0650" w:rsidRPr="004372E5">
        <w:rPr>
          <w:rFonts w:eastAsiaTheme="majorEastAsia"/>
          <w:b/>
          <w:bCs/>
          <w:color w:val="000000" w:themeColor="text1"/>
          <w:sz w:val="24"/>
          <w:szCs w:val="24"/>
        </w:rPr>
        <w:t>CLÁUSULA VINTE</w:t>
      </w:r>
      <w:r>
        <w:rPr>
          <w:rFonts w:eastAsiaTheme="majorEastAsia"/>
          <w:b/>
          <w:bCs/>
          <w:color w:val="000000" w:themeColor="text1"/>
          <w:sz w:val="24"/>
          <w:szCs w:val="24"/>
        </w:rPr>
        <w:t xml:space="preserve"> </w:t>
      </w:r>
      <w:r w:rsidR="00DB0650" w:rsidRPr="004372E5">
        <w:rPr>
          <w:rFonts w:eastAsiaTheme="majorEastAsia"/>
          <w:b/>
          <w:bCs/>
          <w:color w:val="000000" w:themeColor="text1"/>
          <w:sz w:val="24"/>
          <w:szCs w:val="24"/>
        </w:rPr>
        <w:t>– MODELO DE GESTÃO DO CONTRATO.</w:t>
      </w:r>
    </w:p>
    <w:p w14:paraId="2C1F602C" w14:textId="77777777" w:rsidR="00DB0650" w:rsidRPr="00F918AF" w:rsidRDefault="00DB0650" w:rsidP="00F918AF">
      <w:pPr>
        <w:keepNext/>
        <w:keepLines/>
        <w:tabs>
          <w:tab w:val="left" w:pos="567"/>
        </w:tabs>
        <w:spacing w:line="360" w:lineRule="auto"/>
        <w:jc w:val="both"/>
        <w:outlineLvl w:val="0"/>
        <w:rPr>
          <w:rFonts w:eastAsiaTheme="majorEastAsia"/>
          <w:b/>
          <w:bCs/>
          <w:sz w:val="24"/>
          <w:szCs w:val="24"/>
        </w:rPr>
      </w:pPr>
    </w:p>
    <w:p w14:paraId="4AB95126" w14:textId="7BF32581" w:rsidR="00DB0650" w:rsidRPr="00F918AF" w:rsidRDefault="00DB0650">
      <w:pPr>
        <w:pStyle w:val="PargrafodaLista"/>
        <w:numPr>
          <w:ilvl w:val="1"/>
          <w:numId w:val="30"/>
        </w:numPr>
        <w:spacing w:after="0" w:line="360" w:lineRule="auto"/>
        <w:ind w:left="0" w:firstLine="0"/>
        <w:jc w:val="both"/>
        <w:rPr>
          <w:rFonts w:ascii="Arial" w:eastAsia="Arial Unicode MS" w:hAnsi="Arial" w:cs="Arial"/>
          <w:sz w:val="24"/>
          <w:szCs w:val="24"/>
        </w:rPr>
      </w:pPr>
      <w:r w:rsidRPr="00F918AF">
        <w:rPr>
          <w:rFonts w:ascii="Arial" w:hAnsi="Arial" w:cs="Arial"/>
          <w:sz w:val="24"/>
          <w:szCs w:val="24"/>
        </w:rPr>
        <w:t>O contrato deverá ser executado fielmente pelas partes, de acordo com as cláusulas avençadas e as normas da Lei nº 14.133, de 2021, e cada parte responderá pelas consequências de sua inexecução total ou parcial.</w:t>
      </w:r>
    </w:p>
    <w:p w14:paraId="426AFE7D" w14:textId="4D82629D" w:rsidR="00DB0650" w:rsidRPr="00F918AF" w:rsidRDefault="00DB0650">
      <w:pPr>
        <w:pStyle w:val="PargrafodaLista"/>
        <w:numPr>
          <w:ilvl w:val="1"/>
          <w:numId w:val="30"/>
        </w:numPr>
        <w:spacing w:after="0" w:line="360" w:lineRule="auto"/>
        <w:ind w:left="0" w:firstLine="0"/>
        <w:jc w:val="both"/>
        <w:rPr>
          <w:rFonts w:ascii="Arial" w:eastAsia="Arial Unicode MS" w:hAnsi="Arial" w:cs="Arial"/>
          <w:sz w:val="24"/>
          <w:szCs w:val="24"/>
        </w:rPr>
      </w:pPr>
      <w:r w:rsidRPr="00F918AF">
        <w:rPr>
          <w:rFonts w:ascii="Arial" w:eastAsia="Arial Unicode MS" w:hAnsi="Arial" w:cs="Arial"/>
          <w:sz w:val="24"/>
          <w:szCs w:val="24"/>
        </w:rPr>
        <w:t>Em caso de impedimento, ordem de paralisação ou suspensão do contrato, o cronograma de execução será prorrogado automaticamente pelo tempo correspondente, anotadas tais circunstâncias mediante simples apostila.</w:t>
      </w:r>
    </w:p>
    <w:p w14:paraId="1DB1D987" w14:textId="77777777" w:rsidR="00DB0650" w:rsidRPr="004372E5" w:rsidRDefault="00DB0650">
      <w:pPr>
        <w:numPr>
          <w:ilvl w:val="1"/>
          <w:numId w:val="30"/>
        </w:numPr>
        <w:spacing w:line="360" w:lineRule="auto"/>
        <w:ind w:left="0" w:firstLine="0"/>
        <w:jc w:val="both"/>
        <w:rPr>
          <w:rFonts w:eastAsia="Arial Unicode MS"/>
          <w:sz w:val="24"/>
          <w:szCs w:val="24"/>
        </w:rPr>
      </w:pPr>
      <w:r w:rsidRPr="004372E5">
        <w:rPr>
          <w:rFonts w:eastAsia="Arial Unicode MS"/>
          <w:sz w:val="24"/>
          <w:szCs w:val="24"/>
        </w:rPr>
        <w:t>As comunicações entre o órgão ou entidade e a contratada devem ser realizadas por escrito sempre que o ato exigir tal formalidade, admitindo-se o uso de mensagem eletrônica para esse fim.</w:t>
      </w:r>
    </w:p>
    <w:p w14:paraId="4AF2DAE5" w14:textId="77777777" w:rsidR="00DB0650" w:rsidRPr="004372E5" w:rsidRDefault="00DB0650">
      <w:pPr>
        <w:numPr>
          <w:ilvl w:val="1"/>
          <w:numId w:val="30"/>
        </w:numPr>
        <w:spacing w:line="360" w:lineRule="auto"/>
        <w:ind w:left="0" w:firstLine="0"/>
        <w:jc w:val="both"/>
        <w:rPr>
          <w:rFonts w:eastAsia="Arial Unicode MS"/>
          <w:sz w:val="24"/>
          <w:szCs w:val="24"/>
        </w:rPr>
      </w:pPr>
      <w:r w:rsidRPr="004372E5">
        <w:rPr>
          <w:rFonts w:eastAsia="Arial Unicode MS"/>
          <w:sz w:val="24"/>
          <w:szCs w:val="24"/>
        </w:rPr>
        <w:t>O órgão ou entidade poderá convocar representante da empresa para adoção de providências que devam ser cumpridas de imediato.</w:t>
      </w:r>
    </w:p>
    <w:p w14:paraId="61C46EA3" w14:textId="77777777" w:rsidR="00DB0650" w:rsidRPr="004372E5" w:rsidRDefault="00DB0650">
      <w:pPr>
        <w:numPr>
          <w:ilvl w:val="1"/>
          <w:numId w:val="30"/>
        </w:numPr>
        <w:spacing w:line="360" w:lineRule="auto"/>
        <w:ind w:left="0" w:firstLine="0"/>
        <w:jc w:val="both"/>
        <w:rPr>
          <w:rFonts w:eastAsiaTheme="minorEastAsia"/>
          <w:color w:val="000000" w:themeColor="text1"/>
          <w:sz w:val="24"/>
          <w:szCs w:val="24"/>
        </w:rPr>
      </w:pPr>
      <w:r w:rsidRPr="004372E5">
        <w:rPr>
          <w:rFonts w:eastAsiaTheme="minorEastAsia"/>
          <w:color w:val="000000" w:themeColor="text1"/>
          <w:sz w:val="24"/>
          <w:szCs w:val="24"/>
        </w:rPr>
        <w:t>Após a assinatura do contrato ou instrumento equivalente</w:t>
      </w:r>
      <w:r w:rsidRPr="004372E5">
        <w:rPr>
          <w:rFonts w:eastAsiaTheme="minorEastAsia"/>
          <w:strike/>
          <w:color w:val="000000" w:themeColor="text1"/>
          <w:sz w:val="24"/>
          <w:szCs w:val="24"/>
        </w:rPr>
        <w:t>,</w:t>
      </w:r>
      <w:r w:rsidRPr="004372E5">
        <w:rPr>
          <w:rFonts w:eastAsiaTheme="minorEastAsia"/>
          <w:color w:val="000000" w:themeColor="text1"/>
          <w:sz w:val="24"/>
          <w:szCs w:val="24"/>
        </w:rP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47D54F30" w14:textId="77777777" w:rsidR="00DB0650" w:rsidRPr="004372E5" w:rsidRDefault="00DB0650">
      <w:pPr>
        <w:numPr>
          <w:ilvl w:val="1"/>
          <w:numId w:val="30"/>
        </w:numPr>
        <w:spacing w:line="360" w:lineRule="auto"/>
        <w:ind w:left="0" w:firstLine="0"/>
        <w:jc w:val="both"/>
        <w:rPr>
          <w:rFonts w:eastAsia="Arial Unicode MS"/>
          <w:sz w:val="24"/>
          <w:szCs w:val="24"/>
        </w:rPr>
      </w:pPr>
      <w:r w:rsidRPr="004372E5">
        <w:rPr>
          <w:rFonts w:eastAsia="Arial Unicode MS"/>
          <w:sz w:val="24"/>
          <w:szCs w:val="24"/>
        </w:rPr>
        <w:t>A execução do contrato deverá ser acompanhada e fiscalizada pelo gestor/fiscal de contratos.</w:t>
      </w:r>
    </w:p>
    <w:p w14:paraId="5D4BB476" w14:textId="77777777" w:rsidR="00DB0650" w:rsidRPr="004372E5" w:rsidRDefault="00DB0650">
      <w:pPr>
        <w:numPr>
          <w:ilvl w:val="1"/>
          <w:numId w:val="30"/>
        </w:numPr>
        <w:spacing w:line="360" w:lineRule="auto"/>
        <w:ind w:left="0" w:firstLine="0"/>
        <w:jc w:val="both"/>
        <w:rPr>
          <w:rFonts w:eastAsia="Arial Unicode MS"/>
          <w:sz w:val="24"/>
          <w:szCs w:val="24"/>
        </w:rPr>
      </w:pPr>
      <w:r w:rsidRPr="004372E5">
        <w:rPr>
          <w:rFonts w:eastAsia="Arial Unicode MS"/>
          <w:sz w:val="24"/>
          <w:szCs w:val="24"/>
        </w:rPr>
        <w:t xml:space="preserve">O gestor/fiscal de contratos acompanhará a execução do contrato, para que sejam cumpridas todas as condições estabelecidas no contrato, de modo a assegurar os melhores resultados para a Administração. </w:t>
      </w:r>
    </w:p>
    <w:p w14:paraId="3C56EC68" w14:textId="77777777" w:rsidR="00DB0650" w:rsidRPr="004372E5" w:rsidRDefault="00DB0650">
      <w:pPr>
        <w:numPr>
          <w:ilvl w:val="1"/>
          <w:numId w:val="30"/>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anotará no histórico de gerenciamento do contrato todas as ocorrências relacionadas à execução do contrato, com a descrição do que for necessário para a regularização das faltas ou dos defeitos observados. </w:t>
      </w:r>
    </w:p>
    <w:p w14:paraId="6DB82DF1" w14:textId="77777777" w:rsidR="00DB0650" w:rsidRPr="004372E5" w:rsidRDefault="00DB0650">
      <w:pPr>
        <w:numPr>
          <w:ilvl w:val="2"/>
          <w:numId w:val="30"/>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Identificada qualquer inexatidão ou irregularidade, o gestor/fiscal de contratos emitirá notificações para a correção da execução do contrato, determinando prazo para a correção. </w:t>
      </w:r>
    </w:p>
    <w:p w14:paraId="4DC7606D" w14:textId="77777777" w:rsidR="00DB0650" w:rsidRPr="004372E5" w:rsidRDefault="00DB0650">
      <w:pPr>
        <w:numPr>
          <w:ilvl w:val="2"/>
          <w:numId w:val="30"/>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informará à Diretoria Geral, em tempo hábil, a situação que demandar decisão ou adoção de medidas que ultrapassem sua competência, para que adote as medidas necessárias e saneadoras, se for o caso. </w:t>
      </w:r>
    </w:p>
    <w:p w14:paraId="74CB0265" w14:textId="77777777" w:rsidR="00DB0650" w:rsidRPr="004372E5" w:rsidRDefault="00DB0650">
      <w:pPr>
        <w:numPr>
          <w:ilvl w:val="2"/>
          <w:numId w:val="30"/>
        </w:numPr>
        <w:spacing w:line="360" w:lineRule="auto"/>
        <w:ind w:left="0" w:firstLine="0"/>
        <w:jc w:val="both"/>
        <w:rPr>
          <w:rFonts w:eastAsia="Arial Unicode MS"/>
          <w:color w:val="000000"/>
          <w:sz w:val="24"/>
          <w:szCs w:val="24"/>
        </w:rPr>
      </w:pPr>
      <w:r w:rsidRPr="004372E5">
        <w:rPr>
          <w:rFonts w:eastAsia="Arial Unicode MS"/>
          <w:color w:val="000000"/>
          <w:sz w:val="24"/>
          <w:szCs w:val="24"/>
        </w:rPr>
        <w:t>No caso de ocorrências que possam inviabilizar a execução do contrato nas datas aprazadas, o gestor/fiscal de contratos comunicará o fato imediatamente à Diretoria Geral.</w:t>
      </w:r>
    </w:p>
    <w:p w14:paraId="2B27E3DD" w14:textId="77777777" w:rsidR="00DB0650" w:rsidRPr="004372E5" w:rsidRDefault="00DB0650">
      <w:pPr>
        <w:numPr>
          <w:ilvl w:val="2"/>
          <w:numId w:val="30"/>
        </w:numPr>
        <w:spacing w:line="360" w:lineRule="auto"/>
        <w:ind w:left="0" w:firstLine="0"/>
        <w:jc w:val="both"/>
        <w:rPr>
          <w:rFonts w:eastAsia="Arial Unicode MS"/>
          <w:color w:val="000000"/>
          <w:sz w:val="24"/>
          <w:szCs w:val="24"/>
        </w:rPr>
      </w:pPr>
      <w:r w:rsidRPr="004372E5">
        <w:rPr>
          <w:rFonts w:eastAsia="Arial Unicode MS"/>
          <w:color w:val="000000"/>
          <w:sz w:val="24"/>
          <w:szCs w:val="24"/>
        </w:rPr>
        <w:t>O gestor/fiscal de contratos comunicará à Diretoria Geral, em tempo hábil, o término do contrato sob sua responsabilidade, com vistas à renovação tempestiva ou à prorrogação contratual.</w:t>
      </w:r>
    </w:p>
    <w:p w14:paraId="345D62D6" w14:textId="77777777" w:rsidR="00DB0650" w:rsidRPr="004372E5" w:rsidRDefault="00DB0650">
      <w:pPr>
        <w:numPr>
          <w:ilvl w:val="1"/>
          <w:numId w:val="30"/>
        </w:numPr>
        <w:spacing w:line="360" w:lineRule="auto"/>
        <w:ind w:left="0" w:firstLine="0"/>
        <w:jc w:val="both"/>
        <w:rPr>
          <w:rFonts w:eastAsia="Arial Unicode MS"/>
          <w:sz w:val="24"/>
          <w:szCs w:val="24"/>
        </w:rPr>
      </w:pPr>
      <w:r w:rsidRPr="004372E5">
        <w:rPr>
          <w:rFonts w:eastAsia="Arial Unicode MS"/>
          <w:sz w:val="24"/>
          <w:szCs w:val="24"/>
        </w:rPr>
        <w:t>O gestor/fiscal de contratos verificará a manutenção das condições de habilitação da contratada, acompanhará o empenho, o pagamento, as garantias e a formalização de apostilamento e termos aditivos, solicitando quaisquer documentos comprobatórios pertinentes, caso necessário.</w:t>
      </w:r>
    </w:p>
    <w:p w14:paraId="7DA58581" w14:textId="77777777" w:rsidR="00DB0650" w:rsidRPr="004372E5" w:rsidRDefault="00DB0650">
      <w:pPr>
        <w:numPr>
          <w:ilvl w:val="2"/>
          <w:numId w:val="30"/>
        </w:numPr>
        <w:spacing w:line="360" w:lineRule="auto"/>
        <w:ind w:left="0" w:firstLine="0"/>
        <w:jc w:val="both"/>
        <w:rPr>
          <w:rFonts w:eastAsia="Arial Unicode MS"/>
          <w:color w:val="000000"/>
          <w:sz w:val="24"/>
          <w:szCs w:val="24"/>
        </w:rPr>
      </w:pPr>
      <w:r w:rsidRPr="004372E5">
        <w:rPr>
          <w:rFonts w:eastAsia="Arial Unicode MS"/>
          <w:color w:val="000000"/>
          <w:sz w:val="24"/>
          <w:szCs w:val="24"/>
        </w:rPr>
        <w:t>Caso ocorram descumprimento das obrigações contratuais, o gestor/fiscal de contratos atuará tempestivamente na solução do problema, reportando ao Diretor Geral para que tome as providências cabíveis, quando ultrapassar a sua competência.</w:t>
      </w:r>
    </w:p>
    <w:p w14:paraId="51FF96EE" w14:textId="77777777" w:rsidR="00DB0650" w:rsidRPr="004372E5" w:rsidRDefault="00DB0650">
      <w:pPr>
        <w:numPr>
          <w:ilvl w:val="1"/>
          <w:numId w:val="30"/>
        </w:numPr>
        <w:spacing w:line="360" w:lineRule="auto"/>
        <w:ind w:left="0" w:firstLine="0"/>
        <w:jc w:val="both"/>
        <w:rPr>
          <w:rFonts w:eastAsia="Arial Unicode MS"/>
          <w:sz w:val="24"/>
          <w:szCs w:val="24"/>
        </w:rPr>
      </w:pPr>
      <w:r w:rsidRPr="004372E5">
        <w:rPr>
          <w:rFonts w:eastAsia="Arial Unicode MS"/>
          <w:sz w:val="24"/>
          <w:szCs w:val="24"/>
        </w:rPr>
        <w:t xml:space="preserve">O gestor/fiscal de contratos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554E060C" w14:textId="77777777" w:rsidR="00DB0650" w:rsidRPr="004372E5" w:rsidRDefault="00DB0650">
      <w:pPr>
        <w:numPr>
          <w:ilvl w:val="2"/>
          <w:numId w:val="30"/>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acompanhará a manutenção das condições de habilitação da contratada, para fins de empenho de despesa e pagamento, e anotará os problemas que obstem o fluxo normal da liquidação e do pagamento da despesa no relatório de riscos eventuais. </w:t>
      </w:r>
    </w:p>
    <w:p w14:paraId="2D4ACF2E" w14:textId="77777777" w:rsidR="00DB0650" w:rsidRPr="004372E5" w:rsidRDefault="00DB0650">
      <w:pPr>
        <w:numPr>
          <w:ilvl w:val="2"/>
          <w:numId w:val="30"/>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acompanhará os registros realizados pelos fiscais do contrato, de todas as ocorrências relacionadas à execução do contrato e as medidas adotadas, informando, se for o caso, à autoridade superior àquelas que ultrapassarem a sua competência. </w:t>
      </w:r>
    </w:p>
    <w:p w14:paraId="29FAE2DE" w14:textId="77777777" w:rsidR="00DB0650" w:rsidRPr="004372E5" w:rsidRDefault="00DB0650">
      <w:pPr>
        <w:numPr>
          <w:ilvl w:val="2"/>
          <w:numId w:val="30"/>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gestor/fiscal de contratos emitirá documento comprobatório da avaliação realizada pelos fiscais técnico, caso ocorram,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DE193F" w14:textId="77777777" w:rsidR="00DB0650" w:rsidRPr="004372E5" w:rsidRDefault="00DB0650">
      <w:pPr>
        <w:numPr>
          <w:ilvl w:val="2"/>
          <w:numId w:val="30"/>
        </w:numPr>
        <w:spacing w:line="360" w:lineRule="auto"/>
        <w:ind w:left="0" w:firstLine="0"/>
        <w:jc w:val="both"/>
        <w:rPr>
          <w:rFonts w:eastAsia="Arial Unicode MS"/>
          <w:color w:val="000000"/>
          <w:sz w:val="24"/>
          <w:szCs w:val="24"/>
        </w:rPr>
      </w:pPr>
      <w:r w:rsidRPr="004372E5">
        <w:rPr>
          <w:rFonts w:eastAsia="Arial Unicode MS"/>
          <w:color w:val="000000"/>
          <w:sz w:val="24"/>
          <w:szCs w:val="24"/>
        </w:rPr>
        <w:t>O gestor/fiscal de contratos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1B7B3B03" w14:textId="77777777" w:rsidR="00DB0650" w:rsidRPr="004372E5" w:rsidRDefault="00DB0650">
      <w:pPr>
        <w:numPr>
          <w:ilvl w:val="1"/>
          <w:numId w:val="30"/>
        </w:numPr>
        <w:spacing w:line="360" w:lineRule="auto"/>
        <w:ind w:left="0" w:firstLine="0"/>
        <w:jc w:val="both"/>
        <w:rPr>
          <w:rFonts w:eastAsia="Arial Unicode MS"/>
          <w:sz w:val="24"/>
          <w:szCs w:val="24"/>
        </w:rPr>
      </w:pPr>
      <w:r w:rsidRPr="004372E5">
        <w:rPr>
          <w:rFonts w:eastAsia="Arial Unicode MS"/>
          <w:sz w:val="24"/>
          <w:szCs w:val="24"/>
        </w:rPr>
        <w:t xml:space="preserve">O gestor/fiscal de contratos poderá elaborar relatório final com informações sobre a consecução dos objetivos que tenham justificado a contratação e eventuais condutas a serem adotadas para o aprimoramento das atividades da Administração. </w:t>
      </w:r>
    </w:p>
    <w:p w14:paraId="5F0BEA15" w14:textId="30C5C7E4" w:rsidR="001A7994" w:rsidRPr="00180D76" w:rsidRDefault="00180D76">
      <w:pPr>
        <w:pStyle w:val="PargrafodaLista"/>
        <w:numPr>
          <w:ilvl w:val="1"/>
          <w:numId w:val="30"/>
        </w:numPr>
        <w:spacing w:after="0" w:line="360" w:lineRule="auto"/>
        <w:ind w:left="0" w:firstLine="0"/>
        <w:jc w:val="both"/>
        <w:rPr>
          <w:rFonts w:ascii="Arial" w:eastAsia="Arial Unicode MS" w:hAnsi="Arial" w:cs="Arial"/>
          <w:sz w:val="24"/>
          <w:szCs w:val="24"/>
        </w:rPr>
      </w:pPr>
      <w:r w:rsidRPr="00180D76">
        <w:rPr>
          <w:rFonts w:ascii="Arial" w:eastAsia="Arial Unicode MS" w:hAnsi="Arial" w:cs="Arial"/>
          <w:sz w:val="24"/>
          <w:szCs w:val="24"/>
        </w:rPr>
        <w:t>O fornecimento e a execução do objeto contratual serão acompanhados e geridos pela servidora Tamara Martiniuk, designada como gestora do contrato por meio da Portaria nº 30/2025, e fiscalizados pelo servidor Carlos Alberto Cláudio, designado como fiscal do contrato conforme Portaria nº 23/2025, ou por outros servidores que venham a substituí-los mediante formal designação administrativa. Admite-se, ainda, a contratação de terceiros pela Administração para prestar apoio técnico e operacional, bem como fornecer subsídios necessários ao adequado desempenho das atividades de gestão e fiscalização contratual.</w:t>
      </w:r>
    </w:p>
    <w:p w14:paraId="7A5E597C" w14:textId="3AC2D255" w:rsidR="00DB0650" w:rsidRPr="004372E5" w:rsidRDefault="00DB0650">
      <w:pPr>
        <w:numPr>
          <w:ilvl w:val="1"/>
          <w:numId w:val="30"/>
        </w:numPr>
        <w:spacing w:line="360" w:lineRule="auto"/>
        <w:ind w:left="0" w:firstLine="0"/>
        <w:jc w:val="both"/>
        <w:rPr>
          <w:rFonts w:eastAsia="Arial Unicode MS"/>
          <w:sz w:val="24"/>
          <w:szCs w:val="24"/>
        </w:rPr>
      </w:pPr>
      <w:r w:rsidRPr="004372E5">
        <w:rPr>
          <w:rFonts w:eastAsia="Arial Unicode MS"/>
          <w:sz w:val="24"/>
          <w:szCs w:val="24"/>
        </w:rPr>
        <w:t xml:space="preserve">A CONTRATADA deverá entregar ao setor responsável do CONTRATO, junto com a Nota Fiscal para fins de pagamento, os seguintes documentos: </w:t>
      </w:r>
    </w:p>
    <w:p w14:paraId="109BE6E1" w14:textId="77777777" w:rsidR="00DB0650" w:rsidRPr="004372E5" w:rsidRDefault="00DB0650" w:rsidP="004372E5">
      <w:pPr>
        <w:spacing w:line="360" w:lineRule="auto"/>
        <w:jc w:val="both"/>
        <w:rPr>
          <w:rFonts w:eastAsia="Arial Unicode MS"/>
          <w:sz w:val="24"/>
          <w:szCs w:val="24"/>
        </w:rPr>
      </w:pPr>
    </w:p>
    <w:p w14:paraId="47F510E4" w14:textId="77777777" w:rsidR="00DB0650" w:rsidRPr="004372E5" w:rsidRDefault="00DB0650">
      <w:pPr>
        <w:numPr>
          <w:ilvl w:val="0"/>
          <w:numId w:val="18"/>
        </w:numPr>
        <w:spacing w:line="360" w:lineRule="auto"/>
        <w:ind w:left="0" w:firstLine="0"/>
        <w:jc w:val="both"/>
        <w:rPr>
          <w:rFonts w:eastAsia="Arial Unicode MS"/>
          <w:sz w:val="24"/>
          <w:szCs w:val="24"/>
        </w:rPr>
      </w:pPr>
      <w:r w:rsidRPr="004372E5">
        <w:rPr>
          <w:rFonts w:eastAsia="Arial Unicode MS"/>
          <w:sz w:val="24"/>
          <w:szCs w:val="24"/>
        </w:rPr>
        <w:t xml:space="preserve">Prova de regularidade para com a </w:t>
      </w:r>
      <w:r w:rsidRPr="00165FD5">
        <w:rPr>
          <w:rFonts w:eastAsia="Arial Unicode MS"/>
          <w:b/>
          <w:bCs/>
          <w:sz w:val="24"/>
          <w:szCs w:val="24"/>
        </w:rPr>
        <w:t>Fazenda Estadual</w:t>
      </w:r>
      <w:r w:rsidRPr="004372E5">
        <w:rPr>
          <w:rFonts w:eastAsia="Arial Unicode MS"/>
          <w:sz w:val="24"/>
          <w:szCs w:val="24"/>
        </w:rPr>
        <w:t xml:space="preserve"> do domicílio ou sede do licitante, ou outra equivalente, na forma da lei, com prazo de validade em vigor;</w:t>
      </w:r>
    </w:p>
    <w:p w14:paraId="1F95DBCA" w14:textId="77777777" w:rsidR="00DB0650" w:rsidRPr="004372E5" w:rsidRDefault="00DB0650" w:rsidP="004372E5">
      <w:pPr>
        <w:spacing w:line="360" w:lineRule="auto"/>
        <w:jc w:val="both"/>
        <w:rPr>
          <w:rFonts w:eastAsia="Arial Unicode MS"/>
          <w:sz w:val="24"/>
          <w:szCs w:val="24"/>
        </w:rPr>
      </w:pPr>
    </w:p>
    <w:p w14:paraId="531D8982" w14:textId="77777777" w:rsidR="00DB0650" w:rsidRPr="004372E5" w:rsidRDefault="00DB0650">
      <w:pPr>
        <w:numPr>
          <w:ilvl w:val="0"/>
          <w:numId w:val="18"/>
        </w:numPr>
        <w:spacing w:line="360" w:lineRule="auto"/>
        <w:ind w:left="0" w:firstLine="0"/>
        <w:jc w:val="both"/>
        <w:rPr>
          <w:rFonts w:eastAsia="Arial Unicode MS"/>
          <w:sz w:val="24"/>
          <w:szCs w:val="24"/>
        </w:rPr>
      </w:pPr>
      <w:r w:rsidRPr="004372E5">
        <w:rPr>
          <w:rFonts w:eastAsia="Arial Unicode MS"/>
          <w:sz w:val="24"/>
          <w:szCs w:val="24"/>
        </w:rPr>
        <w:t xml:space="preserve">Prova de regularidade com débitos relativos aos </w:t>
      </w:r>
      <w:r w:rsidRPr="00165FD5">
        <w:rPr>
          <w:rFonts w:eastAsia="Arial Unicode MS"/>
          <w:b/>
          <w:bCs/>
          <w:sz w:val="24"/>
          <w:szCs w:val="24"/>
        </w:rPr>
        <w:t>Tributos Federais e à dívida ativa da União</w:t>
      </w:r>
      <w:r w:rsidRPr="004372E5">
        <w:rPr>
          <w:rFonts w:eastAsia="Arial Unicode MS"/>
          <w:sz w:val="24"/>
          <w:szCs w:val="24"/>
        </w:rPr>
        <w:t>;</w:t>
      </w:r>
    </w:p>
    <w:p w14:paraId="2F3111C0" w14:textId="77777777" w:rsidR="00DB0650" w:rsidRPr="004372E5" w:rsidRDefault="00DB0650" w:rsidP="004372E5">
      <w:pPr>
        <w:spacing w:line="360" w:lineRule="auto"/>
        <w:jc w:val="both"/>
        <w:rPr>
          <w:rFonts w:eastAsia="Arial Unicode MS"/>
          <w:sz w:val="24"/>
          <w:szCs w:val="24"/>
        </w:rPr>
      </w:pPr>
    </w:p>
    <w:p w14:paraId="0882BE35" w14:textId="77777777" w:rsidR="00DB0650" w:rsidRPr="004372E5" w:rsidRDefault="00DB0650">
      <w:pPr>
        <w:numPr>
          <w:ilvl w:val="0"/>
          <w:numId w:val="18"/>
        </w:numPr>
        <w:spacing w:line="360" w:lineRule="auto"/>
        <w:ind w:left="0" w:firstLine="0"/>
        <w:jc w:val="both"/>
        <w:rPr>
          <w:rFonts w:eastAsia="Arial Unicode MS"/>
          <w:sz w:val="24"/>
          <w:szCs w:val="24"/>
        </w:rPr>
      </w:pPr>
      <w:r w:rsidRPr="004372E5">
        <w:rPr>
          <w:rFonts w:eastAsia="Arial Unicode MS"/>
          <w:sz w:val="24"/>
          <w:szCs w:val="24"/>
        </w:rPr>
        <w:t xml:space="preserve">Prova de regularidade para com o </w:t>
      </w:r>
      <w:r w:rsidRPr="00165FD5">
        <w:rPr>
          <w:rFonts w:eastAsia="Arial Unicode MS"/>
          <w:b/>
          <w:bCs/>
          <w:sz w:val="24"/>
          <w:szCs w:val="24"/>
        </w:rPr>
        <w:t xml:space="preserve">FGTS </w:t>
      </w:r>
      <w:r w:rsidRPr="004372E5">
        <w:rPr>
          <w:rFonts w:eastAsia="Arial Unicode MS"/>
          <w:sz w:val="24"/>
          <w:szCs w:val="24"/>
        </w:rPr>
        <w:t>–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w:t>
      </w:r>
    </w:p>
    <w:p w14:paraId="1AC7A75C" w14:textId="77777777" w:rsidR="00DB0650" w:rsidRPr="004372E5" w:rsidRDefault="00DB0650" w:rsidP="004372E5">
      <w:pPr>
        <w:spacing w:line="360" w:lineRule="auto"/>
        <w:jc w:val="both"/>
        <w:rPr>
          <w:rFonts w:eastAsia="Arial Unicode MS"/>
          <w:sz w:val="24"/>
          <w:szCs w:val="24"/>
        </w:rPr>
      </w:pPr>
    </w:p>
    <w:p w14:paraId="786C3F6C" w14:textId="77777777" w:rsidR="00DB0650" w:rsidRPr="004372E5" w:rsidRDefault="00DB0650">
      <w:pPr>
        <w:numPr>
          <w:ilvl w:val="0"/>
          <w:numId w:val="18"/>
        </w:numPr>
        <w:spacing w:line="360" w:lineRule="auto"/>
        <w:ind w:left="0" w:firstLine="0"/>
        <w:jc w:val="both"/>
        <w:rPr>
          <w:rFonts w:eastAsia="Arial Unicode MS"/>
          <w:sz w:val="24"/>
          <w:szCs w:val="24"/>
        </w:rPr>
      </w:pPr>
      <w:r w:rsidRPr="004372E5">
        <w:rPr>
          <w:rFonts w:eastAsia="Arial Unicode MS"/>
          <w:sz w:val="24"/>
          <w:szCs w:val="24"/>
        </w:rPr>
        <w:t xml:space="preserve">Prova de regularidade </w:t>
      </w:r>
      <w:r w:rsidRPr="00165FD5">
        <w:rPr>
          <w:rFonts w:eastAsia="Arial Unicode MS"/>
          <w:b/>
          <w:bCs/>
          <w:sz w:val="24"/>
          <w:szCs w:val="24"/>
        </w:rPr>
        <w:t>Trabalhista</w:t>
      </w:r>
      <w:r w:rsidRPr="004372E5">
        <w:rPr>
          <w:rFonts w:eastAsia="Arial Unicode MS"/>
          <w:sz w:val="24"/>
          <w:szCs w:val="24"/>
        </w:rPr>
        <w:t>, mediante a apresentação da CNDT – Certidão Negativa de Débitos Trabalhistas ou da CPDT – Certidão Positiva de Débitos Trabalhistas com efeitos de negativa;</w:t>
      </w:r>
    </w:p>
    <w:p w14:paraId="6BCA0B9E" w14:textId="77777777" w:rsidR="00DB0650" w:rsidRPr="004372E5" w:rsidRDefault="00DB0650" w:rsidP="004372E5">
      <w:pPr>
        <w:spacing w:line="360" w:lineRule="auto"/>
        <w:jc w:val="both"/>
        <w:rPr>
          <w:rFonts w:eastAsia="Arial Unicode MS"/>
          <w:sz w:val="24"/>
          <w:szCs w:val="24"/>
        </w:rPr>
      </w:pPr>
    </w:p>
    <w:p w14:paraId="412C9021" w14:textId="77777777" w:rsidR="00DB0650" w:rsidRPr="004372E5" w:rsidRDefault="00DB0650">
      <w:pPr>
        <w:numPr>
          <w:ilvl w:val="0"/>
          <w:numId w:val="18"/>
        </w:numPr>
        <w:spacing w:line="360" w:lineRule="auto"/>
        <w:ind w:left="0" w:firstLine="0"/>
        <w:jc w:val="both"/>
        <w:rPr>
          <w:rFonts w:eastAsia="Arial Unicode MS"/>
          <w:sz w:val="24"/>
          <w:szCs w:val="24"/>
        </w:rPr>
      </w:pPr>
      <w:r w:rsidRPr="004372E5">
        <w:rPr>
          <w:rFonts w:eastAsia="Arial Unicode MS"/>
          <w:sz w:val="24"/>
          <w:szCs w:val="24"/>
        </w:rPr>
        <w:t xml:space="preserve">Prova de regularidade de Débitos da </w:t>
      </w:r>
      <w:r w:rsidRPr="00165FD5">
        <w:rPr>
          <w:rFonts w:eastAsia="Arial Unicode MS"/>
          <w:b/>
          <w:bCs/>
          <w:sz w:val="24"/>
          <w:szCs w:val="24"/>
        </w:rPr>
        <w:t>Fazenda Municipal</w:t>
      </w:r>
      <w:r w:rsidRPr="004372E5">
        <w:rPr>
          <w:rFonts w:eastAsia="Arial Unicode MS"/>
          <w:sz w:val="24"/>
          <w:szCs w:val="24"/>
        </w:rPr>
        <w:t xml:space="preserve"> (CND) do domicílio ou sede do licitante, ou outra equivalente, na forma da lei, com prazo de validade em vigor;</w:t>
      </w:r>
    </w:p>
    <w:p w14:paraId="65A212D5" w14:textId="77777777" w:rsidR="00DB0650" w:rsidRPr="004372E5" w:rsidRDefault="00DB0650" w:rsidP="004372E5">
      <w:pPr>
        <w:spacing w:line="360" w:lineRule="auto"/>
        <w:contextualSpacing/>
        <w:rPr>
          <w:rFonts w:eastAsia="Arial Unicode MS"/>
          <w:i/>
          <w:iCs/>
          <w:sz w:val="24"/>
          <w:szCs w:val="24"/>
        </w:rPr>
      </w:pPr>
    </w:p>
    <w:p w14:paraId="15B97536" w14:textId="77777777" w:rsidR="00DB0650" w:rsidRPr="004372E5" w:rsidRDefault="00DB0650">
      <w:pPr>
        <w:numPr>
          <w:ilvl w:val="0"/>
          <w:numId w:val="18"/>
        </w:numPr>
        <w:spacing w:line="360" w:lineRule="auto"/>
        <w:ind w:left="0" w:firstLine="0"/>
        <w:jc w:val="both"/>
        <w:rPr>
          <w:rFonts w:eastAsia="Arial Unicode MS"/>
          <w:sz w:val="24"/>
          <w:szCs w:val="24"/>
        </w:rPr>
      </w:pPr>
      <w:r w:rsidRPr="004372E5">
        <w:rPr>
          <w:rFonts w:eastAsia="Arial Unicode MS"/>
          <w:sz w:val="24"/>
          <w:szCs w:val="24"/>
        </w:rPr>
        <w:t>As provas de regularidades poderão ser Certidões Negativas de Débitos ou Certidões Positivas com efeitos de Negativas.</w:t>
      </w:r>
    </w:p>
    <w:p w14:paraId="06D24774" w14:textId="77777777" w:rsidR="00DB0650" w:rsidRDefault="00DB0650" w:rsidP="004372E5">
      <w:pPr>
        <w:widowControl w:val="0"/>
        <w:suppressAutoHyphens/>
        <w:spacing w:line="360" w:lineRule="auto"/>
        <w:jc w:val="both"/>
        <w:rPr>
          <w:rFonts w:eastAsia="Times New Roman"/>
          <w:sz w:val="24"/>
          <w:szCs w:val="24"/>
          <w:lang w:eastAsia="zh-CN"/>
        </w:rPr>
      </w:pPr>
    </w:p>
    <w:p w14:paraId="3D726ABA" w14:textId="77777777" w:rsidR="000F220C" w:rsidRPr="004372E5" w:rsidRDefault="000F220C" w:rsidP="004372E5">
      <w:pPr>
        <w:widowControl w:val="0"/>
        <w:suppressAutoHyphens/>
        <w:spacing w:line="360" w:lineRule="auto"/>
        <w:jc w:val="both"/>
        <w:rPr>
          <w:rFonts w:eastAsia="Times New Roman"/>
          <w:sz w:val="24"/>
          <w:szCs w:val="24"/>
          <w:lang w:eastAsia="zh-CN"/>
        </w:rPr>
      </w:pPr>
    </w:p>
    <w:p w14:paraId="4C0BCE69" w14:textId="4F99248B" w:rsidR="00DB0650" w:rsidRPr="004372E5" w:rsidRDefault="00DB0650" w:rsidP="004372E5">
      <w:pPr>
        <w:keepNext/>
        <w:keepLines/>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2</w:t>
      </w:r>
      <w:r w:rsidR="00F918AF">
        <w:rPr>
          <w:rFonts w:eastAsiaTheme="majorEastAsia"/>
          <w:b/>
          <w:bCs/>
          <w:color w:val="000000" w:themeColor="text1"/>
          <w:sz w:val="24"/>
          <w:szCs w:val="24"/>
        </w:rPr>
        <w:t>1</w:t>
      </w:r>
      <w:r w:rsidRPr="004372E5">
        <w:rPr>
          <w:rFonts w:eastAsiaTheme="majorEastAsia"/>
          <w:b/>
          <w:bCs/>
          <w:color w:val="000000" w:themeColor="text1"/>
          <w:sz w:val="24"/>
          <w:szCs w:val="24"/>
        </w:rPr>
        <w:t>. CLÁUSULA VINTE E</w:t>
      </w:r>
      <w:r w:rsidR="00F918AF">
        <w:rPr>
          <w:rFonts w:eastAsiaTheme="majorEastAsia"/>
          <w:b/>
          <w:bCs/>
          <w:color w:val="000000" w:themeColor="text1"/>
          <w:sz w:val="24"/>
          <w:szCs w:val="24"/>
        </w:rPr>
        <w:t xml:space="preserve"> UM</w:t>
      </w:r>
      <w:r w:rsidRPr="004372E5">
        <w:rPr>
          <w:rFonts w:eastAsiaTheme="majorEastAsia"/>
          <w:b/>
          <w:bCs/>
          <w:color w:val="000000" w:themeColor="text1"/>
          <w:sz w:val="24"/>
          <w:szCs w:val="24"/>
        </w:rPr>
        <w:t xml:space="preserve"> – DOS CASOS DE EXTINÇÃO.</w:t>
      </w:r>
    </w:p>
    <w:p w14:paraId="7BFA5E7E" w14:textId="77777777" w:rsidR="00DB0650" w:rsidRPr="004372E5" w:rsidRDefault="00DB0650" w:rsidP="004372E5">
      <w:pPr>
        <w:spacing w:line="360" w:lineRule="auto"/>
        <w:rPr>
          <w:color w:val="000000" w:themeColor="text1"/>
          <w:sz w:val="24"/>
          <w:szCs w:val="24"/>
        </w:rPr>
      </w:pPr>
    </w:p>
    <w:p w14:paraId="4F080B7F" w14:textId="62BB9ABD"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.1 O CONTRATO se extingue quando cumpridas as obrigações de ambas as partes, ainda que isso ocorra antes do prazo estipulado para tanto.</w:t>
      </w:r>
    </w:p>
    <w:p w14:paraId="02ADED91" w14:textId="02EE16EA"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.2. Se as obrigações não forem cumpridas no prazo estipulado, a vigência ficará prorrogada até a conclusão do objeto, caso em que deverá a Administração providenciar a readequação do cronograma fixado para o CONTRATO.</w:t>
      </w:r>
    </w:p>
    <w:p w14:paraId="657F92C3" w14:textId="118ACC08"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.2.1. Quando a não conclusão do CONTRATO referida no item anterior decorrer de culpa do CONTRATADO:</w:t>
      </w:r>
    </w:p>
    <w:p w14:paraId="6A2E40CB" w14:textId="77777777"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a)</w:t>
      </w:r>
      <w:r w:rsidRPr="004372E5">
        <w:rPr>
          <w:color w:val="000000" w:themeColor="text1"/>
          <w:sz w:val="24"/>
          <w:szCs w:val="24"/>
        </w:rPr>
        <w:tab/>
        <w:t xml:space="preserve">ficará ele constituído em mora, sendo-lhe aplicáveis as respectivas sanções administrativas; e  </w:t>
      </w:r>
    </w:p>
    <w:p w14:paraId="0B78A98E" w14:textId="77777777"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b)</w:t>
      </w:r>
      <w:r w:rsidRPr="004372E5">
        <w:rPr>
          <w:color w:val="000000" w:themeColor="text1"/>
          <w:sz w:val="24"/>
          <w:szCs w:val="24"/>
        </w:rPr>
        <w:tab/>
        <w:t>poderá a Administração optar pela extinção do CONTRATO e, nesse caso, adotará as medidas admitidas em lei para a continuidade da execução contratual.</w:t>
      </w:r>
    </w:p>
    <w:p w14:paraId="2F0D5F17" w14:textId="742F52C6"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.3 O CONTRATO pode ser extinto antes de cumpridas as obrigações nele estipuladas, ou antes do prazo nele fixado, por algum dos motivos previstos no artigo 137 da Lei nº 14.133/21, bem como amigavelmente, assegurados o contraditório e a ampla defesa.</w:t>
      </w:r>
    </w:p>
    <w:p w14:paraId="2F05B92B" w14:textId="2165B2D2"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.3.1 Nesta hipótese, aplicam-se também os artigos 138 e 139 da mesma Lei.</w:t>
      </w:r>
    </w:p>
    <w:p w14:paraId="099D68DD" w14:textId="26169824"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.3.2 A alteração social ou a modificação da finalidade ou da estrutura da empresa não ensejará a rescisão se não restringir sua capacidade de concluir o CONTRATO.</w:t>
      </w:r>
    </w:p>
    <w:p w14:paraId="76CC8946" w14:textId="21BDE0C8"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.3.2.1 Se a operação implicar mudança da pessoa jurídica CONTRATADA, deverá ser formalizado termo aditivo para alteração subjetiva.</w:t>
      </w:r>
    </w:p>
    <w:p w14:paraId="1FBB3BF7" w14:textId="1DA8CDD8"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.4 O termo de rescisão, sempre que possível, será precedido:</w:t>
      </w:r>
    </w:p>
    <w:p w14:paraId="6CF83E2E" w14:textId="06659E2F"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.4.1 Balanço dos eventos contratuais já cumpridos ou parcialmente cumpridos;</w:t>
      </w:r>
    </w:p>
    <w:p w14:paraId="0A76678C" w14:textId="4FA2E7DB"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.4.2 Relação dos pagamentos já efetuados e ainda devidos;</w:t>
      </w:r>
    </w:p>
    <w:p w14:paraId="7B6F0AA5" w14:textId="67B84B04"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2</w:t>
      </w:r>
      <w:r w:rsidR="00F918AF">
        <w:rPr>
          <w:color w:val="000000" w:themeColor="text1"/>
          <w:sz w:val="24"/>
          <w:szCs w:val="24"/>
        </w:rPr>
        <w:t>1</w:t>
      </w:r>
      <w:r w:rsidRPr="004372E5">
        <w:rPr>
          <w:color w:val="000000" w:themeColor="text1"/>
          <w:sz w:val="24"/>
          <w:szCs w:val="24"/>
        </w:rPr>
        <w:t xml:space="preserve">.4.3 Indenizações e multas. </w:t>
      </w:r>
    </w:p>
    <w:p w14:paraId="6DF86342" w14:textId="77777777" w:rsidR="00DB0650" w:rsidRDefault="00DB0650" w:rsidP="004372E5">
      <w:pPr>
        <w:spacing w:line="360" w:lineRule="auto"/>
        <w:jc w:val="both"/>
        <w:rPr>
          <w:color w:val="000000" w:themeColor="text1"/>
          <w:sz w:val="24"/>
          <w:szCs w:val="24"/>
        </w:rPr>
      </w:pPr>
    </w:p>
    <w:p w14:paraId="6D04DCFA" w14:textId="40F5CF5B" w:rsidR="00DB0650" w:rsidRPr="004372E5" w:rsidRDefault="00DB0650" w:rsidP="004372E5">
      <w:pPr>
        <w:keepNext/>
        <w:keepLines/>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2</w:t>
      </w:r>
      <w:r w:rsidR="00F918AF">
        <w:rPr>
          <w:rFonts w:eastAsiaTheme="majorEastAsia"/>
          <w:b/>
          <w:bCs/>
          <w:color w:val="000000" w:themeColor="text1"/>
          <w:sz w:val="24"/>
          <w:szCs w:val="24"/>
        </w:rPr>
        <w:t>2</w:t>
      </w:r>
      <w:r w:rsidRPr="004372E5">
        <w:rPr>
          <w:rFonts w:eastAsiaTheme="majorEastAsia"/>
          <w:b/>
          <w:bCs/>
          <w:color w:val="000000" w:themeColor="text1"/>
          <w:sz w:val="24"/>
          <w:szCs w:val="24"/>
        </w:rPr>
        <w:t xml:space="preserve">. CLÁUSULA VINTE E </w:t>
      </w:r>
      <w:r w:rsidRPr="004372E5">
        <w:rPr>
          <w:rFonts w:eastAsiaTheme="majorEastAsia"/>
          <w:b/>
          <w:bCs/>
          <w:color w:val="000000" w:themeColor="text1"/>
          <w:sz w:val="24"/>
          <w:szCs w:val="24"/>
        </w:rPr>
        <w:tab/>
      </w:r>
      <w:r w:rsidR="00F918AF">
        <w:rPr>
          <w:rFonts w:eastAsiaTheme="majorEastAsia"/>
          <w:b/>
          <w:bCs/>
          <w:color w:val="000000" w:themeColor="text1"/>
          <w:sz w:val="24"/>
          <w:szCs w:val="24"/>
        </w:rPr>
        <w:t>DOIS</w:t>
      </w:r>
      <w:r w:rsidRPr="004372E5">
        <w:rPr>
          <w:rFonts w:eastAsiaTheme="majorEastAsia"/>
          <w:b/>
          <w:bCs/>
          <w:color w:val="000000" w:themeColor="text1"/>
          <w:sz w:val="24"/>
          <w:szCs w:val="24"/>
        </w:rPr>
        <w:t xml:space="preserve"> – DA VIGÊNCIA E PRORROGAÇÃO.</w:t>
      </w:r>
    </w:p>
    <w:p w14:paraId="6E9E425A" w14:textId="77777777" w:rsidR="00DB0650" w:rsidRPr="004372E5" w:rsidRDefault="00DB0650" w:rsidP="004372E5">
      <w:pPr>
        <w:spacing w:line="360" w:lineRule="auto"/>
        <w:rPr>
          <w:sz w:val="24"/>
          <w:szCs w:val="24"/>
        </w:rPr>
      </w:pPr>
    </w:p>
    <w:p w14:paraId="051B8E50" w14:textId="64E9FF92" w:rsidR="00230449" w:rsidRPr="00230449" w:rsidRDefault="00196036" w:rsidP="00230449">
      <w:pPr>
        <w:spacing w:line="360" w:lineRule="auto"/>
        <w:jc w:val="both"/>
        <w:rPr>
          <w:rFonts w:eastAsia="Calibri"/>
          <w:color w:val="000000" w:themeColor="text1"/>
          <w:sz w:val="24"/>
          <w:szCs w:val="24"/>
        </w:rPr>
      </w:pPr>
      <w:r w:rsidRPr="004372E5">
        <w:rPr>
          <w:color w:val="000000" w:themeColor="text1"/>
          <w:sz w:val="24"/>
          <w:szCs w:val="24"/>
        </w:rPr>
        <w:t>2</w:t>
      </w:r>
      <w:r w:rsidR="00F918AF">
        <w:rPr>
          <w:color w:val="000000" w:themeColor="text1"/>
          <w:sz w:val="24"/>
          <w:szCs w:val="24"/>
        </w:rPr>
        <w:t>2</w:t>
      </w:r>
      <w:r w:rsidRPr="004372E5">
        <w:rPr>
          <w:color w:val="000000" w:themeColor="text1"/>
          <w:sz w:val="24"/>
          <w:szCs w:val="24"/>
        </w:rPr>
        <w:t xml:space="preserve">.1 </w:t>
      </w:r>
      <w:r w:rsidRPr="004372E5">
        <w:rPr>
          <w:rFonts w:eastAsia="Calibri"/>
          <w:b/>
          <w:bCs/>
          <w:color w:val="000000" w:themeColor="text1"/>
          <w:sz w:val="24"/>
          <w:szCs w:val="24"/>
        </w:rPr>
        <w:t>Vigência:</w:t>
      </w:r>
      <w:r w:rsidRPr="004372E5">
        <w:rPr>
          <w:rFonts w:eastAsia="Calibri"/>
          <w:color w:val="000000" w:themeColor="text1"/>
          <w:sz w:val="24"/>
          <w:szCs w:val="24"/>
        </w:rPr>
        <w:t xml:space="preserve"> </w:t>
      </w:r>
      <w:r w:rsidR="00180D76">
        <w:rPr>
          <w:rFonts w:eastAsia="Calibri"/>
          <w:color w:val="000000" w:themeColor="text1"/>
          <w:sz w:val="24"/>
          <w:szCs w:val="24"/>
        </w:rPr>
        <w:t xml:space="preserve">A vigência do contrato será da data de sua assinatura até 31 de dezembro de 2026; </w:t>
      </w:r>
      <w:r w:rsidR="00230449" w:rsidRPr="00230449">
        <w:rPr>
          <w:rFonts w:eastAsia="Calibri"/>
          <w:color w:val="000000" w:themeColor="text1"/>
          <w:sz w:val="24"/>
          <w:szCs w:val="24"/>
        </w:rPr>
        <w:t>contados da data de sua assinatura consignada pela última assinatura digital aposta no Contrato. No caso de o contrato ser assinado digitalmente ou por meio híbrido (parte física e parte digital), prevalecerá, para todos os fins, a data da última assinatura digital aposta no sistema eletrônico oficial utilizado, sendo esta considerada como a data efetiva de início da vigência contratual. Essa data será válida e eficaz para fins de contagem de prazos, exigibilidade das obrigações e demais efeitos decorrentes do presente contrato. Caso o contrato seja assinado exclusivamente de forma presencial (física), prevalecerá a data indicada após a última cláusula do contrato como marco inicial, considerada igualmente válida e eficaz para todos os fins, inclusive para a contagem de prazos, exigibilidade de obrigações e demais efeitos legais decorrentes deste instrumento.</w:t>
      </w:r>
    </w:p>
    <w:p w14:paraId="0D2F3755" w14:textId="77777777" w:rsidR="00230449" w:rsidRPr="00230449" w:rsidRDefault="00230449" w:rsidP="00230449">
      <w:pPr>
        <w:spacing w:line="360" w:lineRule="auto"/>
        <w:jc w:val="both"/>
        <w:rPr>
          <w:rFonts w:eastAsia="Calibri"/>
          <w:color w:val="000000" w:themeColor="text1"/>
          <w:sz w:val="24"/>
          <w:szCs w:val="24"/>
        </w:rPr>
      </w:pPr>
    </w:p>
    <w:p w14:paraId="435FECFA" w14:textId="2D64AF69" w:rsidR="00230449" w:rsidRPr="00230449" w:rsidRDefault="00230449" w:rsidP="00230449">
      <w:pPr>
        <w:spacing w:line="360" w:lineRule="auto"/>
        <w:jc w:val="both"/>
        <w:rPr>
          <w:rFonts w:eastAsia="Calibri"/>
          <w:color w:val="000000" w:themeColor="text1"/>
          <w:sz w:val="24"/>
          <w:szCs w:val="24"/>
        </w:rPr>
      </w:pPr>
      <w:r>
        <w:rPr>
          <w:rFonts w:eastAsia="Calibri"/>
          <w:color w:val="000000" w:themeColor="text1"/>
          <w:sz w:val="24"/>
          <w:szCs w:val="24"/>
        </w:rPr>
        <w:t>2</w:t>
      </w:r>
      <w:r w:rsidR="00AC62A6">
        <w:rPr>
          <w:rFonts w:eastAsia="Calibri"/>
          <w:color w:val="000000" w:themeColor="text1"/>
          <w:sz w:val="24"/>
          <w:szCs w:val="24"/>
        </w:rPr>
        <w:t>2</w:t>
      </w:r>
      <w:r w:rsidRPr="00230449">
        <w:rPr>
          <w:rFonts w:eastAsia="Calibri"/>
          <w:color w:val="000000" w:themeColor="text1"/>
          <w:sz w:val="24"/>
          <w:szCs w:val="24"/>
        </w:rPr>
        <w:t xml:space="preserve">.2 </w:t>
      </w:r>
      <w:r w:rsidRPr="00230449">
        <w:rPr>
          <w:rFonts w:eastAsia="Calibri"/>
          <w:b/>
          <w:bCs/>
          <w:color w:val="000000" w:themeColor="text1"/>
          <w:sz w:val="24"/>
          <w:szCs w:val="24"/>
        </w:rPr>
        <w:t>Renovação:</w:t>
      </w:r>
      <w:r w:rsidRPr="00230449">
        <w:rPr>
          <w:rFonts w:eastAsia="Calibri"/>
          <w:color w:val="000000" w:themeColor="text1"/>
          <w:sz w:val="24"/>
          <w:szCs w:val="24"/>
        </w:rPr>
        <w:t xml:space="preserve"> </w:t>
      </w:r>
      <w:r w:rsidR="00180D76">
        <w:rPr>
          <w:rFonts w:eastAsia="Calibri"/>
          <w:color w:val="000000" w:themeColor="text1"/>
          <w:sz w:val="24"/>
          <w:szCs w:val="24"/>
        </w:rPr>
        <w:t>Não haverá renovação contratual.</w:t>
      </w:r>
    </w:p>
    <w:p w14:paraId="5783D3A0" w14:textId="77777777" w:rsidR="00196036" w:rsidRPr="004372E5" w:rsidRDefault="00196036" w:rsidP="004372E5">
      <w:pPr>
        <w:spacing w:line="360" w:lineRule="auto"/>
        <w:jc w:val="both"/>
        <w:rPr>
          <w:rFonts w:eastAsia="Calibri"/>
          <w:color w:val="000000" w:themeColor="text1"/>
          <w:sz w:val="24"/>
          <w:szCs w:val="24"/>
        </w:rPr>
      </w:pPr>
    </w:p>
    <w:p w14:paraId="268D3E00" w14:textId="3C743CDC" w:rsidR="00DB0650" w:rsidRPr="004372E5" w:rsidRDefault="00DB0650" w:rsidP="004372E5">
      <w:pPr>
        <w:keepNext/>
        <w:keepLines/>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2</w:t>
      </w:r>
      <w:r w:rsidR="00AC62A6">
        <w:rPr>
          <w:rFonts w:eastAsiaTheme="majorEastAsia"/>
          <w:b/>
          <w:bCs/>
          <w:color w:val="000000" w:themeColor="text1"/>
          <w:sz w:val="24"/>
          <w:szCs w:val="24"/>
        </w:rPr>
        <w:t>3</w:t>
      </w:r>
      <w:r w:rsidRPr="004372E5">
        <w:rPr>
          <w:rFonts w:eastAsiaTheme="majorEastAsia"/>
          <w:b/>
          <w:bCs/>
          <w:color w:val="000000" w:themeColor="text1"/>
          <w:sz w:val="24"/>
          <w:szCs w:val="24"/>
        </w:rPr>
        <w:t xml:space="preserve">. CLÁUSULA VINTE E </w:t>
      </w:r>
      <w:r w:rsidRPr="004372E5">
        <w:rPr>
          <w:rFonts w:eastAsiaTheme="majorEastAsia"/>
          <w:b/>
          <w:bCs/>
          <w:color w:val="000000" w:themeColor="text1"/>
          <w:sz w:val="24"/>
          <w:szCs w:val="24"/>
        </w:rPr>
        <w:tab/>
      </w:r>
      <w:r w:rsidR="00AC62A6">
        <w:rPr>
          <w:rFonts w:eastAsiaTheme="majorEastAsia"/>
          <w:b/>
          <w:bCs/>
          <w:color w:val="000000" w:themeColor="text1"/>
          <w:sz w:val="24"/>
          <w:szCs w:val="24"/>
        </w:rPr>
        <w:t>TRÊS</w:t>
      </w:r>
      <w:r w:rsidRPr="004372E5">
        <w:rPr>
          <w:rFonts w:eastAsiaTheme="majorEastAsia"/>
          <w:b/>
          <w:bCs/>
          <w:color w:val="000000" w:themeColor="text1"/>
          <w:sz w:val="24"/>
          <w:szCs w:val="24"/>
        </w:rPr>
        <w:t xml:space="preserve"> – GESTÃO E FISCALIZAÇÃO DO CONTRATO.</w:t>
      </w:r>
    </w:p>
    <w:p w14:paraId="13904AA3" w14:textId="77777777" w:rsidR="00DB0650" w:rsidRPr="004372E5" w:rsidRDefault="00DB0650" w:rsidP="004372E5">
      <w:pPr>
        <w:spacing w:line="360" w:lineRule="auto"/>
        <w:rPr>
          <w:sz w:val="24"/>
          <w:szCs w:val="24"/>
        </w:rPr>
      </w:pPr>
    </w:p>
    <w:p w14:paraId="6ECB3E70" w14:textId="4FC95D06" w:rsidR="00DA5A0D" w:rsidRDefault="00DB0650" w:rsidP="00180D76">
      <w:pPr>
        <w:spacing w:line="360" w:lineRule="auto"/>
        <w:jc w:val="both"/>
        <w:rPr>
          <w:sz w:val="24"/>
          <w:szCs w:val="24"/>
        </w:rPr>
      </w:pPr>
      <w:r w:rsidRPr="004372E5">
        <w:rPr>
          <w:sz w:val="24"/>
          <w:szCs w:val="24"/>
        </w:rPr>
        <w:t>2</w:t>
      </w:r>
      <w:r w:rsidR="00AC62A6">
        <w:rPr>
          <w:sz w:val="24"/>
          <w:szCs w:val="24"/>
        </w:rPr>
        <w:t>3</w:t>
      </w:r>
      <w:r w:rsidRPr="004372E5">
        <w:rPr>
          <w:sz w:val="24"/>
          <w:szCs w:val="24"/>
        </w:rPr>
        <w:t xml:space="preserve">.1 </w:t>
      </w:r>
      <w:r w:rsidR="00180D76" w:rsidRPr="00180D76">
        <w:rPr>
          <w:sz w:val="24"/>
          <w:szCs w:val="24"/>
        </w:rPr>
        <w:t>O fornecimento e a execução do objeto contratual serão acompanhados e geridos pela servidora Tamara Martiniuk, designada como gestora do contrato por meio da Portaria nº 30/2025, e fiscalizados pelo servidor Carlos Alberto Cláudio, designado como fiscal do contrato conforme Portaria nº 23/2025, ou por outros servidores que venham a substituí-los mediante formal designação administrativa.</w:t>
      </w:r>
      <w:r w:rsidR="00180D76">
        <w:rPr>
          <w:sz w:val="24"/>
          <w:szCs w:val="24"/>
        </w:rPr>
        <w:t xml:space="preserve"> </w:t>
      </w:r>
      <w:r w:rsidR="00180D76" w:rsidRPr="00180D76">
        <w:rPr>
          <w:sz w:val="24"/>
          <w:szCs w:val="24"/>
        </w:rPr>
        <w:t>Admite-se, ainda, a contratação de terceiros pela Administração para prestar apoio técnico e operacional, bem como fornecer subsídios necessários ao adequado desempenho das atividades de gestão e fiscalização contratual.</w:t>
      </w:r>
    </w:p>
    <w:p w14:paraId="0CFAA31F" w14:textId="77777777" w:rsidR="000F220C" w:rsidRDefault="000F220C" w:rsidP="00180D76">
      <w:pPr>
        <w:spacing w:line="360" w:lineRule="auto"/>
        <w:jc w:val="both"/>
        <w:rPr>
          <w:sz w:val="24"/>
          <w:szCs w:val="24"/>
        </w:rPr>
      </w:pPr>
    </w:p>
    <w:p w14:paraId="718DA887" w14:textId="38709AB6" w:rsidR="00DB0650" w:rsidRPr="004372E5" w:rsidRDefault="00DB0650" w:rsidP="004372E5">
      <w:pPr>
        <w:keepNext/>
        <w:keepLines/>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2</w:t>
      </w:r>
      <w:r w:rsidR="00AC62A6">
        <w:rPr>
          <w:rFonts w:eastAsiaTheme="majorEastAsia"/>
          <w:b/>
          <w:bCs/>
          <w:color w:val="000000" w:themeColor="text1"/>
          <w:sz w:val="24"/>
          <w:szCs w:val="24"/>
        </w:rPr>
        <w:t>4</w:t>
      </w:r>
      <w:r w:rsidRPr="004372E5">
        <w:rPr>
          <w:rFonts w:eastAsiaTheme="majorEastAsia"/>
          <w:b/>
          <w:bCs/>
          <w:color w:val="000000" w:themeColor="text1"/>
          <w:sz w:val="24"/>
          <w:szCs w:val="24"/>
        </w:rPr>
        <w:t xml:space="preserve">. CLÁUSULA VINTE E </w:t>
      </w:r>
      <w:r w:rsidRPr="004372E5">
        <w:rPr>
          <w:rFonts w:eastAsiaTheme="majorEastAsia"/>
          <w:b/>
          <w:bCs/>
          <w:color w:val="000000" w:themeColor="text1"/>
          <w:sz w:val="24"/>
          <w:szCs w:val="24"/>
        </w:rPr>
        <w:tab/>
      </w:r>
      <w:r w:rsidR="00AC62A6">
        <w:rPr>
          <w:rFonts w:eastAsiaTheme="majorEastAsia"/>
          <w:b/>
          <w:bCs/>
          <w:color w:val="000000" w:themeColor="text1"/>
          <w:sz w:val="24"/>
          <w:szCs w:val="24"/>
        </w:rPr>
        <w:t>QUATRO</w:t>
      </w:r>
      <w:r w:rsidRPr="004372E5">
        <w:rPr>
          <w:rFonts w:eastAsiaTheme="majorEastAsia"/>
          <w:b/>
          <w:bCs/>
          <w:color w:val="000000" w:themeColor="text1"/>
          <w:sz w:val="24"/>
          <w:szCs w:val="24"/>
        </w:rPr>
        <w:t xml:space="preserve"> – DO PREPOSTO.</w:t>
      </w:r>
    </w:p>
    <w:p w14:paraId="628739CD" w14:textId="77777777" w:rsidR="00DB0650" w:rsidRPr="004372E5" w:rsidRDefault="00DB0650" w:rsidP="004372E5">
      <w:pPr>
        <w:spacing w:line="360" w:lineRule="auto"/>
        <w:jc w:val="both"/>
        <w:rPr>
          <w:bCs/>
          <w:color w:val="000000" w:themeColor="text1"/>
          <w:sz w:val="24"/>
          <w:szCs w:val="24"/>
        </w:rPr>
      </w:pPr>
    </w:p>
    <w:p w14:paraId="78C169ED" w14:textId="43D048D1" w:rsidR="00DB0650" w:rsidRDefault="00DB0650" w:rsidP="004372E5">
      <w:pPr>
        <w:spacing w:line="360" w:lineRule="auto"/>
        <w:jc w:val="both"/>
        <w:rPr>
          <w:rFonts w:eastAsia="Times New Roman"/>
          <w:color w:val="000000"/>
          <w:sz w:val="24"/>
          <w:szCs w:val="24"/>
        </w:rPr>
      </w:pPr>
      <w:r w:rsidRPr="004372E5">
        <w:rPr>
          <w:bCs/>
          <w:color w:val="000000" w:themeColor="text1"/>
          <w:sz w:val="24"/>
          <w:szCs w:val="24"/>
        </w:rPr>
        <w:t>2</w:t>
      </w:r>
      <w:r w:rsidR="00AC62A6">
        <w:rPr>
          <w:bCs/>
          <w:color w:val="000000" w:themeColor="text1"/>
          <w:sz w:val="24"/>
          <w:szCs w:val="24"/>
        </w:rPr>
        <w:t>4</w:t>
      </w:r>
      <w:r w:rsidRPr="004372E5">
        <w:rPr>
          <w:bCs/>
          <w:color w:val="000000" w:themeColor="text1"/>
          <w:sz w:val="24"/>
          <w:szCs w:val="24"/>
        </w:rPr>
        <w:t xml:space="preserve">.1 </w:t>
      </w:r>
      <w:r w:rsidRPr="004372E5">
        <w:rPr>
          <w:sz w:val="24"/>
          <w:szCs w:val="24"/>
        </w:rPr>
        <w:t xml:space="preserve">Nos termos do artigo 118 da Lei nº 14.133/2021 o preposto do CONTRATADO para </w:t>
      </w:r>
      <w:r w:rsidRPr="004372E5">
        <w:rPr>
          <w:rFonts w:eastAsia="Times New Roman"/>
          <w:color w:val="000000"/>
          <w:sz w:val="24"/>
          <w:szCs w:val="24"/>
        </w:rPr>
        <w:t xml:space="preserve">representá-lo na execução do CONTRATO </w:t>
      </w:r>
      <w:r w:rsidRPr="004372E5">
        <w:rPr>
          <w:sz w:val="24"/>
          <w:szCs w:val="24"/>
        </w:rPr>
        <w:t xml:space="preserve">aceito pela Administração </w:t>
      </w:r>
      <w:r w:rsidRPr="004372E5">
        <w:rPr>
          <w:rFonts w:eastAsia="Times New Roman"/>
          <w:color w:val="000000"/>
          <w:sz w:val="24"/>
          <w:szCs w:val="24"/>
        </w:rPr>
        <w:t>é o Sr. XXX.</w:t>
      </w:r>
    </w:p>
    <w:p w14:paraId="3429961C" w14:textId="77777777" w:rsidR="00780469" w:rsidRDefault="00780469" w:rsidP="004372E5">
      <w:pPr>
        <w:spacing w:line="360" w:lineRule="auto"/>
        <w:jc w:val="both"/>
        <w:rPr>
          <w:rFonts w:eastAsia="Times New Roman"/>
          <w:b/>
          <w:bCs/>
          <w:color w:val="000000"/>
          <w:sz w:val="24"/>
          <w:szCs w:val="24"/>
        </w:rPr>
      </w:pPr>
    </w:p>
    <w:p w14:paraId="1EFEB42D" w14:textId="73FC87DE" w:rsidR="00DB0650" w:rsidRPr="004372E5" w:rsidRDefault="00DB0650" w:rsidP="004372E5">
      <w:pPr>
        <w:spacing w:line="360" w:lineRule="auto"/>
        <w:jc w:val="both"/>
        <w:rPr>
          <w:rFonts w:eastAsia="Times New Roman"/>
          <w:b/>
          <w:bCs/>
          <w:color w:val="000000"/>
          <w:sz w:val="24"/>
          <w:szCs w:val="24"/>
        </w:rPr>
      </w:pPr>
      <w:r w:rsidRPr="004372E5">
        <w:rPr>
          <w:rFonts w:eastAsia="Times New Roman"/>
          <w:b/>
          <w:bCs/>
          <w:color w:val="000000"/>
          <w:sz w:val="24"/>
          <w:szCs w:val="24"/>
        </w:rPr>
        <w:t>2</w:t>
      </w:r>
      <w:r w:rsidR="00AC62A6">
        <w:rPr>
          <w:rFonts w:eastAsia="Times New Roman"/>
          <w:b/>
          <w:bCs/>
          <w:color w:val="000000"/>
          <w:sz w:val="24"/>
          <w:szCs w:val="24"/>
        </w:rPr>
        <w:t>5</w:t>
      </w:r>
      <w:r w:rsidRPr="004372E5">
        <w:rPr>
          <w:rFonts w:eastAsia="Times New Roman"/>
          <w:b/>
          <w:bCs/>
          <w:color w:val="000000"/>
          <w:sz w:val="24"/>
          <w:szCs w:val="24"/>
        </w:rPr>
        <w:t xml:space="preserve">. CLÁUSULA VINTE E </w:t>
      </w:r>
      <w:r w:rsidR="00AC62A6">
        <w:rPr>
          <w:rFonts w:eastAsia="Times New Roman"/>
          <w:b/>
          <w:bCs/>
          <w:color w:val="000000"/>
          <w:sz w:val="24"/>
          <w:szCs w:val="24"/>
        </w:rPr>
        <w:t>CINCO</w:t>
      </w:r>
      <w:r w:rsidRPr="004372E5">
        <w:rPr>
          <w:rFonts w:eastAsia="Times New Roman"/>
          <w:b/>
          <w:bCs/>
          <w:color w:val="000000"/>
          <w:sz w:val="24"/>
          <w:szCs w:val="24"/>
        </w:rPr>
        <w:t xml:space="preserve"> – DAS ALTERAÇÕES.</w:t>
      </w:r>
    </w:p>
    <w:p w14:paraId="2C52DDD8" w14:textId="77777777" w:rsidR="00DB0650" w:rsidRPr="004372E5" w:rsidRDefault="00DB0650" w:rsidP="004372E5">
      <w:pPr>
        <w:spacing w:line="360" w:lineRule="auto"/>
        <w:jc w:val="both"/>
        <w:rPr>
          <w:rFonts w:eastAsia="Times New Roman"/>
          <w:color w:val="000000"/>
          <w:sz w:val="24"/>
          <w:szCs w:val="24"/>
        </w:rPr>
      </w:pPr>
    </w:p>
    <w:p w14:paraId="0215637E" w14:textId="12C8D2BC" w:rsidR="00DB0650" w:rsidRPr="004372E5" w:rsidRDefault="00DB0650" w:rsidP="004372E5">
      <w:pPr>
        <w:spacing w:line="360" w:lineRule="auto"/>
        <w:jc w:val="both"/>
        <w:rPr>
          <w:rFonts w:eastAsia="Times New Roman"/>
          <w:color w:val="000000"/>
          <w:sz w:val="24"/>
          <w:szCs w:val="24"/>
        </w:rPr>
      </w:pPr>
      <w:r w:rsidRPr="004372E5">
        <w:rPr>
          <w:rFonts w:eastAsia="Times New Roman"/>
          <w:color w:val="000000"/>
          <w:sz w:val="24"/>
          <w:szCs w:val="24"/>
        </w:rPr>
        <w:t>2</w:t>
      </w:r>
      <w:r w:rsidR="00AC62A6">
        <w:rPr>
          <w:rFonts w:eastAsia="Times New Roman"/>
          <w:color w:val="000000"/>
          <w:sz w:val="24"/>
          <w:szCs w:val="24"/>
        </w:rPr>
        <w:t>5</w:t>
      </w:r>
      <w:r w:rsidRPr="004372E5">
        <w:rPr>
          <w:rFonts w:eastAsia="Times New Roman"/>
          <w:color w:val="000000"/>
          <w:sz w:val="24"/>
          <w:szCs w:val="24"/>
        </w:rPr>
        <w:t>.1 Eventuais alterações contratuais reger-se-ão pela disciplina dos artigos 124 e seguintes da Lei nº 14.133, de 2021.</w:t>
      </w:r>
    </w:p>
    <w:p w14:paraId="099678D9" w14:textId="77777777" w:rsidR="00DB0650" w:rsidRPr="004372E5" w:rsidRDefault="00DB0650" w:rsidP="004372E5">
      <w:pPr>
        <w:spacing w:line="360" w:lineRule="auto"/>
        <w:jc w:val="both"/>
        <w:rPr>
          <w:rFonts w:eastAsia="Times New Roman"/>
          <w:color w:val="000000"/>
          <w:sz w:val="24"/>
          <w:szCs w:val="24"/>
        </w:rPr>
      </w:pPr>
    </w:p>
    <w:p w14:paraId="6CA6C66B" w14:textId="3E525A62" w:rsidR="00DB0650" w:rsidRPr="004372E5" w:rsidRDefault="00DB0650" w:rsidP="004372E5">
      <w:pPr>
        <w:spacing w:line="360" w:lineRule="auto"/>
        <w:jc w:val="both"/>
        <w:rPr>
          <w:rFonts w:eastAsia="Times New Roman"/>
          <w:color w:val="000000"/>
          <w:sz w:val="24"/>
          <w:szCs w:val="24"/>
        </w:rPr>
      </w:pPr>
      <w:r w:rsidRPr="004372E5">
        <w:rPr>
          <w:rFonts w:eastAsia="Times New Roman"/>
          <w:color w:val="000000"/>
          <w:sz w:val="24"/>
          <w:szCs w:val="24"/>
        </w:rPr>
        <w:t>2</w:t>
      </w:r>
      <w:r w:rsidR="00AC62A6">
        <w:rPr>
          <w:rFonts w:eastAsia="Times New Roman"/>
          <w:color w:val="000000"/>
          <w:sz w:val="24"/>
          <w:szCs w:val="24"/>
        </w:rPr>
        <w:t>5</w:t>
      </w:r>
      <w:r w:rsidRPr="004372E5">
        <w:rPr>
          <w:rFonts w:eastAsia="Times New Roman"/>
          <w:color w:val="000000"/>
          <w:sz w:val="24"/>
          <w:szCs w:val="24"/>
        </w:rPr>
        <w:t>.2 O CONTRATADO é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w:t>
      </w:r>
    </w:p>
    <w:p w14:paraId="5516E06F" w14:textId="77777777" w:rsidR="00DB0650" w:rsidRPr="004372E5" w:rsidRDefault="00DB0650" w:rsidP="004372E5">
      <w:pPr>
        <w:spacing w:line="360" w:lineRule="auto"/>
        <w:jc w:val="both"/>
        <w:rPr>
          <w:rFonts w:eastAsia="Times New Roman"/>
          <w:color w:val="000000"/>
          <w:sz w:val="24"/>
          <w:szCs w:val="24"/>
        </w:rPr>
      </w:pPr>
    </w:p>
    <w:p w14:paraId="69ACF0B1" w14:textId="69252B87" w:rsidR="00DB0650" w:rsidRPr="004372E5" w:rsidRDefault="00DB0650" w:rsidP="004372E5">
      <w:pPr>
        <w:spacing w:line="360" w:lineRule="auto"/>
        <w:jc w:val="both"/>
        <w:rPr>
          <w:rFonts w:eastAsia="Times New Roman"/>
          <w:color w:val="000000"/>
          <w:sz w:val="24"/>
          <w:szCs w:val="24"/>
        </w:rPr>
      </w:pPr>
      <w:r w:rsidRPr="004372E5">
        <w:rPr>
          <w:rFonts w:eastAsia="Times New Roman"/>
          <w:color w:val="000000"/>
          <w:sz w:val="24"/>
          <w:szCs w:val="24"/>
        </w:rPr>
        <w:t>2</w:t>
      </w:r>
      <w:r w:rsidR="00AC62A6">
        <w:rPr>
          <w:rFonts w:eastAsia="Times New Roman"/>
          <w:color w:val="000000"/>
          <w:sz w:val="24"/>
          <w:szCs w:val="24"/>
        </w:rPr>
        <w:t>5</w:t>
      </w:r>
      <w:r w:rsidRPr="004372E5">
        <w:rPr>
          <w:rFonts w:eastAsia="Times New Roman"/>
          <w:color w:val="000000"/>
          <w:sz w:val="24"/>
          <w:szCs w:val="24"/>
        </w:rPr>
        <w:t>.3 Registros que não caracterizam alteração do CONTRATO podem ser realizados por simples apostila, dispensada a celebração de termo aditivo, na forma do art. 136 da Lei nº 14.133, de 2021.</w:t>
      </w:r>
    </w:p>
    <w:p w14:paraId="2A9AA57F" w14:textId="77777777" w:rsidR="00DB0650" w:rsidRPr="004372E5" w:rsidRDefault="00DB0650" w:rsidP="004372E5">
      <w:pPr>
        <w:spacing w:line="360" w:lineRule="auto"/>
        <w:jc w:val="both"/>
        <w:rPr>
          <w:rFonts w:eastAsia="Times New Roman"/>
          <w:color w:val="000000"/>
          <w:sz w:val="24"/>
          <w:szCs w:val="24"/>
        </w:rPr>
      </w:pPr>
    </w:p>
    <w:p w14:paraId="09CBC1E5" w14:textId="44F921AD" w:rsidR="00DB0650" w:rsidRPr="00AC62A6" w:rsidRDefault="00DB0650">
      <w:pPr>
        <w:pStyle w:val="PargrafodaLista"/>
        <w:keepNext/>
        <w:keepLines/>
        <w:numPr>
          <w:ilvl w:val="0"/>
          <w:numId w:val="13"/>
        </w:numPr>
        <w:tabs>
          <w:tab w:val="left" w:pos="0"/>
        </w:tabs>
        <w:spacing w:line="360" w:lineRule="auto"/>
        <w:ind w:left="0" w:firstLine="0"/>
        <w:jc w:val="both"/>
        <w:outlineLvl w:val="0"/>
        <w:rPr>
          <w:rFonts w:ascii="Arial" w:eastAsiaTheme="majorEastAsia" w:hAnsi="Arial" w:cs="Arial"/>
          <w:b/>
          <w:bCs/>
          <w:color w:val="000000" w:themeColor="text1"/>
          <w:sz w:val="24"/>
          <w:szCs w:val="24"/>
        </w:rPr>
      </w:pPr>
      <w:r w:rsidRPr="00AC62A6">
        <w:rPr>
          <w:rFonts w:ascii="Arial" w:eastAsiaTheme="majorEastAsia" w:hAnsi="Arial" w:cs="Arial"/>
          <w:b/>
          <w:bCs/>
          <w:color w:val="000000" w:themeColor="text1"/>
          <w:sz w:val="24"/>
          <w:szCs w:val="24"/>
        </w:rPr>
        <w:t>CLÁUSULA VINTE E SE</w:t>
      </w:r>
      <w:r w:rsidR="00AC62A6">
        <w:rPr>
          <w:rFonts w:ascii="Arial" w:eastAsiaTheme="majorEastAsia" w:hAnsi="Arial" w:cs="Arial"/>
          <w:b/>
          <w:bCs/>
          <w:color w:val="000000" w:themeColor="text1"/>
          <w:sz w:val="24"/>
          <w:szCs w:val="24"/>
        </w:rPr>
        <w:t>IS</w:t>
      </w:r>
      <w:r w:rsidRPr="00AC62A6">
        <w:rPr>
          <w:rFonts w:ascii="Arial" w:eastAsiaTheme="majorEastAsia" w:hAnsi="Arial" w:cs="Arial"/>
          <w:b/>
          <w:bCs/>
          <w:color w:val="000000" w:themeColor="text1"/>
          <w:sz w:val="24"/>
          <w:szCs w:val="24"/>
        </w:rPr>
        <w:t xml:space="preserve"> – DA PUBLICAÇÃO.</w:t>
      </w:r>
    </w:p>
    <w:p w14:paraId="156F7618" w14:textId="77777777" w:rsidR="00DB0650" w:rsidRPr="004372E5" w:rsidRDefault="00DB0650">
      <w:pPr>
        <w:numPr>
          <w:ilvl w:val="1"/>
          <w:numId w:val="13"/>
        </w:numPr>
        <w:spacing w:line="360" w:lineRule="auto"/>
        <w:ind w:left="0" w:firstLine="0"/>
        <w:contextualSpacing/>
        <w:jc w:val="both"/>
        <w:rPr>
          <w:color w:val="000000" w:themeColor="text1"/>
          <w:sz w:val="24"/>
          <w:szCs w:val="24"/>
        </w:rPr>
      </w:pPr>
      <w:r w:rsidRPr="004372E5">
        <w:rPr>
          <w:color w:val="000000" w:themeColor="text1"/>
          <w:sz w:val="24"/>
          <w:szCs w:val="24"/>
        </w:rPr>
        <w:t>Incumbirá ao CONTRATANTE providenciar a publicação deste instrumento nos termos e condições previstas na Lei nº 14.133/21.</w:t>
      </w:r>
    </w:p>
    <w:p w14:paraId="057C7866" w14:textId="77777777" w:rsidR="00196036" w:rsidRDefault="00196036" w:rsidP="004372E5">
      <w:pPr>
        <w:spacing w:line="360" w:lineRule="auto"/>
        <w:ind w:left="1800"/>
        <w:contextualSpacing/>
        <w:jc w:val="both"/>
        <w:rPr>
          <w:color w:val="000000" w:themeColor="text1"/>
          <w:sz w:val="24"/>
          <w:szCs w:val="24"/>
        </w:rPr>
      </w:pPr>
    </w:p>
    <w:p w14:paraId="70123C40" w14:textId="25846AB0" w:rsidR="00DB0650" w:rsidRPr="004372E5" w:rsidRDefault="00DB0650">
      <w:pPr>
        <w:keepNext/>
        <w:keepLines/>
        <w:numPr>
          <w:ilvl w:val="0"/>
          <w:numId w:val="13"/>
        </w:numPr>
        <w:tabs>
          <w:tab w:val="left" w:pos="0"/>
        </w:tabs>
        <w:spacing w:line="360" w:lineRule="auto"/>
        <w:ind w:left="0" w:firstLine="0"/>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 xml:space="preserve">CLÁUSULA VINTE E </w:t>
      </w:r>
      <w:r w:rsidR="00AC62A6">
        <w:rPr>
          <w:rFonts w:eastAsiaTheme="majorEastAsia"/>
          <w:b/>
          <w:bCs/>
          <w:color w:val="000000" w:themeColor="text1"/>
          <w:sz w:val="24"/>
          <w:szCs w:val="24"/>
        </w:rPr>
        <w:t>SETE</w:t>
      </w:r>
      <w:r w:rsidRPr="004372E5">
        <w:rPr>
          <w:rFonts w:eastAsiaTheme="majorEastAsia"/>
          <w:b/>
          <w:bCs/>
          <w:color w:val="000000" w:themeColor="text1"/>
          <w:sz w:val="24"/>
          <w:szCs w:val="24"/>
        </w:rPr>
        <w:t xml:space="preserve"> – CRITÉRIOS DE ATUALIZAÇÃO MONETÁRIA ENTRE A DATA DO ADIMPLEMENTO DAS OBRIGAÇÕES E A DO EFETIVO PAGAMENTO.</w:t>
      </w:r>
    </w:p>
    <w:p w14:paraId="069E52AC" w14:textId="77777777" w:rsidR="00DB0650" w:rsidRPr="004372E5" w:rsidRDefault="00DB0650" w:rsidP="004372E5">
      <w:pPr>
        <w:spacing w:line="360" w:lineRule="auto"/>
        <w:rPr>
          <w:sz w:val="24"/>
          <w:szCs w:val="24"/>
        </w:rPr>
      </w:pPr>
    </w:p>
    <w:p w14:paraId="02D647DC" w14:textId="77777777" w:rsidR="00DB0650" w:rsidRPr="004372E5" w:rsidRDefault="00DB0650">
      <w:pPr>
        <w:keepNext/>
        <w:keepLines/>
        <w:numPr>
          <w:ilvl w:val="1"/>
          <w:numId w:val="13"/>
        </w:numPr>
        <w:tabs>
          <w:tab w:val="left" w:pos="567"/>
        </w:tabs>
        <w:spacing w:line="360" w:lineRule="auto"/>
        <w:ind w:left="0" w:firstLine="0"/>
        <w:jc w:val="both"/>
        <w:outlineLvl w:val="0"/>
        <w:rPr>
          <w:rFonts w:eastAsiaTheme="majorEastAsia"/>
          <w:color w:val="000000" w:themeColor="text1"/>
          <w:sz w:val="24"/>
          <w:szCs w:val="24"/>
        </w:rPr>
      </w:pPr>
      <w:r w:rsidRPr="004372E5">
        <w:rPr>
          <w:rFonts w:eastAsiaTheme="majorEastAsia"/>
          <w:color w:val="000000" w:themeColor="text1"/>
          <w:sz w:val="24"/>
          <w:szCs w:val="24"/>
        </w:rPr>
        <w:t>Ficam estabelecidos os seguintes critérios de atualização monetária entre a data do adimplemento das obrigações e a do efetivo pagamento:</w:t>
      </w:r>
    </w:p>
    <w:p w14:paraId="29140957" w14:textId="77777777" w:rsidR="00DB0650" w:rsidRPr="004372E5" w:rsidRDefault="00DB0650">
      <w:pPr>
        <w:numPr>
          <w:ilvl w:val="0"/>
          <w:numId w:val="10"/>
        </w:numPr>
        <w:spacing w:line="360" w:lineRule="auto"/>
        <w:ind w:left="0" w:firstLine="0"/>
        <w:contextualSpacing/>
        <w:jc w:val="both"/>
        <w:rPr>
          <w:color w:val="000000" w:themeColor="text1"/>
          <w:sz w:val="24"/>
          <w:szCs w:val="24"/>
        </w:rPr>
      </w:pPr>
      <w:r w:rsidRPr="004372E5">
        <w:rPr>
          <w:color w:val="000000" w:themeColor="text1"/>
          <w:sz w:val="24"/>
          <w:szCs w:val="24"/>
        </w:rPr>
        <w:t>Em caso de atraso do pagamento imputável exclusivamente à CONTRATANTE, a CONTRATADA terá direito à correção monetária a partir do primeiro dia posterior ao termo final do prazo para pagamento. Para a correção monetária será usado o IPCA - Índice Nacional de Preços ao Consumidor Amplo, ou qualquer outro oficial que vier a substituí-lo.</w:t>
      </w:r>
    </w:p>
    <w:p w14:paraId="00B720F5" w14:textId="77777777" w:rsidR="00DB0650" w:rsidRPr="004372E5" w:rsidRDefault="00DB0650" w:rsidP="004372E5">
      <w:pPr>
        <w:spacing w:line="360" w:lineRule="auto"/>
        <w:ind w:left="720"/>
        <w:contextualSpacing/>
        <w:jc w:val="both"/>
        <w:rPr>
          <w:color w:val="000000" w:themeColor="text1"/>
          <w:sz w:val="24"/>
          <w:szCs w:val="24"/>
        </w:rPr>
      </w:pPr>
    </w:p>
    <w:p w14:paraId="0C77FC06" w14:textId="2F44E1F5" w:rsidR="00DB0650" w:rsidRDefault="00DB0650">
      <w:pPr>
        <w:keepNext/>
        <w:keepLines/>
        <w:numPr>
          <w:ilvl w:val="0"/>
          <w:numId w:val="13"/>
        </w:numPr>
        <w:tabs>
          <w:tab w:val="left" w:pos="0"/>
        </w:tabs>
        <w:spacing w:line="360" w:lineRule="auto"/>
        <w:ind w:left="0" w:firstLine="0"/>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 xml:space="preserve">CLÁUSULA VINTE E </w:t>
      </w:r>
      <w:r w:rsidR="006723AF">
        <w:rPr>
          <w:rFonts w:eastAsiaTheme="majorEastAsia"/>
          <w:b/>
          <w:bCs/>
          <w:color w:val="000000" w:themeColor="text1"/>
          <w:sz w:val="24"/>
          <w:szCs w:val="24"/>
        </w:rPr>
        <w:t xml:space="preserve">OITO </w:t>
      </w:r>
      <w:r w:rsidR="006723AF" w:rsidRPr="004372E5">
        <w:rPr>
          <w:rFonts w:eastAsiaTheme="majorEastAsia"/>
          <w:b/>
          <w:bCs/>
          <w:color w:val="000000" w:themeColor="text1"/>
          <w:sz w:val="24"/>
          <w:szCs w:val="24"/>
        </w:rPr>
        <w:t>–</w:t>
      </w:r>
      <w:r w:rsidRPr="004372E5">
        <w:rPr>
          <w:rFonts w:eastAsiaTheme="majorEastAsia"/>
          <w:b/>
          <w:bCs/>
          <w:color w:val="000000" w:themeColor="text1"/>
          <w:sz w:val="24"/>
          <w:szCs w:val="24"/>
        </w:rPr>
        <w:t xml:space="preserve"> DO FORO.</w:t>
      </w:r>
    </w:p>
    <w:p w14:paraId="21018FD6" w14:textId="77777777" w:rsidR="008D0A6D" w:rsidRPr="004372E5" w:rsidRDefault="008D0A6D" w:rsidP="008D0A6D">
      <w:pPr>
        <w:keepNext/>
        <w:keepLines/>
        <w:tabs>
          <w:tab w:val="left" w:pos="0"/>
        </w:tabs>
        <w:spacing w:line="360" w:lineRule="auto"/>
        <w:jc w:val="both"/>
        <w:outlineLvl w:val="0"/>
        <w:rPr>
          <w:rFonts w:eastAsiaTheme="majorEastAsia"/>
          <w:b/>
          <w:bCs/>
          <w:color w:val="000000" w:themeColor="text1"/>
          <w:sz w:val="24"/>
          <w:szCs w:val="24"/>
        </w:rPr>
      </w:pPr>
    </w:p>
    <w:p w14:paraId="5580CD0D" w14:textId="77777777" w:rsidR="00DB0650" w:rsidRPr="004372E5" w:rsidRDefault="00DB0650">
      <w:pPr>
        <w:numPr>
          <w:ilvl w:val="1"/>
          <w:numId w:val="13"/>
        </w:numPr>
        <w:spacing w:line="360" w:lineRule="auto"/>
        <w:ind w:left="0" w:firstLine="0"/>
        <w:jc w:val="both"/>
        <w:rPr>
          <w:color w:val="000000" w:themeColor="text1"/>
          <w:sz w:val="24"/>
          <w:szCs w:val="24"/>
        </w:rPr>
      </w:pPr>
      <w:r w:rsidRPr="004372E5">
        <w:rPr>
          <w:color w:val="000000" w:themeColor="text1"/>
          <w:sz w:val="24"/>
          <w:szCs w:val="24"/>
        </w:rPr>
        <w:t xml:space="preserve"> É eleito o Foro da Comarca de Extrema, Estado de Minas Gerais, valendo esta cláusula como renúncia expressa a qualquer outro foro, por mais privilegiado que seja ou venha a ser para dirimir os litígios que decorrerem da execução deste Termo de Contrato que não possam ser compostos pela conciliação, conforme art. 92, §1º da Lei nº 14.133/21. </w:t>
      </w:r>
    </w:p>
    <w:p w14:paraId="00B39AA2" w14:textId="77777777" w:rsidR="006602B5" w:rsidRDefault="006602B5" w:rsidP="004372E5">
      <w:pPr>
        <w:spacing w:line="360" w:lineRule="auto"/>
        <w:jc w:val="both"/>
        <w:rPr>
          <w:color w:val="000000"/>
          <w:sz w:val="24"/>
          <w:szCs w:val="24"/>
        </w:rPr>
      </w:pPr>
    </w:p>
    <w:p w14:paraId="01BE9428" w14:textId="77777777" w:rsidR="006602B5" w:rsidRDefault="006602B5" w:rsidP="004372E5">
      <w:pPr>
        <w:spacing w:line="360" w:lineRule="auto"/>
        <w:jc w:val="both"/>
        <w:rPr>
          <w:color w:val="000000"/>
          <w:sz w:val="24"/>
          <w:szCs w:val="24"/>
        </w:rPr>
      </w:pPr>
    </w:p>
    <w:p w14:paraId="4716D801" w14:textId="04FA42D8" w:rsidR="00DB0650" w:rsidRPr="004372E5" w:rsidRDefault="00DB0650" w:rsidP="004372E5">
      <w:pPr>
        <w:spacing w:line="360" w:lineRule="auto"/>
        <w:jc w:val="both"/>
        <w:rPr>
          <w:color w:val="000000"/>
          <w:sz w:val="24"/>
          <w:szCs w:val="24"/>
        </w:rPr>
      </w:pPr>
      <w:r w:rsidRPr="004372E5">
        <w:rPr>
          <w:color w:val="000000"/>
          <w:sz w:val="24"/>
          <w:szCs w:val="24"/>
        </w:rPr>
        <w:t>Extrema (MG), XX de XX de 202</w:t>
      </w:r>
      <w:r w:rsidR="00180D76">
        <w:rPr>
          <w:color w:val="000000"/>
          <w:sz w:val="24"/>
          <w:szCs w:val="24"/>
        </w:rPr>
        <w:t>6</w:t>
      </w:r>
      <w:r w:rsidRPr="004372E5">
        <w:rPr>
          <w:color w:val="000000"/>
          <w:sz w:val="24"/>
          <w:szCs w:val="24"/>
        </w:rPr>
        <w:t>.</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082"/>
        <w:gridCol w:w="4412"/>
      </w:tblGrid>
      <w:tr w:rsidR="00DB0650" w:rsidRPr="004372E5" w14:paraId="055FDE88" w14:textId="77777777" w:rsidTr="00F21249">
        <w:tc>
          <w:tcPr>
            <w:tcW w:w="8494" w:type="dxa"/>
            <w:gridSpan w:val="2"/>
            <w:tcBorders>
              <w:top w:val="single" w:sz="4" w:space="0" w:color="auto"/>
              <w:left w:val="single" w:sz="4" w:space="0" w:color="auto"/>
              <w:bottom w:val="single" w:sz="4" w:space="0" w:color="auto"/>
              <w:right w:val="single" w:sz="4" w:space="0" w:color="auto"/>
            </w:tcBorders>
          </w:tcPr>
          <w:p w14:paraId="3438E2C1" w14:textId="77777777" w:rsidR="00DB0650" w:rsidRPr="004372E5" w:rsidRDefault="00DB0650" w:rsidP="004372E5">
            <w:pPr>
              <w:spacing w:line="360" w:lineRule="auto"/>
              <w:jc w:val="both"/>
              <w:rPr>
                <w:b/>
                <w:bCs/>
                <w:i/>
                <w:iCs/>
                <w:color w:val="000000"/>
                <w:sz w:val="24"/>
                <w:szCs w:val="24"/>
              </w:rPr>
            </w:pPr>
            <w:r w:rsidRPr="004372E5">
              <w:rPr>
                <w:b/>
                <w:bCs/>
                <w:i/>
                <w:iCs/>
                <w:color w:val="000000"/>
                <w:sz w:val="24"/>
                <w:szCs w:val="24"/>
              </w:rPr>
              <w:t>Signatários</w:t>
            </w:r>
          </w:p>
        </w:tc>
      </w:tr>
      <w:tr w:rsidR="00DB0650" w:rsidRPr="004372E5" w14:paraId="472D6552" w14:textId="77777777" w:rsidTr="00F21249">
        <w:tc>
          <w:tcPr>
            <w:tcW w:w="4082" w:type="dxa"/>
            <w:tcBorders>
              <w:top w:val="single" w:sz="4" w:space="0" w:color="auto"/>
              <w:left w:val="single" w:sz="4" w:space="0" w:color="auto"/>
              <w:bottom w:val="single" w:sz="4" w:space="0" w:color="auto"/>
              <w:right w:val="single" w:sz="4" w:space="0" w:color="auto"/>
            </w:tcBorders>
          </w:tcPr>
          <w:p w14:paraId="49E8C7C5" w14:textId="77777777" w:rsidR="00DB0650" w:rsidRPr="004372E5" w:rsidRDefault="00DB0650" w:rsidP="00230449">
            <w:pPr>
              <w:spacing w:line="240" w:lineRule="auto"/>
              <w:jc w:val="center"/>
              <w:rPr>
                <w:color w:val="000000"/>
                <w:sz w:val="24"/>
                <w:szCs w:val="24"/>
              </w:rPr>
            </w:pPr>
          </w:p>
          <w:p w14:paraId="0244AB89" w14:textId="77777777" w:rsidR="00DB0650" w:rsidRPr="004372E5" w:rsidRDefault="00DB0650" w:rsidP="00230449">
            <w:pPr>
              <w:spacing w:line="240" w:lineRule="auto"/>
              <w:jc w:val="center"/>
              <w:rPr>
                <w:color w:val="000000"/>
                <w:sz w:val="24"/>
                <w:szCs w:val="24"/>
              </w:rPr>
            </w:pPr>
          </w:p>
          <w:p w14:paraId="1F754784" w14:textId="77777777" w:rsidR="00DB0650" w:rsidRPr="004372E5" w:rsidRDefault="00DB0650" w:rsidP="00230449">
            <w:pPr>
              <w:spacing w:line="240" w:lineRule="auto"/>
              <w:jc w:val="center"/>
              <w:rPr>
                <w:color w:val="000000"/>
                <w:sz w:val="24"/>
                <w:szCs w:val="24"/>
              </w:rPr>
            </w:pPr>
            <w:r w:rsidRPr="004372E5">
              <w:rPr>
                <w:color w:val="000000"/>
                <w:sz w:val="24"/>
                <w:szCs w:val="24"/>
              </w:rPr>
              <w:t>_____________________________</w:t>
            </w:r>
          </w:p>
          <w:p w14:paraId="714554E4" w14:textId="77777777" w:rsidR="00DB0650" w:rsidRPr="004372E5" w:rsidRDefault="00DB0650" w:rsidP="00230449">
            <w:pPr>
              <w:spacing w:line="240" w:lineRule="auto"/>
              <w:jc w:val="center"/>
              <w:rPr>
                <w:color w:val="000000"/>
                <w:sz w:val="24"/>
                <w:szCs w:val="24"/>
              </w:rPr>
            </w:pPr>
            <w:r w:rsidRPr="004372E5">
              <w:rPr>
                <w:color w:val="000000"/>
                <w:sz w:val="24"/>
                <w:szCs w:val="24"/>
              </w:rPr>
              <w:t>XXX</w:t>
            </w:r>
          </w:p>
          <w:p w14:paraId="0BD699AE" w14:textId="7381C95B" w:rsidR="00DB0650" w:rsidRPr="004372E5" w:rsidRDefault="00DB0650" w:rsidP="00230449">
            <w:pPr>
              <w:spacing w:line="240" w:lineRule="auto"/>
              <w:jc w:val="center"/>
              <w:rPr>
                <w:color w:val="000000"/>
                <w:sz w:val="24"/>
                <w:szCs w:val="24"/>
              </w:rPr>
            </w:pPr>
            <w:r w:rsidRPr="004372E5">
              <w:rPr>
                <w:color w:val="000000"/>
                <w:sz w:val="24"/>
                <w:szCs w:val="24"/>
              </w:rPr>
              <w:t>Presidente</w:t>
            </w:r>
          </w:p>
          <w:p w14:paraId="42D25C96" w14:textId="77777777" w:rsidR="00DB0650" w:rsidRPr="004372E5" w:rsidRDefault="00DB0650" w:rsidP="00230449">
            <w:pPr>
              <w:spacing w:line="240" w:lineRule="auto"/>
              <w:jc w:val="center"/>
              <w:rPr>
                <w:color w:val="000000"/>
                <w:sz w:val="24"/>
                <w:szCs w:val="24"/>
              </w:rPr>
            </w:pPr>
            <w:r w:rsidRPr="004372E5">
              <w:rPr>
                <w:color w:val="000000"/>
                <w:sz w:val="24"/>
                <w:szCs w:val="24"/>
              </w:rPr>
              <w:t>Câmara Municipal de Extrema</w:t>
            </w:r>
          </w:p>
          <w:p w14:paraId="521C0EC1" w14:textId="06508B3F" w:rsidR="007044DF" w:rsidRDefault="00DB0650" w:rsidP="008B543A">
            <w:pPr>
              <w:spacing w:line="240" w:lineRule="auto"/>
              <w:jc w:val="center"/>
              <w:rPr>
                <w:b/>
                <w:bCs/>
                <w:color w:val="000000"/>
                <w:sz w:val="24"/>
                <w:szCs w:val="24"/>
              </w:rPr>
            </w:pPr>
            <w:r w:rsidRPr="004372E5">
              <w:rPr>
                <w:b/>
                <w:bCs/>
                <w:color w:val="000000"/>
                <w:sz w:val="24"/>
                <w:szCs w:val="24"/>
              </w:rPr>
              <w:t>CONTRATANTE</w:t>
            </w:r>
          </w:p>
          <w:p w14:paraId="6E7F11D0" w14:textId="7777B8E2" w:rsidR="007044DF" w:rsidRPr="004372E5" w:rsidRDefault="007044DF" w:rsidP="008B543A">
            <w:pPr>
              <w:spacing w:line="240" w:lineRule="auto"/>
              <w:jc w:val="center"/>
              <w:rPr>
                <w:color w:val="000000"/>
                <w:sz w:val="24"/>
                <w:szCs w:val="24"/>
              </w:rPr>
            </w:pPr>
          </w:p>
        </w:tc>
        <w:tc>
          <w:tcPr>
            <w:tcW w:w="4412" w:type="dxa"/>
            <w:tcBorders>
              <w:top w:val="single" w:sz="4" w:space="0" w:color="auto"/>
              <w:left w:val="single" w:sz="4" w:space="0" w:color="auto"/>
              <w:bottom w:val="single" w:sz="4" w:space="0" w:color="auto"/>
              <w:right w:val="single" w:sz="4" w:space="0" w:color="auto"/>
            </w:tcBorders>
          </w:tcPr>
          <w:p w14:paraId="1BDB39E6" w14:textId="77777777" w:rsidR="00DB0650" w:rsidRPr="004372E5" w:rsidRDefault="00DB0650" w:rsidP="00230449">
            <w:pPr>
              <w:spacing w:line="240" w:lineRule="auto"/>
              <w:jc w:val="both"/>
              <w:rPr>
                <w:color w:val="000000"/>
                <w:sz w:val="24"/>
                <w:szCs w:val="24"/>
              </w:rPr>
            </w:pPr>
          </w:p>
          <w:p w14:paraId="4448DE3B" w14:textId="77777777" w:rsidR="00DB0650" w:rsidRPr="004372E5" w:rsidRDefault="00DB0650" w:rsidP="00230449">
            <w:pPr>
              <w:spacing w:line="240" w:lineRule="auto"/>
              <w:jc w:val="both"/>
              <w:rPr>
                <w:color w:val="000000"/>
                <w:sz w:val="24"/>
                <w:szCs w:val="24"/>
              </w:rPr>
            </w:pPr>
          </w:p>
          <w:p w14:paraId="3A8267AF" w14:textId="77777777" w:rsidR="00DB0650" w:rsidRPr="004372E5" w:rsidRDefault="00DB0650" w:rsidP="00230449">
            <w:pPr>
              <w:spacing w:line="240" w:lineRule="auto"/>
              <w:jc w:val="center"/>
              <w:rPr>
                <w:color w:val="000000"/>
                <w:sz w:val="24"/>
                <w:szCs w:val="24"/>
              </w:rPr>
            </w:pPr>
            <w:r w:rsidRPr="004372E5">
              <w:rPr>
                <w:color w:val="000000"/>
                <w:sz w:val="24"/>
                <w:szCs w:val="24"/>
              </w:rPr>
              <w:t>________________________________</w:t>
            </w:r>
          </w:p>
          <w:p w14:paraId="37D06DC8" w14:textId="77777777" w:rsidR="00DB0650" w:rsidRPr="004372E5" w:rsidRDefault="00DB0650" w:rsidP="00230449">
            <w:pPr>
              <w:spacing w:line="240" w:lineRule="auto"/>
              <w:jc w:val="center"/>
              <w:rPr>
                <w:rFonts w:eastAsia="Times New Roman"/>
                <w:sz w:val="24"/>
                <w:szCs w:val="24"/>
              </w:rPr>
            </w:pPr>
            <w:r w:rsidRPr="004372E5">
              <w:rPr>
                <w:rFonts w:eastAsia="Times New Roman"/>
                <w:sz w:val="24"/>
                <w:szCs w:val="24"/>
              </w:rPr>
              <w:t>XXX</w:t>
            </w:r>
          </w:p>
          <w:p w14:paraId="521056E4" w14:textId="77777777" w:rsidR="00DB0650" w:rsidRPr="004372E5" w:rsidRDefault="00DB0650" w:rsidP="00230449">
            <w:pPr>
              <w:spacing w:line="240" w:lineRule="auto"/>
              <w:jc w:val="center"/>
              <w:rPr>
                <w:rFonts w:eastAsia="Times New Roman"/>
                <w:sz w:val="24"/>
                <w:szCs w:val="24"/>
              </w:rPr>
            </w:pPr>
            <w:r w:rsidRPr="004372E5">
              <w:rPr>
                <w:rFonts w:eastAsia="Times New Roman"/>
                <w:sz w:val="24"/>
                <w:szCs w:val="24"/>
              </w:rPr>
              <w:t>XXX</w:t>
            </w:r>
          </w:p>
          <w:p w14:paraId="1D32F6A9" w14:textId="1864B9CA" w:rsidR="00DB0650" w:rsidRPr="004372E5" w:rsidRDefault="00DB0650" w:rsidP="00230449">
            <w:pPr>
              <w:spacing w:line="240" w:lineRule="auto"/>
              <w:jc w:val="center"/>
              <w:rPr>
                <w:rFonts w:eastAsia="Times New Roman"/>
                <w:b/>
                <w:sz w:val="24"/>
                <w:szCs w:val="24"/>
              </w:rPr>
            </w:pPr>
            <w:r w:rsidRPr="004372E5">
              <w:rPr>
                <w:rFonts w:eastAsia="Times New Roman"/>
                <w:b/>
                <w:sz w:val="24"/>
                <w:szCs w:val="24"/>
              </w:rPr>
              <w:t>CONTRATADA</w:t>
            </w:r>
          </w:p>
        </w:tc>
      </w:tr>
      <w:tr w:rsidR="00DB0650" w:rsidRPr="004372E5" w14:paraId="6EF8DE4E" w14:textId="77777777" w:rsidTr="00F21249">
        <w:tc>
          <w:tcPr>
            <w:tcW w:w="8494" w:type="dxa"/>
            <w:gridSpan w:val="2"/>
            <w:tcBorders>
              <w:top w:val="single" w:sz="4" w:space="0" w:color="auto"/>
              <w:left w:val="single" w:sz="4" w:space="0" w:color="auto"/>
              <w:bottom w:val="single" w:sz="4" w:space="0" w:color="auto"/>
              <w:right w:val="single" w:sz="4" w:space="0" w:color="auto"/>
            </w:tcBorders>
          </w:tcPr>
          <w:p w14:paraId="3394CFE9" w14:textId="77777777" w:rsidR="00DB0650" w:rsidRPr="004372E5" w:rsidRDefault="00DB0650" w:rsidP="004372E5">
            <w:pPr>
              <w:spacing w:line="360" w:lineRule="auto"/>
              <w:jc w:val="both"/>
              <w:rPr>
                <w:b/>
                <w:bCs/>
                <w:i/>
                <w:iCs/>
                <w:color w:val="000000"/>
                <w:sz w:val="24"/>
                <w:szCs w:val="24"/>
                <w:u w:val="single"/>
              </w:rPr>
            </w:pPr>
            <w:r w:rsidRPr="004372E5">
              <w:rPr>
                <w:b/>
                <w:bCs/>
                <w:i/>
                <w:iCs/>
                <w:color w:val="000000"/>
                <w:sz w:val="24"/>
                <w:szCs w:val="24"/>
                <w:u w:val="single"/>
              </w:rPr>
              <w:t>Testemunhas</w:t>
            </w:r>
          </w:p>
        </w:tc>
      </w:tr>
      <w:tr w:rsidR="00DB0650" w:rsidRPr="004372E5" w14:paraId="1B1E6E1F" w14:textId="77777777" w:rsidTr="00F21249">
        <w:tc>
          <w:tcPr>
            <w:tcW w:w="8494" w:type="dxa"/>
            <w:gridSpan w:val="2"/>
            <w:tcBorders>
              <w:top w:val="single" w:sz="4" w:space="0" w:color="auto"/>
              <w:left w:val="single" w:sz="4" w:space="0" w:color="auto"/>
              <w:bottom w:val="single" w:sz="4" w:space="0" w:color="auto"/>
              <w:right w:val="single" w:sz="4" w:space="0" w:color="auto"/>
            </w:tcBorders>
          </w:tcPr>
          <w:p w14:paraId="5C754D2C" w14:textId="77777777" w:rsidR="00DB0650" w:rsidRPr="004372E5" w:rsidRDefault="00DB0650" w:rsidP="004372E5">
            <w:pPr>
              <w:spacing w:line="360" w:lineRule="auto"/>
              <w:jc w:val="both"/>
              <w:rPr>
                <w:color w:val="000000"/>
                <w:sz w:val="24"/>
                <w:szCs w:val="24"/>
              </w:rPr>
            </w:pPr>
            <w:r w:rsidRPr="004372E5">
              <w:rPr>
                <w:color w:val="000000"/>
                <w:sz w:val="24"/>
                <w:szCs w:val="24"/>
              </w:rPr>
              <w:t>01.Nome/Assinatura/CPF</w:t>
            </w:r>
          </w:p>
        </w:tc>
      </w:tr>
      <w:tr w:rsidR="00DB0650" w:rsidRPr="004372E5" w14:paraId="5C1B66BB" w14:textId="77777777" w:rsidTr="00F21249">
        <w:tc>
          <w:tcPr>
            <w:tcW w:w="8494" w:type="dxa"/>
            <w:gridSpan w:val="2"/>
            <w:tcBorders>
              <w:top w:val="single" w:sz="4" w:space="0" w:color="auto"/>
              <w:left w:val="single" w:sz="4" w:space="0" w:color="auto"/>
              <w:bottom w:val="single" w:sz="4" w:space="0" w:color="auto"/>
              <w:right w:val="single" w:sz="4" w:space="0" w:color="auto"/>
            </w:tcBorders>
          </w:tcPr>
          <w:p w14:paraId="79736CA1" w14:textId="77777777" w:rsidR="00DB0650" w:rsidRPr="004372E5" w:rsidRDefault="00DB0650" w:rsidP="004372E5">
            <w:pPr>
              <w:spacing w:line="360" w:lineRule="auto"/>
              <w:jc w:val="both"/>
              <w:rPr>
                <w:color w:val="000000"/>
                <w:sz w:val="24"/>
                <w:szCs w:val="24"/>
              </w:rPr>
            </w:pPr>
          </w:p>
        </w:tc>
      </w:tr>
      <w:tr w:rsidR="00DB0650" w:rsidRPr="004372E5" w14:paraId="30AC4E11" w14:textId="77777777" w:rsidTr="00F21249">
        <w:tc>
          <w:tcPr>
            <w:tcW w:w="8494" w:type="dxa"/>
            <w:gridSpan w:val="2"/>
            <w:tcBorders>
              <w:top w:val="single" w:sz="4" w:space="0" w:color="auto"/>
              <w:left w:val="single" w:sz="4" w:space="0" w:color="auto"/>
              <w:bottom w:val="single" w:sz="4" w:space="0" w:color="auto"/>
              <w:right w:val="single" w:sz="4" w:space="0" w:color="auto"/>
            </w:tcBorders>
          </w:tcPr>
          <w:p w14:paraId="2240F2B8" w14:textId="77777777" w:rsidR="00DB0650" w:rsidRPr="004372E5" w:rsidRDefault="00DB0650" w:rsidP="004372E5">
            <w:pPr>
              <w:spacing w:line="360" w:lineRule="auto"/>
              <w:jc w:val="both"/>
              <w:rPr>
                <w:color w:val="000000"/>
                <w:sz w:val="24"/>
                <w:szCs w:val="24"/>
              </w:rPr>
            </w:pPr>
          </w:p>
        </w:tc>
      </w:tr>
      <w:tr w:rsidR="00DB0650" w:rsidRPr="004372E5" w14:paraId="57133DD9" w14:textId="77777777" w:rsidTr="0093155E">
        <w:tc>
          <w:tcPr>
            <w:tcW w:w="8494" w:type="dxa"/>
            <w:gridSpan w:val="2"/>
            <w:tcBorders>
              <w:top w:val="single" w:sz="4" w:space="0" w:color="auto"/>
              <w:left w:val="single" w:sz="4" w:space="0" w:color="auto"/>
              <w:bottom w:val="single" w:sz="4" w:space="0" w:color="auto"/>
              <w:right w:val="single" w:sz="4" w:space="0" w:color="auto"/>
            </w:tcBorders>
          </w:tcPr>
          <w:p w14:paraId="5D3BB81E" w14:textId="77777777" w:rsidR="00DB0650" w:rsidRPr="004372E5" w:rsidRDefault="00DB0650" w:rsidP="004372E5">
            <w:pPr>
              <w:spacing w:line="360" w:lineRule="auto"/>
              <w:jc w:val="both"/>
              <w:rPr>
                <w:color w:val="000000"/>
                <w:sz w:val="24"/>
                <w:szCs w:val="24"/>
              </w:rPr>
            </w:pPr>
            <w:r w:rsidRPr="004372E5">
              <w:rPr>
                <w:color w:val="000000"/>
                <w:sz w:val="24"/>
                <w:szCs w:val="24"/>
              </w:rPr>
              <w:t>02.Nome/Assinatura/CPF</w:t>
            </w:r>
          </w:p>
        </w:tc>
      </w:tr>
      <w:tr w:rsidR="00DB0650" w:rsidRPr="004372E5" w14:paraId="4F06BD22" w14:textId="77777777" w:rsidTr="0093155E">
        <w:tc>
          <w:tcPr>
            <w:tcW w:w="8494" w:type="dxa"/>
            <w:gridSpan w:val="2"/>
            <w:tcBorders>
              <w:top w:val="single" w:sz="4" w:space="0" w:color="auto"/>
              <w:left w:val="single" w:sz="4" w:space="0" w:color="auto"/>
              <w:bottom w:val="single" w:sz="4" w:space="0" w:color="auto"/>
              <w:right w:val="single" w:sz="4" w:space="0" w:color="auto"/>
            </w:tcBorders>
          </w:tcPr>
          <w:p w14:paraId="18389DB4" w14:textId="77777777" w:rsidR="00DB0650" w:rsidRPr="004372E5" w:rsidRDefault="00DB0650" w:rsidP="004372E5">
            <w:pPr>
              <w:spacing w:line="360" w:lineRule="auto"/>
              <w:jc w:val="both"/>
              <w:rPr>
                <w:color w:val="000000"/>
                <w:sz w:val="24"/>
                <w:szCs w:val="24"/>
              </w:rPr>
            </w:pPr>
          </w:p>
        </w:tc>
      </w:tr>
      <w:tr w:rsidR="00DB0650" w:rsidRPr="004372E5" w14:paraId="25AE5D93" w14:textId="77777777" w:rsidTr="0093155E">
        <w:tc>
          <w:tcPr>
            <w:tcW w:w="8494" w:type="dxa"/>
            <w:gridSpan w:val="2"/>
            <w:tcBorders>
              <w:top w:val="single" w:sz="4" w:space="0" w:color="auto"/>
              <w:left w:val="single" w:sz="4" w:space="0" w:color="auto"/>
              <w:bottom w:val="single" w:sz="4" w:space="0" w:color="auto"/>
              <w:right w:val="single" w:sz="4" w:space="0" w:color="auto"/>
            </w:tcBorders>
          </w:tcPr>
          <w:p w14:paraId="5092AAC6" w14:textId="77777777" w:rsidR="00DB0650" w:rsidRPr="004372E5" w:rsidRDefault="00DB0650" w:rsidP="004372E5">
            <w:pPr>
              <w:spacing w:line="360" w:lineRule="auto"/>
              <w:jc w:val="both"/>
              <w:rPr>
                <w:color w:val="000000"/>
                <w:sz w:val="24"/>
                <w:szCs w:val="24"/>
              </w:rPr>
            </w:pPr>
          </w:p>
        </w:tc>
      </w:tr>
    </w:tbl>
    <w:p w14:paraId="5EC9BDB5" w14:textId="7663B451" w:rsidR="00520F52" w:rsidRDefault="00520F52" w:rsidP="00230449">
      <w:pPr>
        <w:tabs>
          <w:tab w:val="left" w:pos="2190"/>
        </w:tabs>
        <w:spacing w:line="360" w:lineRule="auto"/>
        <w:rPr>
          <w:sz w:val="24"/>
          <w:szCs w:val="24"/>
        </w:rPr>
      </w:pPr>
    </w:p>
    <w:p w14:paraId="3908CECB" w14:textId="77777777" w:rsidR="00F20962" w:rsidRDefault="00F20962" w:rsidP="00230449">
      <w:pPr>
        <w:tabs>
          <w:tab w:val="left" w:pos="2190"/>
        </w:tabs>
        <w:spacing w:line="360" w:lineRule="auto"/>
        <w:rPr>
          <w:sz w:val="24"/>
          <w:szCs w:val="24"/>
        </w:rPr>
      </w:pPr>
    </w:p>
    <w:p w14:paraId="61948A17" w14:textId="77777777" w:rsidR="00F20962" w:rsidRDefault="00F20962" w:rsidP="00230449">
      <w:pPr>
        <w:tabs>
          <w:tab w:val="left" w:pos="2190"/>
        </w:tabs>
        <w:spacing w:line="360" w:lineRule="auto"/>
        <w:rPr>
          <w:sz w:val="24"/>
          <w:szCs w:val="24"/>
        </w:rPr>
      </w:pPr>
    </w:p>
    <w:p w14:paraId="1D70504C" w14:textId="77777777" w:rsidR="00F20962" w:rsidRDefault="00F20962" w:rsidP="00230449">
      <w:pPr>
        <w:tabs>
          <w:tab w:val="left" w:pos="2190"/>
        </w:tabs>
        <w:spacing w:line="360" w:lineRule="auto"/>
        <w:rPr>
          <w:sz w:val="24"/>
          <w:szCs w:val="24"/>
        </w:rPr>
      </w:pPr>
    </w:p>
    <w:p w14:paraId="41702686" w14:textId="77777777" w:rsidR="00F20962" w:rsidRDefault="00F20962" w:rsidP="00230449">
      <w:pPr>
        <w:tabs>
          <w:tab w:val="left" w:pos="2190"/>
        </w:tabs>
        <w:spacing w:line="360" w:lineRule="auto"/>
        <w:rPr>
          <w:sz w:val="24"/>
          <w:szCs w:val="24"/>
        </w:rPr>
      </w:pPr>
    </w:p>
    <w:p w14:paraId="5E6AA44D" w14:textId="77777777" w:rsidR="00F20962" w:rsidRDefault="00F20962" w:rsidP="00230449">
      <w:pPr>
        <w:tabs>
          <w:tab w:val="left" w:pos="2190"/>
        </w:tabs>
        <w:spacing w:line="360" w:lineRule="auto"/>
        <w:rPr>
          <w:sz w:val="24"/>
          <w:szCs w:val="24"/>
        </w:rPr>
      </w:pPr>
    </w:p>
    <w:p w14:paraId="4B96EC14" w14:textId="77777777" w:rsidR="00F20962" w:rsidRDefault="00F20962" w:rsidP="00230449">
      <w:pPr>
        <w:tabs>
          <w:tab w:val="left" w:pos="2190"/>
        </w:tabs>
        <w:spacing w:line="360" w:lineRule="auto"/>
        <w:rPr>
          <w:sz w:val="24"/>
          <w:szCs w:val="24"/>
        </w:rPr>
      </w:pPr>
    </w:p>
    <w:p w14:paraId="232305BA" w14:textId="77777777" w:rsidR="00F20962" w:rsidRDefault="00F20962" w:rsidP="00230449">
      <w:pPr>
        <w:tabs>
          <w:tab w:val="left" w:pos="2190"/>
        </w:tabs>
        <w:spacing w:line="360" w:lineRule="auto"/>
        <w:rPr>
          <w:sz w:val="24"/>
          <w:szCs w:val="24"/>
        </w:rPr>
      </w:pPr>
    </w:p>
    <w:p w14:paraId="2AD97184" w14:textId="77777777" w:rsidR="00F20962" w:rsidRDefault="00F20962" w:rsidP="00230449">
      <w:pPr>
        <w:tabs>
          <w:tab w:val="left" w:pos="2190"/>
        </w:tabs>
        <w:spacing w:line="360" w:lineRule="auto"/>
        <w:rPr>
          <w:sz w:val="24"/>
          <w:szCs w:val="24"/>
        </w:rPr>
      </w:pPr>
    </w:p>
    <w:p w14:paraId="4788D0A5" w14:textId="77777777" w:rsidR="00F20962" w:rsidRDefault="00F20962" w:rsidP="00230449">
      <w:pPr>
        <w:tabs>
          <w:tab w:val="left" w:pos="2190"/>
        </w:tabs>
        <w:spacing w:line="360" w:lineRule="auto"/>
        <w:rPr>
          <w:sz w:val="24"/>
          <w:szCs w:val="24"/>
        </w:rPr>
      </w:pPr>
    </w:p>
    <w:p w14:paraId="69256FBD" w14:textId="77777777" w:rsidR="00F20962" w:rsidRDefault="00F20962" w:rsidP="00230449">
      <w:pPr>
        <w:tabs>
          <w:tab w:val="left" w:pos="2190"/>
        </w:tabs>
        <w:spacing w:line="360" w:lineRule="auto"/>
        <w:rPr>
          <w:sz w:val="24"/>
          <w:szCs w:val="24"/>
        </w:rPr>
      </w:pPr>
    </w:p>
    <w:p w14:paraId="1A21CA16" w14:textId="77777777" w:rsidR="00F20962" w:rsidRDefault="00F20962" w:rsidP="00230449">
      <w:pPr>
        <w:tabs>
          <w:tab w:val="left" w:pos="2190"/>
        </w:tabs>
        <w:spacing w:line="360" w:lineRule="auto"/>
        <w:rPr>
          <w:sz w:val="24"/>
          <w:szCs w:val="24"/>
        </w:rPr>
      </w:pPr>
    </w:p>
    <w:p w14:paraId="7D4C806F" w14:textId="77777777" w:rsidR="00F20962" w:rsidRDefault="00F20962" w:rsidP="00230449">
      <w:pPr>
        <w:tabs>
          <w:tab w:val="left" w:pos="2190"/>
        </w:tabs>
        <w:spacing w:line="360" w:lineRule="auto"/>
        <w:rPr>
          <w:sz w:val="24"/>
          <w:szCs w:val="24"/>
        </w:rPr>
      </w:pPr>
    </w:p>
    <w:p w14:paraId="357EB26E" w14:textId="77777777" w:rsidR="00F20962" w:rsidRDefault="00F20962" w:rsidP="00230449">
      <w:pPr>
        <w:tabs>
          <w:tab w:val="left" w:pos="2190"/>
        </w:tabs>
        <w:spacing w:line="360" w:lineRule="auto"/>
        <w:rPr>
          <w:sz w:val="24"/>
          <w:szCs w:val="24"/>
        </w:rPr>
      </w:pPr>
    </w:p>
    <w:p w14:paraId="266977C0" w14:textId="77777777" w:rsidR="00F20962" w:rsidRDefault="00F20962" w:rsidP="00230449">
      <w:pPr>
        <w:tabs>
          <w:tab w:val="left" w:pos="2190"/>
        </w:tabs>
        <w:spacing w:line="360" w:lineRule="auto"/>
        <w:rPr>
          <w:sz w:val="24"/>
          <w:szCs w:val="24"/>
        </w:rPr>
      </w:pPr>
    </w:p>
    <w:p w14:paraId="745AB1F9" w14:textId="77777777" w:rsidR="00F20962" w:rsidRDefault="00F20962" w:rsidP="00230449">
      <w:pPr>
        <w:tabs>
          <w:tab w:val="left" w:pos="2190"/>
        </w:tabs>
        <w:spacing w:line="360" w:lineRule="auto"/>
        <w:rPr>
          <w:sz w:val="24"/>
          <w:szCs w:val="24"/>
        </w:rPr>
      </w:pPr>
    </w:p>
    <w:p w14:paraId="541AE389" w14:textId="6999F06F" w:rsidR="00F20962" w:rsidRPr="00F4668E" w:rsidRDefault="00F4668E" w:rsidP="00F4668E">
      <w:pPr>
        <w:tabs>
          <w:tab w:val="left" w:pos="2190"/>
        </w:tabs>
        <w:spacing w:line="360" w:lineRule="auto"/>
        <w:jc w:val="center"/>
        <w:rPr>
          <w:b/>
          <w:bCs/>
          <w:sz w:val="24"/>
          <w:szCs w:val="24"/>
        </w:rPr>
      </w:pPr>
      <w:r w:rsidRPr="00F4668E">
        <w:rPr>
          <w:b/>
          <w:bCs/>
          <w:sz w:val="24"/>
          <w:szCs w:val="24"/>
        </w:rPr>
        <w:t>ANEXO VII – PROJETO BÁSICO</w:t>
      </w:r>
    </w:p>
    <w:p w14:paraId="767ACAB3" w14:textId="77777777" w:rsidR="00F4668E" w:rsidRDefault="00F4668E" w:rsidP="00F4668E">
      <w:pPr>
        <w:tabs>
          <w:tab w:val="left" w:pos="2190"/>
        </w:tabs>
        <w:spacing w:line="360" w:lineRule="auto"/>
        <w:jc w:val="center"/>
        <w:rPr>
          <w:sz w:val="24"/>
          <w:szCs w:val="24"/>
        </w:rPr>
      </w:pPr>
    </w:p>
    <w:p w14:paraId="4CB1A7EA" w14:textId="77777777" w:rsidR="00F4668E" w:rsidRDefault="00F4668E" w:rsidP="00F4668E">
      <w:pPr>
        <w:spacing w:line="360" w:lineRule="auto"/>
        <w:outlineLvl w:val="2"/>
        <w:rPr>
          <w:rFonts w:eastAsia="Times New Roman"/>
          <w:b/>
          <w:bCs/>
          <w:sz w:val="24"/>
          <w:szCs w:val="24"/>
        </w:rPr>
      </w:pPr>
      <w:r>
        <w:rPr>
          <w:rFonts w:eastAsia="Times New Roman"/>
          <w:b/>
          <w:bCs/>
          <w:sz w:val="24"/>
          <w:szCs w:val="24"/>
        </w:rPr>
        <w:t>PRC 58/2026 – EDITAL 09/2026</w:t>
      </w:r>
    </w:p>
    <w:p w14:paraId="568396F8" w14:textId="77777777" w:rsidR="00F4668E" w:rsidRDefault="00F4668E" w:rsidP="00F4668E">
      <w:pPr>
        <w:spacing w:line="360" w:lineRule="auto"/>
        <w:outlineLvl w:val="2"/>
        <w:rPr>
          <w:rFonts w:eastAsia="Times New Roman"/>
          <w:b/>
          <w:bCs/>
          <w:sz w:val="24"/>
          <w:szCs w:val="24"/>
        </w:rPr>
      </w:pPr>
    </w:p>
    <w:p w14:paraId="11439591" w14:textId="77777777" w:rsidR="00F4668E" w:rsidRPr="00F9255E" w:rsidRDefault="00F4668E" w:rsidP="00F4668E">
      <w:pPr>
        <w:spacing w:line="360" w:lineRule="auto"/>
        <w:jc w:val="both"/>
        <w:outlineLvl w:val="2"/>
        <w:rPr>
          <w:rFonts w:eastAsia="Times New Roman"/>
          <w:b/>
          <w:bCs/>
          <w:sz w:val="24"/>
          <w:szCs w:val="24"/>
        </w:rPr>
      </w:pPr>
      <w:r w:rsidRPr="00F9255E">
        <w:rPr>
          <w:rFonts w:eastAsia="Times New Roman"/>
          <w:b/>
          <w:bCs/>
          <w:sz w:val="24"/>
          <w:szCs w:val="24"/>
        </w:rPr>
        <w:t>1. OBJETO</w:t>
      </w:r>
    </w:p>
    <w:p w14:paraId="68CD9D9C" w14:textId="77777777" w:rsidR="00F4668E" w:rsidRDefault="00F4668E" w:rsidP="00F4668E">
      <w:pPr>
        <w:spacing w:line="360" w:lineRule="auto"/>
        <w:jc w:val="both"/>
        <w:rPr>
          <w:rFonts w:eastAsia="Times New Roman"/>
          <w:sz w:val="24"/>
          <w:szCs w:val="24"/>
        </w:rPr>
      </w:pPr>
      <w:r w:rsidRPr="00F9255E">
        <w:rPr>
          <w:rFonts w:eastAsia="Times New Roman"/>
          <w:b/>
          <w:bCs/>
          <w:sz w:val="24"/>
          <w:szCs w:val="24"/>
        </w:rPr>
        <w:t xml:space="preserve">Contratação exclusiva de ME, EPP ou </w:t>
      </w:r>
      <w:r>
        <w:rPr>
          <w:rFonts w:eastAsia="Times New Roman"/>
          <w:b/>
          <w:bCs/>
          <w:sz w:val="24"/>
          <w:szCs w:val="24"/>
        </w:rPr>
        <w:t>E</w:t>
      </w:r>
      <w:r w:rsidRPr="00F9255E">
        <w:rPr>
          <w:rFonts w:eastAsia="Times New Roman"/>
          <w:b/>
          <w:bCs/>
          <w:sz w:val="24"/>
          <w:szCs w:val="24"/>
        </w:rPr>
        <w:t>quiparadas</w:t>
      </w:r>
      <w:r w:rsidRPr="00F9255E">
        <w:rPr>
          <w:rFonts w:eastAsia="Times New Roman"/>
          <w:sz w:val="24"/>
          <w:szCs w:val="24"/>
        </w:rPr>
        <w:t xml:space="preserve"> especializadas para fornecimento de licenças de software, assinaturas de serviços em nuvem e soluções de tecnologia da informação, incluindo suporte técnico, atualizações e manutenção, destinados ao atendimento das necessidades institucionais do órgão.</w:t>
      </w:r>
    </w:p>
    <w:p w14:paraId="332463E2"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A contratação compreenderá os seguintes itens:</w:t>
      </w:r>
    </w:p>
    <w:p w14:paraId="16189265"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a) 02 licenças de banco de imagens premium;</w:t>
      </w:r>
    </w:p>
    <w:p w14:paraId="47B4F67F"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b) 03 licenças de software profissional de edição de vídeo;</w:t>
      </w:r>
    </w:p>
    <w:p w14:paraId="04613CC2"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c) 01 licença de armazenamento em nuvem com capacidade mínima de 2 TB;</w:t>
      </w:r>
    </w:p>
    <w:p w14:paraId="2164910E"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d) 50 licenças perpétuas de suíte de escritório;</w:t>
      </w:r>
    </w:p>
    <w:p w14:paraId="2A1D90DE"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e) 04 assinaturas de suíte profissional para criação gráfica e audiovisual;</w:t>
      </w:r>
    </w:p>
    <w:p w14:paraId="4B4B52C3"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f) 01 licença profissional para edição e gerenciamento de arquivos PDF;</w:t>
      </w:r>
    </w:p>
    <w:p w14:paraId="23B2F2EF"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g) 100 licenças de antivírus corporativo com gerenciamento centralizado;</w:t>
      </w:r>
    </w:p>
    <w:p w14:paraId="231E8A7A"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h) 10 licenças de sistema operacional profissional;</w:t>
      </w:r>
    </w:p>
    <w:p w14:paraId="65B32104"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i) 01 licença corporativa de software de acesso remoto.</w:t>
      </w:r>
    </w:p>
    <w:p w14:paraId="24068739" w14:textId="77777777" w:rsidR="00F4668E" w:rsidRPr="00F9255E" w:rsidRDefault="00F4668E" w:rsidP="00F4668E">
      <w:pPr>
        <w:spacing w:line="360" w:lineRule="auto"/>
        <w:jc w:val="both"/>
        <w:rPr>
          <w:rFonts w:eastAsia="Times New Roman"/>
          <w:sz w:val="24"/>
          <w:szCs w:val="24"/>
        </w:rPr>
      </w:pPr>
    </w:p>
    <w:p w14:paraId="297E5759" w14:textId="77777777" w:rsidR="00F4668E" w:rsidRPr="00F9255E" w:rsidRDefault="00F4668E" w:rsidP="00F4668E">
      <w:pPr>
        <w:spacing w:line="360" w:lineRule="auto"/>
        <w:jc w:val="both"/>
        <w:outlineLvl w:val="0"/>
        <w:rPr>
          <w:rFonts w:eastAsia="Times New Roman"/>
          <w:b/>
          <w:bCs/>
          <w:kern w:val="36"/>
          <w:sz w:val="24"/>
          <w:szCs w:val="24"/>
        </w:rPr>
      </w:pPr>
      <w:r w:rsidRPr="00F9255E">
        <w:rPr>
          <w:rFonts w:eastAsia="Times New Roman"/>
          <w:b/>
          <w:bCs/>
          <w:kern w:val="36"/>
          <w:sz w:val="24"/>
          <w:szCs w:val="24"/>
        </w:rPr>
        <w:t>2. JUSTIFICATIVA DA CONTRATAÇÃO</w:t>
      </w:r>
    </w:p>
    <w:p w14:paraId="6EE9A94D"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A contratação visa garantir a continuidade das atividades administrativas, técnicas e institucionais desenvolvidas pelo órgão, proporcionando ferramentas oficiais, atualizadas e licenciadas para produção de documentos, comunicação institucional, edição de materiais gráficos e audiovisuais, armazenamento seguro de arquivos, proteção dos ativos de tecnologia da informação e suporte remoto aos usuários.</w:t>
      </w:r>
    </w:p>
    <w:p w14:paraId="1510E31D"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A utilização de softwares originais reduz riscos operacionais, assegura conformidade com a legislação de direitos autorais, possibilita o recebimento de atualizações de segurança, suporte técnico especializado e maior confiabilidade das soluções utilizadas pela Administração Pública.</w:t>
      </w:r>
    </w:p>
    <w:p w14:paraId="43E597FE"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Além disso, a contratação contribui para o fortalecimento da segurança cibernética, da continuidade dos serviços públicos e da modernização da infraestrutura tecnológica do órgão.</w:t>
      </w:r>
    </w:p>
    <w:p w14:paraId="5A04B78D" w14:textId="77777777" w:rsidR="00F4668E" w:rsidRPr="00F9255E" w:rsidRDefault="00F4668E" w:rsidP="00F4668E">
      <w:pPr>
        <w:spacing w:line="360" w:lineRule="auto"/>
        <w:jc w:val="both"/>
        <w:rPr>
          <w:rFonts w:eastAsia="Times New Roman"/>
          <w:sz w:val="24"/>
          <w:szCs w:val="24"/>
        </w:rPr>
      </w:pPr>
    </w:p>
    <w:p w14:paraId="0202729E" w14:textId="77777777" w:rsidR="00F4668E" w:rsidRPr="00F9255E" w:rsidRDefault="00F4668E" w:rsidP="00F4668E">
      <w:pPr>
        <w:spacing w:line="360" w:lineRule="auto"/>
        <w:jc w:val="both"/>
        <w:outlineLvl w:val="0"/>
        <w:rPr>
          <w:rFonts w:eastAsia="Times New Roman"/>
          <w:b/>
          <w:bCs/>
          <w:kern w:val="36"/>
          <w:sz w:val="24"/>
          <w:szCs w:val="24"/>
        </w:rPr>
      </w:pPr>
      <w:r w:rsidRPr="00F9255E">
        <w:rPr>
          <w:rFonts w:eastAsia="Times New Roman"/>
          <w:b/>
          <w:bCs/>
          <w:kern w:val="36"/>
          <w:sz w:val="24"/>
          <w:szCs w:val="24"/>
        </w:rPr>
        <w:t>3. FUNDAMENTAÇÃO LEGAL</w:t>
      </w:r>
    </w:p>
    <w:p w14:paraId="32F3DB6F"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A contratação será realizada em conformidade com:</w:t>
      </w:r>
    </w:p>
    <w:p w14:paraId="50360878"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a) Lei nº 14.133/2021;</w:t>
      </w:r>
    </w:p>
    <w:p w14:paraId="43EFB797"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b) Lei Complementar nº 123/2006, quando aplicável;</w:t>
      </w:r>
    </w:p>
    <w:p w14:paraId="5E62E715"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c) demais normas pertinentes às contratações públicas e às políticas de segurança da informação.</w:t>
      </w:r>
    </w:p>
    <w:p w14:paraId="1347F88F" w14:textId="77777777" w:rsidR="00F4668E" w:rsidRPr="00F9255E" w:rsidRDefault="00F4668E" w:rsidP="00F4668E">
      <w:pPr>
        <w:spacing w:line="360" w:lineRule="auto"/>
        <w:jc w:val="both"/>
        <w:rPr>
          <w:rFonts w:eastAsia="Times New Roman"/>
          <w:sz w:val="24"/>
          <w:szCs w:val="24"/>
        </w:rPr>
      </w:pPr>
    </w:p>
    <w:p w14:paraId="4B1736F4" w14:textId="77777777" w:rsidR="00F4668E" w:rsidRPr="00F9255E" w:rsidRDefault="00F4668E" w:rsidP="00F4668E">
      <w:pPr>
        <w:spacing w:line="360" w:lineRule="auto"/>
        <w:jc w:val="both"/>
        <w:outlineLvl w:val="0"/>
        <w:rPr>
          <w:rFonts w:eastAsia="Times New Roman"/>
          <w:b/>
          <w:bCs/>
          <w:kern w:val="36"/>
          <w:sz w:val="24"/>
          <w:szCs w:val="24"/>
        </w:rPr>
      </w:pPr>
      <w:r w:rsidRPr="00F9255E">
        <w:rPr>
          <w:rFonts w:eastAsia="Times New Roman"/>
          <w:b/>
          <w:bCs/>
          <w:kern w:val="36"/>
          <w:sz w:val="24"/>
          <w:szCs w:val="24"/>
        </w:rPr>
        <w:t>4. DESCRIÇÃO DA SOLUÇÃO</w:t>
      </w:r>
    </w:p>
    <w:p w14:paraId="54A40089"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A solução consiste no fornecimento de licenças oficiais de softwares e serviços em nuvem, incluindo atualização, suporte técnico e disponibilização dos recursos durante toda a vigência contratual.</w:t>
      </w:r>
    </w:p>
    <w:p w14:paraId="32B57611"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As licenças deverão ser originais, fornecidas diretamente pelos fabricantes ou revendedores autorizados, vedando-se:</w:t>
      </w:r>
    </w:p>
    <w:p w14:paraId="767F2C09"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a) softwares sem licenciamento oficial;</w:t>
      </w:r>
    </w:p>
    <w:p w14:paraId="07C94883"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b) versões educacionais;</w:t>
      </w:r>
    </w:p>
    <w:p w14:paraId="4FEF8B27"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c) licenças OEM não autorizadas;</w:t>
      </w:r>
    </w:p>
    <w:p w14:paraId="33BA2E89"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d) ativadores;</w:t>
      </w:r>
    </w:p>
    <w:p w14:paraId="08980FAB"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e) quaisquer mecanismos de licenciamento irregulares.</w:t>
      </w:r>
    </w:p>
    <w:p w14:paraId="4C9DDB0D"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As especificações mínimas encontram-se descritas no Termo de Referência e deverão ser integralmente atendidas.</w:t>
      </w:r>
    </w:p>
    <w:p w14:paraId="5EE969F2" w14:textId="77777777" w:rsidR="00F4668E" w:rsidRDefault="00F4668E" w:rsidP="00F4668E">
      <w:pPr>
        <w:spacing w:line="360" w:lineRule="auto"/>
        <w:jc w:val="both"/>
        <w:outlineLvl w:val="0"/>
        <w:rPr>
          <w:rFonts w:eastAsia="Times New Roman"/>
          <w:b/>
          <w:bCs/>
          <w:kern w:val="36"/>
          <w:sz w:val="24"/>
          <w:szCs w:val="24"/>
        </w:rPr>
      </w:pPr>
    </w:p>
    <w:p w14:paraId="3B925C28" w14:textId="77777777" w:rsidR="00F4668E" w:rsidRDefault="00F4668E" w:rsidP="00F4668E">
      <w:pPr>
        <w:spacing w:line="360" w:lineRule="auto"/>
        <w:jc w:val="both"/>
        <w:outlineLvl w:val="0"/>
        <w:rPr>
          <w:rFonts w:eastAsia="Times New Roman"/>
          <w:b/>
          <w:bCs/>
          <w:kern w:val="36"/>
          <w:sz w:val="24"/>
          <w:szCs w:val="24"/>
        </w:rPr>
      </w:pPr>
    </w:p>
    <w:p w14:paraId="78E62BF1" w14:textId="77777777" w:rsidR="00F4668E" w:rsidRDefault="00F4668E" w:rsidP="00F4668E">
      <w:pPr>
        <w:spacing w:line="360" w:lineRule="auto"/>
        <w:jc w:val="both"/>
        <w:outlineLvl w:val="0"/>
        <w:rPr>
          <w:rFonts w:eastAsia="Times New Roman"/>
          <w:b/>
          <w:bCs/>
          <w:kern w:val="36"/>
          <w:sz w:val="24"/>
          <w:szCs w:val="24"/>
        </w:rPr>
      </w:pPr>
    </w:p>
    <w:p w14:paraId="3130AC58" w14:textId="77777777" w:rsidR="00F4668E" w:rsidRDefault="00F4668E" w:rsidP="00F4668E">
      <w:pPr>
        <w:spacing w:line="360" w:lineRule="auto"/>
        <w:jc w:val="both"/>
        <w:outlineLvl w:val="0"/>
        <w:rPr>
          <w:rFonts w:eastAsia="Times New Roman"/>
          <w:b/>
          <w:bCs/>
          <w:kern w:val="36"/>
          <w:sz w:val="24"/>
          <w:szCs w:val="24"/>
        </w:rPr>
      </w:pPr>
    </w:p>
    <w:p w14:paraId="3350861C" w14:textId="77777777" w:rsidR="00F4668E" w:rsidRDefault="00F4668E" w:rsidP="00F4668E">
      <w:pPr>
        <w:spacing w:line="360" w:lineRule="auto"/>
        <w:jc w:val="both"/>
        <w:outlineLvl w:val="0"/>
        <w:rPr>
          <w:rFonts w:eastAsia="Times New Roman"/>
          <w:b/>
          <w:bCs/>
          <w:kern w:val="36"/>
          <w:sz w:val="24"/>
          <w:szCs w:val="24"/>
        </w:rPr>
      </w:pPr>
    </w:p>
    <w:p w14:paraId="3335A75B" w14:textId="77777777" w:rsidR="00F4668E" w:rsidRPr="00F9255E" w:rsidRDefault="00F4668E" w:rsidP="00F4668E">
      <w:pPr>
        <w:spacing w:line="360" w:lineRule="auto"/>
        <w:jc w:val="both"/>
        <w:outlineLvl w:val="0"/>
        <w:rPr>
          <w:rFonts w:eastAsia="Times New Roman"/>
          <w:b/>
          <w:bCs/>
          <w:kern w:val="36"/>
          <w:sz w:val="24"/>
          <w:szCs w:val="24"/>
        </w:rPr>
      </w:pPr>
      <w:r w:rsidRPr="00F9255E">
        <w:rPr>
          <w:rFonts w:eastAsia="Times New Roman"/>
          <w:b/>
          <w:bCs/>
          <w:kern w:val="36"/>
          <w:sz w:val="24"/>
          <w:szCs w:val="24"/>
        </w:rPr>
        <w:t>5. ESPECIFICAÇÕES TÉCNICAS</w:t>
      </w:r>
    </w:p>
    <w:p w14:paraId="2C6216F7"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Os softwares deverão atender, no mínimo, às características técnicas descritas na especificação do objeto, incluindo requisitos de desempenho, compatibilidade, segurança, funcionalidades, suporte e atualização durante toda a vigência contratual.</w:t>
      </w:r>
    </w:p>
    <w:p w14:paraId="4A17D174"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Serão aceitas soluções equivalentes às marcas de referência, desde que comprovadamente possuam desempenho, funcionalidades, recursos técnicos e níveis de qualidade iguais ou superiores.</w:t>
      </w:r>
    </w:p>
    <w:p w14:paraId="0ECB332C" w14:textId="77777777" w:rsidR="00F4668E" w:rsidRPr="00F9255E" w:rsidRDefault="00F4668E" w:rsidP="00F4668E">
      <w:pPr>
        <w:spacing w:line="360" w:lineRule="auto"/>
        <w:jc w:val="both"/>
        <w:rPr>
          <w:rFonts w:eastAsia="Times New Roman"/>
          <w:sz w:val="24"/>
          <w:szCs w:val="24"/>
        </w:rPr>
      </w:pPr>
    </w:p>
    <w:p w14:paraId="2476E545" w14:textId="77777777" w:rsidR="00F4668E" w:rsidRPr="00F9255E" w:rsidRDefault="00F4668E" w:rsidP="00F4668E">
      <w:pPr>
        <w:spacing w:line="360" w:lineRule="auto"/>
        <w:jc w:val="both"/>
        <w:outlineLvl w:val="0"/>
        <w:rPr>
          <w:rFonts w:eastAsia="Times New Roman"/>
          <w:b/>
          <w:bCs/>
          <w:kern w:val="36"/>
          <w:sz w:val="24"/>
          <w:szCs w:val="24"/>
        </w:rPr>
      </w:pPr>
      <w:r w:rsidRPr="00F9255E">
        <w:rPr>
          <w:rFonts w:eastAsia="Times New Roman"/>
          <w:b/>
          <w:bCs/>
          <w:kern w:val="36"/>
          <w:sz w:val="24"/>
          <w:szCs w:val="24"/>
        </w:rPr>
        <w:t>6. PRAZO DE VIGÊNCIA</w:t>
      </w:r>
    </w:p>
    <w:p w14:paraId="00464A15"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A vigência da contratação será de 12 (doze) meses para os itens contratados por assinatura.</w:t>
      </w:r>
    </w:p>
    <w:p w14:paraId="2394BC15"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As licenças perpétuas terão garantia e suporte conforme disponibilizado pelo fabricante.</w:t>
      </w:r>
    </w:p>
    <w:p w14:paraId="1C002ACE" w14:textId="77777777" w:rsidR="00F4668E" w:rsidRPr="00F9255E" w:rsidRDefault="00F4668E" w:rsidP="00F4668E">
      <w:pPr>
        <w:spacing w:line="360" w:lineRule="auto"/>
        <w:jc w:val="both"/>
        <w:rPr>
          <w:rFonts w:eastAsia="Times New Roman"/>
          <w:sz w:val="24"/>
          <w:szCs w:val="24"/>
        </w:rPr>
      </w:pPr>
    </w:p>
    <w:p w14:paraId="4D76D30A" w14:textId="77777777" w:rsidR="00F4668E" w:rsidRPr="00F9255E" w:rsidRDefault="00F4668E" w:rsidP="00F4668E">
      <w:pPr>
        <w:spacing w:line="360" w:lineRule="auto"/>
        <w:jc w:val="both"/>
        <w:outlineLvl w:val="0"/>
        <w:rPr>
          <w:rFonts w:eastAsia="Times New Roman"/>
          <w:b/>
          <w:bCs/>
          <w:kern w:val="36"/>
          <w:sz w:val="24"/>
          <w:szCs w:val="24"/>
        </w:rPr>
      </w:pPr>
      <w:r w:rsidRPr="00F9255E">
        <w:rPr>
          <w:rFonts w:eastAsia="Times New Roman"/>
          <w:b/>
          <w:bCs/>
          <w:kern w:val="36"/>
          <w:sz w:val="24"/>
          <w:szCs w:val="24"/>
        </w:rPr>
        <w:t>7. REQUISITOS DA CONTRATAÇÃO</w:t>
      </w:r>
    </w:p>
    <w:p w14:paraId="628AF4EE"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A contratada deverá:</w:t>
      </w:r>
    </w:p>
    <w:p w14:paraId="07E3478C"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a) fornecer licenças oficiais e válidas;</w:t>
      </w:r>
    </w:p>
    <w:p w14:paraId="353C8DB7"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b) disponibilizar chaves de ativação originais;</w:t>
      </w:r>
    </w:p>
    <w:p w14:paraId="6F1586BC"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c) fornecer acesso às plataformas oficiais dos fabricantes;</w:t>
      </w:r>
    </w:p>
    <w:p w14:paraId="27DED1A9"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d) disponibilizar suporte técnico durante toda a vigência;</w:t>
      </w:r>
    </w:p>
    <w:p w14:paraId="2A1E0182"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e) garantir atualização dos softwares contratados;</w:t>
      </w:r>
    </w:p>
    <w:p w14:paraId="5C2CAC25"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f) substituir imediatamente licenças que apresentem defeitos de ativação ou funcionamento.</w:t>
      </w:r>
    </w:p>
    <w:p w14:paraId="38D4F211" w14:textId="77777777" w:rsidR="00F4668E" w:rsidRPr="00F9255E" w:rsidRDefault="00F4668E" w:rsidP="00F4668E">
      <w:pPr>
        <w:spacing w:line="360" w:lineRule="auto"/>
        <w:jc w:val="both"/>
        <w:rPr>
          <w:rFonts w:eastAsia="Times New Roman"/>
          <w:sz w:val="24"/>
          <w:szCs w:val="24"/>
        </w:rPr>
      </w:pPr>
    </w:p>
    <w:p w14:paraId="5C573BDC" w14:textId="77777777" w:rsidR="00F4668E" w:rsidRPr="00F9255E" w:rsidRDefault="00F4668E" w:rsidP="00F4668E">
      <w:pPr>
        <w:spacing w:line="360" w:lineRule="auto"/>
        <w:jc w:val="both"/>
        <w:outlineLvl w:val="0"/>
        <w:rPr>
          <w:rFonts w:eastAsia="Times New Roman"/>
          <w:b/>
          <w:bCs/>
          <w:kern w:val="36"/>
          <w:sz w:val="24"/>
          <w:szCs w:val="24"/>
        </w:rPr>
      </w:pPr>
      <w:r w:rsidRPr="00F9255E">
        <w:rPr>
          <w:rFonts w:eastAsia="Times New Roman"/>
          <w:b/>
          <w:bCs/>
          <w:kern w:val="36"/>
          <w:sz w:val="24"/>
          <w:szCs w:val="24"/>
        </w:rPr>
        <w:t>8. EXECUÇÃO DO OBJETO</w:t>
      </w:r>
    </w:p>
    <w:p w14:paraId="19A03DEB"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O fornecimento ocorrerá de forma eletrônica, mediante envio das licenças, chaves de ativação, links oficiais de download e demais credenciais necessárias.</w:t>
      </w:r>
    </w:p>
    <w:p w14:paraId="33740F6D"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A entrega deverá ocorrer no prazo máximo definido no edital, contado do recebimento da Nota de Empenho ou instrumento equivalente.</w:t>
      </w:r>
    </w:p>
    <w:p w14:paraId="0680A523" w14:textId="77777777" w:rsidR="00F4668E" w:rsidRPr="00F9255E" w:rsidRDefault="00F4668E" w:rsidP="00F4668E">
      <w:pPr>
        <w:spacing w:line="360" w:lineRule="auto"/>
        <w:jc w:val="both"/>
        <w:rPr>
          <w:rFonts w:eastAsia="Times New Roman"/>
          <w:sz w:val="24"/>
          <w:szCs w:val="24"/>
        </w:rPr>
      </w:pPr>
    </w:p>
    <w:p w14:paraId="104BEFB5" w14:textId="77777777" w:rsidR="00F4668E" w:rsidRPr="00F9255E" w:rsidRDefault="00F4668E" w:rsidP="00F4668E">
      <w:pPr>
        <w:spacing w:line="360" w:lineRule="auto"/>
        <w:jc w:val="both"/>
        <w:outlineLvl w:val="0"/>
        <w:rPr>
          <w:rFonts w:eastAsia="Times New Roman"/>
          <w:b/>
          <w:bCs/>
          <w:kern w:val="36"/>
          <w:sz w:val="24"/>
          <w:szCs w:val="24"/>
        </w:rPr>
      </w:pPr>
      <w:r w:rsidRPr="00F9255E">
        <w:rPr>
          <w:rFonts w:eastAsia="Times New Roman"/>
          <w:b/>
          <w:bCs/>
          <w:kern w:val="36"/>
          <w:sz w:val="24"/>
          <w:szCs w:val="24"/>
        </w:rPr>
        <w:t>9. RECEBIMENTO</w:t>
      </w:r>
    </w:p>
    <w:p w14:paraId="4C37AAE0"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O recebimento será realizado em duas etapas:</w:t>
      </w:r>
    </w:p>
    <w:p w14:paraId="0EA32F17" w14:textId="77777777" w:rsidR="00F4668E" w:rsidRPr="00F9255E" w:rsidRDefault="00F4668E" w:rsidP="00F4668E">
      <w:pPr>
        <w:spacing w:line="360" w:lineRule="auto"/>
        <w:jc w:val="both"/>
        <w:rPr>
          <w:rFonts w:eastAsia="Times New Roman"/>
          <w:sz w:val="24"/>
          <w:szCs w:val="24"/>
        </w:rPr>
      </w:pPr>
      <w:r w:rsidRPr="00F9255E">
        <w:rPr>
          <w:rFonts w:eastAsia="Times New Roman"/>
          <w:b/>
          <w:bCs/>
          <w:sz w:val="24"/>
          <w:szCs w:val="24"/>
        </w:rPr>
        <w:t>9.1 Recebimento Provisório</w:t>
      </w:r>
    </w:p>
    <w:p w14:paraId="2552456C"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Realizado após conferência das licenças entregues.</w:t>
      </w:r>
    </w:p>
    <w:p w14:paraId="603DFF53" w14:textId="77777777" w:rsidR="00F4668E" w:rsidRPr="00F9255E" w:rsidRDefault="00F4668E" w:rsidP="00F4668E">
      <w:pPr>
        <w:spacing w:line="360" w:lineRule="auto"/>
        <w:jc w:val="both"/>
        <w:rPr>
          <w:rFonts w:eastAsia="Times New Roman"/>
          <w:sz w:val="24"/>
          <w:szCs w:val="24"/>
        </w:rPr>
      </w:pPr>
      <w:r w:rsidRPr="00F9255E">
        <w:rPr>
          <w:rFonts w:eastAsia="Times New Roman"/>
          <w:b/>
          <w:bCs/>
          <w:sz w:val="24"/>
          <w:szCs w:val="24"/>
        </w:rPr>
        <w:t>9.2 Recebimento Definitivo</w:t>
      </w:r>
    </w:p>
    <w:p w14:paraId="4578EABE"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Realizado após validação das ativações, funcionamento, autenticidade das licenças e atendimento integral das especificações.</w:t>
      </w:r>
    </w:p>
    <w:p w14:paraId="4AD261D3" w14:textId="77777777" w:rsidR="00F4668E" w:rsidRPr="00F9255E" w:rsidRDefault="00F4668E" w:rsidP="00F4668E">
      <w:pPr>
        <w:spacing w:line="360" w:lineRule="auto"/>
        <w:jc w:val="both"/>
        <w:rPr>
          <w:rFonts w:eastAsia="Times New Roman"/>
          <w:sz w:val="24"/>
          <w:szCs w:val="24"/>
        </w:rPr>
      </w:pPr>
    </w:p>
    <w:p w14:paraId="03FFBD96" w14:textId="77777777" w:rsidR="00F4668E" w:rsidRPr="00F9255E" w:rsidRDefault="00F4668E" w:rsidP="00F4668E">
      <w:pPr>
        <w:spacing w:line="360" w:lineRule="auto"/>
        <w:jc w:val="both"/>
        <w:outlineLvl w:val="0"/>
        <w:rPr>
          <w:rFonts w:eastAsia="Times New Roman"/>
          <w:b/>
          <w:bCs/>
          <w:kern w:val="36"/>
          <w:sz w:val="24"/>
          <w:szCs w:val="24"/>
        </w:rPr>
      </w:pPr>
      <w:r w:rsidRPr="00F9255E">
        <w:rPr>
          <w:rFonts w:eastAsia="Times New Roman"/>
          <w:b/>
          <w:bCs/>
          <w:kern w:val="36"/>
          <w:sz w:val="24"/>
          <w:szCs w:val="24"/>
        </w:rPr>
        <w:t>10. CRITÉRIOS DE ACEITAÇÃO</w:t>
      </w:r>
    </w:p>
    <w:p w14:paraId="0518E67B"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Somente serão aceitos produtos que:</w:t>
      </w:r>
    </w:p>
    <w:p w14:paraId="274EBEFF"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a) sejam originais;</w:t>
      </w:r>
    </w:p>
    <w:p w14:paraId="13020CF7"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b) possuam licenciamento válido;</w:t>
      </w:r>
    </w:p>
    <w:p w14:paraId="50B8086A"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c) estejam em conformidade com as especificações técnicas;</w:t>
      </w:r>
    </w:p>
    <w:p w14:paraId="3F27BC8D"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d) permitam ativação oficial;</w:t>
      </w:r>
    </w:p>
    <w:p w14:paraId="7279323B"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e) recebam atualizações do fabricante.</w:t>
      </w:r>
    </w:p>
    <w:p w14:paraId="2E88E670" w14:textId="77777777" w:rsidR="00F4668E" w:rsidRPr="00F9255E" w:rsidRDefault="00F4668E" w:rsidP="00F4668E">
      <w:pPr>
        <w:spacing w:line="360" w:lineRule="auto"/>
        <w:jc w:val="both"/>
        <w:rPr>
          <w:rFonts w:eastAsia="Times New Roman"/>
          <w:sz w:val="24"/>
          <w:szCs w:val="24"/>
        </w:rPr>
      </w:pPr>
    </w:p>
    <w:p w14:paraId="54FD2AD5" w14:textId="77777777" w:rsidR="00F4668E" w:rsidRPr="00F9255E" w:rsidRDefault="00F4668E" w:rsidP="00F4668E">
      <w:pPr>
        <w:spacing w:line="360" w:lineRule="auto"/>
        <w:jc w:val="both"/>
        <w:outlineLvl w:val="0"/>
        <w:rPr>
          <w:rFonts w:eastAsia="Times New Roman"/>
          <w:b/>
          <w:bCs/>
          <w:kern w:val="36"/>
          <w:sz w:val="24"/>
          <w:szCs w:val="24"/>
        </w:rPr>
      </w:pPr>
      <w:r w:rsidRPr="00F9255E">
        <w:rPr>
          <w:rFonts w:eastAsia="Times New Roman"/>
          <w:b/>
          <w:bCs/>
          <w:kern w:val="36"/>
          <w:sz w:val="24"/>
          <w:szCs w:val="24"/>
        </w:rPr>
        <w:t>11. OBRIGAÇÕES DA CONTRATADA</w:t>
      </w:r>
    </w:p>
    <w:p w14:paraId="0F61068C"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São obrigações da contratada:</w:t>
      </w:r>
    </w:p>
    <w:p w14:paraId="1844E22F"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a) fornecer integralmente o objeto contratado;</w:t>
      </w:r>
    </w:p>
    <w:p w14:paraId="25A5D6D4"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b) prestar suporte técnico;</w:t>
      </w:r>
    </w:p>
    <w:p w14:paraId="662F4DDE"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c) manter regularidade fiscal durante toda a execução contratual;</w:t>
      </w:r>
    </w:p>
    <w:p w14:paraId="3FCB2919"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d) substituir produtos incompatíveis ou defeituosos;</w:t>
      </w:r>
    </w:p>
    <w:p w14:paraId="6FF469B0"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e) observar as normas de segurança da informação.</w:t>
      </w:r>
    </w:p>
    <w:p w14:paraId="0E877B54" w14:textId="77777777" w:rsidR="00F4668E" w:rsidRPr="00F9255E" w:rsidRDefault="00F4668E" w:rsidP="00F4668E">
      <w:pPr>
        <w:spacing w:line="360" w:lineRule="auto"/>
        <w:jc w:val="both"/>
        <w:rPr>
          <w:rFonts w:eastAsia="Times New Roman"/>
          <w:sz w:val="24"/>
          <w:szCs w:val="24"/>
        </w:rPr>
      </w:pPr>
    </w:p>
    <w:p w14:paraId="7E92F8B0" w14:textId="77777777" w:rsidR="00F4668E" w:rsidRPr="00F9255E" w:rsidRDefault="00F4668E" w:rsidP="00F4668E">
      <w:pPr>
        <w:spacing w:line="360" w:lineRule="auto"/>
        <w:jc w:val="both"/>
        <w:outlineLvl w:val="0"/>
        <w:rPr>
          <w:rFonts w:eastAsia="Times New Roman"/>
          <w:b/>
          <w:bCs/>
          <w:kern w:val="36"/>
          <w:sz w:val="24"/>
          <w:szCs w:val="24"/>
        </w:rPr>
      </w:pPr>
      <w:r w:rsidRPr="00F9255E">
        <w:rPr>
          <w:rFonts w:eastAsia="Times New Roman"/>
          <w:b/>
          <w:bCs/>
          <w:kern w:val="36"/>
          <w:sz w:val="24"/>
          <w:szCs w:val="24"/>
        </w:rPr>
        <w:t>12. OBRIGAÇÕES DA CONTRATANTE</w:t>
      </w:r>
    </w:p>
    <w:p w14:paraId="675B7A76" w14:textId="77777777" w:rsidR="00F4668E" w:rsidRPr="00F9255E" w:rsidRDefault="00F4668E" w:rsidP="00F4668E">
      <w:pPr>
        <w:spacing w:line="360" w:lineRule="auto"/>
        <w:ind w:firstLine="720"/>
        <w:jc w:val="both"/>
        <w:rPr>
          <w:rFonts w:eastAsia="Times New Roman"/>
          <w:sz w:val="24"/>
          <w:szCs w:val="24"/>
        </w:rPr>
      </w:pPr>
      <w:r w:rsidRPr="00F9255E">
        <w:rPr>
          <w:rFonts w:eastAsia="Times New Roman"/>
          <w:sz w:val="24"/>
          <w:szCs w:val="24"/>
        </w:rPr>
        <w:t>Compete à Administração:</w:t>
      </w:r>
    </w:p>
    <w:p w14:paraId="3B75EAE4"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a) acompanhar a execução do contrato;</w:t>
      </w:r>
    </w:p>
    <w:p w14:paraId="35C1077E"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b) designar fiscal do contrato;</w:t>
      </w:r>
    </w:p>
    <w:p w14:paraId="49493E5F"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c) efetuar os pagamentos;</w:t>
      </w:r>
    </w:p>
    <w:p w14:paraId="19EA94EF"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d) comunicar eventuais inconsistências;</w:t>
      </w:r>
    </w:p>
    <w:p w14:paraId="5760672B"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e) disponibilizar as informações necessárias à execução contratual.</w:t>
      </w:r>
    </w:p>
    <w:p w14:paraId="3DC26B30" w14:textId="77777777" w:rsidR="00FB1E01" w:rsidRDefault="00FB1E01" w:rsidP="00F4668E">
      <w:pPr>
        <w:spacing w:line="360" w:lineRule="auto"/>
        <w:jc w:val="both"/>
        <w:outlineLvl w:val="0"/>
        <w:rPr>
          <w:rFonts w:eastAsia="Times New Roman"/>
          <w:b/>
          <w:bCs/>
          <w:kern w:val="36"/>
          <w:sz w:val="24"/>
          <w:szCs w:val="24"/>
        </w:rPr>
      </w:pPr>
    </w:p>
    <w:p w14:paraId="4600EC96" w14:textId="4D07C2A1" w:rsidR="00F4668E" w:rsidRPr="00F9255E" w:rsidRDefault="00F4668E" w:rsidP="00F4668E">
      <w:pPr>
        <w:spacing w:line="360" w:lineRule="auto"/>
        <w:jc w:val="both"/>
        <w:outlineLvl w:val="0"/>
        <w:rPr>
          <w:rFonts w:eastAsia="Times New Roman"/>
          <w:b/>
          <w:bCs/>
          <w:kern w:val="36"/>
          <w:sz w:val="24"/>
          <w:szCs w:val="24"/>
        </w:rPr>
      </w:pPr>
      <w:r w:rsidRPr="00F9255E">
        <w:rPr>
          <w:rFonts w:eastAsia="Times New Roman"/>
          <w:b/>
          <w:bCs/>
          <w:kern w:val="36"/>
          <w:sz w:val="24"/>
          <w:szCs w:val="24"/>
        </w:rPr>
        <w:t>13. FISCALIZAÇÃO</w:t>
      </w:r>
    </w:p>
    <w:p w14:paraId="2C811DBF"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A execução será acompanhada por servidor formalmente designado, que verificará:</w:t>
      </w:r>
    </w:p>
    <w:p w14:paraId="705EE766"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a) conformidade das licenças;</w:t>
      </w:r>
    </w:p>
    <w:p w14:paraId="03E02B0B"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b) autenticidade dos produtos;</w:t>
      </w:r>
    </w:p>
    <w:p w14:paraId="49E0098E"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c) atendimento das especificações;</w:t>
      </w:r>
    </w:p>
    <w:p w14:paraId="32DB6E25"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d) cumprimento dos prazos;</w:t>
      </w:r>
    </w:p>
    <w:p w14:paraId="271D47F3"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e) qualidade da prestação dos serviços.</w:t>
      </w:r>
    </w:p>
    <w:p w14:paraId="295E0C32" w14:textId="77777777" w:rsidR="00F4668E" w:rsidRPr="00F9255E" w:rsidRDefault="00F4668E" w:rsidP="00F4668E">
      <w:pPr>
        <w:spacing w:line="360" w:lineRule="auto"/>
        <w:jc w:val="both"/>
        <w:rPr>
          <w:rFonts w:eastAsia="Times New Roman"/>
          <w:sz w:val="24"/>
          <w:szCs w:val="24"/>
        </w:rPr>
      </w:pPr>
    </w:p>
    <w:p w14:paraId="1806A89E" w14:textId="77777777" w:rsidR="00F4668E" w:rsidRPr="00F9255E" w:rsidRDefault="00F4668E" w:rsidP="00F4668E">
      <w:pPr>
        <w:spacing w:line="360" w:lineRule="auto"/>
        <w:jc w:val="both"/>
        <w:outlineLvl w:val="0"/>
        <w:rPr>
          <w:rFonts w:eastAsia="Times New Roman"/>
          <w:b/>
          <w:bCs/>
          <w:kern w:val="36"/>
          <w:sz w:val="24"/>
          <w:szCs w:val="24"/>
        </w:rPr>
      </w:pPr>
      <w:r w:rsidRPr="00F9255E">
        <w:rPr>
          <w:rFonts w:eastAsia="Times New Roman"/>
          <w:b/>
          <w:bCs/>
          <w:kern w:val="36"/>
          <w:sz w:val="24"/>
          <w:szCs w:val="24"/>
        </w:rPr>
        <w:t>14. PAGAMENTO</w:t>
      </w:r>
    </w:p>
    <w:p w14:paraId="527F6FB1"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O pagamento será efetuado após:</w:t>
      </w:r>
    </w:p>
    <w:p w14:paraId="7DECBF46"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a) recebimento definitivo;</w:t>
      </w:r>
    </w:p>
    <w:p w14:paraId="7E72E8CC"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b) apresentação da Nota Fiscal;</w:t>
      </w:r>
    </w:p>
    <w:p w14:paraId="1959CA6E"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c) comprovação da regularidade fiscal da contratada;</w:t>
      </w:r>
    </w:p>
    <w:p w14:paraId="24B79C3A"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d) atesto do fiscal do contrato.</w:t>
      </w:r>
    </w:p>
    <w:p w14:paraId="32F134BD" w14:textId="77777777" w:rsidR="00F4668E" w:rsidRPr="00F9255E" w:rsidRDefault="00F4668E" w:rsidP="00F4668E">
      <w:pPr>
        <w:spacing w:line="360" w:lineRule="auto"/>
        <w:jc w:val="both"/>
        <w:rPr>
          <w:rFonts w:eastAsia="Times New Roman"/>
          <w:sz w:val="24"/>
          <w:szCs w:val="24"/>
        </w:rPr>
      </w:pPr>
    </w:p>
    <w:p w14:paraId="6A80FE11" w14:textId="77777777" w:rsidR="00F4668E" w:rsidRPr="00F9255E" w:rsidRDefault="00F4668E" w:rsidP="00F4668E">
      <w:pPr>
        <w:spacing w:line="360" w:lineRule="auto"/>
        <w:jc w:val="both"/>
        <w:outlineLvl w:val="0"/>
        <w:rPr>
          <w:rFonts w:eastAsia="Times New Roman"/>
          <w:b/>
          <w:bCs/>
          <w:kern w:val="36"/>
          <w:sz w:val="24"/>
          <w:szCs w:val="24"/>
        </w:rPr>
      </w:pPr>
      <w:r w:rsidRPr="00F9255E">
        <w:rPr>
          <w:rFonts w:eastAsia="Times New Roman"/>
          <w:b/>
          <w:bCs/>
          <w:kern w:val="36"/>
          <w:sz w:val="24"/>
          <w:szCs w:val="24"/>
        </w:rPr>
        <w:t>15. SANÇÕES</w:t>
      </w:r>
    </w:p>
    <w:p w14:paraId="719FAFFC"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O descumprimento das obrigações sujeitará a contratada às penalidades previstas na Lei nº 14.133/2021, incluindo:</w:t>
      </w:r>
    </w:p>
    <w:p w14:paraId="162F4046"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a) advertência;</w:t>
      </w:r>
    </w:p>
    <w:p w14:paraId="2DC17C4C"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b) multa;</w:t>
      </w:r>
    </w:p>
    <w:p w14:paraId="72CA324B"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c) impedimento de licitar e contratar;</w:t>
      </w:r>
    </w:p>
    <w:p w14:paraId="51F85A69" w14:textId="77777777" w:rsidR="00F4668E" w:rsidRPr="00F9255E" w:rsidRDefault="00F4668E" w:rsidP="00F4668E">
      <w:pPr>
        <w:spacing w:line="360" w:lineRule="auto"/>
        <w:jc w:val="both"/>
        <w:rPr>
          <w:rFonts w:eastAsia="Times New Roman"/>
          <w:sz w:val="24"/>
          <w:szCs w:val="24"/>
        </w:rPr>
      </w:pPr>
      <w:r w:rsidRPr="00F9255E">
        <w:rPr>
          <w:rFonts w:eastAsia="Times New Roman"/>
          <w:sz w:val="24"/>
          <w:szCs w:val="24"/>
        </w:rPr>
        <w:t>d) declaração de inidoneidade, conforme a gravidade da infração.</w:t>
      </w:r>
    </w:p>
    <w:p w14:paraId="3FB14F07" w14:textId="77777777" w:rsidR="00F4668E" w:rsidRDefault="00F4668E" w:rsidP="00F4668E">
      <w:pPr>
        <w:pStyle w:val="PargrafodaLista"/>
        <w:spacing w:after="0" w:line="360" w:lineRule="auto"/>
        <w:ind w:left="0" w:firstLine="708"/>
        <w:jc w:val="center"/>
        <w:rPr>
          <w:rFonts w:ascii="Arial" w:hAnsi="Arial" w:cs="Arial"/>
          <w:sz w:val="24"/>
          <w:szCs w:val="24"/>
        </w:rPr>
      </w:pPr>
    </w:p>
    <w:p w14:paraId="10319411" w14:textId="77777777" w:rsidR="00F4668E" w:rsidRDefault="00F4668E" w:rsidP="00F4668E">
      <w:pPr>
        <w:pStyle w:val="PargrafodaLista"/>
        <w:spacing w:after="0" w:line="360" w:lineRule="auto"/>
        <w:ind w:left="0" w:firstLine="708"/>
        <w:jc w:val="center"/>
        <w:rPr>
          <w:rFonts w:ascii="Arial" w:hAnsi="Arial" w:cs="Arial"/>
          <w:sz w:val="24"/>
          <w:szCs w:val="24"/>
        </w:rPr>
      </w:pPr>
    </w:p>
    <w:p w14:paraId="5909FF74" w14:textId="77777777" w:rsidR="00F4668E" w:rsidRDefault="00F4668E" w:rsidP="00F4668E">
      <w:pPr>
        <w:pStyle w:val="PargrafodaLista"/>
        <w:spacing w:after="0" w:line="360" w:lineRule="auto"/>
        <w:ind w:left="0" w:firstLine="708"/>
        <w:jc w:val="center"/>
        <w:rPr>
          <w:rFonts w:ascii="Arial" w:hAnsi="Arial" w:cs="Arial"/>
          <w:sz w:val="24"/>
          <w:szCs w:val="24"/>
        </w:rPr>
      </w:pPr>
    </w:p>
    <w:p w14:paraId="6F99F694" w14:textId="77777777" w:rsidR="00F4668E" w:rsidRDefault="00F4668E" w:rsidP="00F4668E">
      <w:pPr>
        <w:pStyle w:val="PargrafodaLista"/>
        <w:spacing w:after="0" w:line="360" w:lineRule="auto"/>
        <w:ind w:left="0" w:firstLine="708"/>
        <w:jc w:val="center"/>
        <w:rPr>
          <w:rFonts w:ascii="Arial" w:hAnsi="Arial" w:cs="Arial"/>
          <w:sz w:val="24"/>
          <w:szCs w:val="24"/>
        </w:rPr>
      </w:pPr>
      <w:r w:rsidRPr="00790D33">
        <w:rPr>
          <w:rFonts w:ascii="Arial" w:hAnsi="Arial" w:cs="Arial"/>
          <w:sz w:val="24"/>
          <w:szCs w:val="24"/>
        </w:rPr>
        <w:t>Extrema, MG,</w:t>
      </w:r>
      <w:r>
        <w:rPr>
          <w:rFonts w:ascii="Arial" w:hAnsi="Arial" w:cs="Arial"/>
          <w:sz w:val="24"/>
          <w:szCs w:val="24"/>
        </w:rPr>
        <w:t xml:space="preserve"> 30 </w:t>
      </w:r>
      <w:r w:rsidRPr="00790D33">
        <w:rPr>
          <w:rFonts w:ascii="Arial" w:hAnsi="Arial" w:cs="Arial"/>
          <w:sz w:val="24"/>
          <w:szCs w:val="24"/>
        </w:rPr>
        <w:t xml:space="preserve">de </w:t>
      </w:r>
      <w:r>
        <w:rPr>
          <w:rFonts w:ascii="Arial" w:hAnsi="Arial" w:cs="Arial"/>
          <w:sz w:val="24"/>
          <w:szCs w:val="24"/>
        </w:rPr>
        <w:t xml:space="preserve">junho </w:t>
      </w:r>
      <w:r w:rsidRPr="00790D33">
        <w:rPr>
          <w:rFonts w:ascii="Arial" w:hAnsi="Arial" w:cs="Arial"/>
          <w:sz w:val="24"/>
          <w:szCs w:val="24"/>
        </w:rPr>
        <w:t>de 202</w:t>
      </w:r>
      <w:r>
        <w:rPr>
          <w:rFonts w:ascii="Arial" w:hAnsi="Arial" w:cs="Arial"/>
          <w:sz w:val="24"/>
          <w:szCs w:val="24"/>
        </w:rPr>
        <w:t>6</w:t>
      </w:r>
      <w:r w:rsidRPr="00790D33">
        <w:rPr>
          <w:rFonts w:ascii="Arial" w:hAnsi="Arial" w:cs="Arial"/>
          <w:sz w:val="24"/>
          <w:szCs w:val="24"/>
        </w:rPr>
        <w:t>.</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F4668E" w14:paraId="04EB0458" w14:textId="77777777" w:rsidTr="007F2FAA">
        <w:tc>
          <w:tcPr>
            <w:tcW w:w="8365" w:type="dxa"/>
          </w:tcPr>
          <w:p w14:paraId="00958C1F" w14:textId="77777777" w:rsidR="00F4668E" w:rsidRDefault="00F4668E" w:rsidP="007F2FAA">
            <w:pPr>
              <w:pStyle w:val="PargrafodaLista"/>
              <w:spacing w:after="0"/>
              <w:ind w:left="0"/>
              <w:jc w:val="center"/>
              <w:rPr>
                <w:rFonts w:ascii="Arial" w:hAnsi="Arial" w:cs="Arial"/>
                <w:sz w:val="24"/>
                <w:szCs w:val="24"/>
              </w:rPr>
            </w:pPr>
          </w:p>
          <w:p w14:paraId="042D3A96" w14:textId="77777777" w:rsidR="00F4668E" w:rsidRDefault="00F4668E" w:rsidP="007F2FAA">
            <w:pPr>
              <w:pStyle w:val="PargrafodaLista"/>
              <w:spacing w:after="0"/>
              <w:ind w:left="0"/>
              <w:jc w:val="center"/>
              <w:rPr>
                <w:rFonts w:ascii="Arial" w:hAnsi="Arial" w:cs="Arial"/>
                <w:sz w:val="24"/>
                <w:szCs w:val="24"/>
              </w:rPr>
            </w:pPr>
          </w:p>
          <w:p w14:paraId="562D3E3F" w14:textId="77777777" w:rsidR="00F4668E" w:rsidRDefault="00F4668E" w:rsidP="007F2FAA">
            <w:pPr>
              <w:pStyle w:val="PargrafodaLista"/>
              <w:spacing w:after="0"/>
              <w:ind w:left="0"/>
              <w:jc w:val="center"/>
              <w:rPr>
                <w:rFonts w:ascii="Arial" w:hAnsi="Arial" w:cs="Arial"/>
                <w:sz w:val="24"/>
                <w:szCs w:val="24"/>
              </w:rPr>
            </w:pPr>
            <w:r>
              <w:rPr>
                <w:rFonts w:ascii="Arial" w:hAnsi="Arial" w:cs="Arial"/>
                <w:sz w:val="24"/>
                <w:szCs w:val="24"/>
              </w:rPr>
              <w:t>_____________________________________________________</w:t>
            </w:r>
          </w:p>
          <w:p w14:paraId="20B9CD3D" w14:textId="77777777" w:rsidR="00F4668E" w:rsidRPr="00790D33" w:rsidRDefault="00F4668E" w:rsidP="007F2FAA">
            <w:pPr>
              <w:pStyle w:val="PargrafodaLista"/>
              <w:spacing w:after="0"/>
              <w:ind w:left="0"/>
              <w:jc w:val="center"/>
              <w:rPr>
                <w:rFonts w:ascii="Arial" w:hAnsi="Arial" w:cs="Arial"/>
                <w:sz w:val="24"/>
                <w:szCs w:val="24"/>
              </w:rPr>
            </w:pPr>
            <w:r w:rsidRPr="00790D33">
              <w:rPr>
                <w:rFonts w:ascii="Arial" w:hAnsi="Arial" w:cs="Arial"/>
                <w:sz w:val="24"/>
                <w:szCs w:val="24"/>
              </w:rPr>
              <w:t>TAMIRES NUNES DA SILVA ALBERTINI</w:t>
            </w:r>
          </w:p>
          <w:p w14:paraId="1303694A" w14:textId="77777777" w:rsidR="00F4668E" w:rsidRDefault="00F4668E" w:rsidP="007F2FAA">
            <w:pPr>
              <w:pStyle w:val="PargrafodaLista"/>
              <w:spacing w:after="0"/>
              <w:ind w:left="0"/>
              <w:jc w:val="center"/>
              <w:rPr>
                <w:rFonts w:ascii="Arial" w:hAnsi="Arial" w:cs="Arial"/>
                <w:sz w:val="24"/>
                <w:szCs w:val="24"/>
              </w:rPr>
            </w:pPr>
          </w:p>
        </w:tc>
      </w:tr>
      <w:tr w:rsidR="00F4668E" w14:paraId="2E0F812C" w14:textId="77777777" w:rsidTr="007F2FAA">
        <w:tc>
          <w:tcPr>
            <w:tcW w:w="8365" w:type="dxa"/>
          </w:tcPr>
          <w:p w14:paraId="471249E2" w14:textId="77777777" w:rsidR="00F4668E" w:rsidRDefault="00F4668E" w:rsidP="007F2FAA">
            <w:pPr>
              <w:pStyle w:val="PargrafodaLista"/>
              <w:spacing w:after="0"/>
              <w:ind w:left="0"/>
              <w:jc w:val="center"/>
              <w:rPr>
                <w:rFonts w:ascii="Arial" w:hAnsi="Arial" w:cs="Arial"/>
                <w:sz w:val="24"/>
                <w:szCs w:val="24"/>
              </w:rPr>
            </w:pPr>
            <w:r w:rsidRPr="00790D33">
              <w:rPr>
                <w:rFonts w:ascii="Arial" w:hAnsi="Arial" w:cs="Arial"/>
                <w:sz w:val="24"/>
                <w:szCs w:val="24"/>
              </w:rPr>
              <w:t>DIRETORA GERAL</w:t>
            </w:r>
          </w:p>
          <w:p w14:paraId="23A9397F" w14:textId="77777777" w:rsidR="00F4668E" w:rsidRDefault="00F4668E" w:rsidP="007F2FAA">
            <w:pPr>
              <w:pStyle w:val="PargrafodaLista"/>
              <w:spacing w:after="0"/>
              <w:ind w:left="0"/>
              <w:jc w:val="center"/>
              <w:rPr>
                <w:rFonts w:ascii="Arial" w:hAnsi="Arial" w:cs="Arial"/>
                <w:sz w:val="24"/>
                <w:szCs w:val="24"/>
              </w:rPr>
            </w:pPr>
          </w:p>
        </w:tc>
      </w:tr>
    </w:tbl>
    <w:p w14:paraId="23DB4C21" w14:textId="77777777" w:rsidR="00F4668E" w:rsidRDefault="00F4668E" w:rsidP="00F4668E">
      <w:pPr>
        <w:jc w:val="both"/>
        <w:rPr>
          <w:b/>
          <w:bCs/>
          <w:sz w:val="24"/>
          <w:szCs w:val="24"/>
        </w:rPr>
      </w:pPr>
    </w:p>
    <w:p w14:paraId="2F044AFB" w14:textId="77777777" w:rsidR="00F4668E" w:rsidRDefault="00F4668E" w:rsidP="00F4668E">
      <w:pPr>
        <w:jc w:val="both"/>
        <w:rPr>
          <w:b/>
          <w:bCs/>
          <w:sz w:val="24"/>
          <w:szCs w:val="24"/>
        </w:rPr>
      </w:pPr>
    </w:p>
    <w:p w14:paraId="52BD537A" w14:textId="77777777" w:rsidR="00F4668E" w:rsidRPr="00790D33" w:rsidRDefault="00F4668E" w:rsidP="00F4668E">
      <w:pPr>
        <w:jc w:val="both"/>
        <w:rPr>
          <w:b/>
          <w:bCs/>
          <w:sz w:val="24"/>
          <w:szCs w:val="24"/>
        </w:rPr>
      </w:pPr>
      <w:r w:rsidRPr="00790D33">
        <w:rPr>
          <w:b/>
          <w:bCs/>
          <w:sz w:val="24"/>
          <w:szCs w:val="24"/>
        </w:rPr>
        <w:t>DESPACHO</w:t>
      </w:r>
    </w:p>
    <w:p w14:paraId="4438566C" w14:textId="77777777" w:rsidR="00F4668E" w:rsidRDefault="00F4668E" w:rsidP="00F4668E">
      <w:pPr>
        <w:pStyle w:val="PargrafodaLista"/>
        <w:ind w:left="0"/>
        <w:jc w:val="both"/>
        <w:rPr>
          <w:rFonts w:ascii="Arial" w:hAnsi="Arial" w:cs="Arial"/>
          <w:sz w:val="24"/>
          <w:szCs w:val="24"/>
        </w:rPr>
      </w:pPr>
    </w:p>
    <w:p w14:paraId="405844AD" w14:textId="77777777" w:rsidR="00F4668E" w:rsidRDefault="00F4668E" w:rsidP="00F4668E">
      <w:pPr>
        <w:pStyle w:val="PargrafodaLista"/>
        <w:ind w:left="0"/>
        <w:jc w:val="both"/>
        <w:rPr>
          <w:rFonts w:ascii="Arial" w:hAnsi="Arial" w:cs="Arial"/>
          <w:sz w:val="24"/>
          <w:szCs w:val="24"/>
        </w:rPr>
      </w:pPr>
      <w:r w:rsidRPr="00790D33">
        <w:rPr>
          <w:rFonts w:ascii="Arial" w:hAnsi="Arial" w:cs="Arial"/>
          <w:sz w:val="24"/>
          <w:szCs w:val="24"/>
        </w:rPr>
        <w:t>APROVO, na íntegra, esse</w:t>
      </w:r>
      <w:r>
        <w:rPr>
          <w:rFonts w:ascii="Arial" w:hAnsi="Arial" w:cs="Arial"/>
          <w:sz w:val="24"/>
          <w:szCs w:val="24"/>
        </w:rPr>
        <w:t xml:space="preserve"> PROJETO BÁSICO</w:t>
      </w:r>
      <w:r w:rsidRPr="00790D33">
        <w:rPr>
          <w:rFonts w:ascii="Arial" w:hAnsi="Arial" w:cs="Arial"/>
          <w:sz w:val="24"/>
          <w:szCs w:val="24"/>
        </w:rPr>
        <w:t>.</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F4668E" w14:paraId="5C786428" w14:textId="77777777" w:rsidTr="007F2FAA">
        <w:tc>
          <w:tcPr>
            <w:tcW w:w="8365" w:type="dxa"/>
          </w:tcPr>
          <w:p w14:paraId="154F79B7" w14:textId="77777777" w:rsidR="00F4668E" w:rsidRDefault="00F4668E" w:rsidP="007F2FAA">
            <w:pPr>
              <w:pStyle w:val="PargrafodaLista"/>
              <w:spacing w:after="0"/>
              <w:ind w:left="0"/>
              <w:jc w:val="center"/>
              <w:rPr>
                <w:rFonts w:ascii="Arial" w:hAnsi="Arial" w:cs="Arial"/>
                <w:sz w:val="24"/>
                <w:szCs w:val="24"/>
              </w:rPr>
            </w:pPr>
          </w:p>
          <w:p w14:paraId="24FD254B" w14:textId="77777777" w:rsidR="00F4668E" w:rsidRDefault="00F4668E" w:rsidP="007F2FAA">
            <w:pPr>
              <w:pStyle w:val="PargrafodaLista"/>
              <w:spacing w:after="0"/>
              <w:ind w:left="0"/>
              <w:jc w:val="center"/>
              <w:rPr>
                <w:rFonts w:ascii="Arial" w:hAnsi="Arial" w:cs="Arial"/>
                <w:sz w:val="24"/>
                <w:szCs w:val="24"/>
              </w:rPr>
            </w:pPr>
          </w:p>
          <w:p w14:paraId="1E8C707C" w14:textId="77777777" w:rsidR="00F4668E" w:rsidRDefault="00F4668E" w:rsidP="007F2FAA">
            <w:pPr>
              <w:pStyle w:val="PargrafodaLista"/>
              <w:spacing w:after="0"/>
              <w:ind w:left="0"/>
              <w:jc w:val="center"/>
              <w:rPr>
                <w:rFonts w:ascii="Arial" w:hAnsi="Arial" w:cs="Arial"/>
                <w:sz w:val="24"/>
                <w:szCs w:val="24"/>
              </w:rPr>
            </w:pPr>
            <w:r>
              <w:rPr>
                <w:rFonts w:ascii="Arial" w:hAnsi="Arial" w:cs="Arial"/>
                <w:sz w:val="24"/>
                <w:szCs w:val="24"/>
              </w:rPr>
              <w:t>_____________________________________________________</w:t>
            </w:r>
          </w:p>
          <w:p w14:paraId="0CC40E68" w14:textId="77777777" w:rsidR="00F4668E" w:rsidRPr="00790D33" w:rsidRDefault="00F4668E" w:rsidP="007F2FAA">
            <w:pPr>
              <w:pStyle w:val="PargrafodaLista"/>
              <w:spacing w:after="0"/>
              <w:ind w:left="0"/>
              <w:jc w:val="center"/>
              <w:rPr>
                <w:rFonts w:ascii="Arial" w:hAnsi="Arial" w:cs="Arial"/>
                <w:sz w:val="24"/>
                <w:szCs w:val="24"/>
              </w:rPr>
            </w:pPr>
            <w:r>
              <w:rPr>
                <w:rFonts w:ascii="Arial" w:hAnsi="Arial" w:cs="Arial"/>
                <w:sz w:val="24"/>
                <w:szCs w:val="24"/>
              </w:rPr>
              <w:t>RAFAEL SILVA DE SOUZA LIMA</w:t>
            </w:r>
          </w:p>
          <w:p w14:paraId="58695896" w14:textId="77777777" w:rsidR="00F4668E" w:rsidRDefault="00F4668E" w:rsidP="007F2FAA">
            <w:pPr>
              <w:pStyle w:val="PargrafodaLista"/>
              <w:spacing w:after="0"/>
              <w:ind w:left="0"/>
              <w:jc w:val="center"/>
              <w:rPr>
                <w:rFonts w:ascii="Arial" w:hAnsi="Arial" w:cs="Arial"/>
                <w:sz w:val="24"/>
                <w:szCs w:val="24"/>
              </w:rPr>
            </w:pPr>
          </w:p>
        </w:tc>
      </w:tr>
      <w:tr w:rsidR="00F4668E" w14:paraId="5885C5D8" w14:textId="77777777" w:rsidTr="007F2FAA">
        <w:trPr>
          <w:trHeight w:val="250"/>
        </w:trPr>
        <w:tc>
          <w:tcPr>
            <w:tcW w:w="8365" w:type="dxa"/>
          </w:tcPr>
          <w:p w14:paraId="11A7416E" w14:textId="77777777" w:rsidR="00F4668E" w:rsidRDefault="00F4668E" w:rsidP="007F2FAA">
            <w:pPr>
              <w:pStyle w:val="PargrafodaLista"/>
              <w:spacing w:after="0"/>
              <w:ind w:left="0"/>
              <w:jc w:val="center"/>
              <w:rPr>
                <w:rFonts w:ascii="Arial" w:hAnsi="Arial" w:cs="Arial"/>
                <w:sz w:val="24"/>
                <w:szCs w:val="24"/>
              </w:rPr>
            </w:pPr>
            <w:r>
              <w:rPr>
                <w:rFonts w:ascii="Arial" w:hAnsi="Arial" w:cs="Arial"/>
                <w:sz w:val="24"/>
                <w:szCs w:val="24"/>
              </w:rPr>
              <w:t>PRESIDENTE</w:t>
            </w:r>
          </w:p>
        </w:tc>
      </w:tr>
    </w:tbl>
    <w:p w14:paraId="1F03C1BE" w14:textId="77777777" w:rsidR="00F4668E" w:rsidRPr="00790D33" w:rsidRDefault="00F4668E" w:rsidP="00F4668E">
      <w:pPr>
        <w:tabs>
          <w:tab w:val="left" w:pos="2190"/>
        </w:tabs>
        <w:rPr>
          <w:sz w:val="24"/>
          <w:szCs w:val="24"/>
        </w:rPr>
      </w:pPr>
    </w:p>
    <w:p w14:paraId="6E2C5A6E" w14:textId="77777777" w:rsidR="00F4668E" w:rsidRPr="00F9255E" w:rsidRDefault="00F4668E" w:rsidP="00F4668E">
      <w:pPr>
        <w:spacing w:line="360" w:lineRule="auto"/>
        <w:jc w:val="both"/>
        <w:rPr>
          <w:sz w:val="24"/>
          <w:szCs w:val="24"/>
        </w:rPr>
      </w:pPr>
    </w:p>
    <w:p w14:paraId="4AA2597C" w14:textId="77777777" w:rsidR="00F4668E" w:rsidRDefault="00F4668E" w:rsidP="00F4668E">
      <w:pPr>
        <w:tabs>
          <w:tab w:val="left" w:pos="2190"/>
        </w:tabs>
        <w:spacing w:line="360" w:lineRule="auto"/>
        <w:jc w:val="both"/>
        <w:rPr>
          <w:sz w:val="24"/>
          <w:szCs w:val="24"/>
        </w:rPr>
      </w:pPr>
    </w:p>
    <w:p w14:paraId="4666DECD" w14:textId="77777777" w:rsidR="00F4668E" w:rsidRDefault="00F4668E" w:rsidP="00F4668E">
      <w:pPr>
        <w:tabs>
          <w:tab w:val="left" w:pos="2190"/>
        </w:tabs>
        <w:spacing w:line="360" w:lineRule="auto"/>
        <w:jc w:val="center"/>
        <w:rPr>
          <w:sz w:val="24"/>
          <w:szCs w:val="24"/>
        </w:rPr>
      </w:pPr>
    </w:p>
    <w:p w14:paraId="2C71726C" w14:textId="77777777" w:rsidR="00F20962" w:rsidRPr="004372E5" w:rsidRDefault="00F20962" w:rsidP="00230449">
      <w:pPr>
        <w:tabs>
          <w:tab w:val="left" w:pos="2190"/>
        </w:tabs>
        <w:spacing w:line="360" w:lineRule="auto"/>
        <w:rPr>
          <w:sz w:val="24"/>
          <w:szCs w:val="24"/>
        </w:rPr>
      </w:pPr>
    </w:p>
    <w:sectPr w:rsidR="00F20962" w:rsidRPr="004372E5">
      <w:headerReference w:type="default" r:id="rId17"/>
      <w:footerReference w:type="default" r:id="rId18"/>
      <w:pgSz w:w="11906" w:h="16838"/>
      <w:pgMar w:top="1700" w:right="1133" w:bottom="1133" w:left="1700" w:header="566" w:footer="22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F8261" w14:textId="77777777" w:rsidR="00F536C2" w:rsidRDefault="00F536C2">
      <w:pPr>
        <w:spacing w:line="240" w:lineRule="auto"/>
      </w:pPr>
      <w:r>
        <w:separator/>
      </w:r>
    </w:p>
  </w:endnote>
  <w:endnote w:type="continuationSeparator" w:id="0">
    <w:p w14:paraId="3D1AD6C7" w14:textId="77777777" w:rsidR="00F536C2" w:rsidRDefault="00F536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ヒラギノ角ゴ Pro W3">
    <w:altName w:val="Times New Roman"/>
    <w:charset w:val="00"/>
    <w:family w:val="roman"/>
    <w:pitch w:val="default"/>
  </w:font>
  <w:font w:name="Lucida Grand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MT">
    <w:altName w:val="Arial"/>
    <w:panose1 w:val="00000000000000000000"/>
    <w:charset w:val="00"/>
    <w:family w:val="swiss"/>
    <w:notTrueType/>
    <w:pitch w:val="default"/>
    <w:sig w:usb0="00000003" w:usb1="00000000" w:usb2="00000000" w:usb3="00000000" w:csb0="00000001"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cofont_Spranq_eco_Sans">
    <w:altName w:val="Malgun Gothic"/>
    <w:charset w:val="00"/>
    <w:family w:val="swiss"/>
    <w:pitch w:val="variable"/>
    <w:sig w:usb0="800000AF" w:usb1="10002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F074" w14:textId="77777777" w:rsidR="00B173DD" w:rsidRDefault="00000000">
    <w:r>
      <w:rPr>
        <w:noProof/>
      </w:rPr>
      <w:drawing>
        <wp:anchor distT="114300" distB="114300" distL="114300" distR="114300" simplePos="0" relativeHeight="251657216" behindDoc="0" locked="0" layoutInCell="1" hidden="0" allowOverlap="1" wp14:anchorId="6AC83576" wp14:editId="1DB7E91B">
          <wp:simplePos x="0" y="0"/>
          <wp:positionH relativeFrom="column">
            <wp:posOffset>-1113367</wp:posOffset>
          </wp:positionH>
          <wp:positionV relativeFrom="paragraph">
            <wp:posOffset>911578</wp:posOffset>
          </wp:positionV>
          <wp:extent cx="7631897" cy="1017270"/>
          <wp:effectExtent l="0" t="0" r="127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60021" b="-16307"/>
                  <a:stretch>
                    <a:fillRect/>
                  </a:stretch>
                </pic:blipFill>
                <pic:spPr>
                  <a:xfrm>
                    <a:off x="0" y="0"/>
                    <a:ext cx="7637332" cy="1017994"/>
                  </a:xfrm>
                  <a:prstGeom prst="rect">
                    <a:avLst/>
                  </a:prstGeom>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BC257" w14:textId="77777777" w:rsidR="00F536C2" w:rsidRDefault="00F536C2">
      <w:pPr>
        <w:spacing w:line="240" w:lineRule="auto"/>
      </w:pPr>
      <w:r>
        <w:separator/>
      </w:r>
    </w:p>
  </w:footnote>
  <w:footnote w:type="continuationSeparator" w:id="0">
    <w:p w14:paraId="1D996291" w14:textId="77777777" w:rsidR="00F536C2" w:rsidRDefault="00F536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6AB10" w14:textId="2E76C3BE" w:rsidR="00B173DD" w:rsidRDefault="006C1781">
    <w:r>
      <w:rPr>
        <w:noProof/>
      </w:rPr>
      <w:drawing>
        <wp:anchor distT="114300" distB="114300" distL="114300" distR="114300" simplePos="0" relativeHeight="251656192" behindDoc="0" locked="0" layoutInCell="1" hidden="0" allowOverlap="1" wp14:anchorId="6F082601" wp14:editId="53844B5D">
          <wp:simplePos x="0" y="0"/>
          <wp:positionH relativeFrom="page">
            <wp:align>center</wp:align>
          </wp:positionH>
          <wp:positionV relativeFrom="paragraph">
            <wp:posOffset>-178435</wp:posOffset>
          </wp:positionV>
          <wp:extent cx="4210050" cy="78295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27305"/>
                  <a:stretch>
                    <a:fillRect/>
                  </a:stretch>
                </pic:blipFill>
                <pic:spPr>
                  <a:xfrm>
                    <a:off x="0" y="0"/>
                    <a:ext cx="4210050" cy="782955"/>
                  </a:xfrm>
                  <a:prstGeom prst="rect">
                    <a:avLst/>
                  </a:prstGeom>
                  <a:ln/>
                </pic:spPr>
              </pic:pic>
            </a:graphicData>
          </a:graphic>
          <wp14:sizeRelH relativeFrom="margin">
            <wp14:pctWidth>0</wp14:pctWidth>
          </wp14:sizeRelH>
          <wp14:sizeRelV relativeFrom="margin">
            <wp14:pctHeight>0</wp14:pctHeight>
          </wp14:sizeRelV>
        </wp:anchor>
      </w:drawing>
    </w:r>
    <w:r w:rsidR="00762122" w:rsidRPr="00C914A0">
      <w:rPr>
        <w:rFonts w:ascii="Bodoni MT Black" w:eastAsia="Verdana" w:hAnsi="Bodoni MT Black"/>
        <w:b/>
        <w:bCs/>
        <w:noProof/>
        <w:sz w:val="32"/>
        <w:szCs w:val="32"/>
      </w:rPr>
      <w:drawing>
        <wp:anchor distT="0" distB="0" distL="114300" distR="114300" simplePos="0" relativeHeight="251658240" behindDoc="0" locked="0" layoutInCell="1" allowOverlap="1" wp14:anchorId="22027841" wp14:editId="5F8EABB2">
          <wp:simplePos x="0" y="0"/>
          <wp:positionH relativeFrom="column">
            <wp:posOffset>5330825</wp:posOffset>
          </wp:positionH>
          <wp:positionV relativeFrom="paragraph">
            <wp:posOffset>-187960</wp:posOffset>
          </wp:positionV>
          <wp:extent cx="733425" cy="778713"/>
          <wp:effectExtent l="0" t="0" r="0" b="2540"/>
          <wp:wrapNone/>
          <wp:docPr id="12" name="Imagem 12" descr="\\192.168.0.50\Comunicação\ARQUIVO - 2021\a7590881-6ff8-4118-82e4-aa03e9488f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0.50\Comunicação\ARQUIVO - 2021\a7590881-6ff8-4118-82e4-aa03e9488f18.jpg"/>
                  <pic:cNvPicPr>
                    <a:picLocks noChangeAspect="1" noChangeArrowheads="1"/>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bright="57000" contrast="-35000"/>
                            </a14:imgEffect>
                          </a14:imgLayer>
                        </a14:imgProps>
                      </a:ext>
                      <a:ext uri="{28A0092B-C50C-407E-A947-70E740481C1C}">
                        <a14:useLocalDpi xmlns:a14="http://schemas.microsoft.com/office/drawing/2010/main" val="0"/>
                      </a:ext>
                    </a:extLst>
                  </a:blip>
                  <a:srcRect l="25537" t="39247" r="39169" b="32669"/>
                  <a:stretch/>
                </pic:blipFill>
                <pic:spPr bwMode="auto">
                  <a:xfrm>
                    <a:off x="0" y="0"/>
                    <a:ext cx="733425" cy="7787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pict w14:anchorId="3FE27D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453.55pt;height:641.5pt;z-index:-251657216;mso-wrap-edited:f;mso-width-percent:0;mso-height-percent:0;mso-position-horizontal:center;mso-position-horizontal-relative:margin;mso-position-vertical:center;mso-position-vertical-relative:margin;mso-width-percent:0;mso-height-percent:0">
          <v:imagedata r:id="rId4" o:title="image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DF8CCB6"/>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324394B"/>
    <w:multiLevelType w:val="multilevel"/>
    <w:tmpl w:val="6B5C2D6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ascii="Arial" w:hAnsi="Arial" w:cs="Arial"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2444E"/>
    <w:multiLevelType w:val="multilevel"/>
    <w:tmpl w:val="5EE605C6"/>
    <w:lvl w:ilvl="0">
      <w:start w:val="26"/>
      <w:numFmt w:val="decimal"/>
      <w:lvlText w:val="%1."/>
      <w:lvlJc w:val="left"/>
      <w:pPr>
        <w:ind w:left="1800" w:hanging="360"/>
      </w:pPr>
      <w:rPr>
        <w:rFonts w:hint="default"/>
      </w:rPr>
    </w:lvl>
    <w:lvl w:ilvl="1">
      <w:start w:val="1"/>
      <w:numFmt w:val="decimal"/>
      <w:isLgl/>
      <w:lvlText w:val="%1.%2"/>
      <w:lvlJc w:val="left"/>
      <w:pPr>
        <w:ind w:left="1905" w:hanging="46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3" w15:restartNumberingAfterBreak="0">
    <w:nsid w:val="0C0C4ECE"/>
    <w:multiLevelType w:val="multilevel"/>
    <w:tmpl w:val="6EAC2BD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7738E"/>
    <w:multiLevelType w:val="multilevel"/>
    <w:tmpl w:val="A512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F2457"/>
    <w:multiLevelType w:val="multilevel"/>
    <w:tmpl w:val="8FE6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D2E80"/>
    <w:multiLevelType w:val="multilevel"/>
    <w:tmpl w:val="65DE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3F247C"/>
    <w:multiLevelType w:val="hybridMultilevel"/>
    <w:tmpl w:val="E0F4ADBA"/>
    <w:lvl w:ilvl="0" w:tplc="0416000D">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8" w15:restartNumberingAfterBreak="0">
    <w:nsid w:val="1267265F"/>
    <w:multiLevelType w:val="multilevel"/>
    <w:tmpl w:val="6F208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1A32C6"/>
    <w:multiLevelType w:val="hybridMultilevel"/>
    <w:tmpl w:val="F34644A8"/>
    <w:lvl w:ilvl="0" w:tplc="48BA6454">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9EC3596"/>
    <w:multiLevelType w:val="hybridMultilevel"/>
    <w:tmpl w:val="197CF198"/>
    <w:lvl w:ilvl="0" w:tplc="0416000D">
      <w:start w:val="1"/>
      <w:numFmt w:val="bullet"/>
      <w:lvlText w:val=""/>
      <w:lvlJc w:val="left"/>
      <w:pPr>
        <w:ind w:left="720" w:hanging="360"/>
      </w:pPr>
      <w:rPr>
        <w:rFonts w:ascii="Wingdings" w:hAnsi="Wingdings" w:hint="default"/>
      </w:rPr>
    </w:lvl>
    <w:lvl w:ilvl="1" w:tplc="04160001">
      <w:start w:val="1"/>
      <w:numFmt w:val="bullet"/>
      <w:lvlText w:val=""/>
      <w:lvlJc w:val="left"/>
      <w:pPr>
        <w:ind w:left="780" w:hanging="360"/>
      </w:pPr>
      <w:rPr>
        <w:rFonts w:ascii="Symbol" w:hAnsi="Symbol" w:hint="default"/>
      </w:rPr>
    </w:lvl>
    <w:lvl w:ilvl="2" w:tplc="1D189DE6">
      <w:numFmt w:val="bullet"/>
      <w:lvlText w:val="•"/>
      <w:lvlJc w:val="left"/>
      <w:pPr>
        <w:ind w:left="2520" w:hanging="720"/>
      </w:pPr>
      <w:rPr>
        <w:rFonts w:ascii="Arial" w:eastAsia="Arial" w:hAnsi="Arial" w:cs="Arial"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A41703A"/>
    <w:multiLevelType w:val="multilevel"/>
    <w:tmpl w:val="2C46BE16"/>
    <w:lvl w:ilvl="0">
      <w:start w:val="14"/>
      <w:numFmt w:val="decimal"/>
      <w:lvlText w:val="%1."/>
      <w:lvlJc w:val="left"/>
      <w:pPr>
        <w:ind w:left="720" w:hanging="360"/>
      </w:pPr>
      <w:rPr>
        <w:rFonts w:hint="default"/>
        <w:b/>
        <w:bCs/>
      </w:rPr>
    </w:lvl>
    <w:lvl w:ilvl="1">
      <w:start w:val="1"/>
      <w:numFmt w:val="decimal"/>
      <w:isLgl/>
      <w:lvlText w:val="%1.%2"/>
      <w:lvlJc w:val="left"/>
      <w:pPr>
        <w:ind w:left="607" w:hanging="465"/>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5246" w:hanging="1080"/>
      </w:pPr>
      <w:rPr>
        <w:rFonts w:hint="default"/>
      </w:rPr>
    </w:lvl>
    <w:lvl w:ilvl="4">
      <w:start w:val="1"/>
      <w:numFmt w:val="decimal"/>
      <w:isLgl/>
      <w:lvlText w:val="%1.%2.%3.%4.%5"/>
      <w:lvlJc w:val="left"/>
      <w:pPr>
        <w:ind w:left="19848" w:hanging="1080"/>
      </w:pPr>
      <w:rPr>
        <w:rFonts w:hint="default"/>
      </w:rPr>
    </w:lvl>
    <w:lvl w:ilvl="5">
      <w:start w:val="1"/>
      <w:numFmt w:val="decimal"/>
      <w:isLgl/>
      <w:lvlText w:val="%1.%2.%3.%4.%5.%6"/>
      <w:lvlJc w:val="left"/>
      <w:pPr>
        <w:ind w:left="24810" w:hanging="1440"/>
      </w:pPr>
      <w:rPr>
        <w:rFonts w:hint="default"/>
      </w:rPr>
    </w:lvl>
    <w:lvl w:ilvl="6">
      <w:start w:val="1"/>
      <w:numFmt w:val="decimal"/>
      <w:isLgl/>
      <w:lvlText w:val="%1.%2.%3.%4.%5.%6.%7"/>
      <w:lvlJc w:val="left"/>
      <w:pPr>
        <w:ind w:left="29412" w:hanging="1440"/>
      </w:pPr>
      <w:rPr>
        <w:rFonts w:hint="default"/>
      </w:rPr>
    </w:lvl>
    <w:lvl w:ilvl="7">
      <w:start w:val="1"/>
      <w:numFmt w:val="decimal"/>
      <w:isLgl/>
      <w:lvlText w:val="%1.%2.%3.%4.%5.%6.%7.%8"/>
      <w:lvlJc w:val="left"/>
      <w:pPr>
        <w:ind w:left="-31162" w:hanging="1800"/>
      </w:pPr>
      <w:rPr>
        <w:rFonts w:hint="default"/>
      </w:rPr>
    </w:lvl>
    <w:lvl w:ilvl="8">
      <w:start w:val="1"/>
      <w:numFmt w:val="decimal"/>
      <w:isLgl/>
      <w:lvlText w:val="%1.%2.%3.%4.%5.%6.%7.%8.%9"/>
      <w:lvlJc w:val="left"/>
      <w:pPr>
        <w:ind w:left="-26560" w:hanging="1800"/>
      </w:pPr>
      <w:rPr>
        <w:rFonts w:hint="default"/>
      </w:rPr>
    </w:lvl>
  </w:abstractNum>
  <w:abstractNum w:abstractNumId="12"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pStyle w:val="Nvel2-Red"/>
      <w:lvlText w:val="%1.%2."/>
      <w:lvlJc w:val="left"/>
      <w:pPr>
        <w:ind w:left="5394" w:hanging="432"/>
      </w:pPr>
      <w:rPr>
        <w:rFonts w:hint="default"/>
        <w:b w:val="0"/>
        <w:i w:val="0"/>
        <w:iCs/>
      </w:rPr>
    </w:lvl>
    <w:lvl w:ilvl="2">
      <w:start w:val="1"/>
      <w:numFmt w:val="decimal"/>
      <w:pStyle w:val="Nvel3-R"/>
      <w:lvlText w:val="%1.%2.%3."/>
      <w:lvlJc w:val="left"/>
      <w:pPr>
        <w:ind w:left="1224" w:hanging="504"/>
      </w:pPr>
      <w:rPr>
        <w:rFonts w:ascii="Arial" w:hAnsi="Arial" w:cs="Arial" w:hint="default"/>
        <w:b w:val="0"/>
        <w:i w:val="0"/>
        <w:iCs/>
        <w:color w:val="auto"/>
      </w:rPr>
    </w:lvl>
    <w:lvl w:ilvl="3">
      <w:start w:val="1"/>
      <w:numFmt w:val="decimal"/>
      <w:pStyle w:val="Nvel4-R"/>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FCE4D4C"/>
    <w:multiLevelType w:val="hybridMultilevel"/>
    <w:tmpl w:val="2494A9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05D3F3F"/>
    <w:multiLevelType w:val="multilevel"/>
    <w:tmpl w:val="4F4C7B9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7C43817"/>
    <w:multiLevelType w:val="hybridMultilevel"/>
    <w:tmpl w:val="2786CE3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FAD4043"/>
    <w:multiLevelType w:val="hybridMultilevel"/>
    <w:tmpl w:val="FD60DE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08519DD"/>
    <w:multiLevelType w:val="hybridMultilevel"/>
    <w:tmpl w:val="AEB4C77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1E73915"/>
    <w:multiLevelType w:val="hybridMultilevel"/>
    <w:tmpl w:val="30300A9E"/>
    <w:lvl w:ilvl="0" w:tplc="0416000D">
      <w:start w:val="1"/>
      <w:numFmt w:val="bullet"/>
      <w:lvlText w:val=""/>
      <w:lvlJc w:val="left"/>
      <w:pPr>
        <w:ind w:left="1500" w:hanging="360"/>
      </w:pPr>
      <w:rPr>
        <w:rFonts w:ascii="Wingdings" w:hAnsi="Wingdings"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19" w15:restartNumberingAfterBreak="0">
    <w:nsid w:val="321A4E16"/>
    <w:multiLevelType w:val="hybridMultilevel"/>
    <w:tmpl w:val="5770BA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86C468B"/>
    <w:multiLevelType w:val="multilevel"/>
    <w:tmpl w:val="1A72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57794C"/>
    <w:multiLevelType w:val="hybridMultilevel"/>
    <w:tmpl w:val="50DC71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DAC433D"/>
    <w:multiLevelType w:val="multilevel"/>
    <w:tmpl w:val="E37207F4"/>
    <w:lvl w:ilvl="0">
      <w:start w:val="15"/>
      <w:numFmt w:val="decimal"/>
      <w:lvlText w:val="%1"/>
      <w:lvlJc w:val="left"/>
      <w:pPr>
        <w:ind w:left="720" w:hanging="360"/>
      </w:pPr>
      <w:rPr>
        <w:rFonts w:eastAsiaTheme="majorEastAsia" w:hint="default"/>
        <w:b/>
      </w:rPr>
    </w:lvl>
    <w:lvl w:ilvl="1">
      <w:start w:val="1"/>
      <w:numFmt w:val="decimal"/>
      <w:isLgl/>
      <w:lvlText w:val="%1.%2"/>
      <w:lvlJc w:val="left"/>
      <w:pPr>
        <w:ind w:left="825" w:hanging="465"/>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23" w15:restartNumberingAfterBreak="0">
    <w:nsid w:val="3DDA176E"/>
    <w:multiLevelType w:val="hybridMultilevel"/>
    <w:tmpl w:val="5306A21A"/>
    <w:lvl w:ilvl="0" w:tplc="0416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E26733A"/>
    <w:multiLevelType w:val="hybridMultilevel"/>
    <w:tmpl w:val="E11EBDB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F3D4DDB"/>
    <w:multiLevelType w:val="hybridMultilevel"/>
    <w:tmpl w:val="1C846E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32B1138"/>
    <w:multiLevelType w:val="multilevel"/>
    <w:tmpl w:val="9996795C"/>
    <w:lvl w:ilvl="0">
      <w:start w:val="20"/>
      <w:numFmt w:val="decimal"/>
      <w:lvlText w:val="%1"/>
      <w:lvlJc w:val="left"/>
      <w:pPr>
        <w:ind w:left="465" w:hanging="465"/>
      </w:pPr>
      <w:rPr>
        <w:rFonts w:eastAsia="Arial" w:hint="default"/>
      </w:rPr>
    </w:lvl>
    <w:lvl w:ilvl="1">
      <w:start w:val="1"/>
      <w:numFmt w:val="decimal"/>
      <w:lvlText w:val="%1.%2"/>
      <w:lvlJc w:val="left"/>
      <w:pPr>
        <w:ind w:left="465" w:hanging="46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27" w15:restartNumberingAfterBreak="0">
    <w:nsid w:val="438C059F"/>
    <w:multiLevelType w:val="multilevel"/>
    <w:tmpl w:val="9A343F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B75E40"/>
    <w:multiLevelType w:val="hybridMultilevel"/>
    <w:tmpl w:val="2DFEC7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4C443F0"/>
    <w:multiLevelType w:val="multilevel"/>
    <w:tmpl w:val="05B8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E72147"/>
    <w:multiLevelType w:val="hybridMultilevel"/>
    <w:tmpl w:val="6F7E8F4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476E1B2F"/>
    <w:multiLevelType w:val="hybridMultilevel"/>
    <w:tmpl w:val="FD485DA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2" w15:restartNumberingAfterBreak="0">
    <w:nsid w:val="47A306F3"/>
    <w:multiLevelType w:val="multilevel"/>
    <w:tmpl w:val="CAA6D08A"/>
    <w:lvl w:ilvl="0">
      <w:start w:val="12"/>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9EE64AF"/>
    <w:multiLevelType w:val="multilevel"/>
    <w:tmpl w:val="8C3E8FE8"/>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A7A5DEE"/>
    <w:multiLevelType w:val="hybridMultilevel"/>
    <w:tmpl w:val="E0D262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4B745E8B"/>
    <w:multiLevelType w:val="hybridMultilevel"/>
    <w:tmpl w:val="A7A881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4FC16114"/>
    <w:multiLevelType w:val="hybridMultilevel"/>
    <w:tmpl w:val="1382A9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4FF114E5"/>
    <w:multiLevelType w:val="multilevel"/>
    <w:tmpl w:val="74F2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2319EF"/>
    <w:multiLevelType w:val="multilevel"/>
    <w:tmpl w:val="C4D48F10"/>
    <w:lvl w:ilvl="0">
      <w:start w:val="1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4DD587E"/>
    <w:multiLevelType w:val="multilevel"/>
    <w:tmpl w:val="C0DE8EA2"/>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5903B3"/>
    <w:multiLevelType w:val="multilevel"/>
    <w:tmpl w:val="2DB4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8F02BBA"/>
    <w:multiLevelType w:val="hybridMultilevel"/>
    <w:tmpl w:val="7DC4645A"/>
    <w:lvl w:ilvl="0" w:tplc="58EA7D9C">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1DD361E"/>
    <w:multiLevelType w:val="multilevel"/>
    <w:tmpl w:val="8C006E20"/>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8222" w:firstLine="0"/>
      </w:pPr>
      <w:rPr>
        <w:rFonts w:ascii="Arial" w:hAnsi="Arial" w:cs="Arial" w:hint="default"/>
        <w:b w:val="0"/>
        <w:i w:val="0"/>
        <w:color w:val="auto"/>
        <w:sz w:val="24"/>
        <w:szCs w:val="24"/>
      </w:rPr>
    </w:lvl>
    <w:lvl w:ilvl="2">
      <w:start w:val="1"/>
      <w:numFmt w:val="decimal"/>
      <w:suff w:val="space"/>
      <w:lvlText w:val="%1.%2.%3."/>
      <w:lvlJc w:val="left"/>
      <w:pPr>
        <w:ind w:left="1135" w:firstLine="0"/>
      </w:pPr>
      <w:rPr>
        <w:rFonts w:hint="default"/>
        <w:b w:val="0"/>
        <w:i w:val="0"/>
        <w:color w:val="auto"/>
        <w:sz w:val="24"/>
        <w:szCs w:val="24"/>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6AAE5613"/>
    <w:multiLevelType w:val="multilevel"/>
    <w:tmpl w:val="A47814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46" w15:restartNumberingAfterBreak="0">
    <w:nsid w:val="70937581"/>
    <w:multiLevelType w:val="multilevel"/>
    <w:tmpl w:val="614C400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bCs/>
      </w:rPr>
    </w:lvl>
    <w:lvl w:ilvl="2">
      <w:start w:val="1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032696"/>
    <w:multiLevelType w:val="multilevel"/>
    <w:tmpl w:val="1F62652A"/>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C41A66"/>
    <w:multiLevelType w:val="hybridMultilevel"/>
    <w:tmpl w:val="0284DA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71F4041"/>
    <w:multiLevelType w:val="multilevel"/>
    <w:tmpl w:val="70FE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7F079E"/>
    <w:multiLevelType w:val="hybridMultilevel"/>
    <w:tmpl w:val="F22646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78273000"/>
    <w:multiLevelType w:val="hybridMultilevel"/>
    <w:tmpl w:val="72E8987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16cid:durableId="854349881">
    <w:abstractNumId w:val="0"/>
  </w:num>
  <w:num w:numId="2" w16cid:durableId="1052000953">
    <w:abstractNumId w:val="17"/>
  </w:num>
  <w:num w:numId="3" w16cid:durableId="1310867170">
    <w:abstractNumId w:val="45"/>
  </w:num>
  <w:num w:numId="4" w16cid:durableId="1720864170">
    <w:abstractNumId w:val="34"/>
  </w:num>
  <w:num w:numId="5" w16cid:durableId="1274288185">
    <w:abstractNumId w:val="11"/>
  </w:num>
  <w:num w:numId="6" w16cid:durableId="431970896">
    <w:abstractNumId w:val="12"/>
  </w:num>
  <w:num w:numId="7" w16cid:durableId="762649502">
    <w:abstractNumId w:val="41"/>
  </w:num>
  <w:num w:numId="8" w16cid:durableId="1032148595">
    <w:abstractNumId w:val="43"/>
  </w:num>
  <w:num w:numId="9" w16cid:durableId="16512465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0387888">
    <w:abstractNumId w:val="30"/>
  </w:num>
  <w:num w:numId="11" w16cid:durableId="931353959">
    <w:abstractNumId w:val="27"/>
  </w:num>
  <w:num w:numId="12" w16cid:durableId="1679699894">
    <w:abstractNumId w:val="32"/>
  </w:num>
  <w:num w:numId="13" w16cid:durableId="2105147681">
    <w:abstractNumId w:val="2"/>
  </w:num>
  <w:num w:numId="14" w16cid:durableId="2021621366">
    <w:abstractNumId w:val="14"/>
  </w:num>
  <w:num w:numId="15" w16cid:durableId="1213693783">
    <w:abstractNumId w:val="44"/>
  </w:num>
  <w:num w:numId="16" w16cid:durableId="1284309327">
    <w:abstractNumId w:val="48"/>
  </w:num>
  <w:num w:numId="17" w16cid:durableId="1150944142">
    <w:abstractNumId w:val="33"/>
  </w:num>
  <w:num w:numId="18" w16cid:durableId="806707382">
    <w:abstractNumId w:val="50"/>
  </w:num>
  <w:num w:numId="19" w16cid:durableId="371614026">
    <w:abstractNumId w:val="10"/>
  </w:num>
  <w:num w:numId="20" w16cid:durableId="451167199">
    <w:abstractNumId w:val="7"/>
  </w:num>
  <w:num w:numId="21" w16cid:durableId="1663048867">
    <w:abstractNumId w:val="28"/>
  </w:num>
  <w:num w:numId="22" w16cid:durableId="480653815">
    <w:abstractNumId w:val="9"/>
  </w:num>
  <w:num w:numId="23" w16cid:durableId="1143278440">
    <w:abstractNumId w:val="22"/>
  </w:num>
  <w:num w:numId="24" w16cid:durableId="1784766858">
    <w:abstractNumId w:val="16"/>
  </w:num>
  <w:num w:numId="25" w16cid:durableId="462389025">
    <w:abstractNumId w:val="38"/>
  </w:num>
  <w:num w:numId="26" w16cid:durableId="1901792099">
    <w:abstractNumId w:val="51"/>
  </w:num>
  <w:num w:numId="27" w16cid:durableId="707990249">
    <w:abstractNumId w:val="18"/>
  </w:num>
  <w:num w:numId="28" w16cid:durableId="87048379">
    <w:abstractNumId w:val="25"/>
  </w:num>
  <w:num w:numId="29" w16cid:durableId="1024743998">
    <w:abstractNumId w:val="46"/>
  </w:num>
  <w:num w:numId="30" w16cid:durableId="414136745">
    <w:abstractNumId w:val="26"/>
  </w:num>
  <w:num w:numId="31" w16cid:durableId="315885982">
    <w:abstractNumId w:val="23"/>
  </w:num>
  <w:num w:numId="32" w16cid:durableId="1859708">
    <w:abstractNumId w:val="31"/>
  </w:num>
  <w:num w:numId="33" w16cid:durableId="1384329725">
    <w:abstractNumId w:val="40"/>
  </w:num>
  <w:num w:numId="34" w16cid:durableId="808985204">
    <w:abstractNumId w:val="24"/>
  </w:num>
  <w:num w:numId="35" w16cid:durableId="784664191">
    <w:abstractNumId w:val="42"/>
  </w:num>
  <w:num w:numId="36" w16cid:durableId="1797991649">
    <w:abstractNumId w:val="29"/>
  </w:num>
  <w:num w:numId="37" w16cid:durableId="1861039737">
    <w:abstractNumId w:val="8"/>
  </w:num>
  <w:num w:numId="38" w16cid:durableId="1258758860">
    <w:abstractNumId w:val="4"/>
  </w:num>
  <w:num w:numId="39" w16cid:durableId="1480420226">
    <w:abstractNumId w:val="6"/>
  </w:num>
  <w:num w:numId="40" w16cid:durableId="1798376802">
    <w:abstractNumId w:val="13"/>
  </w:num>
  <w:num w:numId="41" w16cid:durableId="1338729320">
    <w:abstractNumId w:val="36"/>
  </w:num>
  <w:num w:numId="42" w16cid:durableId="1705788764">
    <w:abstractNumId w:val="47"/>
  </w:num>
  <w:num w:numId="43" w16cid:durableId="1394886222">
    <w:abstractNumId w:val="3"/>
  </w:num>
  <w:num w:numId="44" w16cid:durableId="1038434748">
    <w:abstractNumId w:val="39"/>
  </w:num>
  <w:num w:numId="45" w16cid:durableId="2087799244">
    <w:abstractNumId w:val="1"/>
  </w:num>
  <w:num w:numId="46" w16cid:durableId="104858068">
    <w:abstractNumId w:val="37"/>
  </w:num>
  <w:num w:numId="47" w16cid:durableId="424614719">
    <w:abstractNumId w:val="5"/>
  </w:num>
  <w:num w:numId="48" w16cid:durableId="948048392">
    <w:abstractNumId w:val="49"/>
  </w:num>
  <w:num w:numId="49" w16cid:durableId="844249486">
    <w:abstractNumId w:val="20"/>
  </w:num>
  <w:num w:numId="50" w16cid:durableId="742261497">
    <w:abstractNumId w:val="35"/>
  </w:num>
  <w:num w:numId="51" w16cid:durableId="1738894974">
    <w:abstractNumId w:val="19"/>
  </w:num>
  <w:num w:numId="52" w16cid:durableId="1007560327">
    <w:abstractNumId w:val="21"/>
  </w:num>
  <w:num w:numId="53" w16cid:durableId="926814476">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3DD"/>
    <w:rsid w:val="00010EC7"/>
    <w:rsid w:val="00026D17"/>
    <w:rsid w:val="00045905"/>
    <w:rsid w:val="0006216F"/>
    <w:rsid w:val="000632A8"/>
    <w:rsid w:val="00095A83"/>
    <w:rsid w:val="00097F45"/>
    <w:rsid w:val="000A046D"/>
    <w:rsid w:val="000B512A"/>
    <w:rsid w:val="000B5B1A"/>
    <w:rsid w:val="000C2B10"/>
    <w:rsid w:val="000C3169"/>
    <w:rsid w:val="000C3D13"/>
    <w:rsid w:val="000D24B6"/>
    <w:rsid w:val="000D324B"/>
    <w:rsid w:val="000E05C0"/>
    <w:rsid w:val="000E1751"/>
    <w:rsid w:val="000F220C"/>
    <w:rsid w:val="000F5951"/>
    <w:rsid w:val="00105CE5"/>
    <w:rsid w:val="00117D87"/>
    <w:rsid w:val="00121F28"/>
    <w:rsid w:val="0012226C"/>
    <w:rsid w:val="00122318"/>
    <w:rsid w:val="00122470"/>
    <w:rsid w:val="00123935"/>
    <w:rsid w:val="001275F9"/>
    <w:rsid w:val="00132456"/>
    <w:rsid w:val="001423FD"/>
    <w:rsid w:val="00144B69"/>
    <w:rsid w:val="00146294"/>
    <w:rsid w:val="00157681"/>
    <w:rsid w:val="001579A0"/>
    <w:rsid w:val="00165FD5"/>
    <w:rsid w:val="00177F23"/>
    <w:rsid w:val="0018073D"/>
    <w:rsid w:val="00180D76"/>
    <w:rsid w:val="00184B3D"/>
    <w:rsid w:val="00185498"/>
    <w:rsid w:val="0018756C"/>
    <w:rsid w:val="00196036"/>
    <w:rsid w:val="001A3E50"/>
    <w:rsid w:val="001A49A5"/>
    <w:rsid w:val="001A4F13"/>
    <w:rsid w:val="001A7994"/>
    <w:rsid w:val="001D0E21"/>
    <w:rsid w:val="001D2F29"/>
    <w:rsid w:val="00206D51"/>
    <w:rsid w:val="00215D1B"/>
    <w:rsid w:val="002162FF"/>
    <w:rsid w:val="00217262"/>
    <w:rsid w:val="00230449"/>
    <w:rsid w:val="00241D5E"/>
    <w:rsid w:val="00251119"/>
    <w:rsid w:val="00254A57"/>
    <w:rsid w:val="00257369"/>
    <w:rsid w:val="002605C9"/>
    <w:rsid w:val="00265974"/>
    <w:rsid w:val="00266BCE"/>
    <w:rsid w:val="0027159E"/>
    <w:rsid w:val="00276044"/>
    <w:rsid w:val="00284691"/>
    <w:rsid w:val="0029052D"/>
    <w:rsid w:val="00291C85"/>
    <w:rsid w:val="00292C3B"/>
    <w:rsid w:val="00295CAD"/>
    <w:rsid w:val="002A075E"/>
    <w:rsid w:val="002C2396"/>
    <w:rsid w:val="002C3F44"/>
    <w:rsid w:val="002C7AEE"/>
    <w:rsid w:val="002D2FB9"/>
    <w:rsid w:val="002D5833"/>
    <w:rsid w:val="002E2B98"/>
    <w:rsid w:val="002F2851"/>
    <w:rsid w:val="00305151"/>
    <w:rsid w:val="003173C3"/>
    <w:rsid w:val="00320289"/>
    <w:rsid w:val="003220F2"/>
    <w:rsid w:val="00323AF0"/>
    <w:rsid w:val="003351C4"/>
    <w:rsid w:val="003406A0"/>
    <w:rsid w:val="0034181F"/>
    <w:rsid w:val="00342305"/>
    <w:rsid w:val="00351A41"/>
    <w:rsid w:val="00365262"/>
    <w:rsid w:val="003670F0"/>
    <w:rsid w:val="00371E03"/>
    <w:rsid w:val="00373A2F"/>
    <w:rsid w:val="0037612A"/>
    <w:rsid w:val="003933C5"/>
    <w:rsid w:val="003A2229"/>
    <w:rsid w:val="003B201D"/>
    <w:rsid w:val="003D3C8B"/>
    <w:rsid w:val="003E13F9"/>
    <w:rsid w:val="00401F4C"/>
    <w:rsid w:val="004036C2"/>
    <w:rsid w:val="0042080F"/>
    <w:rsid w:val="00423CC6"/>
    <w:rsid w:val="004372E5"/>
    <w:rsid w:val="00464137"/>
    <w:rsid w:val="0047024A"/>
    <w:rsid w:val="0048250F"/>
    <w:rsid w:val="00491E02"/>
    <w:rsid w:val="004B054B"/>
    <w:rsid w:val="004C07A6"/>
    <w:rsid w:val="004C6C11"/>
    <w:rsid w:val="004D4757"/>
    <w:rsid w:val="004D569B"/>
    <w:rsid w:val="004F3541"/>
    <w:rsid w:val="00500E74"/>
    <w:rsid w:val="00502F0D"/>
    <w:rsid w:val="005055A0"/>
    <w:rsid w:val="00506893"/>
    <w:rsid w:val="00510A18"/>
    <w:rsid w:val="00520F52"/>
    <w:rsid w:val="00521FDC"/>
    <w:rsid w:val="00523BCA"/>
    <w:rsid w:val="005407BD"/>
    <w:rsid w:val="00546936"/>
    <w:rsid w:val="0055081A"/>
    <w:rsid w:val="005526B0"/>
    <w:rsid w:val="00571D68"/>
    <w:rsid w:val="00572280"/>
    <w:rsid w:val="00572599"/>
    <w:rsid w:val="00594371"/>
    <w:rsid w:val="005972BD"/>
    <w:rsid w:val="005A4B96"/>
    <w:rsid w:val="005A7004"/>
    <w:rsid w:val="005A797D"/>
    <w:rsid w:val="005B7AA3"/>
    <w:rsid w:val="005D166B"/>
    <w:rsid w:val="005E5BEC"/>
    <w:rsid w:val="005E5F93"/>
    <w:rsid w:val="005E795A"/>
    <w:rsid w:val="005F5D92"/>
    <w:rsid w:val="005F718C"/>
    <w:rsid w:val="00601E79"/>
    <w:rsid w:val="00602F59"/>
    <w:rsid w:val="006059FE"/>
    <w:rsid w:val="0061162D"/>
    <w:rsid w:val="00616F86"/>
    <w:rsid w:val="006248CB"/>
    <w:rsid w:val="00631B73"/>
    <w:rsid w:val="00637B4F"/>
    <w:rsid w:val="00641B03"/>
    <w:rsid w:val="006520F6"/>
    <w:rsid w:val="006602B5"/>
    <w:rsid w:val="006649A9"/>
    <w:rsid w:val="006723AF"/>
    <w:rsid w:val="00680528"/>
    <w:rsid w:val="00683E00"/>
    <w:rsid w:val="00684C26"/>
    <w:rsid w:val="00687CD6"/>
    <w:rsid w:val="006913A1"/>
    <w:rsid w:val="006B13F1"/>
    <w:rsid w:val="006C1781"/>
    <w:rsid w:val="006C3FBC"/>
    <w:rsid w:val="006D08A5"/>
    <w:rsid w:val="006F5868"/>
    <w:rsid w:val="007041B8"/>
    <w:rsid w:val="007044DF"/>
    <w:rsid w:val="00705681"/>
    <w:rsid w:val="00721033"/>
    <w:rsid w:val="00722C53"/>
    <w:rsid w:val="00727F6D"/>
    <w:rsid w:val="00743D82"/>
    <w:rsid w:val="00745456"/>
    <w:rsid w:val="007567E5"/>
    <w:rsid w:val="00762122"/>
    <w:rsid w:val="007707C8"/>
    <w:rsid w:val="0077189C"/>
    <w:rsid w:val="00780469"/>
    <w:rsid w:val="00784FE8"/>
    <w:rsid w:val="0079400F"/>
    <w:rsid w:val="007C69A7"/>
    <w:rsid w:val="007D05E2"/>
    <w:rsid w:val="007D32EF"/>
    <w:rsid w:val="008154E1"/>
    <w:rsid w:val="00816A85"/>
    <w:rsid w:val="0082159B"/>
    <w:rsid w:val="008265AC"/>
    <w:rsid w:val="008377EA"/>
    <w:rsid w:val="0084450F"/>
    <w:rsid w:val="00844FE1"/>
    <w:rsid w:val="008542C4"/>
    <w:rsid w:val="00862592"/>
    <w:rsid w:val="00867BB7"/>
    <w:rsid w:val="0088258F"/>
    <w:rsid w:val="00891BA0"/>
    <w:rsid w:val="008B3BB2"/>
    <w:rsid w:val="008B543A"/>
    <w:rsid w:val="008D0A6D"/>
    <w:rsid w:val="008E0BB3"/>
    <w:rsid w:val="008E6DCE"/>
    <w:rsid w:val="008F123B"/>
    <w:rsid w:val="008F65F8"/>
    <w:rsid w:val="008F6983"/>
    <w:rsid w:val="009125E3"/>
    <w:rsid w:val="0093155E"/>
    <w:rsid w:val="00931AB3"/>
    <w:rsid w:val="009323FE"/>
    <w:rsid w:val="009467FC"/>
    <w:rsid w:val="00946C65"/>
    <w:rsid w:val="00960DD0"/>
    <w:rsid w:val="009727DC"/>
    <w:rsid w:val="00983B78"/>
    <w:rsid w:val="00995281"/>
    <w:rsid w:val="009D4754"/>
    <w:rsid w:val="009D7362"/>
    <w:rsid w:val="009E6162"/>
    <w:rsid w:val="00A01487"/>
    <w:rsid w:val="00A11C9A"/>
    <w:rsid w:val="00A13567"/>
    <w:rsid w:val="00A2290C"/>
    <w:rsid w:val="00A332D0"/>
    <w:rsid w:val="00A43724"/>
    <w:rsid w:val="00A458EB"/>
    <w:rsid w:val="00A5102A"/>
    <w:rsid w:val="00A6603A"/>
    <w:rsid w:val="00A70F7A"/>
    <w:rsid w:val="00A85B6F"/>
    <w:rsid w:val="00AA3FF3"/>
    <w:rsid w:val="00AB339D"/>
    <w:rsid w:val="00AC62A6"/>
    <w:rsid w:val="00AD1EC9"/>
    <w:rsid w:val="00AD5C5F"/>
    <w:rsid w:val="00AE748D"/>
    <w:rsid w:val="00AF141C"/>
    <w:rsid w:val="00AF3133"/>
    <w:rsid w:val="00AF5C88"/>
    <w:rsid w:val="00B00CB0"/>
    <w:rsid w:val="00B01798"/>
    <w:rsid w:val="00B173DD"/>
    <w:rsid w:val="00B25636"/>
    <w:rsid w:val="00B405AF"/>
    <w:rsid w:val="00B524E0"/>
    <w:rsid w:val="00B52AE1"/>
    <w:rsid w:val="00B63188"/>
    <w:rsid w:val="00B67EDF"/>
    <w:rsid w:val="00B7141C"/>
    <w:rsid w:val="00B81D20"/>
    <w:rsid w:val="00B84645"/>
    <w:rsid w:val="00B85D68"/>
    <w:rsid w:val="00B861F6"/>
    <w:rsid w:val="00B95FC5"/>
    <w:rsid w:val="00B963EC"/>
    <w:rsid w:val="00BA0558"/>
    <w:rsid w:val="00BA15B6"/>
    <w:rsid w:val="00BA2A47"/>
    <w:rsid w:val="00BA5A28"/>
    <w:rsid w:val="00BB1123"/>
    <w:rsid w:val="00BB1AA8"/>
    <w:rsid w:val="00BC029C"/>
    <w:rsid w:val="00BC4AE7"/>
    <w:rsid w:val="00BC6929"/>
    <w:rsid w:val="00BD5A8C"/>
    <w:rsid w:val="00BE0347"/>
    <w:rsid w:val="00BE5721"/>
    <w:rsid w:val="00BF1CF1"/>
    <w:rsid w:val="00BF2D37"/>
    <w:rsid w:val="00BF5FE7"/>
    <w:rsid w:val="00C14F3A"/>
    <w:rsid w:val="00C202EE"/>
    <w:rsid w:val="00C2173D"/>
    <w:rsid w:val="00C254A3"/>
    <w:rsid w:val="00C25CCB"/>
    <w:rsid w:val="00C36ED4"/>
    <w:rsid w:val="00C47758"/>
    <w:rsid w:val="00C510FA"/>
    <w:rsid w:val="00C53207"/>
    <w:rsid w:val="00C67ECD"/>
    <w:rsid w:val="00C73451"/>
    <w:rsid w:val="00C765DE"/>
    <w:rsid w:val="00CA0AAF"/>
    <w:rsid w:val="00CB375D"/>
    <w:rsid w:val="00CE3739"/>
    <w:rsid w:val="00CE457F"/>
    <w:rsid w:val="00CE5BEB"/>
    <w:rsid w:val="00D023C8"/>
    <w:rsid w:val="00D04C9E"/>
    <w:rsid w:val="00D13268"/>
    <w:rsid w:val="00D54ADD"/>
    <w:rsid w:val="00D54D89"/>
    <w:rsid w:val="00D62B2E"/>
    <w:rsid w:val="00D62FF3"/>
    <w:rsid w:val="00D7108E"/>
    <w:rsid w:val="00D84EB1"/>
    <w:rsid w:val="00D866A9"/>
    <w:rsid w:val="00DA5A0D"/>
    <w:rsid w:val="00DB0650"/>
    <w:rsid w:val="00DB1B25"/>
    <w:rsid w:val="00DC6939"/>
    <w:rsid w:val="00DD2DC4"/>
    <w:rsid w:val="00DD3A33"/>
    <w:rsid w:val="00DD7DA4"/>
    <w:rsid w:val="00DF40D8"/>
    <w:rsid w:val="00DF5793"/>
    <w:rsid w:val="00DF602A"/>
    <w:rsid w:val="00DF644E"/>
    <w:rsid w:val="00E0763B"/>
    <w:rsid w:val="00E21EF0"/>
    <w:rsid w:val="00E36982"/>
    <w:rsid w:val="00E54CC1"/>
    <w:rsid w:val="00E55A16"/>
    <w:rsid w:val="00E670F6"/>
    <w:rsid w:val="00E7508C"/>
    <w:rsid w:val="00E8300A"/>
    <w:rsid w:val="00E84C4C"/>
    <w:rsid w:val="00E86F87"/>
    <w:rsid w:val="00E94525"/>
    <w:rsid w:val="00ED0F17"/>
    <w:rsid w:val="00ED624F"/>
    <w:rsid w:val="00EE2395"/>
    <w:rsid w:val="00EE3520"/>
    <w:rsid w:val="00EE582C"/>
    <w:rsid w:val="00EE5C22"/>
    <w:rsid w:val="00EE5D21"/>
    <w:rsid w:val="00EF2271"/>
    <w:rsid w:val="00EF4787"/>
    <w:rsid w:val="00F12408"/>
    <w:rsid w:val="00F124EA"/>
    <w:rsid w:val="00F20962"/>
    <w:rsid w:val="00F22F0F"/>
    <w:rsid w:val="00F340AE"/>
    <w:rsid w:val="00F4126D"/>
    <w:rsid w:val="00F41866"/>
    <w:rsid w:val="00F4668E"/>
    <w:rsid w:val="00F47EAF"/>
    <w:rsid w:val="00F5289D"/>
    <w:rsid w:val="00F536C2"/>
    <w:rsid w:val="00F625B1"/>
    <w:rsid w:val="00F709B4"/>
    <w:rsid w:val="00F72797"/>
    <w:rsid w:val="00F729FA"/>
    <w:rsid w:val="00F72B6E"/>
    <w:rsid w:val="00F80DAB"/>
    <w:rsid w:val="00F819AA"/>
    <w:rsid w:val="00F821BA"/>
    <w:rsid w:val="00F91388"/>
    <w:rsid w:val="00F918AF"/>
    <w:rsid w:val="00FA0CB5"/>
    <w:rsid w:val="00FA620E"/>
    <w:rsid w:val="00FA7FE6"/>
    <w:rsid w:val="00FB0F7E"/>
    <w:rsid w:val="00FB1E01"/>
    <w:rsid w:val="00FB5B94"/>
    <w:rsid w:val="00FB7B6D"/>
    <w:rsid w:val="00FC019C"/>
    <w:rsid w:val="00FD4568"/>
    <w:rsid w:val="00FE1907"/>
    <w:rsid w:val="00FF7F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C9CEA"/>
  <w15:docId w15:val="{317327B3-7C5C-B444-8057-4AF189CA8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A85"/>
  </w:style>
  <w:style w:type="paragraph" w:styleId="Ttulo1">
    <w:name w:val="heading 1"/>
    <w:basedOn w:val="Normal"/>
    <w:next w:val="Normal"/>
    <w:link w:val="Ttulo1Char"/>
    <w:uiPriority w:val="9"/>
    <w:qFormat/>
    <w:pPr>
      <w:keepNext/>
      <w:keepLines/>
      <w:spacing w:before="400" w:after="120"/>
      <w:outlineLvl w:val="0"/>
    </w:pPr>
    <w:rPr>
      <w:sz w:val="40"/>
      <w:szCs w:val="40"/>
    </w:rPr>
  </w:style>
  <w:style w:type="paragraph" w:styleId="Ttulo2">
    <w:name w:val="heading 2"/>
    <w:basedOn w:val="Normal"/>
    <w:next w:val="Normal"/>
    <w:link w:val="Ttulo2Char"/>
    <w:uiPriority w:val="9"/>
    <w:unhideWhenUsed/>
    <w:qFormat/>
    <w:pPr>
      <w:keepNext/>
      <w:keepLines/>
      <w:spacing w:before="360" w:after="120"/>
      <w:outlineLvl w:val="1"/>
    </w:pPr>
    <w:rPr>
      <w:sz w:val="32"/>
      <w:szCs w:val="32"/>
    </w:rPr>
  </w:style>
  <w:style w:type="paragraph" w:styleId="Ttulo3">
    <w:name w:val="heading 3"/>
    <w:basedOn w:val="Normal"/>
    <w:next w:val="Normal"/>
    <w:link w:val="Ttulo3Char"/>
    <w:uiPriority w:val="9"/>
    <w:unhideWhenUsed/>
    <w:qFormat/>
    <w:pPr>
      <w:keepNext/>
      <w:keepLines/>
      <w:spacing w:before="320" w:after="80"/>
      <w:outlineLvl w:val="2"/>
    </w:pPr>
    <w:rPr>
      <w:color w:val="434343"/>
      <w:sz w:val="28"/>
      <w:szCs w:val="28"/>
    </w:rPr>
  </w:style>
  <w:style w:type="paragraph" w:styleId="Ttulo4">
    <w:name w:val="heading 4"/>
    <w:basedOn w:val="Normal"/>
    <w:next w:val="Normal"/>
    <w:link w:val="Ttulo4Char"/>
    <w:uiPriority w:val="9"/>
    <w:unhideWhenUsed/>
    <w:qFormat/>
    <w:pPr>
      <w:keepNext/>
      <w:keepLines/>
      <w:spacing w:before="280" w:after="80"/>
      <w:outlineLvl w:val="3"/>
    </w:pPr>
    <w:rPr>
      <w:color w:val="666666"/>
      <w:sz w:val="24"/>
      <w:szCs w:val="24"/>
    </w:rPr>
  </w:style>
  <w:style w:type="paragraph" w:styleId="Ttulo5">
    <w:name w:val="heading 5"/>
    <w:basedOn w:val="Normal"/>
    <w:next w:val="Normal"/>
    <w:link w:val="Ttulo5Char"/>
    <w:uiPriority w:val="9"/>
    <w:unhideWhenUsed/>
    <w:qFormat/>
    <w:pPr>
      <w:keepNext/>
      <w:keepLines/>
      <w:spacing w:before="240" w:after="80"/>
      <w:outlineLvl w:val="4"/>
    </w:pPr>
    <w:rPr>
      <w:color w:val="666666"/>
    </w:rPr>
  </w:style>
  <w:style w:type="paragraph" w:styleId="Ttulo6">
    <w:name w:val="heading 6"/>
    <w:basedOn w:val="Normal"/>
    <w:next w:val="Normal"/>
    <w:link w:val="Ttulo6Char"/>
    <w:uiPriority w:val="9"/>
    <w:unhideWhenUsed/>
    <w:qFormat/>
    <w:pPr>
      <w:keepNext/>
      <w:keepLines/>
      <w:spacing w:before="240" w:after="80"/>
      <w:outlineLvl w:val="5"/>
    </w:pPr>
    <w:rPr>
      <w:i/>
      <w:color w:val="666666"/>
    </w:rPr>
  </w:style>
  <w:style w:type="paragraph" w:styleId="Ttulo7">
    <w:name w:val="heading 7"/>
    <w:basedOn w:val="Normal"/>
    <w:next w:val="Normal"/>
    <w:link w:val="Ttulo7Char"/>
    <w:qFormat/>
    <w:rsid w:val="00DB0650"/>
    <w:pPr>
      <w:keepNext/>
      <w:spacing w:line="240" w:lineRule="auto"/>
      <w:ind w:left="11" w:hanging="11"/>
      <w:jc w:val="both"/>
      <w:outlineLvl w:val="6"/>
    </w:pPr>
    <w:rPr>
      <w:rFonts w:ascii="Times New Roman" w:eastAsia="Times New Roman" w:hAnsi="Times New Roman" w:cs="Times New Roman"/>
      <w:b/>
      <w:bCs/>
      <w:sz w:val="24"/>
      <w:szCs w:val="24"/>
    </w:rPr>
  </w:style>
  <w:style w:type="paragraph" w:styleId="Ttulo8">
    <w:name w:val="heading 8"/>
    <w:basedOn w:val="Normal"/>
    <w:next w:val="Normal"/>
    <w:link w:val="Ttulo8Char"/>
    <w:qFormat/>
    <w:rsid w:val="00DB0650"/>
    <w:pPr>
      <w:keepNext/>
      <w:spacing w:line="240" w:lineRule="auto"/>
      <w:jc w:val="both"/>
      <w:outlineLvl w:val="7"/>
    </w:pPr>
    <w:rPr>
      <w:rFonts w:eastAsia="Times New Roman" w:cs="Times New Roman"/>
      <w:color w:val="000080"/>
      <w:sz w:val="28"/>
      <w:szCs w:val="20"/>
    </w:rPr>
  </w:style>
  <w:style w:type="paragraph" w:styleId="Ttulo9">
    <w:name w:val="heading 9"/>
    <w:basedOn w:val="Normal"/>
    <w:next w:val="Normal"/>
    <w:link w:val="Ttulo9Char"/>
    <w:qFormat/>
    <w:rsid w:val="00DB0650"/>
    <w:pPr>
      <w:spacing w:before="240" w:after="60" w:line="240" w:lineRule="auto"/>
      <w:outlineLvl w:val="8"/>
    </w:pPr>
    <w:rPr>
      <w:rFonts w:eastAsia="Times New Roman"/>
      <w:color w:val="0000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after="60"/>
    </w:pPr>
    <w:rPr>
      <w:sz w:val="52"/>
      <w:szCs w:val="52"/>
    </w:rPr>
  </w:style>
  <w:style w:type="paragraph" w:styleId="Subttulo">
    <w:name w:val="Subtitle"/>
    <w:basedOn w:val="Normal"/>
    <w:next w:val="Normal"/>
    <w:link w:val="SubttuloChar"/>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12226C"/>
    <w:pPr>
      <w:tabs>
        <w:tab w:val="center" w:pos="4252"/>
        <w:tab w:val="right" w:pos="8504"/>
      </w:tabs>
      <w:spacing w:line="240" w:lineRule="auto"/>
    </w:pPr>
  </w:style>
  <w:style w:type="character" w:customStyle="1" w:styleId="CabealhoChar">
    <w:name w:val="Cabeçalho Char"/>
    <w:basedOn w:val="Fontepargpadro"/>
    <w:link w:val="Cabealho"/>
    <w:uiPriority w:val="99"/>
    <w:rsid w:val="0012226C"/>
  </w:style>
  <w:style w:type="paragraph" w:styleId="Rodap">
    <w:name w:val="footer"/>
    <w:basedOn w:val="Normal"/>
    <w:link w:val="RodapChar"/>
    <w:uiPriority w:val="99"/>
    <w:unhideWhenUsed/>
    <w:rsid w:val="0012226C"/>
    <w:pPr>
      <w:tabs>
        <w:tab w:val="center" w:pos="4252"/>
        <w:tab w:val="right" w:pos="8504"/>
      </w:tabs>
      <w:spacing w:line="240" w:lineRule="auto"/>
    </w:pPr>
  </w:style>
  <w:style w:type="character" w:customStyle="1" w:styleId="RodapChar">
    <w:name w:val="Rodapé Char"/>
    <w:basedOn w:val="Fontepargpadro"/>
    <w:link w:val="Rodap"/>
    <w:uiPriority w:val="99"/>
    <w:rsid w:val="0012226C"/>
  </w:style>
  <w:style w:type="paragraph" w:styleId="NormalWeb">
    <w:name w:val="Normal (Web)"/>
    <w:basedOn w:val="Normal"/>
    <w:uiPriority w:val="99"/>
    <w:unhideWhenUsed/>
    <w:rsid w:val="00506893"/>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506893"/>
    <w:rPr>
      <w:b/>
      <w:bCs/>
    </w:rPr>
  </w:style>
  <w:style w:type="character" w:styleId="nfase">
    <w:name w:val="Emphasis"/>
    <w:basedOn w:val="Fontepargpadro"/>
    <w:uiPriority w:val="20"/>
    <w:qFormat/>
    <w:rsid w:val="00506893"/>
    <w:rPr>
      <w:i/>
      <w:iCs/>
    </w:rPr>
  </w:style>
  <w:style w:type="character" w:customStyle="1" w:styleId="Ttulo7Char">
    <w:name w:val="Título 7 Char"/>
    <w:basedOn w:val="Fontepargpadro"/>
    <w:link w:val="Ttulo7"/>
    <w:rsid w:val="00DB0650"/>
    <w:rPr>
      <w:rFonts w:ascii="Times New Roman" w:eastAsia="Times New Roman" w:hAnsi="Times New Roman" w:cs="Times New Roman"/>
      <w:b/>
      <w:bCs/>
      <w:sz w:val="24"/>
      <w:szCs w:val="24"/>
    </w:rPr>
  </w:style>
  <w:style w:type="character" w:customStyle="1" w:styleId="Ttulo8Char">
    <w:name w:val="Título 8 Char"/>
    <w:basedOn w:val="Fontepargpadro"/>
    <w:link w:val="Ttulo8"/>
    <w:rsid w:val="00DB0650"/>
    <w:rPr>
      <w:rFonts w:eastAsia="Times New Roman" w:cs="Times New Roman"/>
      <w:color w:val="000080"/>
      <w:sz w:val="28"/>
      <w:szCs w:val="20"/>
    </w:rPr>
  </w:style>
  <w:style w:type="character" w:customStyle="1" w:styleId="Ttulo9Char">
    <w:name w:val="Título 9 Char"/>
    <w:basedOn w:val="Fontepargpadro"/>
    <w:link w:val="Ttulo9"/>
    <w:rsid w:val="00DB0650"/>
    <w:rPr>
      <w:rFonts w:eastAsia="Times New Roman"/>
      <w:color w:val="000080"/>
    </w:rPr>
  </w:style>
  <w:style w:type="character" w:customStyle="1" w:styleId="Ttulo1Char">
    <w:name w:val="Título 1 Char"/>
    <w:basedOn w:val="Fontepargpadro"/>
    <w:link w:val="Ttulo1"/>
    <w:uiPriority w:val="9"/>
    <w:rsid w:val="00DB0650"/>
    <w:rPr>
      <w:sz w:val="40"/>
      <w:szCs w:val="40"/>
    </w:rPr>
  </w:style>
  <w:style w:type="character" w:customStyle="1" w:styleId="Ttulo2Char">
    <w:name w:val="Título 2 Char"/>
    <w:basedOn w:val="Fontepargpadro"/>
    <w:link w:val="Ttulo2"/>
    <w:rsid w:val="00DB0650"/>
    <w:rPr>
      <w:sz w:val="32"/>
      <w:szCs w:val="32"/>
    </w:rPr>
  </w:style>
  <w:style w:type="character" w:customStyle="1" w:styleId="Ttulo3Char">
    <w:name w:val="Título 3 Char"/>
    <w:basedOn w:val="Fontepargpadro"/>
    <w:link w:val="Ttulo3"/>
    <w:uiPriority w:val="9"/>
    <w:rsid w:val="00DB0650"/>
    <w:rPr>
      <w:color w:val="434343"/>
      <w:sz w:val="28"/>
      <w:szCs w:val="28"/>
    </w:rPr>
  </w:style>
  <w:style w:type="character" w:customStyle="1" w:styleId="Ttulo4Char">
    <w:name w:val="Título 4 Char"/>
    <w:basedOn w:val="Fontepargpadro"/>
    <w:link w:val="Ttulo4"/>
    <w:uiPriority w:val="9"/>
    <w:rsid w:val="00DB0650"/>
    <w:rPr>
      <w:color w:val="666666"/>
      <w:sz w:val="24"/>
      <w:szCs w:val="24"/>
    </w:rPr>
  </w:style>
  <w:style w:type="character" w:customStyle="1" w:styleId="Ttulo5Char">
    <w:name w:val="Título 5 Char"/>
    <w:basedOn w:val="Fontepargpadro"/>
    <w:link w:val="Ttulo5"/>
    <w:uiPriority w:val="9"/>
    <w:rsid w:val="00DB0650"/>
    <w:rPr>
      <w:color w:val="666666"/>
    </w:rPr>
  </w:style>
  <w:style w:type="character" w:customStyle="1" w:styleId="Ttulo6Char">
    <w:name w:val="Título 6 Char"/>
    <w:basedOn w:val="Fontepargpadro"/>
    <w:link w:val="Ttulo6"/>
    <w:uiPriority w:val="9"/>
    <w:rsid w:val="00DB0650"/>
    <w:rPr>
      <w:i/>
      <w:color w:val="666666"/>
    </w:rPr>
  </w:style>
  <w:style w:type="paragraph" w:styleId="Textodebalo">
    <w:name w:val="Balloon Text"/>
    <w:basedOn w:val="Normal"/>
    <w:link w:val="TextodebaloChar"/>
    <w:uiPriority w:val="99"/>
    <w:unhideWhenUsed/>
    <w:rsid w:val="00DB0650"/>
    <w:pPr>
      <w:spacing w:line="240" w:lineRule="auto"/>
    </w:pPr>
    <w:rPr>
      <w:rFonts w:ascii="Tahoma" w:eastAsia="Calibri" w:hAnsi="Tahoma" w:cs="Tahoma"/>
      <w:sz w:val="16"/>
      <w:szCs w:val="16"/>
      <w:lang w:eastAsia="en-US"/>
    </w:rPr>
  </w:style>
  <w:style w:type="character" w:customStyle="1" w:styleId="TextodebaloChar">
    <w:name w:val="Texto de balão Char"/>
    <w:basedOn w:val="Fontepargpadro"/>
    <w:link w:val="Textodebalo"/>
    <w:uiPriority w:val="99"/>
    <w:rsid w:val="00DB0650"/>
    <w:rPr>
      <w:rFonts w:ascii="Tahoma" w:eastAsia="Calibri" w:hAnsi="Tahoma" w:cs="Tahoma"/>
      <w:sz w:val="16"/>
      <w:szCs w:val="16"/>
      <w:lang w:eastAsia="en-US"/>
    </w:rPr>
  </w:style>
  <w:style w:type="table" w:styleId="Tabelacomgrade">
    <w:name w:val="Table Grid"/>
    <w:basedOn w:val="Tabelanormal"/>
    <w:uiPriority w:val="39"/>
    <w:rsid w:val="00DB0650"/>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basedOn w:val="Fontepargpadro"/>
    <w:link w:val="Ttulo"/>
    <w:uiPriority w:val="10"/>
    <w:rsid w:val="00DB0650"/>
    <w:rPr>
      <w:sz w:val="52"/>
      <w:szCs w:val="52"/>
    </w:rPr>
  </w:style>
  <w:style w:type="paragraph" w:styleId="Corpodetexto">
    <w:name w:val="Body Text"/>
    <w:basedOn w:val="Normal"/>
    <w:link w:val="CorpodetextoChar"/>
    <w:rsid w:val="00DB0650"/>
    <w:pPr>
      <w:spacing w:after="120" w:line="240" w:lineRule="auto"/>
    </w:pPr>
    <w:rPr>
      <w:rFonts w:eastAsia="Times New Roman" w:cs="Times New Roman"/>
      <w:color w:val="000080"/>
      <w:sz w:val="20"/>
      <w:szCs w:val="20"/>
    </w:rPr>
  </w:style>
  <w:style w:type="character" w:customStyle="1" w:styleId="CorpodetextoChar">
    <w:name w:val="Corpo de texto Char"/>
    <w:basedOn w:val="Fontepargpadro"/>
    <w:link w:val="Corpodetexto"/>
    <w:rsid w:val="00DB0650"/>
    <w:rPr>
      <w:rFonts w:eastAsia="Times New Roman" w:cs="Times New Roman"/>
      <w:color w:val="000080"/>
      <w:sz w:val="20"/>
      <w:szCs w:val="20"/>
    </w:rPr>
  </w:style>
  <w:style w:type="character" w:styleId="Hyperlink">
    <w:name w:val="Hyperlink"/>
    <w:rsid w:val="00DB0650"/>
    <w:rPr>
      <w:color w:val="0000FF"/>
      <w:u w:val="single"/>
    </w:rPr>
  </w:style>
  <w:style w:type="character" w:customStyle="1" w:styleId="para1">
    <w:name w:val="para1"/>
    <w:rsid w:val="00DB0650"/>
    <w:rPr>
      <w:rFonts w:ascii="Arial" w:hAnsi="Arial" w:cs="Arial" w:hint="default"/>
      <w:sz w:val="18"/>
      <w:szCs w:val="18"/>
    </w:rPr>
  </w:style>
  <w:style w:type="paragraph" w:customStyle="1" w:styleId="yiv565282232body">
    <w:name w:val="yiv565282232body"/>
    <w:basedOn w:val="Normal"/>
    <w:rsid w:val="00DB0650"/>
    <w:pPr>
      <w:spacing w:before="100" w:beforeAutospacing="1" w:after="100" w:afterAutospacing="1" w:line="240" w:lineRule="auto"/>
    </w:pPr>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DB0650"/>
    <w:pPr>
      <w:spacing w:after="120"/>
      <w:ind w:left="283"/>
    </w:pPr>
    <w:rPr>
      <w:rFonts w:ascii="Calibri" w:eastAsia="Calibri" w:hAnsi="Calibri" w:cs="Times New Roman"/>
      <w:lang w:eastAsia="en-US"/>
    </w:rPr>
  </w:style>
  <w:style w:type="character" w:customStyle="1" w:styleId="RecuodecorpodetextoChar">
    <w:name w:val="Recuo de corpo de texto Char"/>
    <w:basedOn w:val="Fontepargpadro"/>
    <w:link w:val="Recuodecorpodetexto"/>
    <w:rsid w:val="00DB0650"/>
    <w:rPr>
      <w:rFonts w:ascii="Calibri" w:eastAsia="Calibri" w:hAnsi="Calibri" w:cs="Times New Roman"/>
      <w:lang w:eastAsia="en-US"/>
    </w:rPr>
  </w:style>
  <w:style w:type="paragraph" w:styleId="Corpodetexto2">
    <w:name w:val="Body Text 2"/>
    <w:basedOn w:val="Normal"/>
    <w:link w:val="Corpodetexto2Char"/>
    <w:uiPriority w:val="99"/>
    <w:rsid w:val="00DB0650"/>
    <w:pPr>
      <w:spacing w:after="120" w:line="480" w:lineRule="auto"/>
    </w:pPr>
    <w:rPr>
      <w:rFonts w:ascii="Calibri" w:eastAsia="Calibri" w:hAnsi="Calibri" w:cs="Times New Roman"/>
      <w:lang w:eastAsia="en-US"/>
    </w:rPr>
  </w:style>
  <w:style w:type="character" w:customStyle="1" w:styleId="Corpodetexto2Char">
    <w:name w:val="Corpo de texto 2 Char"/>
    <w:basedOn w:val="Fontepargpadro"/>
    <w:link w:val="Corpodetexto2"/>
    <w:uiPriority w:val="99"/>
    <w:rsid w:val="00DB0650"/>
    <w:rPr>
      <w:rFonts w:ascii="Calibri" w:eastAsia="Calibri" w:hAnsi="Calibri" w:cs="Times New Roman"/>
      <w:lang w:eastAsia="en-US"/>
    </w:rPr>
  </w:style>
  <w:style w:type="paragraph" w:styleId="Recuodecorpodetexto2">
    <w:name w:val="Body Text Indent 2"/>
    <w:basedOn w:val="Normal"/>
    <w:link w:val="Recuodecorpodetexto2Char"/>
    <w:rsid w:val="00DB0650"/>
    <w:pPr>
      <w:spacing w:after="120" w:line="480" w:lineRule="auto"/>
      <w:ind w:left="283"/>
    </w:pPr>
    <w:rPr>
      <w:rFonts w:ascii="Calibri" w:eastAsia="Calibri" w:hAnsi="Calibri" w:cs="Times New Roman"/>
      <w:lang w:eastAsia="en-US"/>
    </w:rPr>
  </w:style>
  <w:style w:type="character" w:customStyle="1" w:styleId="Recuodecorpodetexto2Char">
    <w:name w:val="Recuo de corpo de texto 2 Char"/>
    <w:basedOn w:val="Fontepargpadro"/>
    <w:link w:val="Recuodecorpodetexto2"/>
    <w:rsid w:val="00DB0650"/>
    <w:rPr>
      <w:rFonts w:ascii="Calibri" w:eastAsia="Calibri" w:hAnsi="Calibri" w:cs="Times New Roman"/>
      <w:lang w:eastAsia="en-US"/>
    </w:rPr>
  </w:style>
  <w:style w:type="character" w:customStyle="1" w:styleId="apple-style-span">
    <w:name w:val="apple-style-span"/>
    <w:basedOn w:val="Fontepargpadro"/>
    <w:rsid w:val="00DB0650"/>
  </w:style>
  <w:style w:type="character" w:customStyle="1" w:styleId="kittextomaior">
    <w:name w:val="kittextomaior"/>
    <w:basedOn w:val="Fontepargpadro"/>
    <w:rsid w:val="00DB0650"/>
  </w:style>
  <w:style w:type="character" w:customStyle="1" w:styleId="apple-converted-space">
    <w:name w:val="apple-converted-space"/>
    <w:basedOn w:val="Fontepargpadro"/>
    <w:rsid w:val="00DB0650"/>
  </w:style>
  <w:style w:type="paragraph" w:customStyle="1" w:styleId="infotext">
    <w:name w:val="infotext"/>
    <w:basedOn w:val="Normal"/>
    <w:rsid w:val="00DB0650"/>
    <w:pPr>
      <w:spacing w:before="75" w:after="75" w:line="270" w:lineRule="atLeast"/>
    </w:pPr>
    <w:rPr>
      <w:rFonts w:ascii="Verdana" w:eastAsia="Times New Roman" w:hAnsi="Verdana" w:cs="Times New Roman"/>
      <w:b/>
      <w:bCs/>
      <w:color w:val="484FA3"/>
      <w:sz w:val="17"/>
      <w:szCs w:val="17"/>
    </w:rPr>
  </w:style>
  <w:style w:type="paragraph" w:customStyle="1" w:styleId="visitortext">
    <w:name w:val="visitortext"/>
    <w:basedOn w:val="Normal"/>
    <w:rsid w:val="00DB0650"/>
    <w:pPr>
      <w:spacing w:before="60" w:after="60" w:line="240" w:lineRule="auto"/>
    </w:pPr>
    <w:rPr>
      <w:rFonts w:ascii="Verdana" w:eastAsia="Times New Roman" w:hAnsi="Verdana" w:cs="Times New Roman"/>
      <w:color w:val="3A49BC"/>
      <w:sz w:val="17"/>
      <w:szCs w:val="17"/>
    </w:rPr>
  </w:style>
  <w:style w:type="paragraph" w:customStyle="1" w:styleId="operatortext">
    <w:name w:val="operatortext"/>
    <w:basedOn w:val="Normal"/>
    <w:rsid w:val="00DB0650"/>
    <w:pPr>
      <w:spacing w:before="60" w:after="60" w:line="240" w:lineRule="auto"/>
    </w:pPr>
    <w:rPr>
      <w:rFonts w:ascii="Verdana" w:eastAsia="Times New Roman" w:hAnsi="Verdana" w:cs="Times New Roman"/>
      <w:color w:val="3F3F3F"/>
      <w:sz w:val="17"/>
      <w:szCs w:val="17"/>
    </w:rPr>
  </w:style>
  <w:style w:type="character" w:customStyle="1" w:styleId="visitorname1">
    <w:name w:val="visitorname1"/>
    <w:rsid w:val="00DB0650"/>
    <w:rPr>
      <w:rFonts w:ascii="Verdana" w:hAnsi="Verdana" w:hint="default"/>
      <w:b/>
      <w:bCs/>
      <w:i w:val="0"/>
      <w:iCs w:val="0"/>
      <w:color w:val="3A49BC"/>
      <w:sz w:val="17"/>
      <w:szCs w:val="17"/>
    </w:rPr>
  </w:style>
  <w:style w:type="character" w:customStyle="1" w:styleId="operatorname1">
    <w:name w:val="operatorname1"/>
    <w:rsid w:val="00DB0650"/>
    <w:rPr>
      <w:rFonts w:ascii="Verdana" w:hAnsi="Verdana" w:hint="default"/>
      <w:b/>
      <w:bCs/>
      <w:i w:val="0"/>
      <w:iCs w:val="0"/>
      <w:color w:val="3F3F3F"/>
      <w:sz w:val="17"/>
      <w:szCs w:val="17"/>
    </w:rPr>
  </w:style>
  <w:style w:type="paragraph" w:styleId="Recuodecorpodetexto3">
    <w:name w:val="Body Text Indent 3"/>
    <w:basedOn w:val="Normal"/>
    <w:link w:val="Recuodecorpodetexto3Char"/>
    <w:rsid w:val="00DB0650"/>
    <w:pPr>
      <w:spacing w:after="120"/>
      <w:ind w:left="283"/>
    </w:pPr>
    <w:rPr>
      <w:rFonts w:ascii="Calibri" w:eastAsia="Calibri" w:hAnsi="Calibri" w:cs="Times New Roman"/>
      <w:sz w:val="16"/>
      <w:szCs w:val="16"/>
      <w:lang w:eastAsia="en-US"/>
    </w:rPr>
  </w:style>
  <w:style w:type="character" w:customStyle="1" w:styleId="Recuodecorpodetexto3Char">
    <w:name w:val="Recuo de corpo de texto 3 Char"/>
    <w:basedOn w:val="Fontepargpadro"/>
    <w:link w:val="Recuodecorpodetexto3"/>
    <w:rsid w:val="00DB0650"/>
    <w:rPr>
      <w:rFonts w:ascii="Calibri" w:eastAsia="Calibri" w:hAnsi="Calibri" w:cs="Times New Roman"/>
      <w:sz w:val="16"/>
      <w:szCs w:val="16"/>
      <w:lang w:eastAsia="en-US"/>
    </w:rPr>
  </w:style>
  <w:style w:type="paragraph" w:styleId="TextosemFormatao">
    <w:name w:val="Plain Text"/>
    <w:basedOn w:val="Normal"/>
    <w:link w:val="TextosemFormataoChar"/>
    <w:rsid w:val="00DB0650"/>
    <w:pPr>
      <w:spacing w:line="240" w:lineRule="auto"/>
    </w:pPr>
    <w:rPr>
      <w:rFonts w:ascii="Courier New" w:eastAsia="Times New Roman" w:hAnsi="Courier New" w:cs="Times New Roman"/>
      <w:sz w:val="20"/>
      <w:szCs w:val="20"/>
    </w:rPr>
  </w:style>
  <w:style w:type="character" w:customStyle="1" w:styleId="TextosemFormataoChar">
    <w:name w:val="Texto sem Formatação Char"/>
    <w:basedOn w:val="Fontepargpadro"/>
    <w:link w:val="TextosemFormatao"/>
    <w:rsid w:val="00DB0650"/>
    <w:rPr>
      <w:rFonts w:ascii="Courier New" w:eastAsia="Times New Roman" w:hAnsi="Courier New" w:cs="Times New Roman"/>
      <w:sz w:val="20"/>
      <w:szCs w:val="20"/>
    </w:rPr>
  </w:style>
  <w:style w:type="paragraph" w:styleId="Corpodetexto3">
    <w:name w:val="Body Text 3"/>
    <w:basedOn w:val="Normal"/>
    <w:link w:val="Corpodetexto3Char"/>
    <w:uiPriority w:val="99"/>
    <w:unhideWhenUsed/>
    <w:rsid w:val="00DB0650"/>
    <w:pPr>
      <w:spacing w:after="120"/>
    </w:pPr>
    <w:rPr>
      <w:rFonts w:ascii="Calibri" w:eastAsia="Calibri" w:hAnsi="Calibri" w:cs="Times New Roman"/>
      <w:sz w:val="16"/>
      <w:szCs w:val="16"/>
      <w:lang w:eastAsia="en-US"/>
    </w:rPr>
  </w:style>
  <w:style w:type="character" w:customStyle="1" w:styleId="Corpodetexto3Char">
    <w:name w:val="Corpo de texto 3 Char"/>
    <w:basedOn w:val="Fontepargpadro"/>
    <w:link w:val="Corpodetexto3"/>
    <w:uiPriority w:val="99"/>
    <w:rsid w:val="00DB0650"/>
    <w:rPr>
      <w:rFonts w:ascii="Calibri" w:eastAsia="Calibri" w:hAnsi="Calibri" w:cs="Times New Roman"/>
      <w:sz w:val="16"/>
      <w:szCs w:val="16"/>
      <w:lang w:eastAsia="en-US"/>
    </w:rPr>
  </w:style>
  <w:style w:type="character" w:customStyle="1" w:styleId="inf-descricao">
    <w:name w:val="inf-descricao"/>
    <w:rsid w:val="00DB0650"/>
  </w:style>
  <w:style w:type="paragraph" w:customStyle="1" w:styleId="Default">
    <w:name w:val="Default"/>
    <w:rsid w:val="00DB0650"/>
    <w:pPr>
      <w:autoSpaceDE w:val="0"/>
      <w:autoSpaceDN w:val="0"/>
      <w:adjustRightInd w:val="0"/>
      <w:spacing w:line="240" w:lineRule="auto"/>
    </w:pPr>
    <w:rPr>
      <w:rFonts w:ascii="Calibri" w:eastAsia="Calibri" w:hAnsi="Calibri" w:cs="Calibri"/>
      <w:color w:val="000000"/>
      <w:sz w:val="24"/>
      <w:szCs w:val="24"/>
    </w:rPr>
  </w:style>
  <w:style w:type="paragraph" w:styleId="PargrafodaLista">
    <w:name w:val="List Paragraph"/>
    <w:basedOn w:val="Normal"/>
    <w:link w:val="PargrafodaListaChar"/>
    <w:uiPriority w:val="34"/>
    <w:qFormat/>
    <w:rsid w:val="00DB0650"/>
    <w:pPr>
      <w:spacing w:after="200"/>
      <w:ind w:left="708"/>
    </w:pPr>
    <w:rPr>
      <w:rFonts w:ascii="Calibri" w:eastAsia="Calibri" w:hAnsi="Calibri" w:cs="Times New Roman"/>
      <w:lang w:eastAsia="en-US"/>
    </w:rPr>
  </w:style>
  <w:style w:type="character" w:styleId="Refdenotaderodap">
    <w:name w:val="footnote reference"/>
    <w:rsid w:val="00DB0650"/>
    <w:rPr>
      <w:vertAlign w:val="superscript"/>
    </w:rPr>
  </w:style>
  <w:style w:type="paragraph" w:styleId="Textodenotaderodap">
    <w:name w:val="footnote text"/>
    <w:basedOn w:val="Normal"/>
    <w:link w:val="TextodenotaderodapChar"/>
    <w:uiPriority w:val="99"/>
    <w:rsid w:val="00DB0650"/>
    <w:pPr>
      <w:widowControl w:val="0"/>
      <w:suppressAutoHyphens/>
      <w:spacing w:line="240" w:lineRule="auto"/>
    </w:pPr>
    <w:rPr>
      <w:rFonts w:ascii="Times New Roman" w:eastAsia="Times New Roman" w:hAnsi="Times New Roman" w:cs="Times New Roman"/>
      <w:sz w:val="20"/>
      <w:szCs w:val="20"/>
      <w:lang w:eastAsia="zh-CN"/>
    </w:rPr>
  </w:style>
  <w:style w:type="character" w:customStyle="1" w:styleId="TextodenotaderodapChar">
    <w:name w:val="Texto de nota de rodapé Char"/>
    <w:basedOn w:val="Fontepargpadro"/>
    <w:link w:val="Textodenotaderodap"/>
    <w:uiPriority w:val="99"/>
    <w:rsid w:val="00DB0650"/>
    <w:rPr>
      <w:rFonts w:ascii="Times New Roman" w:eastAsia="Times New Roman" w:hAnsi="Times New Roman" w:cs="Times New Roman"/>
      <w:sz w:val="20"/>
      <w:szCs w:val="20"/>
      <w:lang w:eastAsia="zh-CN"/>
    </w:rPr>
  </w:style>
  <w:style w:type="numbering" w:customStyle="1" w:styleId="Semlista1">
    <w:name w:val="Sem lista1"/>
    <w:next w:val="Semlista"/>
    <w:uiPriority w:val="99"/>
    <w:semiHidden/>
    <w:rsid w:val="00DB0650"/>
  </w:style>
  <w:style w:type="character" w:styleId="Nmerodepgina">
    <w:name w:val="page number"/>
    <w:rsid w:val="00DB0650"/>
  </w:style>
  <w:style w:type="paragraph" w:styleId="Commarcadores">
    <w:name w:val="List Bullet"/>
    <w:basedOn w:val="Normal"/>
    <w:unhideWhenUsed/>
    <w:rsid w:val="00DB0650"/>
    <w:pPr>
      <w:numPr>
        <w:numId w:val="1"/>
      </w:numPr>
      <w:spacing w:after="200"/>
      <w:contextualSpacing/>
    </w:pPr>
    <w:rPr>
      <w:rFonts w:ascii="Calibri" w:eastAsia="Calibri" w:hAnsi="Calibri" w:cs="Times New Roman"/>
      <w:lang w:eastAsia="en-US"/>
    </w:rPr>
  </w:style>
  <w:style w:type="paragraph" w:customStyle="1" w:styleId="Pa7">
    <w:name w:val="Pa7"/>
    <w:basedOn w:val="Normal"/>
    <w:next w:val="Normal"/>
    <w:uiPriority w:val="99"/>
    <w:rsid w:val="00DB0650"/>
    <w:pPr>
      <w:autoSpaceDE w:val="0"/>
      <w:autoSpaceDN w:val="0"/>
      <w:adjustRightInd w:val="0"/>
      <w:spacing w:line="200" w:lineRule="atLeast"/>
    </w:pPr>
    <w:rPr>
      <w:rFonts w:ascii="Times New Roman" w:eastAsia="Times New Roman" w:hAnsi="Times New Roman" w:cs="Times New Roman"/>
      <w:sz w:val="24"/>
      <w:szCs w:val="24"/>
    </w:rPr>
  </w:style>
  <w:style w:type="paragraph" w:customStyle="1" w:styleId="Pa9">
    <w:name w:val="Pa9"/>
    <w:basedOn w:val="Normal"/>
    <w:next w:val="Normal"/>
    <w:uiPriority w:val="99"/>
    <w:rsid w:val="00DB0650"/>
    <w:pPr>
      <w:autoSpaceDE w:val="0"/>
      <w:autoSpaceDN w:val="0"/>
      <w:adjustRightInd w:val="0"/>
      <w:spacing w:line="200" w:lineRule="atLeast"/>
    </w:pPr>
    <w:rPr>
      <w:rFonts w:ascii="Times New Roman" w:eastAsia="Times New Roman" w:hAnsi="Times New Roman" w:cs="Times New Roman"/>
      <w:sz w:val="24"/>
      <w:szCs w:val="24"/>
    </w:rPr>
  </w:style>
  <w:style w:type="paragraph" w:customStyle="1" w:styleId="Pa10">
    <w:name w:val="Pa10"/>
    <w:basedOn w:val="Normal"/>
    <w:next w:val="Normal"/>
    <w:uiPriority w:val="99"/>
    <w:rsid w:val="00DB0650"/>
    <w:pPr>
      <w:autoSpaceDE w:val="0"/>
      <w:autoSpaceDN w:val="0"/>
      <w:adjustRightInd w:val="0"/>
      <w:spacing w:line="200" w:lineRule="atLeast"/>
    </w:pPr>
    <w:rPr>
      <w:rFonts w:ascii="Times New Roman" w:eastAsia="Times New Roman" w:hAnsi="Times New Roman" w:cs="Times New Roman"/>
      <w:sz w:val="24"/>
      <w:szCs w:val="24"/>
    </w:rPr>
  </w:style>
  <w:style w:type="paragraph" w:customStyle="1" w:styleId="NormalWeb1">
    <w:name w:val="Normal (Web)1"/>
    <w:rsid w:val="00DB0650"/>
    <w:pPr>
      <w:spacing w:before="100" w:after="100" w:line="240" w:lineRule="auto"/>
    </w:pPr>
    <w:rPr>
      <w:rFonts w:ascii="Times New Roman" w:eastAsia="ヒラギノ角ゴ Pro W3" w:hAnsi="Times New Roman" w:cs="Times New Roman"/>
      <w:color w:val="000000"/>
      <w:sz w:val="24"/>
      <w:szCs w:val="20"/>
    </w:rPr>
  </w:style>
  <w:style w:type="character" w:customStyle="1" w:styleId="Forte1">
    <w:name w:val="Forte1"/>
    <w:rsid w:val="00DB0650"/>
    <w:rPr>
      <w:rFonts w:ascii="Lucida Grande" w:eastAsia="ヒラギノ角ゴ Pro W3" w:hAnsi="Lucida Grande"/>
      <w:b/>
      <w:i w:val="0"/>
      <w:color w:val="000000"/>
      <w:sz w:val="20"/>
    </w:rPr>
  </w:style>
  <w:style w:type="character" w:customStyle="1" w:styleId="nfase1">
    <w:name w:val="Ênfase1"/>
    <w:rsid w:val="00DB0650"/>
    <w:rPr>
      <w:rFonts w:ascii="Lucida Grande" w:eastAsia="ヒラギノ角ゴ Pro W3" w:hAnsi="Lucida Grande"/>
      <w:b w:val="0"/>
      <w:i w:val="0"/>
      <w:color w:val="000000"/>
      <w:sz w:val="20"/>
    </w:rPr>
  </w:style>
  <w:style w:type="paragraph" w:customStyle="1" w:styleId="bodytext2">
    <w:name w:val="bodytext2"/>
    <w:basedOn w:val="Normal"/>
    <w:rsid w:val="00DB0650"/>
    <w:pPr>
      <w:spacing w:line="240" w:lineRule="auto"/>
      <w:jc w:val="both"/>
    </w:pPr>
    <w:rPr>
      <w:rFonts w:ascii="Times New Roman" w:eastAsia="Times New Roman" w:hAnsi="Times New Roman" w:cs="Times New Roman"/>
      <w:sz w:val="24"/>
      <w:szCs w:val="24"/>
    </w:rPr>
  </w:style>
  <w:style w:type="character" w:customStyle="1" w:styleId="SubttuloChar">
    <w:name w:val="Subtítulo Char"/>
    <w:basedOn w:val="Fontepargpadro"/>
    <w:link w:val="Subttulo"/>
    <w:uiPriority w:val="11"/>
    <w:rsid w:val="00DB0650"/>
    <w:rPr>
      <w:color w:val="666666"/>
      <w:sz w:val="30"/>
      <w:szCs w:val="30"/>
    </w:rPr>
  </w:style>
  <w:style w:type="paragraph" w:customStyle="1" w:styleId="Corpodotexto">
    <w:name w:val="Corpo do texto"/>
    <w:basedOn w:val="Normal"/>
    <w:rsid w:val="00DB0650"/>
    <w:pPr>
      <w:snapToGrid w:val="0"/>
      <w:spacing w:line="360" w:lineRule="auto"/>
      <w:jc w:val="both"/>
    </w:pPr>
    <w:rPr>
      <w:rFonts w:eastAsia="Times New Roman" w:hAnsi="Times New Roman" w:cs="Times New Roman"/>
      <w:sz w:val="24"/>
      <w:szCs w:val="20"/>
    </w:rPr>
  </w:style>
  <w:style w:type="character" w:customStyle="1" w:styleId="BodyTextChar">
    <w:name w:val="Body Text Char"/>
    <w:locked/>
    <w:rsid w:val="00DB0650"/>
    <w:rPr>
      <w:rFonts w:ascii="Arial" w:hAnsi="Arial" w:cs="Arial"/>
      <w:sz w:val="24"/>
      <w:szCs w:val="24"/>
    </w:rPr>
  </w:style>
  <w:style w:type="paragraph" w:customStyle="1" w:styleId="Norma">
    <w:name w:val="Norma"/>
    <w:basedOn w:val="Normal"/>
    <w:rsid w:val="00DB0650"/>
    <w:pPr>
      <w:spacing w:line="240" w:lineRule="auto"/>
      <w:jc w:val="both"/>
    </w:pPr>
    <w:rPr>
      <w:rFonts w:ascii="Times New Roman" w:eastAsia="Times New Roman" w:hAnsi="Times New Roman" w:cs="Times New Roman"/>
      <w:sz w:val="24"/>
      <w:szCs w:val="24"/>
    </w:rPr>
  </w:style>
  <w:style w:type="paragraph" w:customStyle="1" w:styleId="Corpodetextro">
    <w:name w:val="Corpo de textro"/>
    <w:basedOn w:val="Normal"/>
    <w:rsid w:val="00DB0650"/>
    <w:pPr>
      <w:widowControl w:val="0"/>
      <w:spacing w:line="240" w:lineRule="auto"/>
      <w:jc w:val="both"/>
    </w:pPr>
    <w:rPr>
      <w:rFonts w:ascii="Times New Roman" w:eastAsia="Times New Roman" w:hAnsi="Times New Roman" w:cs="Times New Roman"/>
      <w:sz w:val="24"/>
      <w:szCs w:val="24"/>
    </w:rPr>
  </w:style>
  <w:style w:type="paragraph" w:customStyle="1" w:styleId="Corpodetexto31">
    <w:name w:val="Corpo de texto 31"/>
    <w:basedOn w:val="Normal"/>
    <w:rsid w:val="00DB0650"/>
    <w:pPr>
      <w:spacing w:line="360" w:lineRule="auto"/>
      <w:jc w:val="center"/>
    </w:pPr>
    <w:rPr>
      <w:rFonts w:eastAsia="Times New Roman"/>
      <w:b/>
      <w:bCs/>
      <w:sz w:val="28"/>
      <w:szCs w:val="28"/>
    </w:rPr>
  </w:style>
  <w:style w:type="paragraph" w:customStyle="1" w:styleId="WW-NormalWeb">
    <w:name w:val="WW-Normal (Web)"/>
    <w:basedOn w:val="Normal"/>
    <w:rsid w:val="00DB065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ont5">
    <w:name w:val="font5"/>
    <w:basedOn w:val="Normal"/>
    <w:rsid w:val="00DB0650"/>
    <w:pPr>
      <w:spacing w:before="100" w:beforeAutospacing="1" w:after="100" w:afterAutospacing="1" w:line="240" w:lineRule="auto"/>
    </w:pPr>
    <w:rPr>
      <w:rFonts w:ascii="Times New Roman" w:eastAsia="Arial Unicode MS" w:hAnsi="Times New Roman" w:cs="Times New Roman"/>
      <w:sz w:val="20"/>
      <w:szCs w:val="20"/>
    </w:rPr>
  </w:style>
  <w:style w:type="paragraph" w:customStyle="1" w:styleId="font6">
    <w:name w:val="font6"/>
    <w:basedOn w:val="Normal"/>
    <w:rsid w:val="00DB0650"/>
    <w:pPr>
      <w:spacing w:before="100" w:beforeAutospacing="1" w:after="100" w:afterAutospacing="1" w:line="240" w:lineRule="auto"/>
    </w:pPr>
    <w:rPr>
      <w:rFonts w:ascii="Times New Roman" w:eastAsia="Arial Unicode MS" w:hAnsi="Times New Roman" w:cs="Times New Roman"/>
    </w:rPr>
  </w:style>
  <w:style w:type="paragraph" w:customStyle="1" w:styleId="xl24">
    <w:name w:val="xl24"/>
    <w:basedOn w:val="Normal"/>
    <w:rsid w:val="00DB0650"/>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5">
    <w:name w:val="xl25"/>
    <w:basedOn w:val="Normal"/>
    <w:rsid w:val="00DB0650"/>
    <w:pPr>
      <w:pBdr>
        <w:top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6">
    <w:name w:val="xl26"/>
    <w:basedOn w:val="Normal"/>
    <w:rsid w:val="00DB0650"/>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7">
    <w:name w:val="xl27"/>
    <w:basedOn w:val="Normal"/>
    <w:rsid w:val="00DB0650"/>
    <w:pPr>
      <w:pBdr>
        <w:top w:val="single" w:sz="4" w:space="0" w:color="auto"/>
        <w:left w:val="single" w:sz="8" w:space="0" w:color="auto"/>
        <w:bottom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8">
    <w:name w:val="xl28"/>
    <w:basedOn w:val="Normal"/>
    <w:rsid w:val="00DB0650"/>
    <w:pPr>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rPr>
  </w:style>
  <w:style w:type="paragraph" w:customStyle="1" w:styleId="xl29">
    <w:name w:val="xl29"/>
    <w:basedOn w:val="Normal"/>
    <w:rsid w:val="00DB065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rPr>
  </w:style>
  <w:style w:type="paragraph" w:customStyle="1" w:styleId="xl30">
    <w:name w:val="xl30"/>
    <w:basedOn w:val="Normal"/>
    <w:rsid w:val="00DB0650"/>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rPr>
  </w:style>
  <w:style w:type="paragraph" w:customStyle="1" w:styleId="xl31">
    <w:name w:val="xl31"/>
    <w:basedOn w:val="Normal"/>
    <w:rsid w:val="00DB0650"/>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sz w:val="24"/>
      <w:szCs w:val="24"/>
    </w:rPr>
  </w:style>
  <w:style w:type="paragraph" w:customStyle="1" w:styleId="xl32">
    <w:name w:val="xl32"/>
    <w:basedOn w:val="Normal"/>
    <w:rsid w:val="00DB0650"/>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b/>
      <w:bCs/>
    </w:rPr>
  </w:style>
  <w:style w:type="paragraph" w:customStyle="1" w:styleId="xl33">
    <w:name w:val="xl33"/>
    <w:basedOn w:val="Normal"/>
    <w:rsid w:val="00DB0650"/>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4">
    <w:name w:val="xl34"/>
    <w:basedOn w:val="Normal"/>
    <w:rsid w:val="00DB065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Arial Unicode MS" w:hAnsi="Times New Roman" w:cs="Times New Roman"/>
      <w:color w:val="000000"/>
      <w:sz w:val="24"/>
      <w:szCs w:val="24"/>
    </w:rPr>
  </w:style>
  <w:style w:type="paragraph" w:styleId="MapadoDocumento">
    <w:name w:val="Document Map"/>
    <w:basedOn w:val="Normal"/>
    <w:link w:val="MapadoDocumentoChar"/>
    <w:rsid w:val="00DB0650"/>
    <w:pPr>
      <w:shd w:val="clear" w:color="auto" w:fill="000080"/>
      <w:spacing w:line="240" w:lineRule="auto"/>
    </w:pPr>
    <w:rPr>
      <w:rFonts w:ascii="Tahoma" w:eastAsia="Times New Roman" w:hAnsi="Tahoma" w:cs="Tahoma"/>
      <w:sz w:val="20"/>
      <w:szCs w:val="20"/>
    </w:rPr>
  </w:style>
  <w:style w:type="character" w:customStyle="1" w:styleId="MapadoDocumentoChar">
    <w:name w:val="Mapa do Documento Char"/>
    <w:basedOn w:val="Fontepargpadro"/>
    <w:link w:val="MapadoDocumento"/>
    <w:rsid w:val="00DB0650"/>
    <w:rPr>
      <w:rFonts w:ascii="Tahoma" w:eastAsia="Times New Roman" w:hAnsi="Tahoma" w:cs="Tahoma"/>
      <w:sz w:val="20"/>
      <w:szCs w:val="20"/>
      <w:shd w:val="clear" w:color="auto" w:fill="000080"/>
    </w:rPr>
  </w:style>
  <w:style w:type="paragraph" w:customStyle="1" w:styleId="Corpodetexto21">
    <w:name w:val="Corpo de texto 21"/>
    <w:basedOn w:val="Normal"/>
    <w:rsid w:val="00DB0650"/>
    <w:pPr>
      <w:spacing w:line="280" w:lineRule="atLeast"/>
      <w:ind w:left="1134"/>
      <w:jc w:val="both"/>
    </w:pPr>
    <w:rPr>
      <w:rFonts w:eastAsia="Times New Roman"/>
      <w:sz w:val="24"/>
      <w:szCs w:val="24"/>
    </w:rPr>
  </w:style>
  <w:style w:type="paragraph" w:customStyle="1" w:styleId="Recuodecorpodetexto21">
    <w:name w:val="Recuo de corpo de texto 21"/>
    <w:basedOn w:val="Normal"/>
    <w:rsid w:val="00DB0650"/>
    <w:pPr>
      <w:spacing w:line="280" w:lineRule="atLeast"/>
      <w:ind w:left="567"/>
      <w:jc w:val="both"/>
    </w:pPr>
    <w:rPr>
      <w:rFonts w:eastAsia="Times New Roman"/>
      <w:sz w:val="24"/>
      <w:szCs w:val="24"/>
    </w:rPr>
  </w:style>
  <w:style w:type="paragraph" w:customStyle="1" w:styleId="P">
    <w:name w:val="P"/>
    <w:basedOn w:val="Normal"/>
    <w:rsid w:val="00DB0650"/>
    <w:pPr>
      <w:spacing w:line="240" w:lineRule="auto"/>
      <w:jc w:val="both"/>
    </w:pPr>
    <w:rPr>
      <w:rFonts w:ascii="Times New Roman" w:eastAsia="Times New Roman" w:hAnsi="Times New Roman" w:cs="Times New Roman"/>
      <w:b/>
      <w:bCs/>
      <w:sz w:val="24"/>
      <w:szCs w:val="24"/>
    </w:rPr>
  </w:style>
  <w:style w:type="paragraph" w:customStyle="1" w:styleId="p2">
    <w:name w:val="p2"/>
    <w:basedOn w:val="Normal"/>
    <w:rsid w:val="00DB0650"/>
    <w:pPr>
      <w:spacing w:line="240" w:lineRule="auto"/>
      <w:ind w:left="2127" w:hanging="709"/>
      <w:jc w:val="both"/>
    </w:pPr>
    <w:rPr>
      <w:rFonts w:ascii="Times New Roman" w:eastAsia="Times New Roman" w:hAnsi="Times New Roman" w:cs="Times New Roman"/>
      <w:b/>
      <w:bCs/>
      <w:sz w:val="24"/>
      <w:szCs w:val="24"/>
    </w:rPr>
  </w:style>
  <w:style w:type="paragraph" w:customStyle="1" w:styleId="BodyText21">
    <w:name w:val="Body Text 21"/>
    <w:basedOn w:val="Normal"/>
    <w:rsid w:val="00DB0650"/>
    <w:pPr>
      <w:spacing w:line="240" w:lineRule="auto"/>
      <w:jc w:val="both"/>
    </w:pPr>
    <w:rPr>
      <w:rFonts w:ascii="Times New Roman" w:eastAsia="Times New Roman" w:hAnsi="Times New Roman" w:cs="Times New Roman"/>
      <w:sz w:val="24"/>
      <w:szCs w:val="24"/>
    </w:rPr>
  </w:style>
  <w:style w:type="character" w:customStyle="1" w:styleId="N">
    <w:name w:val="N"/>
    <w:rsid w:val="00DB0650"/>
    <w:rPr>
      <w:b/>
    </w:rPr>
  </w:style>
  <w:style w:type="paragraph" w:customStyle="1" w:styleId="Normal10pt">
    <w:name w:val="Normal + 10 pt"/>
    <w:aliases w:val="Justificado"/>
    <w:basedOn w:val="Normal"/>
    <w:rsid w:val="00DB0650"/>
    <w:pPr>
      <w:spacing w:line="240" w:lineRule="auto"/>
      <w:jc w:val="both"/>
    </w:pPr>
    <w:rPr>
      <w:rFonts w:ascii="Times New Roman" w:eastAsia="Times New Roman" w:hAnsi="Times New Roman" w:cs="Times New Roman"/>
      <w:color w:val="666666"/>
      <w:sz w:val="20"/>
      <w:szCs w:val="20"/>
    </w:rPr>
  </w:style>
  <w:style w:type="paragraph" w:customStyle="1" w:styleId="CM55">
    <w:name w:val="CM55"/>
    <w:basedOn w:val="Default"/>
    <w:next w:val="Default"/>
    <w:rsid w:val="00DB0650"/>
    <w:pPr>
      <w:widowControl w:val="0"/>
      <w:adjustRightInd/>
      <w:spacing w:after="220"/>
    </w:pPr>
    <w:rPr>
      <w:rFonts w:ascii="Arial MT" w:eastAsia="Times New Roman" w:hAnsi="Arial MT" w:cs="Arial MT"/>
      <w:color w:val="auto"/>
      <w:lang w:val="en-US" w:eastAsia="en-US"/>
    </w:rPr>
  </w:style>
  <w:style w:type="paragraph" w:customStyle="1" w:styleId="CM11">
    <w:name w:val="CM11"/>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CM2">
    <w:name w:val="CM2"/>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CM7">
    <w:name w:val="CM7"/>
    <w:basedOn w:val="Default"/>
    <w:next w:val="Default"/>
    <w:rsid w:val="00DB0650"/>
    <w:pPr>
      <w:widowControl w:val="0"/>
      <w:adjustRightInd/>
      <w:spacing w:line="223" w:lineRule="atLeast"/>
    </w:pPr>
    <w:rPr>
      <w:rFonts w:ascii="Arial MT" w:eastAsia="Times New Roman" w:hAnsi="Arial MT" w:cs="Arial MT"/>
      <w:color w:val="auto"/>
      <w:lang w:val="en-US" w:eastAsia="en-US"/>
    </w:rPr>
  </w:style>
  <w:style w:type="paragraph" w:customStyle="1" w:styleId="CM54">
    <w:name w:val="CM54"/>
    <w:basedOn w:val="Default"/>
    <w:next w:val="Default"/>
    <w:rsid w:val="00DB0650"/>
    <w:pPr>
      <w:widowControl w:val="0"/>
      <w:adjustRightInd/>
      <w:spacing w:after="440"/>
    </w:pPr>
    <w:rPr>
      <w:rFonts w:ascii="Arial MT" w:eastAsia="Times New Roman" w:hAnsi="Arial MT" w:cs="Arial MT"/>
      <w:color w:val="auto"/>
      <w:lang w:val="en-US" w:eastAsia="en-US"/>
    </w:rPr>
  </w:style>
  <w:style w:type="paragraph" w:customStyle="1" w:styleId="CM19">
    <w:name w:val="CM19"/>
    <w:basedOn w:val="Default"/>
    <w:next w:val="Default"/>
    <w:rsid w:val="00DB0650"/>
    <w:pPr>
      <w:widowControl w:val="0"/>
      <w:adjustRightInd/>
      <w:spacing w:line="333" w:lineRule="atLeast"/>
    </w:pPr>
    <w:rPr>
      <w:rFonts w:ascii="Arial MT" w:eastAsia="Times New Roman" w:hAnsi="Arial MT" w:cs="Arial MT"/>
      <w:color w:val="auto"/>
      <w:lang w:val="en-US" w:eastAsia="en-US"/>
    </w:rPr>
  </w:style>
  <w:style w:type="paragraph" w:customStyle="1" w:styleId="CM20">
    <w:name w:val="CM20"/>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CM15">
    <w:name w:val="CM15"/>
    <w:basedOn w:val="Default"/>
    <w:next w:val="Default"/>
    <w:rsid w:val="00DB0650"/>
    <w:pPr>
      <w:widowControl w:val="0"/>
      <w:adjustRightInd/>
      <w:spacing w:line="220" w:lineRule="atLeast"/>
    </w:pPr>
    <w:rPr>
      <w:rFonts w:ascii="Arial MT" w:eastAsia="Times New Roman" w:hAnsi="Arial MT" w:cs="Arial MT"/>
      <w:color w:val="auto"/>
      <w:lang w:val="en-US" w:eastAsia="en-US"/>
    </w:rPr>
  </w:style>
  <w:style w:type="paragraph" w:customStyle="1" w:styleId="CM56">
    <w:name w:val="CM56"/>
    <w:basedOn w:val="Default"/>
    <w:next w:val="Default"/>
    <w:rsid w:val="00DB0650"/>
    <w:pPr>
      <w:widowControl w:val="0"/>
      <w:adjustRightInd/>
      <w:spacing w:after="895"/>
    </w:pPr>
    <w:rPr>
      <w:rFonts w:ascii="Arial MT" w:eastAsia="Times New Roman" w:hAnsi="Arial MT" w:cs="Arial MT"/>
      <w:color w:val="auto"/>
      <w:lang w:val="en-US" w:eastAsia="en-US"/>
    </w:rPr>
  </w:style>
  <w:style w:type="paragraph" w:customStyle="1" w:styleId="CM58">
    <w:name w:val="CM58"/>
    <w:basedOn w:val="Default"/>
    <w:next w:val="Default"/>
    <w:rsid w:val="00DB0650"/>
    <w:pPr>
      <w:widowControl w:val="0"/>
      <w:adjustRightInd/>
      <w:spacing w:after="673"/>
    </w:pPr>
    <w:rPr>
      <w:rFonts w:ascii="Arial MT" w:eastAsia="Times New Roman" w:hAnsi="Arial MT" w:cs="Arial MT"/>
      <w:color w:val="auto"/>
      <w:lang w:val="en-US" w:eastAsia="en-US"/>
    </w:rPr>
  </w:style>
  <w:style w:type="paragraph" w:customStyle="1" w:styleId="CM5">
    <w:name w:val="CM5"/>
    <w:basedOn w:val="Default"/>
    <w:next w:val="Default"/>
    <w:rsid w:val="00DB0650"/>
    <w:pPr>
      <w:widowControl w:val="0"/>
      <w:adjustRightInd/>
    </w:pPr>
    <w:rPr>
      <w:rFonts w:ascii="Arial MT" w:eastAsia="Times New Roman" w:hAnsi="Arial MT" w:cs="Arial MT"/>
      <w:color w:val="auto"/>
      <w:lang w:val="en-US" w:eastAsia="en-US"/>
    </w:rPr>
  </w:style>
  <w:style w:type="paragraph" w:customStyle="1" w:styleId="CM8">
    <w:name w:val="CM8"/>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CM22">
    <w:name w:val="CM22"/>
    <w:basedOn w:val="Default"/>
    <w:next w:val="Default"/>
    <w:rsid w:val="00DB0650"/>
    <w:pPr>
      <w:widowControl w:val="0"/>
      <w:adjustRightInd/>
      <w:spacing w:line="223" w:lineRule="atLeast"/>
    </w:pPr>
    <w:rPr>
      <w:rFonts w:ascii="Arial MT" w:eastAsia="Times New Roman" w:hAnsi="Arial MT" w:cs="Arial MT"/>
      <w:color w:val="auto"/>
      <w:lang w:val="en-US" w:eastAsia="en-US"/>
    </w:rPr>
  </w:style>
  <w:style w:type="paragraph" w:customStyle="1" w:styleId="CM21">
    <w:name w:val="CM21"/>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CM26">
    <w:name w:val="CM26"/>
    <w:basedOn w:val="Default"/>
    <w:next w:val="Default"/>
    <w:rsid w:val="00DB0650"/>
    <w:pPr>
      <w:widowControl w:val="0"/>
      <w:adjustRightInd/>
      <w:spacing w:line="220" w:lineRule="atLeast"/>
    </w:pPr>
    <w:rPr>
      <w:rFonts w:ascii="Arial MT" w:eastAsia="Times New Roman" w:hAnsi="Arial MT" w:cs="Arial MT"/>
      <w:color w:val="auto"/>
      <w:lang w:val="en-US" w:eastAsia="en-US"/>
    </w:rPr>
  </w:style>
  <w:style w:type="paragraph" w:customStyle="1" w:styleId="CM27">
    <w:name w:val="CM27"/>
    <w:basedOn w:val="Default"/>
    <w:next w:val="Default"/>
    <w:rsid w:val="00DB0650"/>
    <w:pPr>
      <w:widowControl w:val="0"/>
      <w:adjustRightInd/>
      <w:spacing w:line="231" w:lineRule="atLeast"/>
    </w:pPr>
    <w:rPr>
      <w:rFonts w:ascii="Arial MT" w:eastAsia="Times New Roman" w:hAnsi="Arial MT" w:cs="Arial MT"/>
      <w:color w:val="auto"/>
      <w:lang w:val="en-US" w:eastAsia="en-US"/>
    </w:rPr>
  </w:style>
  <w:style w:type="paragraph" w:customStyle="1" w:styleId="CM64">
    <w:name w:val="CM64"/>
    <w:basedOn w:val="Default"/>
    <w:next w:val="Default"/>
    <w:rsid w:val="00DB0650"/>
    <w:pPr>
      <w:widowControl w:val="0"/>
      <w:adjustRightInd/>
      <w:spacing w:after="1335"/>
    </w:pPr>
    <w:rPr>
      <w:rFonts w:ascii="Arial MT" w:eastAsia="Times New Roman" w:hAnsi="Arial MT" w:cs="Arial MT"/>
      <w:color w:val="auto"/>
      <w:lang w:val="en-US" w:eastAsia="en-US"/>
    </w:rPr>
  </w:style>
  <w:style w:type="paragraph" w:customStyle="1" w:styleId="CM50">
    <w:name w:val="CM50"/>
    <w:basedOn w:val="Default"/>
    <w:next w:val="Default"/>
    <w:rsid w:val="00DB0650"/>
    <w:pPr>
      <w:widowControl w:val="0"/>
      <w:adjustRightInd/>
      <w:spacing w:line="228" w:lineRule="atLeast"/>
    </w:pPr>
    <w:rPr>
      <w:rFonts w:ascii="Arial MT" w:eastAsia="Times New Roman" w:hAnsi="Arial MT" w:cs="Arial MT"/>
      <w:color w:val="auto"/>
      <w:lang w:val="en-US" w:eastAsia="en-US"/>
    </w:rPr>
  </w:style>
  <w:style w:type="paragraph" w:customStyle="1" w:styleId="CM52">
    <w:name w:val="CM52"/>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Texto">
    <w:name w:val="Texto"/>
    <w:basedOn w:val="Normal"/>
    <w:rsid w:val="00DB0650"/>
    <w:pPr>
      <w:widowControl w:val="0"/>
      <w:suppressLineNumbers/>
      <w:suppressAutoHyphens/>
      <w:spacing w:before="120" w:after="120" w:line="240" w:lineRule="auto"/>
    </w:pPr>
    <w:rPr>
      <w:rFonts w:ascii="Nimbus Roman No9 L" w:eastAsia="Times New Roman" w:hAnsi="Nimbus Roman No9 L" w:cs="Nimbus Roman No9 L"/>
      <w:i/>
      <w:iCs/>
      <w:sz w:val="24"/>
      <w:szCs w:val="24"/>
      <w:lang w:eastAsia="ar-SA"/>
    </w:rPr>
  </w:style>
  <w:style w:type="paragraph" w:customStyle="1" w:styleId="WW-Corpodotexto">
    <w:name w:val="WW-Corpo do texto"/>
    <w:basedOn w:val="Normal"/>
    <w:rsid w:val="00DB0650"/>
    <w:pPr>
      <w:widowControl w:val="0"/>
      <w:suppressAutoHyphens/>
      <w:spacing w:line="240" w:lineRule="auto"/>
    </w:pPr>
    <w:rPr>
      <w:rFonts w:ascii="Nimbus Roman No9 L" w:eastAsia="Times New Roman" w:hAnsi="Nimbus Roman No9 L" w:cs="Nimbus Roman No9 L"/>
      <w:sz w:val="24"/>
      <w:szCs w:val="24"/>
      <w:lang w:eastAsia="ar-SA"/>
    </w:rPr>
  </w:style>
  <w:style w:type="paragraph" w:customStyle="1" w:styleId="Recuodecorpodetexto31">
    <w:name w:val="Recuo de corpo de texto 31"/>
    <w:basedOn w:val="Normal"/>
    <w:rsid w:val="00DB0650"/>
    <w:pPr>
      <w:tabs>
        <w:tab w:val="left" w:leader="underscore" w:pos="1802"/>
        <w:tab w:val="left" w:pos="3376"/>
        <w:tab w:val="right" w:leader="dot" w:pos="5394"/>
      </w:tabs>
      <w:suppressAutoHyphens/>
      <w:spacing w:line="240" w:lineRule="auto"/>
      <w:ind w:firstLine="2268"/>
      <w:jc w:val="both"/>
    </w:pPr>
    <w:rPr>
      <w:rFonts w:eastAsia="Times New Roman"/>
      <w:sz w:val="24"/>
      <w:szCs w:val="24"/>
      <w:lang w:eastAsia="ar-SA"/>
    </w:rPr>
  </w:style>
  <w:style w:type="paragraph" w:customStyle="1" w:styleId="Recuodecorpodetexto211">
    <w:name w:val="Recuo de corpo de texto 211"/>
    <w:basedOn w:val="Normal"/>
    <w:rsid w:val="00DB0650"/>
    <w:pPr>
      <w:suppressAutoHyphens/>
      <w:spacing w:line="240" w:lineRule="auto"/>
      <w:ind w:left="708"/>
      <w:jc w:val="both"/>
    </w:pPr>
    <w:rPr>
      <w:rFonts w:eastAsia="Times New Roman"/>
      <w:sz w:val="24"/>
      <w:szCs w:val="24"/>
      <w:lang w:eastAsia="ar-SA"/>
    </w:rPr>
  </w:style>
  <w:style w:type="paragraph" w:customStyle="1" w:styleId="PargrafodaLista1">
    <w:name w:val="Parágrafo da Lista1"/>
    <w:basedOn w:val="Normal"/>
    <w:rsid w:val="00DB0650"/>
    <w:pPr>
      <w:suppressAutoHyphens/>
      <w:spacing w:after="200"/>
      <w:ind w:left="720"/>
    </w:pPr>
    <w:rPr>
      <w:rFonts w:ascii="Calibri" w:eastAsia="Times New Roman" w:hAnsi="Calibri" w:cs="Calibri"/>
      <w:lang w:eastAsia="ar-SA"/>
    </w:rPr>
  </w:style>
  <w:style w:type="paragraph" w:customStyle="1" w:styleId="Corpodetexto211">
    <w:name w:val="Corpo de texto 211"/>
    <w:basedOn w:val="Normal"/>
    <w:rsid w:val="00DB0650"/>
    <w:pPr>
      <w:widowControl w:val="0"/>
      <w:suppressAutoHyphens/>
      <w:spacing w:line="240" w:lineRule="auto"/>
      <w:jc w:val="both"/>
    </w:pPr>
    <w:rPr>
      <w:rFonts w:eastAsia="Times New Roman"/>
      <w:sz w:val="24"/>
      <w:szCs w:val="24"/>
      <w:lang w:eastAsia="ar-SA"/>
    </w:rPr>
  </w:style>
  <w:style w:type="paragraph" w:customStyle="1" w:styleId="Tabela">
    <w:name w:val="Tabela"/>
    <w:basedOn w:val="Corpodetexto"/>
    <w:rsid w:val="00DB0650"/>
    <w:pPr>
      <w:keepNext/>
      <w:keepLines/>
      <w:spacing w:before="40" w:after="40"/>
    </w:pPr>
    <w:rPr>
      <w:rFonts w:ascii="Times New Roman" w:hAnsi="Times New Roman"/>
      <w:color w:val="auto"/>
      <w:sz w:val="22"/>
      <w:szCs w:val="22"/>
      <w:lang w:val="x-none" w:eastAsia="ar-SA"/>
    </w:rPr>
  </w:style>
  <w:style w:type="paragraph" w:customStyle="1" w:styleId="ContedodatabeladeRegistros">
    <w:name w:val="Conteúdo da tabela de Registros"/>
    <w:basedOn w:val="Normal"/>
    <w:rsid w:val="00DB0650"/>
    <w:pPr>
      <w:widowControl w:val="0"/>
      <w:suppressLineNumbers/>
      <w:suppressAutoHyphens/>
      <w:spacing w:line="240" w:lineRule="auto"/>
    </w:pPr>
    <w:rPr>
      <w:rFonts w:eastAsia="Times New Roman"/>
      <w:sz w:val="20"/>
      <w:szCs w:val="20"/>
      <w:lang w:eastAsia="ar-SA"/>
    </w:rPr>
  </w:style>
  <w:style w:type="character" w:customStyle="1" w:styleId="WW8Num11z1">
    <w:name w:val="WW8Num11z1"/>
    <w:rsid w:val="00DB0650"/>
    <w:rPr>
      <w:rFonts w:ascii="Courier New" w:hAnsi="Courier New"/>
    </w:rPr>
  </w:style>
  <w:style w:type="paragraph" w:customStyle="1" w:styleId="Corpodetexto32">
    <w:name w:val="Corpo de texto 32"/>
    <w:basedOn w:val="Normal"/>
    <w:rsid w:val="00DB0650"/>
    <w:pPr>
      <w:suppressAutoHyphens/>
      <w:spacing w:after="120" w:line="240" w:lineRule="auto"/>
    </w:pPr>
    <w:rPr>
      <w:rFonts w:ascii="Times New Roman" w:eastAsia="Times New Roman" w:hAnsi="Times New Roman" w:cs="Times New Roman"/>
      <w:sz w:val="16"/>
      <w:szCs w:val="16"/>
      <w:lang w:eastAsia="ar-SA"/>
    </w:rPr>
  </w:style>
  <w:style w:type="paragraph" w:customStyle="1" w:styleId="Cabealhoencabezado">
    <w:name w:val="Cabeçalho.encabezado"/>
    <w:basedOn w:val="Normal"/>
    <w:rsid w:val="00DB0650"/>
    <w:pPr>
      <w:tabs>
        <w:tab w:val="center" w:pos="4419"/>
        <w:tab w:val="right" w:pos="8838"/>
      </w:tabs>
      <w:suppressAutoHyphens/>
      <w:spacing w:line="240" w:lineRule="auto"/>
    </w:pPr>
    <w:rPr>
      <w:rFonts w:eastAsia="Times New Roman"/>
      <w:sz w:val="24"/>
      <w:szCs w:val="24"/>
      <w:lang w:eastAsia="ar-SA"/>
    </w:rPr>
  </w:style>
  <w:style w:type="paragraph" w:customStyle="1" w:styleId="Corpodetexto311">
    <w:name w:val="Corpo de texto 311"/>
    <w:basedOn w:val="Normal"/>
    <w:rsid w:val="00DB0650"/>
    <w:pPr>
      <w:suppressAutoHyphens/>
      <w:spacing w:line="240" w:lineRule="auto"/>
      <w:jc w:val="both"/>
    </w:pPr>
    <w:rPr>
      <w:rFonts w:eastAsia="Times New Roman"/>
      <w:b/>
      <w:bCs/>
      <w:sz w:val="24"/>
      <w:szCs w:val="24"/>
      <w:lang w:eastAsia="ar-SA"/>
    </w:rPr>
  </w:style>
  <w:style w:type="paragraph" w:customStyle="1" w:styleId="cabealhoencabezado0">
    <w:name w:val="cabealhoencabezado0"/>
    <w:basedOn w:val="Normal"/>
    <w:rsid w:val="00DB0650"/>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PARAGRAF">
    <w:name w:val="PARAGRAF"/>
    <w:rsid w:val="00DB0650"/>
    <w:pPr>
      <w:tabs>
        <w:tab w:val="left" w:leader="underscore" w:pos="1802"/>
        <w:tab w:val="left" w:pos="3376"/>
        <w:tab w:val="right" w:leader="dot" w:pos="5394"/>
      </w:tabs>
      <w:overflowPunct w:val="0"/>
      <w:autoSpaceDE w:val="0"/>
      <w:autoSpaceDN w:val="0"/>
      <w:adjustRightInd w:val="0"/>
      <w:spacing w:line="240" w:lineRule="auto"/>
      <w:ind w:firstLine="2268"/>
      <w:jc w:val="both"/>
      <w:textAlignment w:val="baseline"/>
    </w:pPr>
    <w:rPr>
      <w:rFonts w:ascii="Courier New" w:eastAsia="Times New Roman" w:hAnsi="Courier New" w:cs="Courier New"/>
      <w:color w:val="000000"/>
      <w:sz w:val="20"/>
      <w:szCs w:val="20"/>
    </w:rPr>
  </w:style>
  <w:style w:type="paragraph" w:customStyle="1" w:styleId="Estilo4">
    <w:name w:val="Estilo4"/>
    <w:basedOn w:val="Normal"/>
    <w:rsid w:val="00DB0650"/>
    <w:pPr>
      <w:suppressAutoHyphens/>
      <w:spacing w:line="240" w:lineRule="auto"/>
      <w:ind w:firstLine="1559"/>
      <w:jc w:val="both"/>
    </w:pPr>
    <w:rPr>
      <w:rFonts w:ascii="Times New Roman" w:eastAsia="Times New Roman" w:hAnsi="Times New Roman" w:cs="Times New Roman"/>
      <w:b/>
      <w:bCs/>
      <w:lang w:eastAsia="ar-SA"/>
    </w:rPr>
  </w:style>
  <w:style w:type="paragraph" w:customStyle="1" w:styleId="A010165">
    <w:name w:val="_A010165"/>
    <w:rsid w:val="00DB0650"/>
    <w:pPr>
      <w:widowControl w:val="0"/>
      <w:suppressAutoHyphens/>
      <w:spacing w:line="240" w:lineRule="auto"/>
      <w:jc w:val="both"/>
    </w:pPr>
    <w:rPr>
      <w:rFonts w:ascii="Times New Roman" w:eastAsia="Times New Roman" w:hAnsi="Times New Roman" w:cs="Times New Roman"/>
      <w:color w:val="000000"/>
      <w:sz w:val="24"/>
      <w:szCs w:val="24"/>
      <w:lang w:eastAsia="ar-SA"/>
    </w:rPr>
  </w:style>
  <w:style w:type="paragraph" w:customStyle="1" w:styleId="Estilo5">
    <w:name w:val="Estilo5"/>
    <w:basedOn w:val="Normal"/>
    <w:rsid w:val="00DB0650"/>
    <w:pPr>
      <w:widowControl w:val="0"/>
      <w:suppressAutoHyphens/>
      <w:spacing w:before="40" w:after="40" w:line="240" w:lineRule="auto"/>
      <w:ind w:left="1491" w:hanging="357"/>
      <w:jc w:val="both"/>
    </w:pPr>
    <w:rPr>
      <w:rFonts w:eastAsia="Times New Roman"/>
      <w:color w:val="000000"/>
      <w:sz w:val="24"/>
      <w:szCs w:val="24"/>
      <w:lang w:eastAsia="ar-SA"/>
    </w:rPr>
  </w:style>
  <w:style w:type="paragraph" w:customStyle="1" w:styleId="NormalEMBRAS-Normal">
    <w:name w:val="Normal.EMBRAS - Normal"/>
    <w:rsid w:val="00DB0650"/>
    <w:pPr>
      <w:keepNext/>
      <w:suppressAutoHyphens/>
      <w:autoSpaceDE w:val="0"/>
      <w:spacing w:line="360" w:lineRule="auto"/>
      <w:ind w:firstLine="284"/>
      <w:jc w:val="both"/>
    </w:pPr>
    <w:rPr>
      <w:rFonts w:ascii="Garamond" w:eastAsia="SimSun" w:hAnsi="Garamond" w:cs="Garamond"/>
      <w:sz w:val="28"/>
      <w:szCs w:val="28"/>
      <w:lang w:eastAsia="ar-SA"/>
    </w:rPr>
  </w:style>
  <w:style w:type="paragraph" w:customStyle="1" w:styleId="Ttuloprincipal">
    <w:name w:val="Título principal"/>
    <w:basedOn w:val="Normal"/>
    <w:next w:val="Subttulo"/>
    <w:rsid w:val="00DB0650"/>
    <w:pPr>
      <w:suppressAutoHyphens/>
      <w:spacing w:line="240" w:lineRule="auto"/>
      <w:jc w:val="center"/>
    </w:pPr>
    <w:rPr>
      <w:rFonts w:eastAsia="Times New Roman"/>
      <w:b/>
      <w:bCs/>
      <w:sz w:val="20"/>
      <w:szCs w:val="20"/>
      <w:lang w:eastAsia="ar-SA"/>
    </w:rPr>
  </w:style>
  <w:style w:type="paragraph" w:customStyle="1" w:styleId="msolistparagraph0">
    <w:name w:val="msolistparagraph"/>
    <w:basedOn w:val="Normal"/>
    <w:rsid w:val="00DB0650"/>
    <w:pPr>
      <w:spacing w:line="240" w:lineRule="auto"/>
      <w:ind w:left="720"/>
    </w:pPr>
    <w:rPr>
      <w:rFonts w:ascii="Times New Roman" w:eastAsia="Times New Roman" w:hAnsi="Times New Roman" w:cs="Times New Roman"/>
      <w:kern w:val="2"/>
      <w:sz w:val="24"/>
      <w:szCs w:val="24"/>
      <w:lang w:eastAsia="ar-SA"/>
    </w:rPr>
  </w:style>
  <w:style w:type="paragraph" w:customStyle="1" w:styleId="Textopadro">
    <w:name w:val="Texto padrão"/>
    <w:basedOn w:val="Normal"/>
    <w:rsid w:val="00DB0650"/>
    <w:pPr>
      <w:suppressAutoHyphens/>
      <w:spacing w:line="240" w:lineRule="auto"/>
    </w:pPr>
    <w:rPr>
      <w:rFonts w:ascii="Times New Roman" w:eastAsia="Times New Roman" w:hAnsi="Times New Roman" w:cs="Times New Roman"/>
      <w:sz w:val="24"/>
      <w:szCs w:val="24"/>
      <w:lang w:val="en-US" w:eastAsia="ar-SA"/>
    </w:rPr>
  </w:style>
  <w:style w:type="paragraph" w:customStyle="1" w:styleId="textopadro0">
    <w:name w:val="textopadro"/>
    <w:basedOn w:val="Normal"/>
    <w:rsid w:val="00DB065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emEspaamento1">
    <w:name w:val="Sem Espaçamento1"/>
    <w:rsid w:val="00DB0650"/>
    <w:pPr>
      <w:spacing w:line="240" w:lineRule="auto"/>
    </w:pPr>
    <w:rPr>
      <w:rFonts w:ascii="Calibri" w:eastAsia="Times New Roman" w:hAnsi="Calibri" w:cs="Calibri"/>
      <w:lang w:eastAsia="en-US"/>
    </w:rPr>
  </w:style>
  <w:style w:type="paragraph" w:customStyle="1" w:styleId="PargrafodaLista2">
    <w:name w:val="Parágrafo da Lista2"/>
    <w:basedOn w:val="Normal"/>
    <w:rsid w:val="00DB0650"/>
    <w:pPr>
      <w:spacing w:line="240" w:lineRule="auto"/>
      <w:ind w:left="708"/>
    </w:pPr>
    <w:rPr>
      <w:rFonts w:ascii="Times New Roman" w:eastAsia="Times New Roman" w:hAnsi="Times New Roman" w:cs="Times New Roman"/>
      <w:sz w:val="24"/>
      <w:szCs w:val="24"/>
    </w:rPr>
  </w:style>
  <w:style w:type="paragraph" w:customStyle="1" w:styleId="PargrafodaLista11">
    <w:name w:val="Parágrafo da Lista11"/>
    <w:basedOn w:val="Normal"/>
    <w:rsid w:val="00DB0650"/>
    <w:pPr>
      <w:suppressAutoHyphens/>
      <w:spacing w:after="200"/>
      <w:ind w:left="720"/>
    </w:pPr>
    <w:rPr>
      <w:rFonts w:ascii="Calibri" w:eastAsia="Times New Roman" w:hAnsi="Calibri" w:cs="Calibri"/>
      <w:lang w:eastAsia="ar-SA"/>
    </w:rPr>
  </w:style>
  <w:style w:type="paragraph" w:customStyle="1" w:styleId="TableContents">
    <w:name w:val="Table Contents"/>
    <w:basedOn w:val="Corpodetexto"/>
    <w:rsid w:val="00DB0650"/>
    <w:pPr>
      <w:widowControl w:val="0"/>
      <w:suppressAutoHyphens/>
      <w:spacing w:after="0"/>
    </w:pPr>
    <w:rPr>
      <w:rFonts w:ascii="Times New Roman" w:hAnsi="Times New Roman"/>
      <w:color w:val="auto"/>
      <w:sz w:val="24"/>
      <w:szCs w:val="24"/>
      <w:lang w:val="en-US"/>
    </w:rPr>
  </w:style>
  <w:style w:type="character" w:styleId="HiperlinkVisitado">
    <w:name w:val="FollowedHyperlink"/>
    <w:uiPriority w:val="99"/>
    <w:semiHidden/>
    <w:unhideWhenUsed/>
    <w:rsid w:val="00DB0650"/>
    <w:rPr>
      <w:color w:val="800080"/>
      <w:u w:val="single"/>
    </w:rPr>
  </w:style>
  <w:style w:type="paragraph" w:customStyle="1" w:styleId="yiv6308485538ydp12ec1d14msonormal">
    <w:name w:val="yiv6308485538ydp12ec1d14msonormal"/>
    <w:basedOn w:val="Normal"/>
    <w:rsid w:val="00DB065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elacomgrade1">
    <w:name w:val="Tabela com grade1"/>
    <w:basedOn w:val="Tabelanormal"/>
    <w:next w:val="Tabelacomgrade"/>
    <w:uiPriority w:val="39"/>
    <w:rsid w:val="00DB0650"/>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DB0650"/>
    <w:rPr>
      <w:color w:val="605E5C"/>
      <w:shd w:val="clear" w:color="auto" w:fill="E1DFDD"/>
    </w:rPr>
  </w:style>
  <w:style w:type="paragraph" w:customStyle="1" w:styleId="yiv5982529805msonormal">
    <w:name w:val="yiv5982529805msonormal"/>
    <w:basedOn w:val="Normal"/>
    <w:rsid w:val="00DB0650"/>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DB0650"/>
    <w:rPr>
      <w:sz w:val="16"/>
      <w:szCs w:val="16"/>
    </w:rPr>
  </w:style>
  <w:style w:type="paragraph" w:styleId="Textodecomentrio">
    <w:name w:val="annotation text"/>
    <w:basedOn w:val="Normal"/>
    <w:link w:val="TextodecomentrioChar"/>
    <w:uiPriority w:val="99"/>
    <w:semiHidden/>
    <w:unhideWhenUsed/>
    <w:rsid w:val="00DB0650"/>
    <w:pPr>
      <w:spacing w:after="160" w:line="240" w:lineRule="auto"/>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semiHidden/>
    <w:rsid w:val="00DB0650"/>
    <w:rPr>
      <w:rFonts w:asciiTheme="minorHAnsi" w:eastAsiaTheme="minorHAnsi" w:hAnsiTheme="minorHAnsi" w:cstheme="minorBidi"/>
      <w:sz w:val="20"/>
      <w:szCs w:val="20"/>
      <w:lang w:eastAsia="en-US"/>
    </w:rPr>
  </w:style>
  <w:style w:type="paragraph" w:styleId="Assuntodocomentrio">
    <w:name w:val="annotation subject"/>
    <w:basedOn w:val="Textodecomentrio"/>
    <w:next w:val="Textodecomentrio"/>
    <w:link w:val="AssuntodocomentrioChar"/>
    <w:uiPriority w:val="99"/>
    <w:semiHidden/>
    <w:unhideWhenUsed/>
    <w:rsid w:val="00DB0650"/>
    <w:rPr>
      <w:b/>
      <w:bCs/>
    </w:rPr>
  </w:style>
  <w:style w:type="character" w:customStyle="1" w:styleId="AssuntodocomentrioChar">
    <w:name w:val="Assunto do comentário Char"/>
    <w:basedOn w:val="TextodecomentrioChar"/>
    <w:link w:val="Assuntodocomentrio"/>
    <w:uiPriority w:val="99"/>
    <w:semiHidden/>
    <w:rsid w:val="00DB0650"/>
    <w:rPr>
      <w:rFonts w:asciiTheme="minorHAnsi" w:eastAsiaTheme="minorHAnsi" w:hAnsiTheme="minorHAnsi" w:cstheme="minorBidi"/>
      <w:b/>
      <w:bCs/>
      <w:sz w:val="20"/>
      <w:szCs w:val="20"/>
      <w:lang w:eastAsia="en-US"/>
    </w:rPr>
  </w:style>
  <w:style w:type="paragraph" w:customStyle="1" w:styleId="yiv8752465305msonormal">
    <w:name w:val="yiv8752465305msonormal"/>
    <w:basedOn w:val="Normal"/>
    <w:rsid w:val="00DB0650"/>
    <w:pPr>
      <w:spacing w:before="100" w:beforeAutospacing="1" w:after="100" w:afterAutospacing="1" w:line="240" w:lineRule="auto"/>
    </w:pPr>
    <w:rPr>
      <w:rFonts w:ascii="Times New Roman" w:eastAsia="Times New Roman" w:hAnsi="Times New Roman" w:cs="Times New Roman"/>
      <w:sz w:val="24"/>
      <w:szCs w:val="24"/>
    </w:rPr>
  </w:style>
  <w:style w:type="table" w:styleId="TabelaSimples4">
    <w:name w:val="Plain Table 4"/>
    <w:basedOn w:val="Tabelanormal"/>
    <w:uiPriority w:val="44"/>
    <w:rsid w:val="00DB0650"/>
    <w:pPr>
      <w:spacing w:line="240" w:lineRule="auto"/>
    </w:pPr>
    <w:rPr>
      <w:rFonts w:asciiTheme="minorHAnsi" w:eastAsiaTheme="minorHAnsi" w:hAnsiTheme="minorHAnsi" w:cstheme="minorBid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comgrade2">
    <w:name w:val="Tabela com grade2"/>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39"/>
    <w:rsid w:val="00DB0650"/>
    <w:pPr>
      <w:spacing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B0650"/>
    <w:pPr>
      <w:widowControl w:val="0"/>
      <w:suppressAutoHyphens/>
      <w:spacing w:line="240" w:lineRule="auto"/>
      <w:textAlignment w:val="baseline"/>
    </w:pPr>
    <w:rPr>
      <w:rFonts w:ascii="Times New Roman" w:eastAsia="SimSun" w:hAnsi="Times New Roman" w:cs="Times New Roman"/>
      <w:kern w:val="1"/>
      <w:sz w:val="24"/>
      <w:szCs w:val="24"/>
      <w:lang w:eastAsia="zh-CN" w:bidi="hi-IN"/>
    </w:rPr>
  </w:style>
  <w:style w:type="paragraph" w:customStyle="1" w:styleId="Nivel2">
    <w:name w:val="Nivel 2"/>
    <w:link w:val="Nivel2Char"/>
    <w:qFormat/>
    <w:rsid w:val="00DB0650"/>
    <w:pPr>
      <w:numPr>
        <w:ilvl w:val="1"/>
        <w:numId w:val="7"/>
      </w:numPr>
      <w:spacing w:before="120" w:after="120"/>
      <w:jc w:val="both"/>
    </w:pPr>
    <w:rPr>
      <w:rFonts w:ascii="Ecofont_Spranq_eco_Sans" w:eastAsia="Arial Unicode MS" w:hAnsi="Ecofont_Spranq_eco_Sans" w:cs="Times New Roman"/>
      <w:sz w:val="20"/>
      <w:szCs w:val="20"/>
    </w:rPr>
  </w:style>
  <w:style w:type="paragraph" w:customStyle="1" w:styleId="Nivel1">
    <w:name w:val="Nivel 1"/>
    <w:basedOn w:val="Nivel2"/>
    <w:next w:val="Nivel2"/>
    <w:qFormat/>
    <w:rsid w:val="00DB0650"/>
    <w:pPr>
      <w:numPr>
        <w:ilvl w:val="0"/>
      </w:numPr>
      <w:tabs>
        <w:tab w:val="num" w:pos="360"/>
      </w:tabs>
      <w:ind w:left="360" w:hanging="432"/>
    </w:pPr>
    <w:rPr>
      <w:rFonts w:cs="Arial"/>
      <w:b/>
    </w:rPr>
  </w:style>
  <w:style w:type="paragraph" w:customStyle="1" w:styleId="Nivel3">
    <w:name w:val="Nivel 3"/>
    <w:basedOn w:val="Nivel2"/>
    <w:link w:val="Nivel3Char"/>
    <w:qFormat/>
    <w:rsid w:val="00DB0650"/>
    <w:pPr>
      <w:numPr>
        <w:ilvl w:val="2"/>
      </w:numPr>
    </w:pPr>
    <w:rPr>
      <w:rFonts w:cs="Arial"/>
      <w:color w:val="000000"/>
    </w:rPr>
  </w:style>
  <w:style w:type="paragraph" w:customStyle="1" w:styleId="Nivel4">
    <w:name w:val="Nivel 4"/>
    <w:basedOn w:val="Nivel3"/>
    <w:qFormat/>
    <w:rsid w:val="00DB0650"/>
    <w:pPr>
      <w:numPr>
        <w:ilvl w:val="3"/>
      </w:numPr>
      <w:tabs>
        <w:tab w:val="num" w:pos="360"/>
      </w:tabs>
      <w:ind w:left="360" w:hanging="360"/>
    </w:pPr>
    <w:rPr>
      <w:color w:val="auto"/>
    </w:rPr>
  </w:style>
  <w:style w:type="paragraph" w:customStyle="1" w:styleId="Nivel5">
    <w:name w:val="Nivel 5"/>
    <w:basedOn w:val="Nivel4"/>
    <w:qFormat/>
    <w:rsid w:val="00DB0650"/>
    <w:pPr>
      <w:numPr>
        <w:ilvl w:val="4"/>
      </w:numPr>
      <w:tabs>
        <w:tab w:val="num" w:pos="360"/>
        <w:tab w:val="num" w:pos="3960"/>
      </w:tabs>
      <w:ind w:left="3960" w:hanging="1080"/>
    </w:pPr>
  </w:style>
  <w:style w:type="character" w:customStyle="1" w:styleId="Nivel2Char">
    <w:name w:val="Nivel 2 Char"/>
    <w:basedOn w:val="Fontepargpadro"/>
    <w:link w:val="Nivel2"/>
    <w:locked/>
    <w:rsid w:val="00DB0650"/>
    <w:rPr>
      <w:rFonts w:ascii="Ecofont_Spranq_eco_Sans" w:eastAsia="Arial Unicode MS" w:hAnsi="Ecofont_Spranq_eco_Sans" w:cs="Times New Roman"/>
      <w:sz w:val="20"/>
      <w:szCs w:val="20"/>
    </w:rPr>
  </w:style>
  <w:style w:type="paragraph" w:customStyle="1" w:styleId="Nivel01">
    <w:name w:val="Nivel 01"/>
    <w:basedOn w:val="Ttulo1"/>
    <w:next w:val="Normal"/>
    <w:link w:val="Nivel01Char"/>
    <w:qFormat/>
    <w:rsid w:val="00DB0650"/>
    <w:pPr>
      <w:tabs>
        <w:tab w:val="left" w:pos="567"/>
      </w:tabs>
      <w:spacing w:before="240" w:after="0" w:line="240" w:lineRule="auto"/>
      <w:ind w:left="360" w:hanging="360"/>
      <w:jc w:val="both"/>
    </w:pPr>
    <w:rPr>
      <w:rFonts w:eastAsiaTheme="majorEastAsia"/>
      <w:b/>
      <w:bCs/>
      <w:sz w:val="20"/>
      <w:szCs w:val="20"/>
    </w:rPr>
  </w:style>
  <w:style w:type="character" w:customStyle="1" w:styleId="Nivel01Char">
    <w:name w:val="Nivel 01 Char"/>
    <w:basedOn w:val="TtuloChar"/>
    <w:link w:val="Nivel01"/>
    <w:rsid w:val="00DB0650"/>
    <w:rPr>
      <w:rFonts w:eastAsiaTheme="majorEastAsia"/>
      <w:b/>
      <w:bCs/>
      <w:sz w:val="20"/>
      <w:szCs w:val="20"/>
    </w:rPr>
  </w:style>
  <w:style w:type="character" w:customStyle="1" w:styleId="PargrafodaListaChar">
    <w:name w:val="Parágrafo da Lista Char"/>
    <w:basedOn w:val="Fontepargpadro"/>
    <w:link w:val="PargrafodaLista"/>
    <w:uiPriority w:val="34"/>
    <w:rsid w:val="00DB0650"/>
    <w:rPr>
      <w:rFonts w:ascii="Calibri" w:eastAsia="Calibri" w:hAnsi="Calibri" w:cs="Times New Roman"/>
      <w:lang w:eastAsia="en-US"/>
    </w:rPr>
  </w:style>
  <w:style w:type="paragraph" w:customStyle="1" w:styleId="Nvel2-Red">
    <w:name w:val="Nível 2 -Red"/>
    <w:basedOn w:val="Nivel2"/>
    <w:link w:val="Nvel2-RedChar"/>
    <w:qFormat/>
    <w:rsid w:val="00DB0650"/>
    <w:pPr>
      <w:numPr>
        <w:numId w:val="6"/>
      </w:numPr>
      <w:ind w:left="0" w:firstLine="0"/>
    </w:pPr>
    <w:rPr>
      <w:rFonts w:eastAsiaTheme="minorEastAsia"/>
      <w:i/>
      <w:iCs/>
      <w:color w:val="FF0000"/>
    </w:rPr>
  </w:style>
  <w:style w:type="paragraph" w:customStyle="1" w:styleId="Nvel3-R">
    <w:name w:val="Nível 3-R"/>
    <w:basedOn w:val="Nivel3"/>
    <w:qFormat/>
    <w:rsid w:val="00DB0650"/>
    <w:pPr>
      <w:numPr>
        <w:numId w:val="6"/>
      </w:numPr>
      <w:tabs>
        <w:tab w:val="num" w:pos="360"/>
        <w:tab w:val="num" w:pos="720"/>
      </w:tabs>
      <w:ind w:left="425" w:firstLine="0"/>
    </w:pPr>
    <w:rPr>
      <w:rFonts w:eastAsiaTheme="minorEastAsia"/>
      <w:i/>
      <w:iCs/>
      <w:color w:val="FF0000"/>
    </w:rPr>
  </w:style>
  <w:style w:type="character" w:customStyle="1" w:styleId="Nvel2-RedChar">
    <w:name w:val="Nível 2 -Red Char"/>
    <w:basedOn w:val="Nivel2Char"/>
    <w:link w:val="Nvel2-Red"/>
    <w:rsid w:val="00DB0650"/>
    <w:rPr>
      <w:rFonts w:ascii="Ecofont_Spranq_eco_Sans" w:eastAsiaTheme="minorEastAsia" w:hAnsi="Ecofont_Spranq_eco_Sans" w:cs="Times New Roman"/>
      <w:i/>
      <w:iCs/>
      <w:color w:val="FF0000"/>
      <w:sz w:val="20"/>
      <w:szCs w:val="20"/>
    </w:rPr>
  </w:style>
  <w:style w:type="paragraph" w:customStyle="1" w:styleId="Nvel4-R">
    <w:name w:val="Nível 4-R"/>
    <w:basedOn w:val="Nivel4"/>
    <w:qFormat/>
    <w:rsid w:val="00DB0650"/>
    <w:pPr>
      <w:numPr>
        <w:numId w:val="6"/>
      </w:numPr>
      <w:tabs>
        <w:tab w:val="num" w:pos="360"/>
        <w:tab w:val="num" w:pos="1080"/>
      </w:tabs>
      <w:ind w:left="1080" w:hanging="1080"/>
    </w:pPr>
    <w:rPr>
      <w:rFonts w:ascii="Arial" w:eastAsiaTheme="minorEastAsia" w:hAnsi="Arial"/>
      <w:i/>
      <w:iCs/>
      <w:color w:val="FF0000"/>
    </w:rPr>
  </w:style>
  <w:style w:type="character" w:customStyle="1" w:styleId="Nivel3Char">
    <w:name w:val="Nivel 3 Char"/>
    <w:basedOn w:val="Fontepargpadro"/>
    <w:link w:val="Nivel3"/>
    <w:rsid w:val="00DB0650"/>
    <w:rPr>
      <w:rFonts w:ascii="Ecofont_Spranq_eco_Sans" w:eastAsia="Arial Unicode MS" w:hAnsi="Ecofont_Spranq_eco_Sans"/>
      <w:color w:val="000000"/>
      <w:sz w:val="20"/>
      <w:szCs w:val="20"/>
    </w:rPr>
  </w:style>
  <w:style w:type="paragraph" w:customStyle="1" w:styleId="Nvel1-SemNum">
    <w:name w:val="Nível 1-Sem Num"/>
    <w:basedOn w:val="Nivel01"/>
    <w:link w:val="Nvel1-SemNumChar"/>
    <w:qFormat/>
    <w:rsid w:val="00DB0650"/>
    <w:pPr>
      <w:ind w:left="357" w:firstLine="0"/>
      <w:outlineLvl w:val="1"/>
    </w:pPr>
    <w:rPr>
      <w:color w:val="FF0000"/>
    </w:rPr>
  </w:style>
  <w:style w:type="character" w:customStyle="1" w:styleId="Nvel1-SemNumChar">
    <w:name w:val="Nível 1-Sem Num Char"/>
    <w:basedOn w:val="Nivel01Char"/>
    <w:link w:val="Nvel1-SemNum"/>
    <w:rsid w:val="00DB0650"/>
    <w:rPr>
      <w:rFonts w:eastAsiaTheme="majorEastAsia"/>
      <w:b/>
      <w:bCs/>
      <w:color w:val="FF0000"/>
      <w:sz w:val="20"/>
      <w:szCs w:val="20"/>
    </w:rPr>
  </w:style>
  <w:style w:type="paragraph" w:customStyle="1" w:styleId="yiv3842609514msonormal">
    <w:name w:val="yiv3842609514msonormal"/>
    <w:basedOn w:val="Normal"/>
    <w:rsid w:val="00DB0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ivel01Titulo">
    <w:name w:val="Nivel_01_Titulo"/>
    <w:basedOn w:val="Ttulo1"/>
    <w:next w:val="Normal"/>
    <w:qFormat/>
    <w:rsid w:val="00DB0650"/>
    <w:pPr>
      <w:numPr>
        <w:numId w:val="8"/>
      </w:numPr>
      <w:tabs>
        <w:tab w:val="left" w:pos="567"/>
      </w:tabs>
      <w:spacing w:before="240" w:after="0" w:line="240" w:lineRule="auto"/>
      <w:jc w:val="both"/>
    </w:pPr>
    <w:rPr>
      <w:rFonts w:eastAsiaTheme="majorEastAsia" w:cs="Times New Roman"/>
      <w:b/>
      <w:bCs/>
      <w:color w:val="365F91" w:themeColor="accent1" w:themeShade="BF"/>
      <w:sz w:val="20"/>
      <w:szCs w:val="20"/>
    </w:rPr>
  </w:style>
  <w:style w:type="table" w:customStyle="1" w:styleId="Tabelacomgrade13">
    <w:name w:val="Tabela com grade13"/>
    <w:basedOn w:val="Tabelanormal"/>
    <w:next w:val="Tabelacomgrade"/>
    <w:uiPriority w:val="39"/>
    <w:rsid w:val="00DB0650"/>
    <w:pPr>
      <w:spacing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DB0650"/>
    <w:pPr>
      <w:spacing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1Char">
    <w:name w:val="Nivel1 Char"/>
    <w:basedOn w:val="Fontepargpadro"/>
    <w:link w:val="Nivel10"/>
    <w:locked/>
    <w:rsid w:val="00DB0650"/>
    <w:rPr>
      <w:rFonts w:eastAsiaTheme="majorEastAsia"/>
      <w:b/>
      <w:color w:val="000000"/>
      <w:sz w:val="32"/>
      <w:szCs w:val="32"/>
    </w:rPr>
  </w:style>
  <w:style w:type="paragraph" w:customStyle="1" w:styleId="Nivel10">
    <w:name w:val="Nivel1"/>
    <w:basedOn w:val="Ttulo1"/>
    <w:next w:val="Normal"/>
    <w:link w:val="Nivel1Char"/>
    <w:qFormat/>
    <w:rsid w:val="00DB0650"/>
    <w:pPr>
      <w:spacing w:before="480"/>
      <w:ind w:left="360" w:hanging="360"/>
      <w:jc w:val="both"/>
    </w:pPr>
    <w:rPr>
      <w:rFonts w:eastAsiaTheme="majorEastAsia"/>
      <w:b/>
      <w:color w:val="000000"/>
      <w:sz w:val="32"/>
      <w:szCs w:val="32"/>
    </w:rPr>
  </w:style>
  <w:style w:type="table" w:customStyle="1" w:styleId="Tabelacomgrade10">
    <w:name w:val="Tabela com grade10"/>
    <w:basedOn w:val="Tabelanormal"/>
    <w:next w:val="Tabelacomgrade"/>
    <w:uiPriority w:val="39"/>
    <w:rsid w:val="001807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39"/>
    <w:rsid w:val="00EE35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59"/>
    <w:rsid w:val="00641B03"/>
    <w:pPr>
      <w:spacing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39"/>
    <w:rsid w:val="00CE457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39"/>
    <w:rsid w:val="00B7141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7">
    <w:name w:val="Tabela com grade17"/>
    <w:basedOn w:val="Tabelanormal"/>
    <w:next w:val="Tabelacomgrade"/>
    <w:uiPriority w:val="39"/>
    <w:rsid w:val="00743D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8">
    <w:name w:val="Tabela com grade18"/>
    <w:basedOn w:val="Tabelanormal"/>
    <w:next w:val="Tabelacomgrade"/>
    <w:uiPriority w:val="39"/>
    <w:rsid w:val="00816A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Fontepargpadro"/>
    <w:rsid w:val="00BF5FE7"/>
  </w:style>
  <w:style w:type="table" w:customStyle="1" w:styleId="Tabelacomgrade19">
    <w:name w:val="Tabela com grade19"/>
    <w:basedOn w:val="Tabelanormal"/>
    <w:next w:val="Tabelacomgrade"/>
    <w:uiPriority w:val="39"/>
    <w:rsid w:val="006913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0">
    <w:name w:val="Tabela com grade20"/>
    <w:basedOn w:val="Tabelanormal"/>
    <w:next w:val="Tabelacomgrade"/>
    <w:uiPriority w:val="39"/>
    <w:rsid w:val="00FE19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Fontepargpadro"/>
    <w:rsid w:val="00B963EC"/>
  </w:style>
  <w:style w:type="table" w:customStyle="1" w:styleId="Tabelacomgrade21">
    <w:name w:val="Tabela com grade21"/>
    <w:basedOn w:val="Tabelanormal"/>
    <w:next w:val="Tabelacomgrade"/>
    <w:uiPriority w:val="39"/>
    <w:rsid w:val="008D0A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2">
    <w:name w:val="Tabela com grade22"/>
    <w:basedOn w:val="Tabelanormal"/>
    <w:next w:val="Tabelacomgrade"/>
    <w:uiPriority w:val="39"/>
    <w:rsid w:val="003B20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3">
    <w:name w:val="Tabela com grade23"/>
    <w:basedOn w:val="Tabelanormal"/>
    <w:next w:val="Tabelacomgrade"/>
    <w:uiPriority w:val="39"/>
    <w:rsid w:val="00CE37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F729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Fontepargpadro"/>
    <w:rsid w:val="00DF5793"/>
  </w:style>
  <w:style w:type="table" w:customStyle="1" w:styleId="Tabelacomgrade24">
    <w:name w:val="Tabela com grade24"/>
    <w:basedOn w:val="Tabelanormal"/>
    <w:next w:val="Tabelacomgrade"/>
    <w:uiPriority w:val="39"/>
    <w:rsid w:val="002905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5">
    <w:name w:val="Tabela com grade25"/>
    <w:basedOn w:val="Tabelanormal"/>
    <w:next w:val="Tabelacomgrade"/>
    <w:uiPriority w:val="39"/>
    <w:rsid w:val="0025736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6">
    <w:name w:val="Tabela com grade26"/>
    <w:basedOn w:val="Tabelanormal"/>
    <w:next w:val="Tabelacomgrade"/>
    <w:uiPriority w:val="39"/>
    <w:rsid w:val="005E795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7">
    <w:name w:val="Tabela com grade27"/>
    <w:basedOn w:val="Tabelanormal"/>
    <w:next w:val="Tabelacomgrade"/>
    <w:uiPriority w:val="39"/>
    <w:rsid w:val="00EF47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26597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elacomgrade28">
    <w:name w:val="Tabela com grade28"/>
    <w:basedOn w:val="Tabelanormal"/>
    <w:next w:val="Tabelacomgrade"/>
    <w:uiPriority w:val="39"/>
    <w:rsid w:val="005A79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123292">
      <w:bodyDiv w:val="1"/>
      <w:marLeft w:val="0"/>
      <w:marRight w:val="0"/>
      <w:marTop w:val="0"/>
      <w:marBottom w:val="0"/>
      <w:divBdr>
        <w:top w:val="none" w:sz="0" w:space="0" w:color="auto"/>
        <w:left w:val="none" w:sz="0" w:space="0" w:color="auto"/>
        <w:bottom w:val="none" w:sz="0" w:space="0" w:color="auto"/>
        <w:right w:val="none" w:sz="0" w:space="0" w:color="auto"/>
      </w:divBdr>
    </w:div>
    <w:div w:id="1185436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compras/pt-br" TargetMode="External"/><Relationship Id="rId13" Type="http://schemas.openxmlformats.org/officeDocument/2006/relationships/hyperlink" Target="mailto:licitacaoextrema@yahoo.com.b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extrema@yahoo.com.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licitacaoextrema@yahoo.com.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extrema-mg.portaltp.com.br/consultas/documentos.aspx?id=34" TargetMode="External"/><Relationship Id="rId5" Type="http://schemas.openxmlformats.org/officeDocument/2006/relationships/webSettings" Target="webSettings.xml"/><Relationship Id="rId15" Type="http://schemas.openxmlformats.org/officeDocument/2006/relationships/hyperlink" Target="mailto:licitacaoextrema@yahoo.com.br" TargetMode="External"/><Relationship Id="rId10" Type="http://schemas.openxmlformats.org/officeDocument/2006/relationships/hyperlink" Target="https://www.camaraextrema.mg.gov.br/licitaco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br/compras/pt-br" TargetMode="External"/><Relationship Id="rId14" Type="http://schemas.openxmlformats.org/officeDocument/2006/relationships/hyperlink" Target="http://www.gov.br/compra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634A3-A8F6-441C-B4D6-DDAD4BD4B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67191</Words>
  <Characters>362835</Characters>
  <Application>Microsoft Office Word</Application>
  <DocSecurity>0</DocSecurity>
  <Lines>3023</Lines>
  <Paragraphs>858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Benedito Silva</cp:lastModifiedBy>
  <cp:revision>3</cp:revision>
  <cp:lastPrinted>2026-07-07T14:15:00Z</cp:lastPrinted>
  <dcterms:created xsi:type="dcterms:W3CDTF">2026-07-22T11:54:00Z</dcterms:created>
  <dcterms:modified xsi:type="dcterms:W3CDTF">2026-07-22T11:54:00Z</dcterms:modified>
</cp:coreProperties>
</file>