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129AA1A0"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6F7E973A" w:rsidR="00641B03" w:rsidRPr="008F6983" w:rsidRDefault="008F6983" w:rsidP="00FA7FE6">
      <w:pPr>
        <w:widowControl w:val="0"/>
        <w:suppressAutoHyphens/>
        <w:spacing w:line="360" w:lineRule="auto"/>
        <w:jc w:val="center"/>
        <w:rPr>
          <w:rFonts w:ascii="Arial Black" w:eastAsiaTheme="minorEastAsia" w:hAnsi="Arial Black"/>
          <w:b/>
          <w:sz w:val="24"/>
          <w:szCs w:val="24"/>
          <w:lang w:val="en-US" w:eastAsia="en-US"/>
        </w:rPr>
      </w:pPr>
      <w:r w:rsidRPr="008F6983">
        <w:rPr>
          <w:rFonts w:ascii="Arial Black" w:eastAsiaTheme="minorEastAsia" w:hAnsi="Arial Black"/>
          <w:b/>
          <w:sz w:val="24"/>
          <w:szCs w:val="24"/>
          <w:lang w:val="en-US" w:eastAsia="en-US"/>
        </w:rPr>
        <w:t>CONTRATAÇÃO EXCLUSIVA DE MICROEMPRESAS (ME), EMPRESAS DE PEQUENO PORTE (EPP) OU EQUIPARADAS PARA FORNECIMENTO DE EQUIPAMENTOS AUDIOVISUAIS, ACESSÓRIOS TECNOLÓGICOS E PLASTIFICADORAS DE DOCUMENTOS.</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37134CFC" w:rsidR="00DB0650" w:rsidRPr="004372E5" w:rsidRDefault="008F6983" w:rsidP="004372E5">
            <w:pPr>
              <w:spacing w:line="360" w:lineRule="auto"/>
              <w:jc w:val="both"/>
              <w:rPr>
                <w:rFonts w:eastAsia="Times New Roman"/>
                <w:b/>
                <w:bCs/>
                <w:color w:val="000000"/>
                <w:sz w:val="24"/>
                <w:szCs w:val="24"/>
              </w:rPr>
            </w:pPr>
            <w:r>
              <w:rPr>
                <w:rFonts w:eastAsia="Times New Roman"/>
                <w:b/>
                <w:bCs/>
                <w:color w:val="000000"/>
                <w:sz w:val="24"/>
                <w:szCs w:val="24"/>
              </w:rPr>
              <w:t>08</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1D24C59D" w:rsidR="00DB0650" w:rsidRPr="004372E5" w:rsidRDefault="008F6983" w:rsidP="004372E5">
            <w:pPr>
              <w:spacing w:line="360" w:lineRule="auto"/>
              <w:jc w:val="both"/>
              <w:rPr>
                <w:rFonts w:eastAsia="Times New Roman"/>
                <w:b/>
                <w:bCs/>
                <w:color w:val="000000"/>
                <w:sz w:val="24"/>
                <w:szCs w:val="24"/>
              </w:rPr>
            </w:pPr>
            <w:r>
              <w:rPr>
                <w:rFonts w:eastAsia="Times New Roman"/>
                <w:b/>
                <w:bCs/>
                <w:color w:val="000000"/>
                <w:sz w:val="24"/>
                <w:szCs w:val="24"/>
              </w:rPr>
              <w:t>02</w:t>
            </w:r>
            <w:r w:rsidR="00A2290C" w:rsidRPr="004372E5">
              <w:rPr>
                <w:rFonts w:eastAsia="Times New Roman"/>
                <w:b/>
                <w:bCs/>
                <w:color w:val="000000"/>
                <w:sz w:val="24"/>
                <w:szCs w:val="24"/>
              </w:rPr>
              <w:t>/</w:t>
            </w:r>
            <w:r w:rsidR="00DB0650" w:rsidRPr="004372E5">
              <w:rPr>
                <w:rFonts w:eastAsia="Times New Roman"/>
                <w:b/>
                <w:bCs/>
                <w:color w:val="000000"/>
                <w:sz w:val="24"/>
                <w:szCs w:val="24"/>
              </w:rPr>
              <w:t>20</w:t>
            </w:r>
            <w:r>
              <w:rPr>
                <w:rFonts w:eastAsia="Times New Roman"/>
                <w:b/>
                <w:bCs/>
                <w:color w:val="000000"/>
                <w:sz w:val="24"/>
                <w:szCs w:val="24"/>
              </w:rPr>
              <w:t>26</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4CDC2DE1" w:rsidR="00DB0650" w:rsidRPr="004372E5" w:rsidRDefault="008F6983" w:rsidP="004372E5">
            <w:pPr>
              <w:spacing w:line="360" w:lineRule="auto"/>
              <w:jc w:val="both"/>
              <w:rPr>
                <w:rFonts w:eastAsia="Times New Roman"/>
                <w:b/>
                <w:bCs/>
                <w:color w:val="000000"/>
                <w:sz w:val="24"/>
                <w:szCs w:val="24"/>
              </w:rPr>
            </w:pPr>
            <w:r>
              <w:rPr>
                <w:rFonts w:eastAsia="Times New Roman"/>
                <w:b/>
                <w:bCs/>
                <w:color w:val="000000"/>
                <w:sz w:val="24"/>
                <w:szCs w:val="24"/>
              </w:rPr>
              <w:t>02</w:t>
            </w:r>
            <w:r w:rsidR="00DB0650" w:rsidRPr="004372E5">
              <w:rPr>
                <w:rFonts w:eastAsia="Times New Roman"/>
                <w:b/>
                <w:bCs/>
                <w:color w:val="000000"/>
                <w:sz w:val="24"/>
                <w:szCs w:val="24"/>
              </w:rPr>
              <w:t>/202</w:t>
            </w:r>
            <w:r>
              <w:rPr>
                <w:rFonts w:eastAsia="Times New Roman"/>
                <w:b/>
                <w:bCs/>
                <w:color w:val="000000"/>
                <w:sz w:val="24"/>
                <w:szCs w:val="24"/>
              </w:rPr>
              <w:t>6</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63340C11"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8F6983">
              <w:rPr>
                <w:rFonts w:eastAsia="Times New Roman"/>
                <w:b/>
                <w:bCs/>
                <w:color w:val="000000"/>
                <w:sz w:val="24"/>
                <w:szCs w:val="24"/>
              </w:rPr>
              <w:t>02</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42FFE57C" w:rsidR="00DB0650" w:rsidRPr="00BC4AE7" w:rsidRDefault="00DB0650" w:rsidP="008F6983">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8F6983">
        <w:rPr>
          <w:rFonts w:eastAsia="Times New Roman"/>
          <w:b/>
          <w:sz w:val="24"/>
          <w:szCs w:val="24"/>
          <w:lang w:eastAsia="zh-CN"/>
        </w:rPr>
        <w:t>PREGÃO ELETRÔNICO</w:t>
      </w:r>
      <w:r w:rsidRPr="008F6983">
        <w:rPr>
          <w:rFonts w:eastAsia="Times New Roman"/>
          <w:sz w:val="24"/>
          <w:szCs w:val="24"/>
          <w:lang w:eastAsia="zh-CN"/>
        </w:rPr>
        <w:t xml:space="preserve">, </w:t>
      </w:r>
      <w:r w:rsidRPr="008F6983">
        <w:rPr>
          <w:color w:val="000000"/>
          <w:sz w:val="24"/>
          <w:szCs w:val="24"/>
        </w:rPr>
        <w:t xml:space="preserve">do tipo </w:t>
      </w:r>
      <w:bookmarkStart w:id="0" w:name="_Hlk173242649"/>
      <w:r w:rsidRPr="008F6983">
        <w:rPr>
          <w:b/>
          <w:color w:val="000000"/>
          <w:sz w:val="24"/>
          <w:szCs w:val="24"/>
        </w:rPr>
        <w:t xml:space="preserve">MENOR PREÇO </w:t>
      </w:r>
      <w:r w:rsidR="00AD5C5F" w:rsidRPr="008F6983">
        <w:rPr>
          <w:b/>
          <w:color w:val="000000"/>
          <w:sz w:val="24"/>
          <w:szCs w:val="24"/>
        </w:rPr>
        <w:t>UNITÁRIO</w:t>
      </w:r>
      <w:r w:rsidRPr="008F6983">
        <w:rPr>
          <w:b/>
          <w:color w:val="000000"/>
          <w:sz w:val="24"/>
          <w:szCs w:val="24"/>
        </w:rPr>
        <w:t xml:space="preserve">, </w:t>
      </w:r>
      <w:bookmarkEnd w:id="0"/>
      <w:r w:rsidRPr="008F6983">
        <w:rPr>
          <w:b/>
          <w:color w:val="000000"/>
          <w:sz w:val="24"/>
          <w:szCs w:val="24"/>
        </w:rPr>
        <w:t xml:space="preserve">REFERENTE </w:t>
      </w:r>
      <w:r w:rsidR="008F6983" w:rsidRPr="008F6983">
        <w:rPr>
          <w:rFonts w:eastAsiaTheme="minorEastAsia"/>
          <w:b/>
          <w:sz w:val="24"/>
          <w:szCs w:val="24"/>
          <w:lang w:val="en-US" w:eastAsia="en-US"/>
        </w:rPr>
        <w:t>CONTRATAÇÃO EXCLUSIVA DE MICROEMPRESAS (ME), EMPRESAS DE PEQUENO PORTE (EPP) OU EQUIPARADAS PARA FORNECIMENTO DE EQUIPAMENTOS AUDIOVISUAIS, ACESSÓRIOS TECNOLÓGICOS E PLASTIFICADORAS DE DOCUMENTOS</w:t>
      </w:r>
      <w:r w:rsidR="008F6983">
        <w:rPr>
          <w:rFonts w:eastAsiaTheme="minorEastAsia"/>
          <w:b/>
          <w:sz w:val="24"/>
          <w:szCs w:val="24"/>
          <w:lang w:val="en-US" w:eastAsia="en-US"/>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 xml:space="preserve">Lei </w:t>
      </w:r>
      <w:r w:rsidRPr="004372E5">
        <w:rPr>
          <w:color w:val="000000"/>
          <w:sz w:val="24"/>
          <w:szCs w:val="24"/>
        </w:rPr>
        <w:lastRenderedPageBreak/>
        <w:t>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 xml:space="preserve">entrega </w:t>
      </w:r>
      <w:r w:rsidR="008F6983">
        <w:rPr>
          <w:rFonts w:eastAsia="Times New Roman"/>
          <w:sz w:val="24"/>
          <w:szCs w:val="24"/>
          <w:lang w:eastAsia="zh-CN"/>
        </w:rPr>
        <w:t>imediata</w:t>
      </w:r>
      <w:r w:rsidRPr="004372E5">
        <w:rPr>
          <w:rFonts w:eastAsia="Times New Roman"/>
          <w:sz w:val="24"/>
          <w:szCs w:val="24"/>
          <w:lang w:eastAsia="zh-CN"/>
        </w:rPr>
        <w:t>,</w:t>
      </w:r>
      <w:r w:rsidR="00AF3133" w:rsidRPr="004372E5">
        <w:rPr>
          <w:rFonts w:eastAsia="Times New Roman"/>
          <w:sz w:val="24"/>
          <w:szCs w:val="24"/>
          <w:lang w:eastAsia="zh-CN"/>
        </w:rPr>
        <w:t xml:space="preserve"> </w:t>
      </w:r>
      <w:r w:rsidRPr="004372E5">
        <w:rPr>
          <w:rFonts w:eastAsia="Times New Roman"/>
          <w:sz w:val="24"/>
          <w:szCs w:val="24"/>
          <w:lang w:eastAsia="zh-CN"/>
        </w:rPr>
        <w:t>por preço unitário.</w:t>
      </w:r>
      <w:r w:rsidR="008F6983">
        <w:rPr>
          <w:rFonts w:eastAsia="Times New Roman"/>
          <w:sz w:val="24"/>
          <w:szCs w:val="24"/>
          <w:lang w:eastAsia="zh-CN"/>
        </w:rPr>
        <w:t xml:space="preserve"> Entrega imediata é aquela que deve ocorrer em até trinta dias após o recebimento da A.F. (Autorização de Fornecimento).</w:t>
      </w:r>
    </w:p>
    <w:p w14:paraId="63FDED5C" w14:textId="50058FF0"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 xml:space="preserve">As servidoras Caroline de Souza Lima Paschoal ou Amanda Lima da Paixão, designadas como Pregoeiras pela Portaria nº </w:t>
      </w:r>
      <w:r w:rsidR="00DD3A33">
        <w:rPr>
          <w:rFonts w:eastAsia="Times New Roman"/>
          <w:sz w:val="24"/>
          <w:szCs w:val="24"/>
          <w:lang w:eastAsia="zh-CN"/>
        </w:rPr>
        <w:t>01</w:t>
      </w:r>
      <w:r w:rsidRPr="004372E5">
        <w:rPr>
          <w:rFonts w:eastAsia="Times New Roman"/>
          <w:sz w:val="24"/>
          <w:szCs w:val="24"/>
          <w:lang w:eastAsia="zh-CN"/>
        </w:rPr>
        <w:t>/202</w:t>
      </w:r>
      <w:r w:rsidR="00DD3A33">
        <w:rPr>
          <w:rFonts w:eastAsia="Times New Roman"/>
          <w:sz w:val="24"/>
          <w:szCs w:val="24"/>
          <w:lang w:eastAsia="zh-CN"/>
        </w:rPr>
        <w:t>6</w:t>
      </w:r>
      <w:r w:rsidRPr="004372E5">
        <w:rPr>
          <w:rFonts w:eastAsia="Times New Roman"/>
          <w:sz w:val="24"/>
          <w:szCs w:val="24"/>
          <w:lang w:eastAsia="zh-CN"/>
        </w:rPr>
        <w:t xml:space="preserve">, de </w:t>
      </w:r>
      <w:r w:rsidR="00DD3A33">
        <w:rPr>
          <w:rFonts w:eastAsia="Times New Roman"/>
          <w:sz w:val="24"/>
          <w:szCs w:val="24"/>
          <w:lang w:eastAsia="zh-CN"/>
        </w:rPr>
        <w:t xml:space="preserve">06 </w:t>
      </w:r>
      <w:r w:rsidRPr="004372E5">
        <w:rPr>
          <w:rFonts w:eastAsia="Times New Roman"/>
          <w:sz w:val="24"/>
          <w:szCs w:val="24"/>
          <w:lang w:eastAsia="zh-CN"/>
        </w:rPr>
        <w:t>de janeiro de 202</w:t>
      </w:r>
      <w:r w:rsidR="00DD3A33">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51EE52B2"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r>
              <w:rPr>
                <w:rFonts w:ascii="Arial" w:hAnsi="Arial" w:cs="Arial"/>
                <w:sz w:val="24"/>
                <w:szCs w:val="24"/>
                <w:lang w:eastAsia="zh-CN"/>
              </w:rPr>
              <w:t>PARA DOZE MESES</w:t>
            </w:r>
          </w:p>
        </w:tc>
        <w:tc>
          <w:tcPr>
            <w:tcW w:w="6495" w:type="dxa"/>
            <w:shd w:val="clear" w:color="auto" w:fill="DDDDDD"/>
          </w:tcPr>
          <w:p w14:paraId="5847C386" w14:textId="5F2CD94F" w:rsidR="00A11C9A" w:rsidRPr="00BA15B6" w:rsidRDefault="0006216F" w:rsidP="00A11C9A">
            <w:pPr>
              <w:spacing w:line="360" w:lineRule="auto"/>
              <w:jc w:val="both"/>
              <w:rPr>
                <w:rFonts w:ascii="Arial" w:hAnsi="Arial" w:cs="Arial"/>
                <w:sz w:val="24"/>
                <w:szCs w:val="24"/>
                <w:lang w:eastAsia="zh-CN"/>
              </w:rPr>
            </w:pPr>
            <w:r w:rsidRPr="0006216F">
              <w:rPr>
                <w:rFonts w:ascii="Arial" w:hAnsi="Arial" w:cs="Arial"/>
                <w:color w:val="000000"/>
                <w:sz w:val="24"/>
                <w:szCs w:val="24"/>
              </w:rPr>
              <w:t>R$ 35.748,63 (trinta e cinco mil e setecentos e quarenta e oito reais e sessenta e três centavos).</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4B5E362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7564FB">
              <w:rPr>
                <w:rFonts w:ascii="Arial" w:hAnsi="Arial" w:cs="Arial"/>
                <w:sz w:val="24"/>
                <w:szCs w:val="24"/>
                <w:lang w:eastAsia="zh-CN"/>
              </w:rPr>
              <w:t>17</w:t>
            </w:r>
            <w:r w:rsidRPr="004372E5">
              <w:rPr>
                <w:rFonts w:ascii="Arial" w:hAnsi="Arial" w:cs="Arial"/>
                <w:sz w:val="24"/>
                <w:szCs w:val="24"/>
                <w:lang w:eastAsia="zh-CN"/>
              </w:rPr>
              <w:t xml:space="preserve"> de </w:t>
            </w:r>
            <w:r w:rsidR="0006216F">
              <w:rPr>
                <w:rFonts w:ascii="Arial" w:hAnsi="Arial" w:cs="Arial"/>
                <w:sz w:val="24"/>
                <w:szCs w:val="24"/>
                <w:lang w:eastAsia="zh-CN"/>
              </w:rPr>
              <w:t>março</w:t>
            </w:r>
            <w:r w:rsidRPr="004372E5">
              <w:rPr>
                <w:rFonts w:ascii="Arial" w:hAnsi="Arial" w:cs="Arial"/>
                <w:sz w:val="24"/>
                <w:szCs w:val="24"/>
                <w:lang w:eastAsia="zh-CN"/>
              </w:rPr>
              <w:t xml:space="preserve"> de 202</w:t>
            </w:r>
            <w:r w:rsidR="0006216F">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23E1E0E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p w14:paraId="034E108F" w14:textId="77777777" w:rsidR="0006216F" w:rsidRPr="004372E5" w:rsidRDefault="0006216F"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204E8FC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1A58B31A"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Pr>
                <w:rFonts w:ascii="Arial" w:hAnsi="Arial" w:cs="Arial"/>
                <w:sz w:val="24"/>
                <w:szCs w:val="24"/>
                <w:lang w:eastAsia="zh-CN"/>
              </w:rPr>
              <w:t xml:space="preserve">unitário </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02BEE0D1" w14:textId="35C2899A" w:rsidR="00BA15B6" w:rsidRDefault="0006216F" w:rsidP="00BA15B6">
            <w:pPr>
              <w:spacing w:line="360" w:lineRule="auto"/>
              <w:jc w:val="both"/>
              <w:rPr>
                <w:rFonts w:ascii="Arial" w:hAnsi="Arial" w:cs="Arial"/>
                <w:b/>
                <w:bCs/>
                <w:sz w:val="24"/>
                <w:szCs w:val="24"/>
              </w:rPr>
            </w:pPr>
            <w:bookmarkStart w:id="2" w:name="_Hlk222389442"/>
            <w:r>
              <w:rPr>
                <w:rFonts w:ascii="Arial" w:hAnsi="Arial" w:cs="Arial"/>
                <w:b/>
                <w:bCs/>
                <w:sz w:val="24"/>
                <w:szCs w:val="24"/>
              </w:rPr>
              <w:t>ITEM 0</w:t>
            </w:r>
            <w:r w:rsidR="001423FD">
              <w:rPr>
                <w:rFonts w:ascii="Arial" w:hAnsi="Arial" w:cs="Arial"/>
                <w:b/>
                <w:bCs/>
                <w:sz w:val="24"/>
                <w:szCs w:val="24"/>
              </w:rPr>
              <w:t>2</w:t>
            </w:r>
            <w:r>
              <w:rPr>
                <w:rFonts w:ascii="Arial" w:hAnsi="Arial" w:cs="Arial"/>
                <w:b/>
                <w:bCs/>
                <w:sz w:val="24"/>
                <w:szCs w:val="24"/>
              </w:rPr>
              <w:t xml:space="preserve"> = </w:t>
            </w:r>
            <w:r w:rsidR="00BA15B6" w:rsidRPr="00A11C9A">
              <w:rPr>
                <w:rFonts w:ascii="Arial" w:hAnsi="Arial" w:cs="Arial"/>
                <w:b/>
                <w:bCs/>
                <w:sz w:val="24"/>
                <w:szCs w:val="24"/>
              </w:rPr>
              <w:t xml:space="preserve">R$ </w:t>
            </w:r>
            <w:r>
              <w:rPr>
                <w:rFonts w:ascii="Arial" w:hAnsi="Arial" w:cs="Arial"/>
                <w:b/>
                <w:bCs/>
                <w:sz w:val="24"/>
                <w:szCs w:val="24"/>
              </w:rPr>
              <w:t>100</w:t>
            </w:r>
            <w:r w:rsidR="00BA15B6" w:rsidRPr="00A11C9A">
              <w:rPr>
                <w:rFonts w:ascii="Arial" w:hAnsi="Arial" w:cs="Arial"/>
                <w:b/>
                <w:bCs/>
                <w:sz w:val="24"/>
                <w:szCs w:val="24"/>
              </w:rPr>
              <w:t>,00 (</w:t>
            </w:r>
            <w:r>
              <w:rPr>
                <w:rFonts w:ascii="Arial" w:hAnsi="Arial" w:cs="Arial"/>
                <w:b/>
                <w:bCs/>
                <w:sz w:val="24"/>
                <w:szCs w:val="24"/>
              </w:rPr>
              <w:t>cem reais)</w:t>
            </w:r>
            <w:r w:rsidR="00BA15B6" w:rsidRPr="00A11C9A">
              <w:rPr>
                <w:rFonts w:ascii="Arial" w:hAnsi="Arial" w:cs="Arial"/>
                <w:b/>
                <w:bCs/>
                <w:sz w:val="24"/>
                <w:szCs w:val="24"/>
              </w:rPr>
              <w:t>.</w:t>
            </w:r>
          </w:p>
          <w:p w14:paraId="10D024CE" w14:textId="26DC4091" w:rsidR="0006216F" w:rsidRPr="00A11C9A" w:rsidRDefault="0006216F" w:rsidP="00BA15B6">
            <w:pPr>
              <w:spacing w:line="360" w:lineRule="auto"/>
              <w:jc w:val="both"/>
              <w:rPr>
                <w:rFonts w:ascii="Arial" w:hAnsi="Arial" w:cs="Arial"/>
                <w:b/>
                <w:bCs/>
                <w:sz w:val="24"/>
                <w:szCs w:val="24"/>
              </w:rPr>
            </w:pPr>
            <w:r>
              <w:rPr>
                <w:rFonts w:ascii="Arial" w:hAnsi="Arial" w:cs="Arial"/>
                <w:b/>
                <w:bCs/>
                <w:sz w:val="24"/>
                <w:szCs w:val="24"/>
              </w:rPr>
              <w:t>DEMAIS ITENS = R$ 1,00 (um real).</w:t>
            </w:r>
          </w:p>
          <w:bookmarkEnd w:id="2"/>
          <w:p w14:paraId="1D910AB2" w14:textId="42E49191" w:rsidR="00BA15B6" w:rsidRPr="004372E5" w:rsidRDefault="00BA15B6" w:rsidP="00BA15B6">
            <w:pPr>
              <w:spacing w:line="360" w:lineRule="auto"/>
              <w:jc w:val="both"/>
              <w:rPr>
                <w:rFonts w:ascii="Arial" w:hAnsi="Arial" w:cs="Arial"/>
                <w:lang w:eastAsia="zh-CN"/>
              </w:rPr>
            </w:pP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3" w:name="_Hlk210116363"/>
            <w:r w:rsidRPr="00B95FC5">
              <w:rPr>
                <w:rFonts w:ascii="Arial" w:hAnsi="Arial" w:cs="Arial"/>
                <w:sz w:val="24"/>
                <w:szCs w:val="24"/>
                <w:lang w:eastAsia="zh-CN"/>
              </w:rPr>
              <w:t>DA DEFINIÇÃO DO VALOR DA DISPUTA NO SISTEMA COMPRASGOV</w:t>
            </w:r>
            <w:bookmarkEnd w:id="3"/>
          </w:p>
        </w:tc>
        <w:tc>
          <w:tcPr>
            <w:tcW w:w="6495" w:type="dxa"/>
            <w:shd w:val="clear" w:color="auto" w:fill="DDDDDD"/>
          </w:tcPr>
          <w:p w14:paraId="2AA94DCF" w14:textId="7BDBB5F2" w:rsidR="00BA15B6" w:rsidRPr="00B95FC5" w:rsidRDefault="00BA15B6" w:rsidP="00BA15B6">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w:t>
            </w:r>
            <w:r w:rsidR="0006216F">
              <w:rPr>
                <w:rFonts w:ascii="Arial" w:hAnsi="Arial" w:cs="Arial"/>
                <w:sz w:val="24"/>
                <w:szCs w:val="24"/>
              </w:rPr>
              <w:t>unitário de cada item.</w:t>
            </w:r>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BA15B6" w:rsidRPr="004372E5" w14:paraId="115736B8" w14:textId="77777777" w:rsidTr="00F21249">
        <w:trPr>
          <w:jc w:val="center"/>
        </w:trPr>
        <w:tc>
          <w:tcPr>
            <w:tcW w:w="3565" w:type="dxa"/>
          </w:tcPr>
          <w:p w14:paraId="01C723E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3A3CC8C5"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Sede da Câmara Municipal de Extrema: Avenida Delegado Waldemar Gomes Pinto, 1626. Bairro Ponte Nova. Extrema, MG.</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BA15B6" w:rsidRPr="004372E5" w14:paraId="25FB1266" w14:textId="77777777" w:rsidTr="00F21249">
        <w:trPr>
          <w:jc w:val="center"/>
        </w:trPr>
        <w:tc>
          <w:tcPr>
            <w:tcW w:w="3565" w:type="dxa"/>
          </w:tcPr>
          <w:p w14:paraId="25F68139" w14:textId="01819D02"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DA DATA DE ENTREGA</w:t>
            </w:r>
          </w:p>
        </w:tc>
        <w:tc>
          <w:tcPr>
            <w:tcW w:w="6495" w:type="dxa"/>
            <w:shd w:val="clear" w:color="auto" w:fill="DDDDDD"/>
          </w:tcPr>
          <w:p w14:paraId="7CC829DE" w14:textId="24B68F8E" w:rsidR="00BA15B6" w:rsidRPr="004372E5" w:rsidRDefault="0006216F" w:rsidP="00BA15B6">
            <w:pPr>
              <w:widowControl w:val="0"/>
              <w:suppressAutoHyphens/>
              <w:spacing w:line="360" w:lineRule="auto"/>
              <w:jc w:val="both"/>
              <w:rPr>
                <w:rFonts w:ascii="Arial" w:hAnsi="Arial" w:cs="Arial"/>
                <w:sz w:val="24"/>
                <w:szCs w:val="24"/>
                <w:lang w:eastAsia="zh-CN"/>
              </w:rPr>
            </w:pPr>
            <w:bookmarkStart w:id="4" w:name="_Hlk207712794"/>
            <w:r>
              <w:rPr>
                <w:rFonts w:ascii="Arial" w:hAnsi="Arial" w:cs="Arial"/>
                <w:sz w:val="24"/>
                <w:szCs w:val="24"/>
                <w:lang w:eastAsia="zh-CN"/>
              </w:rPr>
              <w:t xml:space="preserve">Entrega imediata. </w:t>
            </w:r>
            <w:r w:rsidR="00BA15B6" w:rsidRPr="004372E5">
              <w:rPr>
                <w:rFonts w:ascii="Arial" w:hAnsi="Arial" w:cs="Arial"/>
                <w:sz w:val="24"/>
                <w:szCs w:val="24"/>
                <w:lang w:eastAsia="zh-CN"/>
              </w:rPr>
              <w:t>O objeto deverá ser entregue com a respectiva nota fiscal</w:t>
            </w:r>
            <w:r w:rsidR="00BA15B6">
              <w:rPr>
                <w:rFonts w:ascii="Arial" w:hAnsi="Arial" w:cs="Arial"/>
                <w:sz w:val="24"/>
                <w:szCs w:val="24"/>
                <w:lang w:eastAsia="zh-CN"/>
              </w:rPr>
              <w:t xml:space="preserve"> em conformidade com o indicado pela Administração na</w:t>
            </w:r>
            <w:r w:rsidR="00BA15B6"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4"/>
            <w:r>
              <w:rPr>
                <w:rFonts w:ascii="Arial" w:hAnsi="Arial" w:cs="Arial"/>
                <w:sz w:val="24"/>
                <w:szCs w:val="24"/>
                <w:lang w:eastAsia="zh-CN"/>
              </w:rPr>
              <w:t xml:space="preserve"> Entrega imediata é aquela que deve ocorrer em até 30 (trinta) dias corridos a partir do recebimento da autorização de fornecimento – A.F.</w:t>
            </w:r>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057C0E99"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w:t>
            </w:r>
            <w:r w:rsidR="0006216F">
              <w:rPr>
                <w:rFonts w:ascii="Arial" w:hAnsi="Arial" w:cs="Arial"/>
                <w:sz w:val="24"/>
                <w:szCs w:val="24"/>
                <w:lang w:eastAsia="zh-CN"/>
              </w:rPr>
              <w:t>da data de sua assinatura até 31 de dezembro de 2026. A garantia ofertada não se extingue com o término do contrato.</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2E3B9347"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será renovado.</w:t>
            </w: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0EBA9265" w:rsidR="00BA15B6" w:rsidRPr="004372E5" w:rsidRDefault="0006216F"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 se aplica.</w:t>
            </w: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Default="00DB0650" w:rsidP="004372E5">
      <w:pPr>
        <w:widowControl w:val="0"/>
        <w:suppressAutoHyphens/>
        <w:spacing w:line="360" w:lineRule="auto"/>
        <w:jc w:val="both"/>
        <w:rPr>
          <w:rFonts w:eastAsia="Times New Roman"/>
          <w:b/>
          <w:sz w:val="24"/>
          <w:szCs w:val="24"/>
          <w:lang w:eastAsia="zh-CN"/>
        </w:rPr>
      </w:pPr>
    </w:p>
    <w:p w14:paraId="79B3C31A" w14:textId="77777777" w:rsidR="00A11C9A" w:rsidRDefault="00A11C9A" w:rsidP="004372E5">
      <w:pPr>
        <w:widowControl w:val="0"/>
        <w:suppressAutoHyphens/>
        <w:spacing w:line="360" w:lineRule="auto"/>
        <w:jc w:val="both"/>
        <w:rPr>
          <w:rFonts w:eastAsia="Times New Roman"/>
          <w:b/>
          <w:sz w:val="24"/>
          <w:szCs w:val="24"/>
          <w:lang w:eastAsia="zh-CN"/>
        </w:rPr>
      </w:pPr>
    </w:p>
    <w:p w14:paraId="34705D55" w14:textId="77777777" w:rsidR="00A11C9A" w:rsidRPr="004372E5" w:rsidRDefault="00A11C9A"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2EC2B4A8" w14:textId="77777777" w:rsidR="0006216F" w:rsidRDefault="00FC019C" w:rsidP="0006216F">
      <w:pPr>
        <w:spacing w:line="360" w:lineRule="auto"/>
        <w:jc w:val="both"/>
        <w:rPr>
          <w:rFonts w:eastAsia="Times New Roman"/>
          <w:color w:val="000000"/>
          <w:sz w:val="24"/>
          <w:szCs w:val="24"/>
        </w:rPr>
      </w:pPr>
      <w:bookmarkStart w:id="5" w:name="_Hlk209427866"/>
      <w:bookmarkStart w:id="6" w:name="_Hlk209010060"/>
      <w:bookmarkStart w:id="7" w:name="_Hlk198302734"/>
      <w:r w:rsidRPr="00BA15B6">
        <w:rPr>
          <w:b/>
          <w:bCs/>
          <w:color w:val="000000" w:themeColor="text1"/>
        </w:rPr>
        <w:t xml:space="preserve">2.1 </w:t>
      </w:r>
      <w:r w:rsidR="0006216F" w:rsidRPr="00C06123">
        <w:rPr>
          <w:rFonts w:eastAsia="Times New Roman"/>
          <w:b/>
          <w:bCs/>
          <w:color w:val="000000"/>
          <w:sz w:val="24"/>
          <w:szCs w:val="24"/>
        </w:rPr>
        <w:t xml:space="preserve">Contratação Exclusiva de ME, EPP ou Equiparadas para fornecimento de: ITEM 01 - </w:t>
      </w:r>
      <w:r w:rsidR="0006216F" w:rsidRPr="00C06123">
        <w:rPr>
          <w:rFonts w:eastAsia="Times New Roman"/>
          <w:color w:val="000000"/>
          <w:sz w:val="24"/>
          <w:szCs w:val="24"/>
        </w:rPr>
        <w:t>04 kits de</w:t>
      </w:r>
      <w:r w:rsidR="0006216F" w:rsidRPr="00C06123">
        <w:rPr>
          <w:rFonts w:eastAsia="Times New Roman"/>
          <w:b/>
          <w:bCs/>
          <w:color w:val="000000"/>
          <w:sz w:val="24"/>
          <w:szCs w:val="24"/>
        </w:rPr>
        <w:t xml:space="preserve"> Microfones de Lapela sem fio (kit completo): </w:t>
      </w:r>
      <w:r w:rsidR="0006216F" w:rsidRPr="00C06123">
        <w:rPr>
          <w:rFonts w:eastAsia="Times New Roman"/>
          <w:color w:val="000000"/>
          <w:sz w:val="24"/>
          <w:szCs w:val="24"/>
        </w:rP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0006216F" w:rsidRPr="00C06123">
        <w:rPr>
          <w:rFonts w:eastAsia="Times New Roman"/>
          <w:color w:val="000000"/>
          <w:sz w:val="24"/>
          <w:szCs w:val="24"/>
        </w:rPr>
        <w:t>Hi-Fi</w:t>
      </w:r>
      <w:proofErr w:type="spellEnd"/>
      <w:r w:rsidR="0006216F" w:rsidRPr="00C06123">
        <w:rPr>
          <w:rFonts w:eastAsia="Times New Roman"/>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 Fator de forma compacto tipo clip-</w:t>
      </w:r>
      <w:proofErr w:type="spellStart"/>
      <w:r w:rsidR="0006216F" w:rsidRPr="00C06123">
        <w:rPr>
          <w:rFonts w:eastAsia="Times New Roman"/>
          <w:color w:val="000000"/>
          <w:sz w:val="24"/>
          <w:szCs w:val="24"/>
        </w:rPr>
        <w:t>on</w:t>
      </w:r>
      <w:proofErr w:type="spellEnd"/>
      <w:r w:rsidR="0006216F" w:rsidRPr="00C06123">
        <w:rPr>
          <w:rFonts w:eastAsia="Times New Roman"/>
          <w:color w:val="000000"/>
          <w:sz w:val="24"/>
          <w:szCs w:val="24"/>
        </w:rPr>
        <w:t xml:space="preserve">, ideal para gravações, entrevistas e apresentações; </w:t>
      </w:r>
      <w:r w:rsidR="0006216F" w:rsidRPr="00C06123">
        <w:rPr>
          <w:rFonts w:eastAsia="Times New Roman"/>
          <w:b/>
          <w:bCs/>
          <w:color w:val="000000"/>
          <w:sz w:val="24"/>
          <w:szCs w:val="24"/>
        </w:rPr>
        <w:t xml:space="preserve">ITEM 02 – </w:t>
      </w:r>
      <w:r w:rsidR="0006216F" w:rsidRPr="00C06123">
        <w:rPr>
          <w:rFonts w:eastAsia="Times New Roman"/>
          <w:color w:val="000000"/>
          <w:sz w:val="24"/>
          <w:szCs w:val="24"/>
        </w:rPr>
        <w:t>01</w:t>
      </w:r>
      <w:r w:rsidR="0006216F" w:rsidRPr="00C06123">
        <w:rPr>
          <w:rFonts w:eastAsia="Times New Roman"/>
          <w:b/>
          <w:bCs/>
          <w:color w:val="000000"/>
          <w:sz w:val="24"/>
          <w:szCs w:val="24"/>
        </w:rPr>
        <w:t xml:space="preserve"> Câmera Digital - Sony Alpha 7 IV (ILCE-7M4). </w:t>
      </w:r>
      <w:r w:rsidR="0006216F" w:rsidRPr="00C06123">
        <w:rPr>
          <w:rFonts w:eastAsia="Times New Roman"/>
          <w:color w:val="000000"/>
          <w:sz w:val="24"/>
          <w:szCs w:val="24"/>
        </w:rPr>
        <w:t>Câmara digital com processador de imagem BIONZ XR (compatível com os formatos de imagem HEIF, JPEG e RAW) com captura de vídeo com os recursos S-</w:t>
      </w:r>
      <w:proofErr w:type="spellStart"/>
      <w:r w:rsidR="0006216F" w:rsidRPr="00C06123">
        <w:rPr>
          <w:rFonts w:eastAsia="Times New Roman"/>
          <w:color w:val="000000"/>
          <w:sz w:val="24"/>
          <w:szCs w:val="24"/>
        </w:rPr>
        <w:t>Cinetone</w:t>
      </w:r>
      <w:proofErr w:type="spellEnd"/>
      <w:r w:rsidR="0006216F" w:rsidRPr="00C06123">
        <w:rPr>
          <w:rFonts w:eastAsia="Times New Roman"/>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0006216F" w:rsidRPr="00C06123">
        <w:rPr>
          <w:rFonts w:eastAsia="Times New Roman"/>
          <w:color w:val="000000"/>
          <w:sz w:val="24"/>
          <w:szCs w:val="24"/>
        </w:rPr>
        <w:t>wi-fi</w:t>
      </w:r>
      <w:proofErr w:type="spellEnd"/>
      <w:r w:rsidR="0006216F" w:rsidRPr="00C06123">
        <w:rPr>
          <w:rFonts w:eastAsia="Times New Roman"/>
          <w:color w:val="000000"/>
          <w:sz w:val="24"/>
          <w:szCs w:val="24"/>
        </w:rPr>
        <w:t xml:space="preserve"> e </w:t>
      </w:r>
      <w:proofErr w:type="spellStart"/>
      <w:r w:rsidR="0006216F" w:rsidRPr="00C06123">
        <w:rPr>
          <w:rFonts w:eastAsia="Times New Roman"/>
          <w:color w:val="000000"/>
          <w:sz w:val="24"/>
          <w:szCs w:val="24"/>
        </w:rPr>
        <w:t>bluetooth</w:t>
      </w:r>
      <w:proofErr w:type="spellEnd"/>
      <w:r w:rsidR="0006216F" w:rsidRPr="00C06123">
        <w:rPr>
          <w:rFonts w:eastAsia="Times New Roman"/>
          <w:color w:val="000000"/>
          <w:sz w:val="24"/>
          <w:szCs w:val="24"/>
        </w:rPr>
        <w:t xml:space="preserve">, além de conexões completas (USB-C, </w:t>
      </w:r>
      <w:proofErr w:type="spellStart"/>
      <w:r w:rsidR="0006216F" w:rsidRPr="00C06123">
        <w:rPr>
          <w:rFonts w:eastAsia="Times New Roman"/>
          <w:color w:val="000000"/>
          <w:sz w:val="24"/>
          <w:szCs w:val="24"/>
        </w:rPr>
        <w:t>micro-USB</w:t>
      </w:r>
      <w:proofErr w:type="spellEnd"/>
      <w:r w:rsidR="0006216F" w:rsidRPr="00C06123">
        <w:rPr>
          <w:rFonts w:eastAsia="Times New Roman"/>
          <w:color w:val="000000"/>
          <w:sz w:val="24"/>
          <w:szCs w:val="24"/>
        </w:rPr>
        <w:t xml:space="preserve">, HDMI, entrada para microfone e fones de ouvido); bateria, adaptador de CA, alça, tampas, protetor de visor, cabo USB, </w:t>
      </w:r>
      <w:proofErr w:type="spellStart"/>
      <w:r w:rsidR="0006216F" w:rsidRPr="00C06123">
        <w:rPr>
          <w:rFonts w:eastAsia="Times New Roman"/>
          <w:color w:val="000000"/>
          <w:sz w:val="24"/>
          <w:szCs w:val="24"/>
        </w:rPr>
        <w:t>parasol</w:t>
      </w:r>
      <w:proofErr w:type="spellEnd"/>
      <w:r w:rsidR="0006216F" w:rsidRPr="00C06123">
        <w:rPr>
          <w:rFonts w:eastAsia="Times New Roman"/>
          <w:color w:val="000000"/>
          <w:sz w:val="24"/>
          <w:szCs w:val="24"/>
        </w:rPr>
        <w:t xml:space="preserve"> e bolsa; </w:t>
      </w:r>
      <w:r w:rsidR="0006216F" w:rsidRPr="00C06123">
        <w:rPr>
          <w:rFonts w:eastAsia="Times New Roman"/>
          <w:b/>
          <w:bCs/>
          <w:color w:val="000000"/>
          <w:sz w:val="24"/>
          <w:szCs w:val="24"/>
        </w:rPr>
        <w:t xml:space="preserve">ITEM 03 – </w:t>
      </w:r>
      <w:r w:rsidR="0006216F" w:rsidRPr="00C06123">
        <w:rPr>
          <w:rFonts w:eastAsia="Times New Roman"/>
          <w:color w:val="000000"/>
          <w:sz w:val="24"/>
          <w:szCs w:val="24"/>
        </w:rPr>
        <w:t>04 peças de</w:t>
      </w:r>
      <w:r w:rsidR="0006216F" w:rsidRPr="00C06123">
        <w:rPr>
          <w:rFonts w:eastAsia="Times New Roman"/>
          <w:b/>
          <w:bCs/>
          <w:color w:val="000000"/>
          <w:sz w:val="24"/>
          <w:szCs w:val="24"/>
        </w:rPr>
        <w:t xml:space="preserve"> Fones de Ouvido Sem Fio</w:t>
      </w:r>
      <w:r w:rsidR="0006216F" w:rsidRPr="00C06123">
        <w:rPr>
          <w:rFonts w:eastAsia="Times New Roman"/>
          <w:color w:val="000000"/>
          <w:sz w:val="24"/>
          <w:szCs w:val="24"/>
        </w:rPr>
        <w:t>, tipo over-</w:t>
      </w:r>
      <w:proofErr w:type="spellStart"/>
      <w:r w:rsidR="0006216F" w:rsidRPr="00C06123">
        <w:rPr>
          <w:rFonts w:eastAsia="Times New Roman"/>
          <w:color w:val="000000"/>
          <w:sz w:val="24"/>
          <w:szCs w:val="24"/>
        </w:rPr>
        <w:t>ear</w:t>
      </w:r>
      <w:proofErr w:type="spellEnd"/>
      <w:r w:rsidR="0006216F" w:rsidRPr="00C06123">
        <w:rPr>
          <w:rFonts w:eastAsia="Times New Roman"/>
          <w:color w:val="000000"/>
          <w:sz w:val="24"/>
          <w:szCs w:val="24"/>
        </w:rPr>
        <w:t xml:space="preserve">, com cancelamento de ruído ativo, conectividade Bluetooth versão 5.0 ou superior, com suporte adicional para uso com fio via cabo USB-C. Deve possuir modos de audição ajustáveis (normal, cancelamento de ruído e modo ambiente/transparência), autonomia mínima de 50 horas de reprodução contínua; </w:t>
      </w:r>
      <w:r w:rsidR="0006216F" w:rsidRPr="00C06123">
        <w:rPr>
          <w:rFonts w:eastAsia="Times New Roman"/>
          <w:b/>
          <w:bCs/>
          <w:color w:val="000000"/>
          <w:sz w:val="24"/>
          <w:szCs w:val="24"/>
        </w:rPr>
        <w:t xml:space="preserve">ITEM 04 – </w:t>
      </w:r>
      <w:r w:rsidR="0006216F" w:rsidRPr="00C06123">
        <w:rPr>
          <w:rFonts w:eastAsia="Times New Roman"/>
          <w:color w:val="000000"/>
          <w:sz w:val="24"/>
          <w:szCs w:val="24"/>
        </w:rPr>
        <w:t>05 peças de</w:t>
      </w:r>
      <w:r w:rsidR="0006216F" w:rsidRPr="00C06123">
        <w:rPr>
          <w:rFonts w:eastAsia="Times New Roman"/>
          <w:b/>
          <w:bCs/>
          <w:color w:val="000000"/>
          <w:sz w:val="24"/>
          <w:szCs w:val="24"/>
        </w:rPr>
        <w:t xml:space="preserve"> Adaptadores HUB tipo USB-C 3.0. </w:t>
      </w:r>
      <w:r w:rsidR="0006216F" w:rsidRPr="00C06123">
        <w:rPr>
          <w:rFonts w:eastAsia="Times New Roman"/>
          <w:color w:val="000000"/>
          <w:sz w:val="24"/>
          <w:szCs w:val="24"/>
        </w:rPr>
        <w:t>Adaptador com 01 entrada USB 3.1 tipo C; 01 porta USB 2.0; 01 porta USB 3.0, 01 saída HDMI 4K/30Hz, 01 porta PD Power; 01 porta para cartão SD e 01 porta para cartão TF (</w:t>
      </w:r>
      <w:proofErr w:type="spellStart"/>
      <w:r w:rsidR="0006216F" w:rsidRPr="00C06123">
        <w:rPr>
          <w:rFonts w:eastAsia="Times New Roman"/>
          <w:color w:val="000000"/>
          <w:sz w:val="24"/>
          <w:szCs w:val="24"/>
        </w:rPr>
        <w:t>MicroSD</w:t>
      </w:r>
      <w:proofErr w:type="spellEnd"/>
      <w:r w:rsidR="0006216F" w:rsidRPr="00C06123">
        <w:rPr>
          <w:rFonts w:eastAsia="Times New Roman"/>
          <w:color w:val="000000"/>
          <w:sz w:val="24"/>
          <w:szCs w:val="24"/>
        </w:rPr>
        <w:t xml:space="preserve">) que permitem a conexão simultânea de diversos dispositivos (pen drives, teclados, mouses e projetores); compatível com sistemas Android, Apple, MAC, Windows e iPad com taxa de transferência de dados até 5 Gbps e cabos compatíveis; </w:t>
      </w:r>
      <w:r w:rsidR="0006216F" w:rsidRPr="00C06123">
        <w:rPr>
          <w:rFonts w:eastAsia="Times New Roman"/>
          <w:b/>
          <w:bCs/>
          <w:color w:val="000000"/>
          <w:sz w:val="24"/>
          <w:szCs w:val="24"/>
        </w:rPr>
        <w:t xml:space="preserve">ITEM 05 – </w:t>
      </w:r>
      <w:r w:rsidR="0006216F" w:rsidRPr="00C06123">
        <w:rPr>
          <w:rFonts w:eastAsia="Times New Roman"/>
          <w:color w:val="000000"/>
          <w:sz w:val="24"/>
          <w:szCs w:val="24"/>
        </w:rPr>
        <w:t>01 Kit com</w:t>
      </w:r>
      <w:r w:rsidR="0006216F" w:rsidRPr="00C06123">
        <w:rPr>
          <w:rFonts w:eastAsia="Times New Roman"/>
          <w:b/>
          <w:bCs/>
          <w:color w:val="000000"/>
          <w:sz w:val="24"/>
          <w:szCs w:val="24"/>
        </w:rPr>
        <w:t xml:space="preserve"> 02 baterias NP-FZ100 + carregador (Sony NP - </w:t>
      </w:r>
      <w:r w:rsidR="0006216F" w:rsidRPr="00C06123">
        <w:rPr>
          <w:rFonts w:eastAsia="Times New Roman"/>
          <w:b/>
          <w:bCs/>
          <w:color w:val="000000"/>
          <w:sz w:val="24"/>
          <w:szCs w:val="24"/>
        </w:rPr>
        <w:lastRenderedPageBreak/>
        <w:t xml:space="preserve">FZ 100). </w:t>
      </w:r>
      <w:r w:rsidR="0006216F" w:rsidRPr="00C06123">
        <w:rPr>
          <w:rFonts w:eastAsia="Times New Roman"/>
          <w:color w:val="000000"/>
          <w:sz w:val="24"/>
          <w:szCs w:val="24"/>
        </w:rPr>
        <w:t xml:space="preserve">Kit bateria compatível com os modelos A7R, A7III, A9, A6600 e outros equipamentos que utilizam a linha NP-FZ100; </w:t>
      </w:r>
      <w:r w:rsidR="0006216F" w:rsidRPr="00C06123">
        <w:rPr>
          <w:rFonts w:eastAsia="Times New Roman"/>
          <w:b/>
          <w:bCs/>
          <w:color w:val="000000"/>
          <w:sz w:val="24"/>
          <w:szCs w:val="24"/>
        </w:rPr>
        <w:t xml:space="preserve">ITEM 06 – </w:t>
      </w:r>
      <w:r w:rsidR="0006216F" w:rsidRPr="00C06123">
        <w:rPr>
          <w:rFonts w:eastAsia="Times New Roman"/>
          <w:color w:val="000000"/>
          <w:sz w:val="24"/>
          <w:szCs w:val="24"/>
        </w:rPr>
        <w:t>07 peças de</w:t>
      </w:r>
      <w:r w:rsidR="0006216F" w:rsidRPr="00C06123">
        <w:rPr>
          <w:rFonts w:eastAsia="Times New Roman"/>
          <w:b/>
          <w:bCs/>
          <w:color w:val="000000"/>
          <w:sz w:val="24"/>
          <w:szCs w:val="24"/>
        </w:rPr>
        <w:t xml:space="preserve"> Leitores de Cartões de Memória USB 3.0 (UGREEN). </w:t>
      </w:r>
      <w:r w:rsidR="0006216F" w:rsidRPr="00C06123">
        <w:rPr>
          <w:rFonts w:eastAsia="Times New Roman"/>
          <w:color w:val="000000"/>
          <w:sz w:val="24"/>
          <w:szCs w:val="24"/>
        </w:rPr>
        <w:t xml:space="preserve">Externo, portátil, plug </w:t>
      </w:r>
      <w:proofErr w:type="spellStart"/>
      <w:r w:rsidR="0006216F" w:rsidRPr="00C06123">
        <w:rPr>
          <w:rFonts w:eastAsia="Times New Roman"/>
          <w:color w:val="000000"/>
          <w:sz w:val="24"/>
          <w:szCs w:val="24"/>
        </w:rPr>
        <w:t>and</w:t>
      </w:r>
      <w:proofErr w:type="spellEnd"/>
      <w:r w:rsidR="0006216F" w:rsidRPr="00C06123">
        <w:rPr>
          <w:rFonts w:eastAsia="Times New Roman"/>
          <w:color w:val="000000"/>
          <w:sz w:val="24"/>
          <w:szCs w:val="24"/>
        </w:rPr>
        <w:t xml:space="preserve"> play, compatíveis com cartão de memória Micro </w:t>
      </w:r>
      <w:proofErr w:type="spellStart"/>
      <w:r w:rsidR="0006216F" w:rsidRPr="00C06123">
        <w:rPr>
          <w:rFonts w:eastAsia="Times New Roman"/>
          <w:color w:val="000000"/>
          <w:sz w:val="24"/>
          <w:szCs w:val="24"/>
        </w:rPr>
        <w:t>Sd</w:t>
      </w:r>
      <w:proofErr w:type="spellEnd"/>
      <w:r w:rsidR="0006216F" w:rsidRPr="00C06123">
        <w:rPr>
          <w:rFonts w:eastAsia="Times New Roman"/>
          <w:color w:val="000000"/>
          <w:sz w:val="24"/>
          <w:szCs w:val="24"/>
        </w:rPr>
        <w:t xml:space="preserve">, Cartão SD, Cartão MS, Cartão CF, Cabo 50cm ou mais. Velocidade de transferência: Até 5Gbps; </w:t>
      </w:r>
      <w:r w:rsidR="0006216F" w:rsidRPr="00C06123">
        <w:rPr>
          <w:rFonts w:eastAsia="Times New Roman"/>
          <w:b/>
          <w:bCs/>
          <w:color w:val="000000"/>
          <w:sz w:val="24"/>
          <w:szCs w:val="24"/>
        </w:rPr>
        <w:t xml:space="preserve">ITEM 07 – </w:t>
      </w:r>
      <w:r w:rsidR="0006216F" w:rsidRPr="00C06123">
        <w:rPr>
          <w:rFonts w:eastAsia="Times New Roman"/>
          <w:color w:val="000000"/>
          <w:sz w:val="24"/>
          <w:szCs w:val="24"/>
        </w:rPr>
        <w:t>05 peças de</w:t>
      </w:r>
      <w:r w:rsidR="0006216F" w:rsidRPr="00C06123">
        <w:rPr>
          <w:rFonts w:eastAsia="Times New Roman"/>
          <w:b/>
          <w:bCs/>
          <w:color w:val="000000"/>
          <w:sz w:val="24"/>
          <w:szCs w:val="24"/>
        </w:rPr>
        <w:t xml:space="preserve"> Cartões de Memória (</w:t>
      </w:r>
      <w:proofErr w:type="spellStart"/>
      <w:r w:rsidR="0006216F" w:rsidRPr="00C06123">
        <w:rPr>
          <w:rFonts w:eastAsia="Times New Roman"/>
          <w:b/>
          <w:bCs/>
          <w:color w:val="000000"/>
          <w:sz w:val="24"/>
          <w:szCs w:val="24"/>
        </w:rPr>
        <w:t>SanDisk</w:t>
      </w:r>
      <w:proofErr w:type="spellEnd"/>
      <w:r w:rsidR="0006216F" w:rsidRPr="00C06123">
        <w:rPr>
          <w:rFonts w:eastAsia="Times New Roman"/>
          <w:b/>
          <w:bCs/>
          <w:color w:val="000000"/>
          <w:sz w:val="24"/>
          <w:szCs w:val="24"/>
        </w:rPr>
        <w:t xml:space="preserve"> Extreme Pro) </w:t>
      </w:r>
      <w:r w:rsidR="0006216F" w:rsidRPr="00C06123">
        <w:rPr>
          <w:rFonts w:eastAsia="Times New Roman"/>
          <w:color w:val="000000"/>
          <w:sz w:val="24"/>
          <w:szCs w:val="24"/>
        </w:rPr>
        <w:t xml:space="preserve">64GB SD; </w:t>
      </w:r>
      <w:r w:rsidR="0006216F" w:rsidRPr="00C06123">
        <w:rPr>
          <w:rFonts w:eastAsia="Times New Roman"/>
          <w:b/>
          <w:bCs/>
          <w:color w:val="000000"/>
          <w:sz w:val="24"/>
          <w:szCs w:val="24"/>
        </w:rPr>
        <w:t xml:space="preserve">ITEM 08 – </w:t>
      </w:r>
      <w:r w:rsidR="0006216F" w:rsidRPr="00C06123">
        <w:rPr>
          <w:rFonts w:eastAsia="Times New Roman"/>
          <w:color w:val="000000"/>
          <w:sz w:val="24"/>
          <w:szCs w:val="24"/>
        </w:rPr>
        <w:t>03 peças de</w:t>
      </w:r>
      <w:r w:rsidR="0006216F" w:rsidRPr="00C06123">
        <w:rPr>
          <w:rFonts w:eastAsia="Times New Roman"/>
          <w:b/>
          <w:bCs/>
          <w:color w:val="000000"/>
          <w:sz w:val="24"/>
          <w:szCs w:val="24"/>
        </w:rPr>
        <w:t xml:space="preserve"> Cartões de Memória (</w:t>
      </w:r>
      <w:proofErr w:type="spellStart"/>
      <w:r w:rsidR="0006216F" w:rsidRPr="00C06123">
        <w:rPr>
          <w:rFonts w:eastAsia="Times New Roman"/>
          <w:b/>
          <w:bCs/>
          <w:color w:val="000000"/>
          <w:sz w:val="24"/>
          <w:szCs w:val="24"/>
        </w:rPr>
        <w:t>SanDisk</w:t>
      </w:r>
      <w:proofErr w:type="spellEnd"/>
      <w:r w:rsidR="0006216F" w:rsidRPr="00C06123">
        <w:rPr>
          <w:rFonts w:eastAsia="Times New Roman"/>
          <w:b/>
          <w:bCs/>
          <w:color w:val="000000"/>
          <w:sz w:val="24"/>
          <w:szCs w:val="24"/>
        </w:rPr>
        <w:t xml:space="preserve"> Ultra)</w:t>
      </w:r>
      <w:r w:rsidR="0006216F" w:rsidRPr="00C06123">
        <w:rPr>
          <w:rFonts w:eastAsia="Times New Roman"/>
          <w:color w:val="000000"/>
          <w:sz w:val="24"/>
          <w:szCs w:val="24"/>
        </w:rPr>
        <w:t xml:space="preserve"> 128GB Micro SD; </w:t>
      </w:r>
      <w:r w:rsidR="0006216F" w:rsidRPr="00C06123">
        <w:rPr>
          <w:rFonts w:eastAsia="Times New Roman"/>
          <w:b/>
          <w:bCs/>
          <w:color w:val="000000"/>
          <w:sz w:val="24"/>
          <w:szCs w:val="24"/>
        </w:rPr>
        <w:t>ITEM 09 –</w:t>
      </w:r>
      <w:r w:rsidR="0006216F" w:rsidRPr="00C06123">
        <w:rPr>
          <w:rFonts w:eastAsia="Times New Roman"/>
          <w:color w:val="000000"/>
          <w:sz w:val="24"/>
          <w:szCs w:val="24"/>
        </w:rPr>
        <w:t xml:space="preserve"> 03 peças de </w:t>
      </w:r>
      <w:r w:rsidR="0006216F" w:rsidRPr="00C06123">
        <w:rPr>
          <w:rFonts w:eastAsia="Times New Roman"/>
          <w:b/>
          <w:bCs/>
          <w:color w:val="000000"/>
          <w:sz w:val="24"/>
          <w:szCs w:val="24"/>
        </w:rPr>
        <w:t>Plastificadoras de Documentos formato A4 (127V).</w:t>
      </w:r>
      <w:r w:rsidR="0006216F" w:rsidRPr="00C06123">
        <w:rPr>
          <w:rFonts w:eastAsia="Times New Roman"/>
          <w:color w:val="000000"/>
          <w:sz w:val="24"/>
          <w:szCs w:val="24"/>
        </w:rPr>
        <w:t xml:space="preserve"> Plastificadora elétrica para documentos em formato A4, com alimentação 127V, largura útil mínima de 240 mm e velocidade de plastificação de, no mínimo, 280 mm/minuto. Deve possuir capacidade para plastificar uma folha por vez, tempo médio de aquecimento entre 4 e 6 minutos, e ser compatível com películas (</w:t>
      </w:r>
      <w:proofErr w:type="spellStart"/>
      <w:r w:rsidR="0006216F" w:rsidRPr="00C06123">
        <w:rPr>
          <w:rFonts w:eastAsia="Times New Roman"/>
          <w:color w:val="000000"/>
          <w:sz w:val="24"/>
          <w:szCs w:val="24"/>
        </w:rPr>
        <w:t>polaseal</w:t>
      </w:r>
      <w:proofErr w:type="spellEnd"/>
      <w:r w:rsidR="0006216F" w:rsidRPr="00C06123">
        <w:rPr>
          <w:rFonts w:eastAsia="Times New Roman"/>
          <w:color w:val="000000"/>
          <w:sz w:val="24"/>
          <w:szCs w:val="24"/>
        </w:rPr>
        <w:t>) de espessura entre 125 e 175 micras. O equipamento deve permitir operação contínua, possuir características de segurança térmica (proteção contra superaquecimento) e apresentar dimensões aproximadas compatíveis ao uso em mesa de escritório (aproximadamente de 36 x 16 x 11 cm).</w:t>
      </w:r>
    </w:p>
    <w:p w14:paraId="7F7F1CBE" w14:textId="77777777" w:rsidR="0006216F" w:rsidRDefault="0006216F" w:rsidP="0006216F">
      <w:pPr>
        <w:spacing w:line="360" w:lineRule="auto"/>
        <w:jc w:val="both"/>
        <w:rPr>
          <w:rFonts w:eastAsia="Times New Roman"/>
          <w:color w:val="000000"/>
          <w:sz w:val="24"/>
          <w:szCs w:val="24"/>
        </w:rPr>
      </w:pPr>
    </w:p>
    <w:p w14:paraId="75F1C6B2" w14:textId="556536B7" w:rsidR="0006216F" w:rsidRPr="00C06123" w:rsidRDefault="0006216F" w:rsidP="0006216F">
      <w:pPr>
        <w:spacing w:line="360" w:lineRule="auto"/>
        <w:jc w:val="both"/>
        <w:rPr>
          <w:sz w:val="24"/>
          <w:szCs w:val="24"/>
        </w:rPr>
      </w:pPr>
      <w:r w:rsidRPr="0006216F">
        <w:rPr>
          <w:rFonts w:eastAsia="Times New Roman"/>
          <w:b/>
          <w:bCs/>
          <w:color w:val="000000"/>
          <w:sz w:val="24"/>
          <w:szCs w:val="24"/>
        </w:rPr>
        <w:t>2.2</w:t>
      </w:r>
      <w:r>
        <w:rPr>
          <w:rFonts w:eastAsia="Times New Roman"/>
          <w:color w:val="000000"/>
          <w:sz w:val="24"/>
          <w:szCs w:val="24"/>
        </w:rPr>
        <w:t xml:space="preserve"> </w:t>
      </w:r>
      <w:r w:rsidRPr="0006216F">
        <w:rPr>
          <w:rFonts w:eastAsia="Times New Roman"/>
          <w:b/>
          <w:bCs/>
          <w:color w:val="000000"/>
          <w:sz w:val="24"/>
          <w:szCs w:val="24"/>
        </w:rPr>
        <w:t>Natureza do objeto:</w:t>
      </w:r>
      <w:r>
        <w:rPr>
          <w:rFonts w:eastAsia="Times New Roman"/>
          <w:color w:val="000000"/>
          <w:sz w:val="24"/>
          <w:szCs w:val="24"/>
        </w:rPr>
        <w:t xml:space="preserve"> comum.</w:t>
      </w: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442BB363" w14:textId="38A3407E" w:rsidR="00FC019C" w:rsidRDefault="00FC019C" w:rsidP="00FC019C">
      <w:pPr>
        <w:autoSpaceDE w:val="0"/>
        <w:autoSpaceDN w:val="0"/>
        <w:adjustRightInd w:val="0"/>
        <w:spacing w:line="360" w:lineRule="auto"/>
        <w:jc w:val="both"/>
        <w:rPr>
          <w:b/>
          <w:bCs/>
          <w:sz w:val="24"/>
          <w:szCs w:val="24"/>
        </w:rPr>
      </w:pPr>
      <w:r w:rsidRPr="00546936">
        <w:rPr>
          <w:rFonts w:eastAsia="Times New Roman"/>
          <w:b/>
          <w:bCs/>
          <w:color w:val="000000"/>
          <w:sz w:val="24"/>
          <w:szCs w:val="24"/>
        </w:rPr>
        <w:t>2.</w:t>
      </w:r>
      <w:r w:rsidR="0006216F">
        <w:rPr>
          <w:rFonts w:eastAsia="Times New Roman"/>
          <w:b/>
          <w:bCs/>
          <w:color w:val="000000"/>
          <w:sz w:val="24"/>
          <w:szCs w:val="24"/>
        </w:rPr>
        <w:t>3</w:t>
      </w:r>
      <w:r w:rsidRPr="00546936">
        <w:rPr>
          <w:rFonts w:eastAsia="Times New Roman"/>
          <w:color w:val="000000"/>
          <w:sz w:val="24"/>
          <w:szCs w:val="24"/>
        </w:rPr>
        <w:t xml:space="preserve"> </w:t>
      </w:r>
      <w:r w:rsidR="00C53207" w:rsidRPr="00546936">
        <w:rPr>
          <w:b/>
          <w:bCs/>
          <w:sz w:val="24"/>
          <w:szCs w:val="24"/>
        </w:rPr>
        <w:t>Do quantitativo e do valor global estimado:</w:t>
      </w:r>
    </w:p>
    <w:tbl>
      <w:tblPr>
        <w:tblStyle w:val="Tabelacomgrade"/>
        <w:tblW w:w="10349" w:type="dxa"/>
        <w:tblInd w:w="-998" w:type="dxa"/>
        <w:tblLook w:val="04A0" w:firstRow="1" w:lastRow="0" w:firstColumn="1" w:lastColumn="0" w:noHBand="0" w:noVBand="1"/>
      </w:tblPr>
      <w:tblGrid>
        <w:gridCol w:w="847"/>
        <w:gridCol w:w="5547"/>
        <w:gridCol w:w="1336"/>
        <w:gridCol w:w="1136"/>
        <w:gridCol w:w="1483"/>
      </w:tblGrid>
      <w:tr w:rsidR="0006216F" w:rsidRPr="00063FA1" w14:paraId="6C2FC316" w14:textId="77777777" w:rsidTr="00225C18">
        <w:trPr>
          <w:trHeight w:val="744"/>
        </w:trPr>
        <w:tc>
          <w:tcPr>
            <w:tcW w:w="851" w:type="dxa"/>
            <w:hideMark/>
          </w:tcPr>
          <w:p w14:paraId="7113EC08" w14:textId="77777777" w:rsidR="0006216F" w:rsidRPr="00453AD7" w:rsidRDefault="0006216F" w:rsidP="00225C18">
            <w:pPr>
              <w:jc w:val="center"/>
              <w:rPr>
                <w:rFonts w:ascii="Arial" w:hAnsi="Arial" w:cs="Arial"/>
                <w:b/>
                <w:bCs/>
                <w:color w:val="000000"/>
                <w:sz w:val="24"/>
                <w:szCs w:val="24"/>
              </w:rPr>
            </w:pPr>
            <w:bookmarkStart w:id="8" w:name="_Hlk221695239"/>
            <w:r w:rsidRPr="00453AD7">
              <w:rPr>
                <w:rFonts w:ascii="Arial" w:hAnsi="Arial" w:cs="Arial"/>
                <w:b/>
                <w:bCs/>
                <w:color w:val="000000"/>
                <w:sz w:val="24"/>
                <w:szCs w:val="24"/>
              </w:rPr>
              <w:t>ITEM</w:t>
            </w:r>
          </w:p>
        </w:tc>
        <w:tc>
          <w:tcPr>
            <w:tcW w:w="5742" w:type="dxa"/>
            <w:hideMark/>
          </w:tcPr>
          <w:p w14:paraId="2452D436" w14:textId="77777777" w:rsidR="0006216F" w:rsidRPr="00453AD7" w:rsidRDefault="0006216F" w:rsidP="00225C18">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336" w:type="dxa"/>
            <w:hideMark/>
          </w:tcPr>
          <w:p w14:paraId="18A3E546" w14:textId="77777777" w:rsidR="0006216F" w:rsidRPr="00453AD7" w:rsidRDefault="0006216F" w:rsidP="00225C18">
            <w:pPr>
              <w:jc w:val="center"/>
              <w:rPr>
                <w:rFonts w:ascii="Arial" w:hAnsi="Arial" w:cs="Arial"/>
                <w:b/>
                <w:bCs/>
                <w:color w:val="000000"/>
                <w:sz w:val="24"/>
                <w:szCs w:val="24"/>
              </w:rPr>
            </w:pPr>
            <w:r w:rsidRPr="00453AD7">
              <w:rPr>
                <w:rFonts w:ascii="Arial" w:hAnsi="Arial" w:cs="Arial"/>
                <w:b/>
                <w:bCs/>
                <w:color w:val="000000"/>
                <w:sz w:val="24"/>
                <w:szCs w:val="24"/>
              </w:rPr>
              <w:t>MEDIANA VALOR UNIT.</w:t>
            </w:r>
          </w:p>
        </w:tc>
        <w:tc>
          <w:tcPr>
            <w:tcW w:w="1136" w:type="dxa"/>
            <w:hideMark/>
          </w:tcPr>
          <w:p w14:paraId="629F771C" w14:textId="77777777" w:rsidR="0006216F" w:rsidRPr="00453AD7" w:rsidRDefault="0006216F" w:rsidP="00225C18">
            <w:pPr>
              <w:jc w:val="center"/>
              <w:rPr>
                <w:rFonts w:ascii="Arial" w:hAnsi="Arial" w:cs="Arial"/>
                <w:b/>
                <w:bCs/>
                <w:color w:val="000000"/>
                <w:sz w:val="24"/>
                <w:szCs w:val="24"/>
              </w:rPr>
            </w:pPr>
            <w:r w:rsidRPr="00453AD7">
              <w:rPr>
                <w:rFonts w:ascii="Arial" w:hAnsi="Arial" w:cs="Arial"/>
                <w:b/>
                <w:bCs/>
                <w:color w:val="000000"/>
                <w:sz w:val="24"/>
                <w:szCs w:val="24"/>
              </w:rPr>
              <w:t>QUANT.</w:t>
            </w:r>
          </w:p>
        </w:tc>
        <w:tc>
          <w:tcPr>
            <w:tcW w:w="1284" w:type="dxa"/>
            <w:hideMark/>
          </w:tcPr>
          <w:p w14:paraId="1AA94E5B" w14:textId="77777777" w:rsidR="0006216F" w:rsidRPr="00453AD7" w:rsidRDefault="0006216F"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r>
      <w:tr w:rsidR="0006216F" w:rsidRPr="00063FA1" w14:paraId="360D07C6" w14:textId="77777777" w:rsidTr="00225C18">
        <w:trPr>
          <w:trHeight w:val="2774"/>
        </w:trPr>
        <w:tc>
          <w:tcPr>
            <w:tcW w:w="851" w:type="dxa"/>
            <w:hideMark/>
          </w:tcPr>
          <w:p w14:paraId="7F5C0E83"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01</w:t>
            </w:r>
          </w:p>
        </w:tc>
        <w:tc>
          <w:tcPr>
            <w:tcW w:w="5742" w:type="dxa"/>
            <w:hideMark/>
          </w:tcPr>
          <w:p w14:paraId="09A5AA9C"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Microfone de lapela sem fio (kit completo):</w:t>
            </w:r>
            <w:r w:rsidRPr="00453AD7">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453AD7">
              <w:rPr>
                <w:rFonts w:ascii="Arial" w:hAnsi="Arial" w:cs="Arial"/>
                <w:color w:val="000000"/>
                <w:sz w:val="24"/>
                <w:szCs w:val="24"/>
              </w:rPr>
              <w:t>Hi-Fi</w:t>
            </w:r>
            <w:proofErr w:type="spellEnd"/>
            <w:r w:rsidRPr="00453AD7">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453AD7">
              <w:rPr>
                <w:rFonts w:ascii="Arial" w:hAnsi="Arial" w:cs="Arial"/>
                <w:color w:val="000000"/>
                <w:sz w:val="24"/>
                <w:szCs w:val="24"/>
              </w:rPr>
              <w:br/>
            </w:r>
            <w:r w:rsidRPr="00453AD7">
              <w:rPr>
                <w:rFonts w:ascii="Arial" w:hAnsi="Arial" w:cs="Arial"/>
                <w:color w:val="000000"/>
                <w:sz w:val="24"/>
                <w:szCs w:val="24"/>
              </w:rPr>
              <w:lastRenderedPageBreak/>
              <w:t>Fator de forma compacto tipo clip-</w:t>
            </w:r>
            <w:proofErr w:type="spellStart"/>
            <w:r w:rsidRPr="00453AD7">
              <w:rPr>
                <w:rFonts w:ascii="Arial" w:hAnsi="Arial" w:cs="Arial"/>
                <w:color w:val="000000"/>
                <w:sz w:val="24"/>
                <w:szCs w:val="24"/>
              </w:rPr>
              <w:t>on</w:t>
            </w:r>
            <w:proofErr w:type="spellEnd"/>
            <w:r w:rsidRPr="00453AD7">
              <w:rPr>
                <w:rFonts w:ascii="Arial" w:hAnsi="Arial" w:cs="Arial"/>
                <w:color w:val="000000"/>
                <w:sz w:val="24"/>
                <w:szCs w:val="24"/>
              </w:rPr>
              <w:t>, ideal para gravações, entrevistas e apresentações.</w:t>
            </w:r>
          </w:p>
        </w:tc>
        <w:tc>
          <w:tcPr>
            <w:tcW w:w="1336" w:type="dxa"/>
            <w:noWrap/>
            <w:hideMark/>
          </w:tcPr>
          <w:p w14:paraId="338ECF41"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lastRenderedPageBreak/>
              <w:t>R$ 2.000,00</w:t>
            </w:r>
          </w:p>
        </w:tc>
        <w:tc>
          <w:tcPr>
            <w:tcW w:w="1136" w:type="dxa"/>
            <w:hideMark/>
          </w:tcPr>
          <w:p w14:paraId="08B1CD61"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04</w:t>
            </w:r>
          </w:p>
          <w:p w14:paraId="2820B0C5"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 xml:space="preserve"> kits</w:t>
            </w:r>
          </w:p>
        </w:tc>
        <w:tc>
          <w:tcPr>
            <w:tcW w:w="1284" w:type="dxa"/>
            <w:noWrap/>
            <w:hideMark/>
          </w:tcPr>
          <w:p w14:paraId="092A47B1"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R$ 8.000,00</w:t>
            </w:r>
          </w:p>
        </w:tc>
      </w:tr>
      <w:tr w:rsidR="0006216F" w:rsidRPr="00063FA1" w14:paraId="519B35DB" w14:textId="77777777" w:rsidTr="00225C18">
        <w:trPr>
          <w:trHeight w:val="2544"/>
        </w:trPr>
        <w:tc>
          <w:tcPr>
            <w:tcW w:w="851" w:type="dxa"/>
            <w:hideMark/>
          </w:tcPr>
          <w:p w14:paraId="2CF012CB"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02</w:t>
            </w:r>
          </w:p>
        </w:tc>
        <w:tc>
          <w:tcPr>
            <w:tcW w:w="5742" w:type="dxa"/>
            <w:hideMark/>
          </w:tcPr>
          <w:p w14:paraId="110DC3C0"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Câmera digital - Sony Alpha 7 IV (ILCE-7M4):</w:t>
            </w:r>
            <w:r w:rsidRPr="00453AD7">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453AD7">
              <w:rPr>
                <w:rFonts w:ascii="Arial" w:hAnsi="Arial" w:cs="Arial"/>
                <w:color w:val="000000"/>
                <w:sz w:val="24"/>
                <w:szCs w:val="24"/>
              </w:rPr>
              <w:t>Cinetone</w:t>
            </w:r>
            <w:proofErr w:type="spellEnd"/>
            <w:r w:rsidRPr="00453AD7">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453AD7">
              <w:rPr>
                <w:rFonts w:ascii="Arial" w:hAnsi="Arial" w:cs="Arial"/>
                <w:color w:val="000000"/>
                <w:sz w:val="24"/>
                <w:szCs w:val="24"/>
              </w:rPr>
              <w:t>wi-fi</w:t>
            </w:r>
            <w:proofErr w:type="spellEnd"/>
            <w:r w:rsidRPr="00453AD7">
              <w:rPr>
                <w:rFonts w:ascii="Arial" w:hAnsi="Arial" w:cs="Arial"/>
                <w:color w:val="000000"/>
                <w:sz w:val="24"/>
                <w:szCs w:val="24"/>
              </w:rPr>
              <w:t xml:space="preserve"> e </w:t>
            </w:r>
            <w:proofErr w:type="spellStart"/>
            <w:r w:rsidRPr="00453AD7">
              <w:rPr>
                <w:rFonts w:ascii="Arial" w:hAnsi="Arial" w:cs="Arial"/>
                <w:color w:val="000000"/>
                <w:sz w:val="24"/>
                <w:szCs w:val="24"/>
              </w:rPr>
              <w:t>bluetooth</w:t>
            </w:r>
            <w:proofErr w:type="spellEnd"/>
            <w:r w:rsidRPr="00453AD7">
              <w:rPr>
                <w:rFonts w:ascii="Arial" w:hAnsi="Arial" w:cs="Arial"/>
                <w:color w:val="000000"/>
                <w:sz w:val="24"/>
                <w:szCs w:val="24"/>
              </w:rPr>
              <w:t xml:space="preserve">, além de conexões completas (USB-C, </w:t>
            </w:r>
            <w:proofErr w:type="spellStart"/>
            <w:r w:rsidRPr="00453AD7">
              <w:rPr>
                <w:rFonts w:ascii="Arial" w:hAnsi="Arial" w:cs="Arial"/>
                <w:color w:val="000000"/>
                <w:sz w:val="24"/>
                <w:szCs w:val="24"/>
              </w:rPr>
              <w:t>micro-USB</w:t>
            </w:r>
            <w:proofErr w:type="spellEnd"/>
            <w:r w:rsidRPr="00453AD7">
              <w:rPr>
                <w:rFonts w:ascii="Arial" w:hAnsi="Arial" w:cs="Arial"/>
                <w:color w:val="000000"/>
                <w:sz w:val="24"/>
                <w:szCs w:val="24"/>
              </w:rPr>
              <w:t xml:space="preserve">, HDMI, entrada para microfone e fones de ouvido); bateria, adaptador de CA, alça, tampas, protetor de visor, cabo USB, </w:t>
            </w:r>
            <w:proofErr w:type="spellStart"/>
            <w:r w:rsidRPr="00453AD7">
              <w:rPr>
                <w:rFonts w:ascii="Arial" w:hAnsi="Arial" w:cs="Arial"/>
                <w:color w:val="000000"/>
                <w:sz w:val="24"/>
                <w:szCs w:val="24"/>
              </w:rPr>
              <w:t>parasol</w:t>
            </w:r>
            <w:proofErr w:type="spellEnd"/>
            <w:r w:rsidRPr="00453AD7">
              <w:rPr>
                <w:rFonts w:ascii="Arial" w:hAnsi="Arial" w:cs="Arial"/>
                <w:color w:val="000000"/>
                <w:sz w:val="24"/>
                <w:szCs w:val="24"/>
              </w:rPr>
              <w:t xml:space="preserve"> e bolsa. </w:t>
            </w:r>
          </w:p>
        </w:tc>
        <w:tc>
          <w:tcPr>
            <w:tcW w:w="1336" w:type="dxa"/>
            <w:noWrap/>
            <w:hideMark/>
          </w:tcPr>
          <w:p w14:paraId="581B5399"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R$ 19.980,20</w:t>
            </w:r>
          </w:p>
        </w:tc>
        <w:tc>
          <w:tcPr>
            <w:tcW w:w="1136" w:type="dxa"/>
            <w:hideMark/>
          </w:tcPr>
          <w:p w14:paraId="2B62ECED"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01 peça</w:t>
            </w:r>
          </w:p>
        </w:tc>
        <w:tc>
          <w:tcPr>
            <w:tcW w:w="1284" w:type="dxa"/>
            <w:noWrap/>
            <w:hideMark/>
          </w:tcPr>
          <w:p w14:paraId="0D27F97F"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R$ 19.980,20</w:t>
            </w:r>
          </w:p>
        </w:tc>
      </w:tr>
      <w:tr w:rsidR="0006216F" w:rsidRPr="00063FA1" w14:paraId="1D44C1AD" w14:textId="77777777" w:rsidTr="00225C18">
        <w:trPr>
          <w:trHeight w:val="1830"/>
        </w:trPr>
        <w:tc>
          <w:tcPr>
            <w:tcW w:w="851" w:type="dxa"/>
            <w:hideMark/>
          </w:tcPr>
          <w:p w14:paraId="4A6DFFA7"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03</w:t>
            </w:r>
          </w:p>
        </w:tc>
        <w:tc>
          <w:tcPr>
            <w:tcW w:w="5742" w:type="dxa"/>
            <w:hideMark/>
          </w:tcPr>
          <w:p w14:paraId="78F5957D"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Fone de ouvido:</w:t>
            </w:r>
            <w:r w:rsidRPr="00453AD7">
              <w:rPr>
                <w:rFonts w:ascii="Arial" w:hAnsi="Arial" w:cs="Arial"/>
                <w:color w:val="000000"/>
                <w:sz w:val="24"/>
                <w:szCs w:val="24"/>
              </w:rPr>
              <w:br/>
              <w:t>Sem fio, tipo over-</w:t>
            </w:r>
            <w:proofErr w:type="spellStart"/>
            <w:r w:rsidRPr="00453AD7">
              <w:rPr>
                <w:rFonts w:ascii="Arial" w:hAnsi="Arial" w:cs="Arial"/>
                <w:color w:val="000000"/>
                <w:sz w:val="24"/>
                <w:szCs w:val="24"/>
              </w:rPr>
              <w:t>ear</w:t>
            </w:r>
            <w:proofErr w:type="spellEnd"/>
            <w:r w:rsidRPr="00453AD7">
              <w:rPr>
                <w:rFonts w:ascii="Arial" w:hAnsi="Arial" w:cs="Arial"/>
                <w:color w:val="000000"/>
                <w:sz w:val="24"/>
                <w:szCs w:val="24"/>
              </w:rPr>
              <w:t>, com cancelamento de ruído ativo,</w:t>
            </w:r>
            <w:r w:rsidRPr="00453AD7">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336" w:type="dxa"/>
            <w:noWrap/>
            <w:hideMark/>
          </w:tcPr>
          <w:p w14:paraId="0074C4DD"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R$ 500,00</w:t>
            </w:r>
          </w:p>
        </w:tc>
        <w:tc>
          <w:tcPr>
            <w:tcW w:w="1136" w:type="dxa"/>
            <w:hideMark/>
          </w:tcPr>
          <w:p w14:paraId="1AB10DDB"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04 peças</w:t>
            </w:r>
          </w:p>
        </w:tc>
        <w:tc>
          <w:tcPr>
            <w:tcW w:w="1284" w:type="dxa"/>
            <w:noWrap/>
            <w:hideMark/>
          </w:tcPr>
          <w:p w14:paraId="156D4D8C"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R$ 2.000,00</w:t>
            </w:r>
          </w:p>
        </w:tc>
      </w:tr>
      <w:tr w:rsidR="0006216F" w:rsidRPr="00063FA1" w14:paraId="7961F821" w14:textId="77777777" w:rsidTr="00225C18">
        <w:trPr>
          <w:trHeight w:val="1699"/>
        </w:trPr>
        <w:tc>
          <w:tcPr>
            <w:tcW w:w="851" w:type="dxa"/>
            <w:hideMark/>
          </w:tcPr>
          <w:p w14:paraId="71C6C274"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04</w:t>
            </w:r>
          </w:p>
        </w:tc>
        <w:tc>
          <w:tcPr>
            <w:tcW w:w="5742" w:type="dxa"/>
            <w:hideMark/>
          </w:tcPr>
          <w:p w14:paraId="711ED1F6"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 xml:space="preserve">Adaptador HUB tipo USB-C 3.0: </w:t>
            </w:r>
            <w:r w:rsidRPr="00453AD7">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453AD7">
              <w:rPr>
                <w:rFonts w:ascii="Arial" w:hAnsi="Arial" w:cs="Arial"/>
                <w:color w:val="000000"/>
                <w:sz w:val="24"/>
                <w:szCs w:val="24"/>
              </w:rPr>
              <w:t>MicroSD</w:t>
            </w:r>
            <w:proofErr w:type="spellEnd"/>
            <w:r w:rsidRPr="00453AD7">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336" w:type="dxa"/>
            <w:noWrap/>
            <w:hideMark/>
          </w:tcPr>
          <w:p w14:paraId="4669CFAA"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R$ 152,60</w:t>
            </w:r>
          </w:p>
        </w:tc>
        <w:tc>
          <w:tcPr>
            <w:tcW w:w="1136" w:type="dxa"/>
            <w:hideMark/>
          </w:tcPr>
          <w:p w14:paraId="64508BFD"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011763F2"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R$ 763,00</w:t>
            </w:r>
          </w:p>
        </w:tc>
      </w:tr>
      <w:tr w:rsidR="0006216F" w:rsidRPr="00063FA1" w14:paraId="1F53B2EB" w14:textId="77777777" w:rsidTr="00225C18">
        <w:trPr>
          <w:trHeight w:val="845"/>
        </w:trPr>
        <w:tc>
          <w:tcPr>
            <w:tcW w:w="851" w:type="dxa"/>
            <w:hideMark/>
          </w:tcPr>
          <w:p w14:paraId="3E78F330"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lastRenderedPageBreak/>
              <w:t>05</w:t>
            </w:r>
          </w:p>
        </w:tc>
        <w:tc>
          <w:tcPr>
            <w:tcW w:w="5742" w:type="dxa"/>
            <w:hideMark/>
          </w:tcPr>
          <w:p w14:paraId="41165EB7"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Kit 02 baterias NP-FZ100 + carregador (Sony NP - FZ 100)</w:t>
            </w:r>
            <w:r w:rsidRPr="00453AD7">
              <w:rPr>
                <w:rFonts w:ascii="Arial" w:hAnsi="Arial" w:cs="Arial"/>
                <w:color w:val="000000"/>
                <w:sz w:val="24"/>
                <w:szCs w:val="24"/>
              </w:rPr>
              <w:br/>
              <w:t>Kit bateria compatível com os modelos A7R, A7III, A9, A6600 e outros equipamentos que utilizam a linha NP-FZ100.</w:t>
            </w:r>
          </w:p>
        </w:tc>
        <w:tc>
          <w:tcPr>
            <w:tcW w:w="1336" w:type="dxa"/>
            <w:noWrap/>
            <w:hideMark/>
          </w:tcPr>
          <w:p w14:paraId="123C6A00"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R$ 905,00</w:t>
            </w:r>
          </w:p>
        </w:tc>
        <w:tc>
          <w:tcPr>
            <w:tcW w:w="1136" w:type="dxa"/>
            <w:hideMark/>
          </w:tcPr>
          <w:p w14:paraId="32BB3B79"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01 kit</w:t>
            </w:r>
          </w:p>
        </w:tc>
        <w:tc>
          <w:tcPr>
            <w:tcW w:w="1284" w:type="dxa"/>
            <w:noWrap/>
            <w:hideMark/>
          </w:tcPr>
          <w:p w14:paraId="53E550A5"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R$ 905,00</w:t>
            </w:r>
          </w:p>
        </w:tc>
      </w:tr>
      <w:tr w:rsidR="0006216F" w:rsidRPr="00063FA1" w14:paraId="455825FA" w14:textId="77777777" w:rsidTr="00225C18">
        <w:trPr>
          <w:trHeight w:val="971"/>
        </w:trPr>
        <w:tc>
          <w:tcPr>
            <w:tcW w:w="851" w:type="dxa"/>
            <w:hideMark/>
          </w:tcPr>
          <w:p w14:paraId="6903A734"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06</w:t>
            </w:r>
          </w:p>
        </w:tc>
        <w:tc>
          <w:tcPr>
            <w:tcW w:w="5742" w:type="dxa"/>
            <w:hideMark/>
          </w:tcPr>
          <w:p w14:paraId="4C325AD2"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Leitor de cartões de memória USB 3.0 (UGREEN)</w:t>
            </w:r>
            <w:r w:rsidRPr="00453AD7">
              <w:rPr>
                <w:rFonts w:ascii="Arial" w:hAnsi="Arial" w:cs="Arial"/>
                <w:color w:val="000000"/>
                <w:sz w:val="24"/>
                <w:szCs w:val="24"/>
              </w:rPr>
              <w:br/>
              <w:t xml:space="preserve">Externo, portátil, plug </w:t>
            </w:r>
            <w:proofErr w:type="spellStart"/>
            <w:r w:rsidRPr="00453AD7">
              <w:rPr>
                <w:rFonts w:ascii="Arial" w:hAnsi="Arial" w:cs="Arial"/>
                <w:color w:val="000000"/>
                <w:sz w:val="24"/>
                <w:szCs w:val="24"/>
              </w:rPr>
              <w:t>and</w:t>
            </w:r>
            <w:proofErr w:type="spellEnd"/>
            <w:r w:rsidRPr="00453AD7">
              <w:rPr>
                <w:rFonts w:ascii="Arial" w:hAnsi="Arial" w:cs="Arial"/>
                <w:color w:val="000000"/>
                <w:sz w:val="24"/>
                <w:szCs w:val="24"/>
              </w:rPr>
              <w:t xml:space="preserve"> play, compatíveis com cartão de memória Micro </w:t>
            </w:r>
            <w:proofErr w:type="spellStart"/>
            <w:r w:rsidRPr="00453AD7">
              <w:rPr>
                <w:rFonts w:ascii="Arial" w:hAnsi="Arial" w:cs="Arial"/>
                <w:color w:val="000000"/>
                <w:sz w:val="24"/>
                <w:szCs w:val="24"/>
              </w:rPr>
              <w:t>Sd</w:t>
            </w:r>
            <w:proofErr w:type="spellEnd"/>
            <w:r w:rsidRPr="00453AD7">
              <w:rPr>
                <w:rFonts w:ascii="Arial" w:hAnsi="Arial" w:cs="Arial"/>
                <w:color w:val="000000"/>
                <w:sz w:val="24"/>
                <w:szCs w:val="24"/>
              </w:rPr>
              <w:t>, Cartão SD, Cartão MS, Cartão CF, Cabo 50cm ou mais. Velocidade de transferência: Até 5Gbps.</w:t>
            </w:r>
          </w:p>
        </w:tc>
        <w:tc>
          <w:tcPr>
            <w:tcW w:w="1336" w:type="dxa"/>
            <w:noWrap/>
            <w:hideMark/>
          </w:tcPr>
          <w:p w14:paraId="42D2F777"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R$ 127,50</w:t>
            </w:r>
          </w:p>
        </w:tc>
        <w:tc>
          <w:tcPr>
            <w:tcW w:w="1136" w:type="dxa"/>
            <w:hideMark/>
          </w:tcPr>
          <w:p w14:paraId="326C6D84"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07 peças</w:t>
            </w:r>
          </w:p>
        </w:tc>
        <w:tc>
          <w:tcPr>
            <w:tcW w:w="1284" w:type="dxa"/>
            <w:noWrap/>
            <w:hideMark/>
          </w:tcPr>
          <w:p w14:paraId="04B24044"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R$ 892,50</w:t>
            </w:r>
          </w:p>
        </w:tc>
      </w:tr>
      <w:tr w:rsidR="0006216F" w:rsidRPr="00063FA1" w14:paraId="0CABF473" w14:textId="77777777" w:rsidTr="00225C18">
        <w:trPr>
          <w:trHeight w:val="708"/>
        </w:trPr>
        <w:tc>
          <w:tcPr>
            <w:tcW w:w="851" w:type="dxa"/>
            <w:hideMark/>
          </w:tcPr>
          <w:p w14:paraId="61B5C747"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07</w:t>
            </w:r>
          </w:p>
        </w:tc>
        <w:tc>
          <w:tcPr>
            <w:tcW w:w="5742" w:type="dxa"/>
            <w:hideMark/>
          </w:tcPr>
          <w:p w14:paraId="15AAD85F"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Extreme Pro) </w:t>
            </w:r>
            <w:r w:rsidRPr="00453AD7">
              <w:rPr>
                <w:rFonts w:ascii="Arial" w:hAnsi="Arial" w:cs="Arial"/>
                <w:color w:val="000000"/>
                <w:sz w:val="24"/>
                <w:szCs w:val="24"/>
              </w:rPr>
              <w:t>64GB SD.</w:t>
            </w:r>
          </w:p>
        </w:tc>
        <w:tc>
          <w:tcPr>
            <w:tcW w:w="1336" w:type="dxa"/>
            <w:noWrap/>
            <w:hideMark/>
          </w:tcPr>
          <w:p w14:paraId="563B655D"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R$ 195,00</w:t>
            </w:r>
          </w:p>
        </w:tc>
        <w:tc>
          <w:tcPr>
            <w:tcW w:w="1136" w:type="dxa"/>
            <w:hideMark/>
          </w:tcPr>
          <w:p w14:paraId="3FAC8B1C"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59618158"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R$ 975,00</w:t>
            </w:r>
          </w:p>
        </w:tc>
      </w:tr>
      <w:tr w:rsidR="0006216F" w:rsidRPr="00063FA1" w14:paraId="72705E92" w14:textId="77777777" w:rsidTr="00225C18">
        <w:trPr>
          <w:trHeight w:val="744"/>
        </w:trPr>
        <w:tc>
          <w:tcPr>
            <w:tcW w:w="851" w:type="dxa"/>
            <w:hideMark/>
          </w:tcPr>
          <w:p w14:paraId="3BCD8D56"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08</w:t>
            </w:r>
          </w:p>
        </w:tc>
        <w:tc>
          <w:tcPr>
            <w:tcW w:w="5742" w:type="dxa"/>
            <w:hideMark/>
          </w:tcPr>
          <w:p w14:paraId="57B3E080"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Ultra)</w:t>
            </w:r>
            <w:r w:rsidRPr="00453AD7">
              <w:rPr>
                <w:rFonts w:ascii="Arial" w:hAnsi="Arial" w:cs="Arial"/>
                <w:color w:val="000000"/>
                <w:sz w:val="24"/>
                <w:szCs w:val="24"/>
              </w:rPr>
              <w:t xml:space="preserve"> 128GB </w:t>
            </w:r>
            <w:proofErr w:type="spellStart"/>
            <w:r w:rsidRPr="00453AD7">
              <w:rPr>
                <w:rFonts w:ascii="Arial" w:hAnsi="Arial" w:cs="Arial"/>
                <w:color w:val="000000"/>
                <w:sz w:val="24"/>
                <w:szCs w:val="24"/>
              </w:rPr>
              <w:t>Mircro</w:t>
            </w:r>
            <w:proofErr w:type="spellEnd"/>
            <w:r w:rsidRPr="00453AD7">
              <w:rPr>
                <w:rFonts w:ascii="Arial" w:hAnsi="Arial" w:cs="Arial"/>
                <w:color w:val="000000"/>
                <w:sz w:val="24"/>
                <w:szCs w:val="24"/>
              </w:rPr>
              <w:t xml:space="preserve"> SD.</w:t>
            </w:r>
          </w:p>
        </w:tc>
        <w:tc>
          <w:tcPr>
            <w:tcW w:w="1336" w:type="dxa"/>
            <w:noWrap/>
            <w:hideMark/>
          </w:tcPr>
          <w:p w14:paraId="2AB87A8C"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R$ 199,00</w:t>
            </w:r>
          </w:p>
        </w:tc>
        <w:tc>
          <w:tcPr>
            <w:tcW w:w="1136" w:type="dxa"/>
            <w:hideMark/>
          </w:tcPr>
          <w:p w14:paraId="024223DB"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3E66379D"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R$ 597,00</w:t>
            </w:r>
          </w:p>
        </w:tc>
      </w:tr>
      <w:tr w:rsidR="0006216F" w:rsidRPr="00063FA1" w14:paraId="07001A55" w14:textId="77777777" w:rsidTr="00225C18">
        <w:trPr>
          <w:trHeight w:val="2679"/>
        </w:trPr>
        <w:tc>
          <w:tcPr>
            <w:tcW w:w="851" w:type="dxa"/>
            <w:hideMark/>
          </w:tcPr>
          <w:p w14:paraId="5BE90465"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09</w:t>
            </w:r>
          </w:p>
        </w:tc>
        <w:tc>
          <w:tcPr>
            <w:tcW w:w="5742" w:type="dxa"/>
            <w:hideMark/>
          </w:tcPr>
          <w:p w14:paraId="155A6C30" w14:textId="77777777" w:rsidR="0006216F" w:rsidRPr="00453AD7" w:rsidRDefault="0006216F" w:rsidP="00225C18">
            <w:pPr>
              <w:jc w:val="both"/>
              <w:rPr>
                <w:rFonts w:ascii="Arial" w:hAnsi="Arial" w:cs="Arial"/>
                <w:color w:val="000000"/>
                <w:sz w:val="24"/>
                <w:szCs w:val="24"/>
              </w:rPr>
            </w:pPr>
            <w:r w:rsidRPr="00453AD7">
              <w:rPr>
                <w:rFonts w:ascii="Arial" w:hAnsi="Arial" w:cs="Arial"/>
                <w:b/>
                <w:bCs/>
                <w:color w:val="000000"/>
                <w:sz w:val="24"/>
                <w:szCs w:val="24"/>
              </w:rPr>
              <w:t xml:space="preserve">Plastificadora de documentos formato A4 (127V): </w:t>
            </w:r>
            <w:r w:rsidRPr="00453AD7">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453AD7">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453AD7">
              <w:rPr>
                <w:rFonts w:ascii="Arial" w:hAnsi="Arial" w:cs="Arial"/>
                <w:color w:val="000000"/>
                <w:sz w:val="24"/>
                <w:szCs w:val="24"/>
              </w:rPr>
              <w:t>polaseal</w:t>
            </w:r>
            <w:proofErr w:type="spellEnd"/>
            <w:r w:rsidRPr="00453AD7">
              <w:rPr>
                <w:rFonts w:ascii="Arial" w:hAnsi="Arial" w:cs="Arial"/>
                <w:color w:val="000000"/>
                <w:sz w:val="24"/>
                <w:szCs w:val="24"/>
              </w:rPr>
              <w:t>) de espessura entre 125 e 175 micras</w:t>
            </w:r>
            <w:r w:rsidRPr="00453AD7">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336" w:type="dxa"/>
            <w:noWrap/>
            <w:hideMark/>
          </w:tcPr>
          <w:p w14:paraId="48F52A94"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R$ 545,31</w:t>
            </w:r>
          </w:p>
        </w:tc>
        <w:tc>
          <w:tcPr>
            <w:tcW w:w="1136" w:type="dxa"/>
            <w:hideMark/>
          </w:tcPr>
          <w:p w14:paraId="006F5200"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49A9827F" w14:textId="77777777" w:rsidR="0006216F" w:rsidRPr="00453AD7" w:rsidRDefault="0006216F" w:rsidP="00225C18">
            <w:pPr>
              <w:jc w:val="center"/>
              <w:rPr>
                <w:rFonts w:ascii="Arial" w:hAnsi="Arial" w:cs="Arial"/>
                <w:color w:val="000000"/>
                <w:sz w:val="24"/>
                <w:szCs w:val="24"/>
              </w:rPr>
            </w:pPr>
            <w:r w:rsidRPr="00453AD7">
              <w:rPr>
                <w:rFonts w:ascii="Arial" w:hAnsi="Arial" w:cs="Arial"/>
                <w:color w:val="000000"/>
                <w:sz w:val="24"/>
                <w:szCs w:val="24"/>
              </w:rPr>
              <w:t>R$ 1.635,93</w:t>
            </w:r>
          </w:p>
        </w:tc>
      </w:tr>
      <w:tr w:rsidR="0006216F" w:rsidRPr="00063FA1" w14:paraId="35B628B5" w14:textId="77777777" w:rsidTr="00225C18">
        <w:trPr>
          <w:trHeight w:val="703"/>
        </w:trPr>
        <w:tc>
          <w:tcPr>
            <w:tcW w:w="9065" w:type="dxa"/>
            <w:gridSpan w:val="4"/>
          </w:tcPr>
          <w:p w14:paraId="29FEE5CE" w14:textId="77777777" w:rsidR="0006216F" w:rsidRPr="00453AD7" w:rsidRDefault="0006216F" w:rsidP="00225C18">
            <w:pPr>
              <w:jc w:val="center"/>
              <w:rPr>
                <w:rFonts w:ascii="Arial" w:hAnsi="Arial" w:cs="Arial"/>
                <w:b/>
                <w:bCs/>
                <w:color w:val="000000"/>
                <w:sz w:val="24"/>
                <w:szCs w:val="24"/>
              </w:rPr>
            </w:pPr>
          </w:p>
          <w:p w14:paraId="32C2C8C8" w14:textId="77777777" w:rsidR="0006216F" w:rsidRPr="00453AD7" w:rsidRDefault="0006216F"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c>
          <w:tcPr>
            <w:tcW w:w="1284" w:type="dxa"/>
            <w:noWrap/>
          </w:tcPr>
          <w:p w14:paraId="759D7C4A" w14:textId="77777777" w:rsidR="0006216F" w:rsidRPr="00453AD7" w:rsidRDefault="0006216F" w:rsidP="00225C18">
            <w:pPr>
              <w:jc w:val="center"/>
              <w:rPr>
                <w:rFonts w:ascii="Arial" w:hAnsi="Arial" w:cs="Arial"/>
                <w:color w:val="000000"/>
                <w:sz w:val="24"/>
                <w:szCs w:val="24"/>
              </w:rPr>
            </w:pPr>
            <w:r w:rsidRPr="00453AD7">
              <w:rPr>
                <w:rFonts w:ascii="Arial" w:hAnsi="Arial" w:cs="Arial"/>
                <w:b/>
                <w:bCs/>
                <w:color w:val="000000"/>
                <w:sz w:val="24"/>
                <w:szCs w:val="24"/>
              </w:rPr>
              <w:t>R$ 35.748,63</w:t>
            </w:r>
          </w:p>
        </w:tc>
      </w:tr>
      <w:bookmarkEnd w:id="8"/>
    </w:tbl>
    <w:p w14:paraId="6881AE3A" w14:textId="77777777" w:rsidR="0006216F" w:rsidRPr="00546936" w:rsidRDefault="0006216F" w:rsidP="00FC019C">
      <w:pPr>
        <w:autoSpaceDE w:val="0"/>
        <w:autoSpaceDN w:val="0"/>
        <w:adjustRightInd w:val="0"/>
        <w:spacing w:line="360" w:lineRule="auto"/>
        <w:jc w:val="both"/>
        <w:rPr>
          <w:rFonts w:eastAsia="Times New Roman"/>
          <w:color w:val="000000"/>
          <w:sz w:val="24"/>
          <w:szCs w:val="24"/>
        </w:rPr>
      </w:pPr>
    </w:p>
    <w:bookmarkEnd w:id="5"/>
    <w:p w14:paraId="74B7E417" w14:textId="2B47490A" w:rsidR="00C53207" w:rsidRDefault="00C53207" w:rsidP="0006216F">
      <w:pPr>
        <w:jc w:val="both"/>
        <w:rPr>
          <w:b/>
          <w:bCs/>
          <w:color w:val="000000" w:themeColor="text1"/>
          <w:sz w:val="24"/>
          <w:szCs w:val="24"/>
        </w:rPr>
      </w:pPr>
      <w:r>
        <w:rPr>
          <w:b/>
          <w:bCs/>
          <w:color w:val="000000" w:themeColor="text1"/>
          <w:sz w:val="24"/>
          <w:szCs w:val="24"/>
        </w:rPr>
        <w:t>2</w:t>
      </w:r>
      <w:r w:rsidRPr="00C53207">
        <w:rPr>
          <w:b/>
          <w:bCs/>
          <w:color w:val="000000" w:themeColor="text1"/>
          <w:sz w:val="24"/>
          <w:szCs w:val="24"/>
        </w:rPr>
        <w:t>.</w:t>
      </w:r>
      <w:r w:rsidR="0006216F">
        <w:rPr>
          <w:b/>
          <w:bCs/>
          <w:color w:val="000000" w:themeColor="text1"/>
          <w:sz w:val="24"/>
          <w:szCs w:val="24"/>
        </w:rPr>
        <w:t>4</w:t>
      </w:r>
      <w:r w:rsidRPr="00C53207">
        <w:rPr>
          <w:b/>
          <w:bCs/>
          <w:color w:val="000000" w:themeColor="text1"/>
          <w:sz w:val="24"/>
          <w:szCs w:val="24"/>
        </w:rPr>
        <w:t xml:space="preserve"> Quantitativo estimado com distribuição prevista por Unidades Administrativas:</w:t>
      </w:r>
    </w:p>
    <w:tbl>
      <w:tblPr>
        <w:tblStyle w:val="Tabelacomgrade"/>
        <w:tblW w:w="0" w:type="auto"/>
        <w:tblLook w:val="04A0" w:firstRow="1" w:lastRow="0" w:firstColumn="1" w:lastColumn="0" w:noHBand="0" w:noVBand="1"/>
      </w:tblPr>
      <w:tblGrid>
        <w:gridCol w:w="2690"/>
        <w:gridCol w:w="2374"/>
        <w:gridCol w:w="3430"/>
      </w:tblGrid>
      <w:tr w:rsidR="0006216F" w:rsidRPr="00063FA1" w14:paraId="3A7A8BAD" w14:textId="77777777" w:rsidTr="00225C18">
        <w:tc>
          <w:tcPr>
            <w:tcW w:w="8494" w:type="dxa"/>
            <w:gridSpan w:val="3"/>
          </w:tcPr>
          <w:p w14:paraId="5EE60C81" w14:textId="77777777" w:rsidR="0006216F" w:rsidRPr="00F70A8F" w:rsidRDefault="0006216F" w:rsidP="00225C18">
            <w:pPr>
              <w:jc w:val="center"/>
              <w:rPr>
                <w:rFonts w:ascii="Arial" w:hAnsi="Arial" w:cs="Arial"/>
                <w:b/>
                <w:bCs/>
              </w:rPr>
            </w:pPr>
            <w:r w:rsidRPr="00F70A8F">
              <w:rPr>
                <w:rFonts w:ascii="Arial" w:hAnsi="Arial" w:cs="Arial"/>
                <w:b/>
                <w:bCs/>
              </w:rPr>
              <w:t>Divisão de Valores por Ficha</w:t>
            </w:r>
          </w:p>
        </w:tc>
      </w:tr>
      <w:tr w:rsidR="0006216F" w:rsidRPr="00063FA1" w14:paraId="12D8E773" w14:textId="77777777" w:rsidTr="00225C18">
        <w:tc>
          <w:tcPr>
            <w:tcW w:w="2690" w:type="dxa"/>
            <w:vMerge w:val="restart"/>
          </w:tcPr>
          <w:p w14:paraId="0A4D4B63" w14:textId="77777777" w:rsidR="0006216F" w:rsidRPr="00063FA1" w:rsidRDefault="0006216F" w:rsidP="00225C18">
            <w:pPr>
              <w:rPr>
                <w:rFonts w:ascii="Arial" w:hAnsi="Arial" w:cs="Arial"/>
              </w:rPr>
            </w:pPr>
            <w:r w:rsidRPr="00063FA1">
              <w:rPr>
                <w:rFonts w:ascii="Arial" w:hAnsi="Arial" w:cs="Arial"/>
              </w:rPr>
              <w:t>Comunicação</w:t>
            </w:r>
          </w:p>
        </w:tc>
        <w:tc>
          <w:tcPr>
            <w:tcW w:w="2374" w:type="dxa"/>
          </w:tcPr>
          <w:p w14:paraId="5251B8C8" w14:textId="77777777" w:rsidR="0006216F" w:rsidRPr="00063FA1" w:rsidRDefault="0006216F" w:rsidP="00225C18">
            <w:pPr>
              <w:rPr>
                <w:rFonts w:ascii="Arial" w:hAnsi="Arial" w:cs="Arial"/>
              </w:rPr>
            </w:pPr>
            <w:r w:rsidRPr="00063FA1">
              <w:rPr>
                <w:rFonts w:ascii="Arial" w:hAnsi="Arial" w:cs="Arial"/>
              </w:rPr>
              <w:t>Patrimônio:</w:t>
            </w:r>
          </w:p>
        </w:tc>
        <w:tc>
          <w:tcPr>
            <w:tcW w:w="3430" w:type="dxa"/>
          </w:tcPr>
          <w:p w14:paraId="242AA3C1" w14:textId="77777777" w:rsidR="0006216F" w:rsidRPr="00063FA1" w:rsidRDefault="0006216F" w:rsidP="00225C18">
            <w:pPr>
              <w:rPr>
                <w:rFonts w:ascii="Arial" w:hAnsi="Arial" w:cs="Arial"/>
              </w:rPr>
            </w:pPr>
            <w:r w:rsidRPr="00063FA1">
              <w:rPr>
                <w:rFonts w:ascii="Arial" w:hAnsi="Arial" w:cs="Arial"/>
              </w:rPr>
              <w:t>R$ 29.438,00</w:t>
            </w:r>
          </w:p>
        </w:tc>
      </w:tr>
      <w:tr w:rsidR="0006216F" w:rsidRPr="00063FA1" w14:paraId="5B6F8AFF" w14:textId="77777777" w:rsidTr="00225C18">
        <w:tc>
          <w:tcPr>
            <w:tcW w:w="2690" w:type="dxa"/>
            <w:vMerge/>
          </w:tcPr>
          <w:p w14:paraId="2633F36E" w14:textId="77777777" w:rsidR="0006216F" w:rsidRPr="00063FA1" w:rsidRDefault="0006216F" w:rsidP="00225C18">
            <w:pPr>
              <w:rPr>
                <w:rFonts w:ascii="Arial" w:hAnsi="Arial" w:cs="Arial"/>
              </w:rPr>
            </w:pPr>
          </w:p>
        </w:tc>
        <w:tc>
          <w:tcPr>
            <w:tcW w:w="2374" w:type="dxa"/>
          </w:tcPr>
          <w:p w14:paraId="320E95D5" w14:textId="77777777" w:rsidR="0006216F" w:rsidRPr="00063FA1" w:rsidRDefault="0006216F" w:rsidP="00225C18">
            <w:pPr>
              <w:rPr>
                <w:rFonts w:ascii="Arial" w:hAnsi="Arial" w:cs="Arial"/>
              </w:rPr>
            </w:pPr>
            <w:r w:rsidRPr="00063FA1">
              <w:rPr>
                <w:rFonts w:ascii="Arial" w:hAnsi="Arial" w:cs="Arial"/>
              </w:rPr>
              <w:t>Consumo:</w:t>
            </w:r>
          </w:p>
        </w:tc>
        <w:tc>
          <w:tcPr>
            <w:tcW w:w="3430" w:type="dxa"/>
          </w:tcPr>
          <w:p w14:paraId="7496E22B" w14:textId="77777777" w:rsidR="0006216F" w:rsidRPr="00063FA1" w:rsidRDefault="0006216F" w:rsidP="00225C18">
            <w:pPr>
              <w:rPr>
                <w:rFonts w:ascii="Arial" w:hAnsi="Arial" w:cs="Arial"/>
              </w:rPr>
            </w:pPr>
            <w:r w:rsidRPr="00063FA1">
              <w:rPr>
                <w:rFonts w:ascii="Arial" w:hAnsi="Arial" w:cs="Arial"/>
              </w:rPr>
              <w:t>R$ 2.724,50</w:t>
            </w:r>
          </w:p>
        </w:tc>
      </w:tr>
      <w:tr w:rsidR="0006216F" w:rsidRPr="00063FA1" w14:paraId="0A9E19E7" w14:textId="77777777" w:rsidTr="00225C18">
        <w:tc>
          <w:tcPr>
            <w:tcW w:w="2690" w:type="dxa"/>
            <w:vMerge w:val="restart"/>
          </w:tcPr>
          <w:p w14:paraId="613450BF" w14:textId="77777777" w:rsidR="0006216F" w:rsidRPr="00063FA1" w:rsidRDefault="0006216F" w:rsidP="00225C18">
            <w:pPr>
              <w:rPr>
                <w:rFonts w:ascii="Arial" w:hAnsi="Arial" w:cs="Arial"/>
              </w:rPr>
            </w:pPr>
            <w:r w:rsidRPr="00063FA1">
              <w:rPr>
                <w:rFonts w:ascii="Arial" w:hAnsi="Arial" w:cs="Arial"/>
              </w:rPr>
              <w:t>Administrativo</w:t>
            </w:r>
          </w:p>
        </w:tc>
        <w:tc>
          <w:tcPr>
            <w:tcW w:w="2374" w:type="dxa"/>
          </w:tcPr>
          <w:p w14:paraId="2F0A8FBF" w14:textId="77777777" w:rsidR="0006216F" w:rsidRPr="00063FA1" w:rsidRDefault="0006216F" w:rsidP="00225C18">
            <w:pPr>
              <w:rPr>
                <w:rFonts w:ascii="Arial" w:hAnsi="Arial" w:cs="Arial"/>
              </w:rPr>
            </w:pPr>
            <w:r w:rsidRPr="00063FA1">
              <w:rPr>
                <w:rFonts w:ascii="Arial" w:hAnsi="Arial" w:cs="Arial"/>
              </w:rPr>
              <w:t>Patrimônio:</w:t>
            </w:r>
          </w:p>
        </w:tc>
        <w:tc>
          <w:tcPr>
            <w:tcW w:w="3430" w:type="dxa"/>
          </w:tcPr>
          <w:p w14:paraId="43395C7E" w14:textId="77777777" w:rsidR="0006216F" w:rsidRPr="00063FA1" w:rsidRDefault="0006216F" w:rsidP="00225C18">
            <w:pPr>
              <w:rPr>
                <w:rFonts w:ascii="Arial" w:hAnsi="Arial" w:cs="Arial"/>
              </w:rPr>
            </w:pPr>
            <w:r w:rsidRPr="00063FA1">
              <w:rPr>
                <w:rFonts w:ascii="Arial" w:hAnsi="Arial" w:cs="Arial"/>
              </w:rPr>
              <w:t>R$ 2.395,82</w:t>
            </w:r>
          </w:p>
        </w:tc>
      </w:tr>
      <w:tr w:rsidR="0006216F" w:rsidRPr="00063FA1" w14:paraId="2A8E9C17" w14:textId="77777777" w:rsidTr="00225C18">
        <w:tc>
          <w:tcPr>
            <w:tcW w:w="2690" w:type="dxa"/>
            <w:vMerge/>
          </w:tcPr>
          <w:p w14:paraId="6E547B5F" w14:textId="77777777" w:rsidR="0006216F" w:rsidRPr="00063FA1" w:rsidRDefault="0006216F" w:rsidP="00225C18">
            <w:pPr>
              <w:rPr>
                <w:rFonts w:ascii="Arial" w:hAnsi="Arial" w:cs="Arial"/>
              </w:rPr>
            </w:pPr>
          </w:p>
        </w:tc>
        <w:tc>
          <w:tcPr>
            <w:tcW w:w="2374" w:type="dxa"/>
          </w:tcPr>
          <w:p w14:paraId="3A0DDE27" w14:textId="77777777" w:rsidR="0006216F" w:rsidRPr="00063FA1" w:rsidRDefault="0006216F" w:rsidP="00225C18">
            <w:pPr>
              <w:rPr>
                <w:rFonts w:ascii="Arial" w:hAnsi="Arial" w:cs="Arial"/>
              </w:rPr>
            </w:pPr>
            <w:r w:rsidRPr="00063FA1">
              <w:rPr>
                <w:rFonts w:ascii="Arial" w:hAnsi="Arial" w:cs="Arial"/>
              </w:rPr>
              <w:t>Consumo:</w:t>
            </w:r>
          </w:p>
        </w:tc>
        <w:tc>
          <w:tcPr>
            <w:tcW w:w="3430" w:type="dxa"/>
          </w:tcPr>
          <w:p w14:paraId="411054B6" w14:textId="77777777" w:rsidR="0006216F" w:rsidRPr="00063FA1" w:rsidRDefault="0006216F" w:rsidP="00225C18">
            <w:pPr>
              <w:rPr>
                <w:rFonts w:ascii="Arial" w:hAnsi="Arial" w:cs="Arial"/>
              </w:rPr>
            </w:pPr>
            <w:r w:rsidRPr="00063FA1">
              <w:rPr>
                <w:rFonts w:ascii="Arial" w:hAnsi="Arial" w:cs="Arial"/>
              </w:rPr>
              <w:t>R$ 517,50</w:t>
            </w:r>
          </w:p>
        </w:tc>
      </w:tr>
      <w:tr w:rsidR="0006216F" w:rsidRPr="00063FA1" w14:paraId="7BE7670B" w14:textId="77777777" w:rsidTr="00225C18">
        <w:tc>
          <w:tcPr>
            <w:tcW w:w="2690" w:type="dxa"/>
          </w:tcPr>
          <w:p w14:paraId="3C06ED41" w14:textId="77777777" w:rsidR="0006216F" w:rsidRPr="00063FA1" w:rsidRDefault="0006216F" w:rsidP="00225C18">
            <w:pPr>
              <w:rPr>
                <w:rFonts w:ascii="Arial" w:hAnsi="Arial" w:cs="Arial"/>
              </w:rPr>
            </w:pPr>
            <w:r w:rsidRPr="00063FA1">
              <w:rPr>
                <w:rFonts w:ascii="Arial" w:hAnsi="Arial" w:cs="Arial"/>
              </w:rPr>
              <w:t>Legislativo</w:t>
            </w:r>
          </w:p>
        </w:tc>
        <w:tc>
          <w:tcPr>
            <w:tcW w:w="2374" w:type="dxa"/>
          </w:tcPr>
          <w:p w14:paraId="70C8BAB7" w14:textId="77777777" w:rsidR="0006216F" w:rsidRPr="00063FA1" w:rsidRDefault="0006216F" w:rsidP="00225C18">
            <w:pPr>
              <w:rPr>
                <w:rFonts w:ascii="Arial" w:hAnsi="Arial" w:cs="Arial"/>
              </w:rPr>
            </w:pPr>
            <w:r w:rsidRPr="00063FA1">
              <w:rPr>
                <w:rFonts w:ascii="Arial" w:hAnsi="Arial" w:cs="Arial"/>
              </w:rPr>
              <w:t>Consumo:</w:t>
            </w:r>
          </w:p>
        </w:tc>
        <w:tc>
          <w:tcPr>
            <w:tcW w:w="3430" w:type="dxa"/>
          </w:tcPr>
          <w:p w14:paraId="5FAFF218" w14:textId="77777777" w:rsidR="0006216F" w:rsidRPr="00063FA1" w:rsidRDefault="0006216F" w:rsidP="00225C18">
            <w:pPr>
              <w:rPr>
                <w:rFonts w:ascii="Arial" w:hAnsi="Arial" w:cs="Arial"/>
              </w:rPr>
            </w:pPr>
            <w:r w:rsidRPr="00063FA1">
              <w:rPr>
                <w:rFonts w:ascii="Arial" w:hAnsi="Arial" w:cs="Arial"/>
              </w:rPr>
              <w:t xml:space="preserve">R$ 127,50 </w:t>
            </w:r>
          </w:p>
        </w:tc>
      </w:tr>
      <w:tr w:rsidR="0006216F" w:rsidRPr="00063FA1" w14:paraId="1C59E3C2" w14:textId="77777777" w:rsidTr="00225C18">
        <w:tc>
          <w:tcPr>
            <w:tcW w:w="2690" w:type="dxa"/>
          </w:tcPr>
          <w:p w14:paraId="77691983" w14:textId="77777777" w:rsidR="0006216F" w:rsidRPr="00063FA1" w:rsidRDefault="0006216F" w:rsidP="00225C18">
            <w:pPr>
              <w:rPr>
                <w:rFonts w:ascii="Arial" w:hAnsi="Arial" w:cs="Arial"/>
              </w:rPr>
            </w:pPr>
            <w:r w:rsidRPr="00063FA1">
              <w:rPr>
                <w:rFonts w:ascii="Arial" w:hAnsi="Arial" w:cs="Arial"/>
              </w:rPr>
              <w:t>Escola do Legislativo</w:t>
            </w:r>
          </w:p>
        </w:tc>
        <w:tc>
          <w:tcPr>
            <w:tcW w:w="2374" w:type="dxa"/>
          </w:tcPr>
          <w:p w14:paraId="1604B4FF" w14:textId="77777777" w:rsidR="0006216F" w:rsidRPr="00063FA1" w:rsidRDefault="0006216F" w:rsidP="00225C18">
            <w:pPr>
              <w:rPr>
                <w:rFonts w:ascii="Arial" w:hAnsi="Arial" w:cs="Arial"/>
              </w:rPr>
            </w:pPr>
            <w:r w:rsidRPr="00063FA1">
              <w:rPr>
                <w:rFonts w:ascii="Arial" w:hAnsi="Arial" w:cs="Arial"/>
              </w:rPr>
              <w:t>Patrimônio:</w:t>
            </w:r>
          </w:p>
        </w:tc>
        <w:tc>
          <w:tcPr>
            <w:tcW w:w="3430" w:type="dxa"/>
          </w:tcPr>
          <w:p w14:paraId="4DA05E99" w14:textId="77777777" w:rsidR="0006216F" w:rsidRPr="00063FA1" w:rsidRDefault="0006216F" w:rsidP="00225C18">
            <w:pPr>
              <w:rPr>
                <w:rFonts w:ascii="Arial" w:hAnsi="Arial" w:cs="Arial"/>
              </w:rPr>
            </w:pPr>
            <w:r w:rsidRPr="00063FA1">
              <w:rPr>
                <w:rFonts w:ascii="Arial" w:hAnsi="Arial" w:cs="Arial"/>
              </w:rPr>
              <w:t>R$ 545,31</w:t>
            </w:r>
          </w:p>
        </w:tc>
      </w:tr>
    </w:tbl>
    <w:p w14:paraId="34C47809" w14:textId="053A1051" w:rsidR="006520F6" w:rsidRPr="00BC4AE7" w:rsidRDefault="00FC019C" w:rsidP="0006216F">
      <w:pPr>
        <w:spacing w:after="200" w:line="360" w:lineRule="auto"/>
        <w:contextualSpacing/>
        <w:jc w:val="both"/>
        <w:rPr>
          <w:rFonts w:eastAsia="Times New Roman"/>
          <w:bCs/>
          <w:sz w:val="24"/>
          <w:szCs w:val="24"/>
        </w:rPr>
      </w:pPr>
      <w:r>
        <w:rPr>
          <w:rFonts w:eastAsia="Calibri"/>
          <w:b/>
          <w:color w:val="000000" w:themeColor="text1"/>
          <w:sz w:val="24"/>
          <w:szCs w:val="24"/>
          <w:lang w:eastAsia="en-US"/>
        </w:rPr>
        <w:lastRenderedPageBreak/>
        <w:t>2.</w:t>
      </w:r>
      <w:r w:rsidR="0006216F">
        <w:rPr>
          <w:rFonts w:eastAsia="Calibri"/>
          <w:b/>
          <w:color w:val="000000" w:themeColor="text1"/>
          <w:sz w:val="24"/>
          <w:szCs w:val="24"/>
          <w:lang w:eastAsia="en-US"/>
        </w:rPr>
        <w:t>5</w:t>
      </w:r>
      <w:r>
        <w:rPr>
          <w:rFonts w:eastAsia="Calibri"/>
          <w:b/>
          <w:color w:val="000000" w:themeColor="text1"/>
          <w:sz w:val="24"/>
          <w:szCs w:val="24"/>
          <w:lang w:eastAsia="en-US"/>
        </w:rPr>
        <w:t xml:space="preserve">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w:t>
      </w:r>
      <w:r w:rsidR="0006216F">
        <w:rPr>
          <w:rFonts w:eastAsia="Calibri"/>
          <w:bCs/>
          <w:color w:val="000000" w:themeColor="text1"/>
          <w:sz w:val="24"/>
          <w:szCs w:val="24"/>
          <w:lang w:eastAsia="en-US"/>
        </w:rPr>
        <w:t xml:space="preserve">Da data de assinatura do contrato até 31 de dezembro de 2026. </w:t>
      </w:r>
      <w:r w:rsidR="0006216F" w:rsidRPr="0006216F">
        <w:rPr>
          <w:rFonts w:eastAsia="Calibri"/>
          <w:bCs/>
          <w:color w:val="000000" w:themeColor="text1"/>
          <w:sz w:val="24"/>
          <w:szCs w:val="24"/>
          <w:lang w:eastAsia="en-US"/>
        </w:rPr>
        <w:t>A garantia ofertada permanecerá válida e exigível mesmo após o término da vigência contratual, mantendo-se o fornecedor responsável pelo cumprimento integral das condições de garantia estabelecidas.</w:t>
      </w:r>
    </w:p>
    <w:bookmarkEnd w:id="6"/>
    <w:bookmarkEnd w:id="7"/>
    <w:p w14:paraId="120862AF" w14:textId="0E0BDED0"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06216F">
        <w:rPr>
          <w:rFonts w:eastAsia="Times New Roman"/>
          <w:b/>
          <w:bCs/>
          <w:sz w:val="24"/>
          <w:szCs w:val="24"/>
          <w:lang w:eastAsia="zh-CN"/>
        </w:rPr>
        <w:t>6</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BBC865E" w:rsidR="00EE5C22" w:rsidRDefault="001275F9" w:rsidP="004372E5">
      <w:pPr>
        <w:spacing w:line="360" w:lineRule="auto"/>
        <w:jc w:val="both"/>
        <w:rPr>
          <w:sz w:val="24"/>
          <w:szCs w:val="24"/>
        </w:rPr>
      </w:pPr>
      <w:r w:rsidRPr="00FC019C">
        <w:rPr>
          <w:rFonts w:eastAsia="Times New Roman"/>
          <w:b/>
          <w:bCs/>
          <w:sz w:val="24"/>
          <w:szCs w:val="24"/>
          <w:lang w:eastAsia="zh-CN"/>
        </w:rPr>
        <w:t>2.</w:t>
      </w:r>
      <w:r w:rsidR="0006216F">
        <w:rPr>
          <w:rFonts w:eastAsia="Times New Roman"/>
          <w:b/>
          <w:bCs/>
          <w:sz w:val="24"/>
          <w:szCs w:val="24"/>
          <w:lang w:eastAsia="zh-CN"/>
        </w:rPr>
        <w:t>7</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p>
    <w:tbl>
      <w:tblPr>
        <w:tblStyle w:val="Tabelacomgrade"/>
        <w:tblW w:w="9781" w:type="dxa"/>
        <w:jc w:val="center"/>
        <w:tblLook w:val="04A0" w:firstRow="1" w:lastRow="0" w:firstColumn="1" w:lastColumn="0" w:noHBand="0" w:noVBand="1"/>
      </w:tblPr>
      <w:tblGrid>
        <w:gridCol w:w="790"/>
        <w:gridCol w:w="7716"/>
        <w:gridCol w:w="1275"/>
      </w:tblGrid>
      <w:tr w:rsidR="0006216F" w:rsidRPr="00147758" w14:paraId="0A4F4F4D" w14:textId="77777777" w:rsidTr="00225C18">
        <w:trPr>
          <w:trHeight w:val="744"/>
          <w:jc w:val="center"/>
        </w:trPr>
        <w:tc>
          <w:tcPr>
            <w:tcW w:w="709" w:type="dxa"/>
            <w:hideMark/>
          </w:tcPr>
          <w:p w14:paraId="2E87DF4D" w14:textId="77777777" w:rsidR="0006216F" w:rsidRPr="002A4D05" w:rsidRDefault="0006216F" w:rsidP="00225C18">
            <w:pPr>
              <w:jc w:val="center"/>
              <w:rPr>
                <w:rFonts w:ascii="Arial" w:hAnsi="Arial" w:cs="Arial"/>
                <w:b/>
                <w:bCs/>
                <w:color w:val="000000"/>
                <w:sz w:val="24"/>
                <w:szCs w:val="24"/>
              </w:rPr>
            </w:pPr>
            <w:r w:rsidRPr="002A4D05">
              <w:rPr>
                <w:rFonts w:ascii="Arial" w:hAnsi="Arial" w:cs="Arial"/>
                <w:b/>
                <w:bCs/>
                <w:color w:val="000000"/>
                <w:sz w:val="24"/>
                <w:szCs w:val="24"/>
              </w:rPr>
              <w:t>ITEM</w:t>
            </w:r>
          </w:p>
        </w:tc>
        <w:tc>
          <w:tcPr>
            <w:tcW w:w="7797" w:type="dxa"/>
            <w:hideMark/>
          </w:tcPr>
          <w:p w14:paraId="2D8E4AA4" w14:textId="77777777" w:rsidR="0006216F" w:rsidRPr="002A4D05" w:rsidRDefault="0006216F" w:rsidP="00225C18">
            <w:pPr>
              <w:jc w:val="center"/>
              <w:rPr>
                <w:rFonts w:ascii="Arial" w:hAnsi="Arial" w:cs="Arial"/>
                <w:b/>
                <w:bCs/>
                <w:color w:val="000000"/>
                <w:sz w:val="24"/>
                <w:szCs w:val="24"/>
              </w:rPr>
            </w:pPr>
            <w:r w:rsidRPr="002A4D05">
              <w:rPr>
                <w:rFonts w:ascii="Arial" w:hAnsi="Arial" w:cs="Arial"/>
                <w:b/>
                <w:bCs/>
                <w:color w:val="000000"/>
                <w:sz w:val="24"/>
                <w:szCs w:val="24"/>
              </w:rPr>
              <w:t>DESCRIÇÃO</w:t>
            </w:r>
          </w:p>
        </w:tc>
        <w:tc>
          <w:tcPr>
            <w:tcW w:w="1275" w:type="dxa"/>
            <w:hideMark/>
          </w:tcPr>
          <w:p w14:paraId="46D23BDC" w14:textId="77777777" w:rsidR="0006216F" w:rsidRPr="002A4D05" w:rsidRDefault="0006216F" w:rsidP="00225C18">
            <w:pPr>
              <w:jc w:val="center"/>
              <w:rPr>
                <w:rFonts w:ascii="Arial" w:hAnsi="Arial" w:cs="Arial"/>
                <w:b/>
                <w:bCs/>
                <w:color w:val="000000"/>
                <w:sz w:val="24"/>
                <w:szCs w:val="24"/>
              </w:rPr>
            </w:pPr>
            <w:r w:rsidRPr="002A4D05">
              <w:rPr>
                <w:rFonts w:ascii="Arial" w:hAnsi="Arial" w:cs="Arial"/>
                <w:b/>
                <w:bCs/>
                <w:color w:val="000000"/>
                <w:sz w:val="24"/>
                <w:szCs w:val="24"/>
              </w:rPr>
              <w:t>PAC</w:t>
            </w:r>
          </w:p>
        </w:tc>
      </w:tr>
      <w:tr w:rsidR="0006216F" w:rsidRPr="00147758" w14:paraId="35D9D87C" w14:textId="77777777" w:rsidTr="00225C18">
        <w:trPr>
          <w:trHeight w:val="2066"/>
          <w:jc w:val="center"/>
        </w:trPr>
        <w:tc>
          <w:tcPr>
            <w:tcW w:w="709" w:type="dxa"/>
            <w:hideMark/>
          </w:tcPr>
          <w:p w14:paraId="1FA1F16D"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01</w:t>
            </w:r>
          </w:p>
        </w:tc>
        <w:tc>
          <w:tcPr>
            <w:tcW w:w="7797" w:type="dxa"/>
            <w:hideMark/>
          </w:tcPr>
          <w:p w14:paraId="22B79BC5"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Microfone de lapela sem fio (kit completo):</w:t>
            </w:r>
            <w:r w:rsidRPr="00147758">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147758">
              <w:rPr>
                <w:rFonts w:ascii="Arial" w:hAnsi="Arial" w:cs="Arial"/>
                <w:color w:val="000000"/>
                <w:sz w:val="24"/>
                <w:szCs w:val="24"/>
              </w:rPr>
              <w:t>Hi-Fi</w:t>
            </w:r>
            <w:proofErr w:type="spellEnd"/>
            <w:r w:rsidRPr="00147758">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147758">
              <w:rPr>
                <w:rFonts w:ascii="Arial" w:hAnsi="Arial" w:cs="Arial"/>
                <w:color w:val="000000"/>
                <w:sz w:val="24"/>
                <w:szCs w:val="24"/>
              </w:rPr>
              <w:br/>
              <w:t>Fator de forma compacto tipo clip-</w:t>
            </w:r>
            <w:proofErr w:type="spellStart"/>
            <w:r w:rsidRPr="00147758">
              <w:rPr>
                <w:rFonts w:ascii="Arial" w:hAnsi="Arial" w:cs="Arial"/>
                <w:color w:val="000000"/>
                <w:sz w:val="24"/>
                <w:szCs w:val="24"/>
              </w:rPr>
              <w:t>on</w:t>
            </w:r>
            <w:proofErr w:type="spellEnd"/>
            <w:r w:rsidRPr="00147758">
              <w:rPr>
                <w:rFonts w:ascii="Arial" w:hAnsi="Arial" w:cs="Arial"/>
                <w:color w:val="000000"/>
                <w:sz w:val="24"/>
                <w:szCs w:val="24"/>
              </w:rPr>
              <w:t>, ideal para gravações, entrevistas e apresentações.</w:t>
            </w:r>
          </w:p>
        </w:tc>
        <w:tc>
          <w:tcPr>
            <w:tcW w:w="1275" w:type="dxa"/>
            <w:noWrap/>
          </w:tcPr>
          <w:p w14:paraId="78DF9EBE"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007</w:t>
            </w:r>
          </w:p>
        </w:tc>
      </w:tr>
      <w:tr w:rsidR="0006216F" w:rsidRPr="00147758" w14:paraId="63048781" w14:textId="77777777" w:rsidTr="00225C18">
        <w:trPr>
          <w:trHeight w:val="1981"/>
          <w:jc w:val="center"/>
        </w:trPr>
        <w:tc>
          <w:tcPr>
            <w:tcW w:w="709" w:type="dxa"/>
            <w:hideMark/>
          </w:tcPr>
          <w:p w14:paraId="0152D176"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02</w:t>
            </w:r>
          </w:p>
        </w:tc>
        <w:tc>
          <w:tcPr>
            <w:tcW w:w="7797" w:type="dxa"/>
            <w:hideMark/>
          </w:tcPr>
          <w:p w14:paraId="613A491F"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Câmera digital - Sony Alpha 7 IV (ILCE-7M4):</w:t>
            </w:r>
            <w:r w:rsidRPr="00147758">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147758">
              <w:rPr>
                <w:rFonts w:ascii="Arial" w:hAnsi="Arial" w:cs="Arial"/>
                <w:color w:val="000000"/>
                <w:sz w:val="24"/>
                <w:szCs w:val="24"/>
              </w:rPr>
              <w:t>Cinetone</w:t>
            </w:r>
            <w:proofErr w:type="spellEnd"/>
            <w:r w:rsidRPr="00147758">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147758">
              <w:rPr>
                <w:rFonts w:ascii="Arial" w:hAnsi="Arial" w:cs="Arial"/>
                <w:color w:val="000000"/>
                <w:sz w:val="24"/>
                <w:szCs w:val="24"/>
              </w:rPr>
              <w:t>wi-fi</w:t>
            </w:r>
            <w:proofErr w:type="spellEnd"/>
            <w:r w:rsidRPr="00147758">
              <w:rPr>
                <w:rFonts w:ascii="Arial" w:hAnsi="Arial" w:cs="Arial"/>
                <w:color w:val="000000"/>
                <w:sz w:val="24"/>
                <w:szCs w:val="24"/>
              </w:rPr>
              <w:t xml:space="preserve"> e </w:t>
            </w:r>
            <w:proofErr w:type="spellStart"/>
            <w:r w:rsidRPr="00147758">
              <w:rPr>
                <w:rFonts w:ascii="Arial" w:hAnsi="Arial" w:cs="Arial"/>
                <w:color w:val="000000"/>
                <w:sz w:val="24"/>
                <w:szCs w:val="24"/>
              </w:rPr>
              <w:t>bluetooth</w:t>
            </w:r>
            <w:proofErr w:type="spellEnd"/>
            <w:r w:rsidRPr="00147758">
              <w:rPr>
                <w:rFonts w:ascii="Arial" w:hAnsi="Arial" w:cs="Arial"/>
                <w:color w:val="000000"/>
                <w:sz w:val="24"/>
                <w:szCs w:val="24"/>
              </w:rPr>
              <w:t xml:space="preserve">, além de conexões completas (USB-C, </w:t>
            </w:r>
            <w:proofErr w:type="spellStart"/>
            <w:r w:rsidRPr="00147758">
              <w:rPr>
                <w:rFonts w:ascii="Arial" w:hAnsi="Arial" w:cs="Arial"/>
                <w:color w:val="000000"/>
                <w:sz w:val="24"/>
                <w:szCs w:val="24"/>
              </w:rPr>
              <w:t>micro-USB</w:t>
            </w:r>
            <w:proofErr w:type="spellEnd"/>
            <w:r w:rsidRPr="00147758">
              <w:rPr>
                <w:rFonts w:ascii="Arial" w:hAnsi="Arial" w:cs="Arial"/>
                <w:color w:val="000000"/>
                <w:sz w:val="24"/>
                <w:szCs w:val="24"/>
              </w:rPr>
              <w:t xml:space="preserve">, HDMI, entrada para microfone e fones de ouvido); bateria, adaptador de CA, alça, tampas, protetor de visor, cabo USB, </w:t>
            </w:r>
            <w:proofErr w:type="spellStart"/>
            <w:r w:rsidRPr="00147758">
              <w:rPr>
                <w:rFonts w:ascii="Arial" w:hAnsi="Arial" w:cs="Arial"/>
                <w:color w:val="000000"/>
                <w:sz w:val="24"/>
                <w:szCs w:val="24"/>
              </w:rPr>
              <w:t>parasol</w:t>
            </w:r>
            <w:proofErr w:type="spellEnd"/>
            <w:r w:rsidRPr="00147758">
              <w:rPr>
                <w:rFonts w:ascii="Arial" w:hAnsi="Arial" w:cs="Arial"/>
                <w:color w:val="000000"/>
                <w:sz w:val="24"/>
                <w:szCs w:val="24"/>
              </w:rPr>
              <w:t xml:space="preserve"> e bolsa. </w:t>
            </w:r>
          </w:p>
        </w:tc>
        <w:tc>
          <w:tcPr>
            <w:tcW w:w="1275" w:type="dxa"/>
            <w:noWrap/>
          </w:tcPr>
          <w:p w14:paraId="14141F61"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008</w:t>
            </w:r>
          </w:p>
        </w:tc>
      </w:tr>
      <w:tr w:rsidR="0006216F" w:rsidRPr="00147758" w14:paraId="721AB279" w14:textId="77777777" w:rsidTr="00225C18">
        <w:trPr>
          <w:trHeight w:val="1401"/>
          <w:jc w:val="center"/>
        </w:trPr>
        <w:tc>
          <w:tcPr>
            <w:tcW w:w="709" w:type="dxa"/>
            <w:hideMark/>
          </w:tcPr>
          <w:p w14:paraId="3FCF53B4"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03</w:t>
            </w:r>
          </w:p>
        </w:tc>
        <w:tc>
          <w:tcPr>
            <w:tcW w:w="7797" w:type="dxa"/>
            <w:hideMark/>
          </w:tcPr>
          <w:p w14:paraId="0FCAF331"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Fone de ouvido:</w:t>
            </w:r>
            <w:r w:rsidRPr="00147758">
              <w:rPr>
                <w:rFonts w:ascii="Arial" w:hAnsi="Arial" w:cs="Arial"/>
                <w:color w:val="000000"/>
                <w:sz w:val="24"/>
                <w:szCs w:val="24"/>
              </w:rPr>
              <w:br/>
              <w:t>Sem fio, tipo over-</w:t>
            </w:r>
            <w:proofErr w:type="spellStart"/>
            <w:r w:rsidRPr="00147758">
              <w:rPr>
                <w:rFonts w:ascii="Arial" w:hAnsi="Arial" w:cs="Arial"/>
                <w:color w:val="000000"/>
                <w:sz w:val="24"/>
                <w:szCs w:val="24"/>
              </w:rPr>
              <w:t>ear</w:t>
            </w:r>
            <w:proofErr w:type="spellEnd"/>
            <w:r w:rsidRPr="00147758">
              <w:rPr>
                <w:rFonts w:ascii="Arial" w:hAnsi="Arial" w:cs="Arial"/>
                <w:color w:val="000000"/>
                <w:sz w:val="24"/>
                <w:szCs w:val="24"/>
              </w:rPr>
              <w:t>, com cancelamento de ruído ativo,</w:t>
            </w:r>
            <w:r w:rsidRPr="00147758">
              <w:rPr>
                <w:rFonts w:ascii="Arial" w:hAnsi="Arial" w:cs="Arial"/>
                <w:color w:val="000000"/>
                <w:sz w:val="24"/>
                <w:szCs w:val="24"/>
              </w:rPr>
              <w:br/>
              <w:t xml:space="preserve">conectividade Bluetooth versão 5.0 ou superior, com suporte adicional para uso com fio via cabo USB-C. Deve possuir modos de audição ajustáveis (normal, cancelamento de ruído e modo </w:t>
            </w:r>
            <w:r w:rsidRPr="00147758">
              <w:rPr>
                <w:rFonts w:ascii="Arial" w:hAnsi="Arial" w:cs="Arial"/>
                <w:color w:val="000000"/>
                <w:sz w:val="24"/>
                <w:szCs w:val="24"/>
              </w:rPr>
              <w:lastRenderedPageBreak/>
              <w:t>ambiente/transparência), autonomia mínima de 50 horas de reprodução contínua.</w:t>
            </w:r>
          </w:p>
        </w:tc>
        <w:tc>
          <w:tcPr>
            <w:tcW w:w="1275" w:type="dxa"/>
            <w:noWrap/>
          </w:tcPr>
          <w:p w14:paraId="77E04742"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lastRenderedPageBreak/>
              <w:t>460</w:t>
            </w:r>
          </w:p>
        </w:tc>
      </w:tr>
      <w:tr w:rsidR="0006216F" w:rsidRPr="00147758" w14:paraId="66909394" w14:textId="77777777" w:rsidTr="00225C18">
        <w:trPr>
          <w:trHeight w:val="1420"/>
          <w:jc w:val="center"/>
        </w:trPr>
        <w:tc>
          <w:tcPr>
            <w:tcW w:w="709" w:type="dxa"/>
            <w:hideMark/>
          </w:tcPr>
          <w:p w14:paraId="053DC3C5"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04</w:t>
            </w:r>
          </w:p>
        </w:tc>
        <w:tc>
          <w:tcPr>
            <w:tcW w:w="7797" w:type="dxa"/>
            <w:hideMark/>
          </w:tcPr>
          <w:p w14:paraId="2D8C2121"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 xml:space="preserve">Adaptador HUB tipo USB-C 3.0: </w:t>
            </w:r>
            <w:r w:rsidRPr="00147758">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147758">
              <w:rPr>
                <w:rFonts w:ascii="Arial" w:hAnsi="Arial" w:cs="Arial"/>
                <w:color w:val="000000"/>
                <w:sz w:val="24"/>
                <w:szCs w:val="24"/>
              </w:rPr>
              <w:t>MicroSD</w:t>
            </w:r>
            <w:proofErr w:type="spellEnd"/>
            <w:r w:rsidRPr="00147758">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275" w:type="dxa"/>
            <w:noWrap/>
          </w:tcPr>
          <w:p w14:paraId="73DFAA2E"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456</w:t>
            </w:r>
          </w:p>
        </w:tc>
      </w:tr>
      <w:tr w:rsidR="0006216F" w:rsidRPr="00147758" w14:paraId="2707FCBE" w14:textId="77777777" w:rsidTr="00225C18">
        <w:trPr>
          <w:trHeight w:val="845"/>
          <w:jc w:val="center"/>
        </w:trPr>
        <w:tc>
          <w:tcPr>
            <w:tcW w:w="709" w:type="dxa"/>
            <w:hideMark/>
          </w:tcPr>
          <w:p w14:paraId="537A921F"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05</w:t>
            </w:r>
          </w:p>
        </w:tc>
        <w:tc>
          <w:tcPr>
            <w:tcW w:w="7797" w:type="dxa"/>
            <w:hideMark/>
          </w:tcPr>
          <w:p w14:paraId="204484AF"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Kit 02 baterias NP-FZ100 + carregador (Sony NP - FZ 100)</w:t>
            </w:r>
            <w:r w:rsidRPr="00147758">
              <w:rPr>
                <w:rFonts w:ascii="Arial" w:hAnsi="Arial" w:cs="Arial"/>
                <w:color w:val="000000"/>
                <w:sz w:val="24"/>
                <w:szCs w:val="24"/>
              </w:rPr>
              <w:br/>
              <w:t>Kit bateria compatível com os modelos A7R, A7III, A9, A6600 e outros equipamentos que utilizam a linha NP-FZ100.</w:t>
            </w:r>
          </w:p>
        </w:tc>
        <w:tc>
          <w:tcPr>
            <w:tcW w:w="1275" w:type="dxa"/>
            <w:noWrap/>
          </w:tcPr>
          <w:p w14:paraId="7FA2E3BE"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457</w:t>
            </w:r>
          </w:p>
        </w:tc>
      </w:tr>
      <w:tr w:rsidR="0006216F" w:rsidRPr="00147758" w14:paraId="1D41A2D2" w14:textId="77777777" w:rsidTr="00225C18">
        <w:trPr>
          <w:trHeight w:val="971"/>
          <w:jc w:val="center"/>
        </w:trPr>
        <w:tc>
          <w:tcPr>
            <w:tcW w:w="709" w:type="dxa"/>
            <w:hideMark/>
          </w:tcPr>
          <w:p w14:paraId="7877BD4B"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06</w:t>
            </w:r>
          </w:p>
        </w:tc>
        <w:tc>
          <w:tcPr>
            <w:tcW w:w="7797" w:type="dxa"/>
            <w:hideMark/>
          </w:tcPr>
          <w:p w14:paraId="24A5CFE6"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Leitor de cartões de memória USB 3.0 (UGREEN)</w:t>
            </w:r>
            <w:r w:rsidRPr="00147758">
              <w:rPr>
                <w:rFonts w:ascii="Arial" w:hAnsi="Arial" w:cs="Arial"/>
                <w:color w:val="000000"/>
                <w:sz w:val="24"/>
                <w:szCs w:val="24"/>
              </w:rPr>
              <w:br/>
              <w:t xml:space="preserve">Externo, portátil, plug </w:t>
            </w:r>
            <w:proofErr w:type="spellStart"/>
            <w:r w:rsidRPr="00147758">
              <w:rPr>
                <w:rFonts w:ascii="Arial" w:hAnsi="Arial" w:cs="Arial"/>
                <w:color w:val="000000"/>
                <w:sz w:val="24"/>
                <w:szCs w:val="24"/>
              </w:rPr>
              <w:t>and</w:t>
            </w:r>
            <w:proofErr w:type="spellEnd"/>
            <w:r w:rsidRPr="00147758">
              <w:rPr>
                <w:rFonts w:ascii="Arial" w:hAnsi="Arial" w:cs="Arial"/>
                <w:color w:val="000000"/>
                <w:sz w:val="24"/>
                <w:szCs w:val="24"/>
              </w:rPr>
              <w:t xml:space="preserve"> play, compatíveis com cartão de memória Micro </w:t>
            </w:r>
            <w:proofErr w:type="spellStart"/>
            <w:r w:rsidRPr="00147758">
              <w:rPr>
                <w:rFonts w:ascii="Arial" w:hAnsi="Arial" w:cs="Arial"/>
                <w:color w:val="000000"/>
                <w:sz w:val="24"/>
                <w:szCs w:val="24"/>
              </w:rPr>
              <w:t>Sd</w:t>
            </w:r>
            <w:proofErr w:type="spellEnd"/>
            <w:r w:rsidRPr="00147758">
              <w:rPr>
                <w:rFonts w:ascii="Arial" w:hAnsi="Arial" w:cs="Arial"/>
                <w:color w:val="000000"/>
                <w:sz w:val="24"/>
                <w:szCs w:val="24"/>
              </w:rPr>
              <w:t>, Cartão SD, Cartão MS, Cartão CF, Cabo 50cm ou mais. Velocidade de transferência: Até 5Gbps.</w:t>
            </w:r>
          </w:p>
        </w:tc>
        <w:tc>
          <w:tcPr>
            <w:tcW w:w="1275" w:type="dxa"/>
            <w:noWrap/>
          </w:tcPr>
          <w:p w14:paraId="08256288"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024</w:t>
            </w:r>
          </w:p>
        </w:tc>
      </w:tr>
      <w:tr w:rsidR="0006216F" w:rsidRPr="00147758" w14:paraId="426990CC" w14:textId="77777777" w:rsidTr="00225C18">
        <w:trPr>
          <w:trHeight w:val="708"/>
          <w:jc w:val="center"/>
        </w:trPr>
        <w:tc>
          <w:tcPr>
            <w:tcW w:w="709" w:type="dxa"/>
            <w:hideMark/>
          </w:tcPr>
          <w:p w14:paraId="7A101A97"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07</w:t>
            </w:r>
          </w:p>
        </w:tc>
        <w:tc>
          <w:tcPr>
            <w:tcW w:w="7797" w:type="dxa"/>
            <w:hideMark/>
          </w:tcPr>
          <w:p w14:paraId="56D91DEC"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Cartão de memória: (</w:t>
            </w:r>
            <w:proofErr w:type="spellStart"/>
            <w:r w:rsidRPr="00147758">
              <w:rPr>
                <w:rFonts w:ascii="Arial" w:hAnsi="Arial" w:cs="Arial"/>
                <w:b/>
                <w:bCs/>
                <w:color w:val="000000"/>
                <w:sz w:val="24"/>
                <w:szCs w:val="24"/>
              </w:rPr>
              <w:t>SanDisk</w:t>
            </w:r>
            <w:proofErr w:type="spellEnd"/>
            <w:r w:rsidRPr="00147758">
              <w:rPr>
                <w:rFonts w:ascii="Arial" w:hAnsi="Arial" w:cs="Arial"/>
                <w:b/>
                <w:bCs/>
                <w:color w:val="000000"/>
                <w:sz w:val="24"/>
                <w:szCs w:val="24"/>
              </w:rPr>
              <w:t xml:space="preserve"> Extreme Pro) </w:t>
            </w:r>
            <w:r w:rsidRPr="00147758">
              <w:rPr>
                <w:rFonts w:ascii="Arial" w:hAnsi="Arial" w:cs="Arial"/>
                <w:color w:val="000000"/>
                <w:sz w:val="24"/>
                <w:szCs w:val="24"/>
              </w:rPr>
              <w:t>64GB SD.</w:t>
            </w:r>
          </w:p>
        </w:tc>
        <w:tc>
          <w:tcPr>
            <w:tcW w:w="1275" w:type="dxa"/>
            <w:noWrap/>
          </w:tcPr>
          <w:p w14:paraId="625DC55E"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458</w:t>
            </w:r>
          </w:p>
        </w:tc>
      </w:tr>
      <w:tr w:rsidR="0006216F" w:rsidRPr="00147758" w14:paraId="180DEB2F" w14:textId="77777777" w:rsidTr="00225C18">
        <w:trPr>
          <w:trHeight w:val="744"/>
          <w:jc w:val="center"/>
        </w:trPr>
        <w:tc>
          <w:tcPr>
            <w:tcW w:w="709" w:type="dxa"/>
            <w:hideMark/>
          </w:tcPr>
          <w:p w14:paraId="66E4C04B"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08</w:t>
            </w:r>
          </w:p>
        </w:tc>
        <w:tc>
          <w:tcPr>
            <w:tcW w:w="7797" w:type="dxa"/>
            <w:hideMark/>
          </w:tcPr>
          <w:p w14:paraId="70B1E372"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Cartão de memória (</w:t>
            </w:r>
            <w:proofErr w:type="spellStart"/>
            <w:r w:rsidRPr="00147758">
              <w:rPr>
                <w:rFonts w:ascii="Arial" w:hAnsi="Arial" w:cs="Arial"/>
                <w:b/>
                <w:bCs/>
                <w:color w:val="000000"/>
                <w:sz w:val="24"/>
                <w:szCs w:val="24"/>
              </w:rPr>
              <w:t>SanDisk</w:t>
            </w:r>
            <w:proofErr w:type="spellEnd"/>
            <w:r w:rsidRPr="00147758">
              <w:rPr>
                <w:rFonts w:ascii="Arial" w:hAnsi="Arial" w:cs="Arial"/>
                <w:b/>
                <w:bCs/>
                <w:color w:val="000000"/>
                <w:sz w:val="24"/>
                <w:szCs w:val="24"/>
              </w:rPr>
              <w:t xml:space="preserve"> Ultra)</w:t>
            </w:r>
            <w:r w:rsidRPr="00147758">
              <w:rPr>
                <w:rFonts w:ascii="Arial" w:hAnsi="Arial" w:cs="Arial"/>
                <w:color w:val="000000"/>
                <w:sz w:val="24"/>
                <w:szCs w:val="24"/>
              </w:rPr>
              <w:t xml:space="preserve"> 128GB </w:t>
            </w:r>
            <w:proofErr w:type="spellStart"/>
            <w:r w:rsidRPr="00147758">
              <w:rPr>
                <w:rFonts w:ascii="Arial" w:hAnsi="Arial" w:cs="Arial"/>
                <w:color w:val="000000"/>
                <w:sz w:val="24"/>
                <w:szCs w:val="24"/>
              </w:rPr>
              <w:t>Mircro</w:t>
            </w:r>
            <w:proofErr w:type="spellEnd"/>
            <w:r w:rsidRPr="00147758">
              <w:rPr>
                <w:rFonts w:ascii="Arial" w:hAnsi="Arial" w:cs="Arial"/>
                <w:color w:val="000000"/>
                <w:sz w:val="24"/>
                <w:szCs w:val="24"/>
              </w:rPr>
              <w:t xml:space="preserve"> SD.</w:t>
            </w:r>
          </w:p>
        </w:tc>
        <w:tc>
          <w:tcPr>
            <w:tcW w:w="1275" w:type="dxa"/>
            <w:noWrap/>
          </w:tcPr>
          <w:p w14:paraId="736F8353"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459</w:t>
            </w:r>
          </w:p>
        </w:tc>
      </w:tr>
      <w:tr w:rsidR="0006216F" w:rsidRPr="00147758" w14:paraId="50ADEA73" w14:textId="77777777" w:rsidTr="00225C18">
        <w:trPr>
          <w:trHeight w:val="2210"/>
          <w:jc w:val="center"/>
        </w:trPr>
        <w:tc>
          <w:tcPr>
            <w:tcW w:w="709" w:type="dxa"/>
            <w:hideMark/>
          </w:tcPr>
          <w:p w14:paraId="6904306E"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09</w:t>
            </w:r>
          </w:p>
        </w:tc>
        <w:tc>
          <w:tcPr>
            <w:tcW w:w="7797" w:type="dxa"/>
            <w:hideMark/>
          </w:tcPr>
          <w:p w14:paraId="60C2DB4D" w14:textId="77777777" w:rsidR="0006216F" w:rsidRPr="00147758" w:rsidRDefault="0006216F" w:rsidP="00225C18">
            <w:pPr>
              <w:jc w:val="both"/>
              <w:rPr>
                <w:rFonts w:ascii="Arial" w:hAnsi="Arial" w:cs="Arial"/>
                <w:color w:val="000000"/>
                <w:sz w:val="24"/>
                <w:szCs w:val="24"/>
              </w:rPr>
            </w:pPr>
            <w:r w:rsidRPr="00147758">
              <w:rPr>
                <w:rFonts w:ascii="Arial" w:hAnsi="Arial" w:cs="Arial"/>
                <w:b/>
                <w:bCs/>
                <w:color w:val="000000"/>
                <w:sz w:val="24"/>
                <w:szCs w:val="24"/>
              </w:rPr>
              <w:t xml:space="preserve">Plastificadora de documentos formato A4 (127V): </w:t>
            </w:r>
            <w:r w:rsidRPr="00147758">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147758">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147758">
              <w:rPr>
                <w:rFonts w:ascii="Arial" w:hAnsi="Arial" w:cs="Arial"/>
                <w:color w:val="000000"/>
                <w:sz w:val="24"/>
                <w:szCs w:val="24"/>
              </w:rPr>
              <w:t>polaseal</w:t>
            </w:r>
            <w:proofErr w:type="spellEnd"/>
            <w:r w:rsidRPr="00147758">
              <w:rPr>
                <w:rFonts w:ascii="Arial" w:hAnsi="Arial" w:cs="Arial"/>
                <w:color w:val="000000"/>
                <w:sz w:val="24"/>
                <w:szCs w:val="24"/>
              </w:rPr>
              <w:t>) de espessura entre 125 e 175 micras</w:t>
            </w:r>
            <w:r w:rsidRPr="00147758">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275" w:type="dxa"/>
            <w:noWrap/>
            <w:hideMark/>
          </w:tcPr>
          <w:p w14:paraId="2E641608" w14:textId="77777777" w:rsidR="0006216F" w:rsidRPr="00147758" w:rsidRDefault="0006216F" w:rsidP="00225C18">
            <w:pPr>
              <w:jc w:val="center"/>
              <w:rPr>
                <w:rFonts w:ascii="Arial" w:hAnsi="Arial" w:cs="Arial"/>
                <w:color w:val="000000"/>
                <w:sz w:val="24"/>
                <w:szCs w:val="24"/>
              </w:rPr>
            </w:pPr>
            <w:r w:rsidRPr="00147758">
              <w:rPr>
                <w:rFonts w:ascii="Arial" w:hAnsi="Arial" w:cs="Arial"/>
                <w:color w:val="000000"/>
                <w:sz w:val="24"/>
                <w:szCs w:val="24"/>
              </w:rPr>
              <w:t>017</w:t>
            </w:r>
          </w:p>
        </w:tc>
      </w:tr>
    </w:tbl>
    <w:p w14:paraId="6E49CD26" w14:textId="77777777" w:rsidR="00A11C9A" w:rsidRDefault="00A11C9A" w:rsidP="004372E5">
      <w:pPr>
        <w:spacing w:line="360" w:lineRule="auto"/>
        <w:jc w:val="both"/>
        <w:rPr>
          <w:sz w:val="24"/>
          <w:szCs w:val="24"/>
        </w:rPr>
      </w:pPr>
    </w:p>
    <w:p w14:paraId="24627EDB" w14:textId="664D6195"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xml:space="preserve">, fornecimento </w:t>
      </w:r>
      <w:r w:rsidR="0006216F">
        <w:rPr>
          <w:sz w:val="24"/>
          <w:szCs w:val="24"/>
        </w:rPr>
        <w:t>imediato. Fornecimento imediato é aquele que deve ocorrer em até trinta dias corridos a partir do recebimento da Autorização de Fornecimento – A.F.</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lastRenderedPageBreak/>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07C25BAF"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9B62A0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50CEA77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9" w:name="_Hlk197354226"/>
      <w:r w:rsidRPr="004372E5">
        <w:rPr>
          <w:rFonts w:eastAsia="Times New Roman"/>
          <w:b/>
          <w:bCs/>
          <w:color w:val="000000"/>
          <w:sz w:val="24"/>
          <w:szCs w:val="24"/>
          <w:lang w:eastAsia="ja-JP"/>
        </w:rPr>
        <w:t>03.0</w:t>
      </w:r>
      <w:r w:rsidR="0006216F">
        <w:rPr>
          <w:rFonts w:eastAsia="Times New Roman"/>
          <w:b/>
          <w:bCs/>
          <w:color w:val="000000"/>
          <w:sz w:val="24"/>
          <w:szCs w:val="24"/>
          <w:lang w:eastAsia="ja-JP"/>
        </w:rPr>
        <w:t xml:space="preserve">3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11CBF6B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7B594251"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28B538ED"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w:t>
      </w:r>
      <w:r w:rsidR="0088258F" w:rsidRPr="004372E5">
        <w:rPr>
          <w:rFonts w:eastAsia="Times New Roman"/>
          <w:color w:val="000000"/>
          <w:sz w:val="24"/>
          <w:szCs w:val="24"/>
          <w:lang w:eastAsia="ja-JP"/>
        </w:rPr>
        <w:lastRenderedPageBreak/>
        <w:t>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31E9AD18"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9"/>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4B2DB44"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06216F">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06216F">
        <w:rPr>
          <w:rFonts w:eastAsia="Times New Roman"/>
          <w:color w:val="000000"/>
          <w:sz w:val="24"/>
          <w:szCs w:val="24"/>
          <w:lang w:eastAsia="ja-JP"/>
        </w:rPr>
        <w:t>unitário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A00A3A7"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w:t>
      </w:r>
      <w:r w:rsidR="0006216F">
        <w:rPr>
          <w:sz w:val="24"/>
          <w:szCs w:val="24"/>
        </w:rPr>
        <w:t xml:space="preserve">menor </w:t>
      </w:r>
      <w:r w:rsidRPr="00B95FC5">
        <w:rPr>
          <w:sz w:val="24"/>
          <w:szCs w:val="24"/>
        </w:rPr>
        <w:t xml:space="preserve">valor </w:t>
      </w:r>
      <w:r w:rsidR="0006216F">
        <w:rPr>
          <w:sz w:val="24"/>
          <w:szCs w:val="24"/>
        </w:rPr>
        <w:t>unitário</w:t>
      </w:r>
      <w:r w:rsidRPr="00B95FC5">
        <w:rPr>
          <w:sz w:val="24"/>
          <w:szCs w:val="24"/>
        </w:rPr>
        <w:t xml:space="preserve">. </w:t>
      </w: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1AFE367E" w14:textId="77777777" w:rsidR="0006216F" w:rsidRDefault="0006216F" w:rsidP="004372E5">
      <w:pPr>
        <w:widowControl w:val="0"/>
        <w:suppressAutoHyphens/>
        <w:spacing w:line="360" w:lineRule="auto"/>
        <w:ind w:right="42"/>
        <w:jc w:val="both"/>
        <w:rPr>
          <w:rFonts w:eastAsia="Times New Roman"/>
          <w:b/>
          <w:bCs/>
          <w:color w:val="000000"/>
          <w:sz w:val="24"/>
          <w:szCs w:val="24"/>
          <w:lang w:eastAsia="ja-JP"/>
        </w:rPr>
      </w:pPr>
    </w:p>
    <w:p w14:paraId="638298B7" w14:textId="77777777" w:rsidR="0006216F" w:rsidRPr="0039786E" w:rsidRDefault="0006216F" w:rsidP="0006216F">
      <w:pPr>
        <w:spacing w:line="360" w:lineRule="auto"/>
        <w:ind w:firstLine="720"/>
        <w:jc w:val="both"/>
        <w:rPr>
          <w:sz w:val="24"/>
          <w:szCs w:val="24"/>
        </w:rPr>
      </w:pPr>
      <w:r w:rsidRPr="0039786E">
        <w:rPr>
          <w:sz w:val="24"/>
          <w:szCs w:val="24"/>
        </w:rPr>
        <w:t>A presente contratação tem por objeto o fornecimento de equipamentos de captação de áudio e vídeo, acessórios de informática e dispositivos de apoio operacional, destinados à Diretoria de Comunicação, ao Almoxarifado e à Escola do Legislativo da Câmara Municipal de Extrema, com aquisição exclusiva de Microempresa (ME), Empresa de Pequeno Porte (EPP) ou equiparadas, em conformidade com a política de incentivo aos pequenos fornecedores.</w:t>
      </w:r>
    </w:p>
    <w:p w14:paraId="24298B36" w14:textId="77777777" w:rsidR="0006216F" w:rsidRPr="0039786E" w:rsidRDefault="0006216F" w:rsidP="0006216F">
      <w:pPr>
        <w:spacing w:line="360" w:lineRule="auto"/>
        <w:ind w:firstLine="720"/>
        <w:jc w:val="both"/>
        <w:rPr>
          <w:sz w:val="24"/>
          <w:szCs w:val="24"/>
        </w:rPr>
      </w:pPr>
      <w:r w:rsidRPr="0039786E">
        <w:rPr>
          <w:sz w:val="24"/>
          <w:szCs w:val="24"/>
        </w:rPr>
        <w:t>Os itens 01 a 08 destinam-se diretamente às atividades da Diretoria de Comunicação, setor responsável pela produção de conteúdo institucional, cobertura de sessões e eventos oficiais, gravação de entrevistas, transmissões, registros audiovisuais, materiais educativos e informativos, bem como divulgação das ações do Poder Legislativo em múltiplas plataformas digitais. Tais atividades exigem padrão técnico elevado, confiabilidade operacional, compatibilidade entre equipamentos e qualidade profissional de imagem e som.</w:t>
      </w:r>
    </w:p>
    <w:p w14:paraId="68CE4B37" w14:textId="77777777" w:rsidR="0006216F" w:rsidRPr="0039786E" w:rsidRDefault="0006216F" w:rsidP="0006216F">
      <w:pPr>
        <w:spacing w:line="360" w:lineRule="auto"/>
        <w:ind w:firstLine="720"/>
        <w:jc w:val="both"/>
        <w:rPr>
          <w:sz w:val="24"/>
          <w:szCs w:val="24"/>
        </w:rPr>
      </w:pPr>
      <w:r w:rsidRPr="0039786E">
        <w:rPr>
          <w:sz w:val="24"/>
          <w:szCs w:val="24"/>
        </w:rPr>
        <w:lastRenderedPageBreak/>
        <w:t>O item 09 será destinado ao Almoxarifado e à Escola do Legislativo, para apoio às rotinas administrativas e pedagógicas, com foco na preservação física de documentos, materiais didáticos, certificados e comunicados oficiais.</w:t>
      </w:r>
    </w:p>
    <w:p w14:paraId="4D286A73" w14:textId="77777777" w:rsidR="0006216F" w:rsidRPr="0039786E" w:rsidRDefault="0006216F" w:rsidP="0006216F">
      <w:pPr>
        <w:spacing w:line="360" w:lineRule="auto"/>
        <w:ind w:firstLine="720"/>
        <w:jc w:val="both"/>
        <w:rPr>
          <w:sz w:val="24"/>
          <w:szCs w:val="24"/>
        </w:rPr>
      </w:pPr>
      <w:r w:rsidRPr="0039786E">
        <w:rPr>
          <w:sz w:val="24"/>
          <w:szCs w:val="24"/>
        </w:rPr>
        <w:t>A especificação técnica detalhada — e, quando indicada, a definição de marca e modelo — justifica-se por critérios objetivos de padronização, desempenho, compatibilidade tecnológica, integração com equipamentos já existentes, durabilidade e confiabilidade operacional. Em especial:</w:t>
      </w:r>
    </w:p>
    <w:p w14:paraId="2288A614" w14:textId="77777777" w:rsidR="0006216F" w:rsidRPr="0039786E" w:rsidRDefault="0006216F" w:rsidP="0006216F">
      <w:pPr>
        <w:spacing w:line="360" w:lineRule="auto"/>
        <w:ind w:firstLine="720"/>
        <w:jc w:val="both"/>
        <w:rPr>
          <w:sz w:val="24"/>
          <w:szCs w:val="24"/>
        </w:rPr>
      </w:pPr>
      <w:r w:rsidRPr="0039786E">
        <w:rPr>
          <w:sz w:val="24"/>
          <w:szCs w:val="24"/>
        </w:rPr>
        <w:t>a) A padronização de marca e modelo em determinados itens de áudio, vídeo, baterias e mídias de armazenamento assegura compatibilidade plena com os equipamentos já utilizados pela Diretoria de Comunicação, evitando riscos de incompatibilidade elétrica, lógica ou mecânica, perda de desempenho, falhas de comunicação entre dispositivos e redução da vida útil dos equipamentos;</w:t>
      </w:r>
    </w:p>
    <w:p w14:paraId="6F58211C" w14:textId="77777777" w:rsidR="0006216F" w:rsidRPr="0039786E" w:rsidRDefault="0006216F" w:rsidP="0006216F">
      <w:pPr>
        <w:spacing w:line="360" w:lineRule="auto"/>
        <w:ind w:firstLine="720"/>
        <w:jc w:val="both"/>
        <w:rPr>
          <w:sz w:val="24"/>
          <w:szCs w:val="24"/>
        </w:rPr>
      </w:pPr>
      <w:r w:rsidRPr="0039786E">
        <w:rPr>
          <w:sz w:val="24"/>
          <w:szCs w:val="24"/>
        </w:rPr>
        <w:t>b) Determinados equipamentos possuem ecossistema próprio de acessórios e protocolos de comunicação, de modo que a adoção de modelo diverso pode comprometer funcionalidades avançadas, como gravação em alta taxa de bits, perfis de cor, controle por aplicativo, sincronização de áudio, gestão de energia e integridade de dados;</w:t>
      </w:r>
    </w:p>
    <w:p w14:paraId="22FB12D4" w14:textId="77777777" w:rsidR="0006216F" w:rsidRPr="0039786E" w:rsidRDefault="0006216F" w:rsidP="0006216F">
      <w:pPr>
        <w:spacing w:line="360" w:lineRule="auto"/>
        <w:ind w:firstLine="720"/>
        <w:jc w:val="both"/>
        <w:rPr>
          <w:sz w:val="24"/>
          <w:szCs w:val="24"/>
        </w:rPr>
      </w:pPr>
      <w:r w:rsidRPr="0039786E">
        <w:rPr>
          <w:sz w:val="24"/>
          <w:szCs w:val="24"/>
        </w:rPr>
        <w:t>c) A referência de marca e modelo tem caráter técnico-referencial, servindo como parâmetro de qualidade e desempenho mínimo aceitável, admitindo-se fornecimento de equivalente técnico comprovadamente compatível, quando aplicável, desde que atenda integralmente às especificações funcionais, de desempenho e de compatibilidade exigidas;</w:t>
      </w:r>
    </w:p>
    <w:p w14:paraId="150E18F9" w14:textId="77777777" w:rsidR="0006216F" w:rsidRPr="0039786E" w:rsidRDefault="0006216F" w:rsidP="0006216F">
      <w:pPr>
        <w:spacing w:line="360" w:lineRule="auto"/>
        <w:ind w:firstLine="720"/>
        <w:jc w:val="both"/>
        <w:rPr>
          <w:sz w:val="24"/>
          <w:szCs w:val="24"/>
        </w:rPr>
      </w:pPr>
      <w:r w:rsidRPr="0039786E">
        <w:rPr>
          <w:sz w:val="24"/>
          <w:szCs w:val="24"/>
        </w:rPr>
        <w:t>d) A exigência de modelos consagrados no mercado reduz riscos de descontinuidade, assegura disponibilidade de peças, suporte técnico, atualizações de firmware e interoperabilidade com softwares amplamente utilizados na produção institucional;</w:t>
      </w:r>
    </w:p>
    <w:p w14:paraId="58E0C6A5" w14:textId="77777777" w:rsidR="0006216F" w:rsidRPr="0039786E" w:rsidRDefault="0006216F" w:rsidP="0006216F">
      <w:pPr>
        <w:spacing w:line="360" w:lineRule="auto"/>
        <w:ind w:firstLine="720"/>
        <w:jc w:val="both"/>
        <w:rPr>
          <w:sz w:val="24"/>
          <w:szCs w:val="24"/>
        </w:rPr>
      </w:pPr>
    </w:p>
    <w:p w14:paraId="42319F01" w14:textId="77777777" w:rsidR="0006216F" w:rsidRPr="0039786E" w:rsidRDefault="0006216F" w:rsidP="0006216F">
      <w:pPr>
        <w:spacing w:line="360" w:lineRule="auto"/>
        <w:ind w:firstLine="720"/>
        <w:jc w:val="both"/>
        <w:rPr>
          <w:sz w:val="24"/>
          <w:szCs w:val="24"/>
        </w:rPr>
      </w:pPr>
      <w:r w:rsidRPr="0039786E">
        <w:rPr>
          <w:sz w:val="24"/>
          <w:szCs w:val="24"/>
        </w:rPr>
        <w:t xml:space="preserve">e) Os dispositivos de armazenamento e leitura de dados especificados por linha e padrão de desempenho visam garantir velocidades mínimas de gravação e leitura </w:t>
      </w:r>
      <w:r w:rsidRPr="0039786E">
        <w:rPr>
          <w:sz w:val="24"/>
          <w:szCs w:val="24"/>
        </w:rPr>
        <w:lastRenderedPageBreak/>
        <w:t>compatíveis com captura de vídeo em alta resolução, evitando perda de quadros, corrupção de arquivos e interrupções de gravação;</w:t>
      </w:r>
    </w:p>
    <w:p w14:paraId="04ADB4E5" w14:textId="77777777" w:rsidR="0006216F" w:rsidRPr="0039786E" w:rsidRDefault="0006216F" w:rsidP="0006216F">
      <w:pPr>
        <w:spacing w:line="360" w:lineRule="auto"/>
        <w:ind w:firstLine="720"/>
        <w:jc w:val="both"/>
        <w:rPr>
          <w:sz w:val="24"/>
          <w:szCs w:val="24"/>
        </w:rPr>
      </w:pPr>
      <w:r w:rsidRPr="0039786E">
        <w:rPr>
          <w:sz w:val="24"/>
          <w:szCs w:val="24"/>
        </w:rPr>
        <w:t>f) Os equipamentos de áudio especificados com recursos de cancelamento de ruído, captação em alta resolução e interface dupla são necessários para gravações em ambientes reais de uso institucional, frequentemente sujeitos a ruído ambiente e múltiplas fontes sonoras;</w:t>
      </w:r>
    </w:p>
    <w:p w14:paraId="17016C44" w14:textId="77777777" w:rsidR="0006216F" w:rsidRPr="0039786E" w:rsidRDefault="0006216F" w:rsidP="0006216F">
      <w:pPr>
        <w:spacing w:line="360" w:lineRule="auto"/>
        <w:ind w:firstLine="720"/>
        <w:jc w:val="both"/>
        <w:rPr>
          <w:sz w:val="24"/>
          <w:szCs w:val="24"/>
        </w:rPr>
      </w:pPr>
      <w:r w:rsidRPr="0039786E">
        <w:rPr>
          <w:sz w:val="24"/>
          <w:szCs w:val="24"/>
        </w:rPr>
        <w:t>g) Os adaptadores, hubs e leitores de cartão com padrões definidos de velocidade e portas múltiplas são necessários para assegurar fluxo de trabalho contínuo, transferência rápida de arquivos pesados e conexão simultânea de periféricos;</w:t>
      </w:r>
    </w:p>
    <w:p w14:paraId="2CA33396" w14:textId="77777777" w:rsidR="0006216F" w:rsidRPr="0039786E" w:rsidRDefault="0006216F" w:rsidP="0006216F">
      <w:pPr>
        <w:spacing w:line="360" w:lineRule="auto"/>
        <w:ind w:firstLine="720"/>
        <w:jc w:val="both"/>
        <w:rPr>
          <w:sz w:val="24"/>
          <w:szCs w:val="24"/>
        </w:rPr>
      </w:pPr>
      <w:r w:rsidRPr="0039786E">
        <w:rPr>
          <w:sz w:val="24"/>
          <w:szCs w:val="24"/>
        </w:rPr>
        <w:t>h) As plastificadoras destinadas ao Almoxarifado e à Escola do Legislativo atendem à necessidade de proteção física de documentos de uso frequente, prolongando sua durabilidade e reduzindo custos de reposição.</w:t>
      </w:r>
    </w:p>
    <w:p w14:paraId="0BFED4E4" w14:textId="77777777" w:rsidR="0006216F" w:rsidRPr="0039786E" w:rsidRDefault="0006216F" w:rsidP="0006216F">
      <w:pPr>
        <w:spacing w:line="360" w:lineRule="auto"/>
        <w:ind w:firstLine="720"/>
        <w:jc w:val="both"/>
        <w:rPr>
          <w:sz w:val="24"/>
          <w:szCs w:val="24"/>
        </w:rPr>
      </w:pPr>
      <w:r w:rsidRPr="0039786E">
        <w:rPr>
          <w:sz w:val="24"/>
          <w:szCs w:val="24"/>
        </w:rPr>
        <w:t>Dessa forma, a contratação pretendida atende ao interesse público, garante continuidade operacional, qualidade técnica das entregas institucionais, eficiência administrativa e segurança tecnológica, estando devidamente motivada por critérios técnicos objetivos e necessidades concretas dos setores demandantes.</w:t>
      </w:r>
    </w:p>
    <w:p w14:paraId="4A39E8AC" w14:textId="77777777" w:rsidR="0006216F" w:rsidRPr="0039786E" w:rsidRDefault="0006216F" w:rsidP="0006216F">
      <w:pPr>
        <w:spacing w:line="360" w:lineRule="auto"/>
        <w:ind w:firstLine="720"/>
        <w:jc w:val="both"/>
        <w:rPr>
          <w:sz w:val="24"/>
          <w:szCs w:val="24"/>
        </w:rPr>
      </w:pPr>
      <w:r w:rsidRPr="0039786E">
        <w:rPr>
          <w:sz w:val="24"/>
          <w:szCs w:val="24"/>
        </w:rPr>
        <w:t>A presente contratação mostra-se economicamente vantajosa para a Câmara Municipal de Extrema por promover a estruturação adequada da Diretoria de Comunicação, do Almoxarifado e da Escola do Legislativo com equipamentos e dispositivos compatíveis com as demandas atuais de produção audiovisual, gestão documental e suporte administrativo, reduzindo custos indiretos, retrabalho e dependência de contratações externas.</w:t>
      </w:r>
    </w:p>
    <w:p w14:paraId="2A9FF104" w14:textId="77777777" w:rsidR="0006216F" w:rsidRPr="0039786E" w:rsidRDefault="0006216F" w:rsidP="0006216F">
      <w:pPr>
        <w:spacing w:line="360" w:lineRule="auto"/>
        <w:ind w:firstLine="720"/>
        <w:jc w:val="both"/>
        <w:rPr>
          <w:sz w:val="24"/>
          <w:szCs w:val="24"/>
        </w:rPr>
      </w:pPr>
      <w:r w:rsidRPr="0039786E">
        <w:rPr>
          <w:sz w:val="24"/>
          <w:szCs w:val="24"/>
        </w:rPr>
        <w:t>Os itens 01 a 08, destinados à Diretoria de Comunicação, possibilitarão a produção interna de conteúdo de áudio e vídeo com padrão técnico profissional, abrangendo cobertura de eventos, sessões, entrevistas, materiais educativos e informativos. A internalização dessa produção reduz despesas recorrentes com terceirizações, locações de equipamentos e contratações pontuais de serviços especializados, gerando economia ao longo do ciclo de vida dos equipamentos. Trata-</w:t>
      </w:r>
      <w:r w:rsidRPr="0039786E">
        <w:rPr>
          <w:sz w:val="24"/>
          <w:szCs w:val="24"/>
        </w:rPr>
        <w:lastRenderedPageBreak/>
        <w:t>se, portanto, de investimento com retorno operacional e financeiro mensurável no médio prazo.</w:t>
      </w:r>
    </w:p>
    <w:p w14:paraId="54EDFAD2" w14:textId="77777777" w:rsidR="0006216F" w:rsidRPr="0039786E" w:rsidRDefault="0006216F" w:rsidP="0006216F">
      <w:pPr>
        <w:spacing w:line="360" w:lineRule="auto"/>
        <w:ind w:firstLine="720"/>
        <w:jc w:val="both"/>
        <w:rPr>
          <w:sz w:val="24"/>
          <w:szCs w:val="24"/>
        </w:rPr>
      </w:pPr>
      <w:r w:rsidRPr="0039786E">
        <w:rPr>
          <w:sz w:val="24"/>
          <w:szCs w:val="24"/>
        </w:rPr>
        <w:t>A padronização técnica e, quando indicada, a definição de marca e modelo de referência também contribuem para a economicidade, pois:</w:t>
      </w:r>
      <w:r>
        <w:rPr>
          <w:sz w:val="24"/>
          <w:szCs w:val="24"/>
        </w:rPr>
        <w:t xml:space="preserve"> </w:t>
      </w:r>
      <w:r w:rsidRPr="0039786E">
        <w:rPr>
          <w:sz w:val="24"/>
          <w:szCs w:val="24"/>
        </w:rPr>
        <w:t>reduzem riscos de incompatibilidade e compras equivocadas;</w:t>
      </w:r>
      <w:r>
        <w:rPr>
          <w:sz w:val="24"/>
          <w:szCs w:val="24"/>
        </w:rPr>
        <w:t xml:space="preserve"> </w:t>
      </w:r>
      <w:r w:rsidRPr="0039786E">
        <w:rPr>
          <w:sz w:val="24"/>
          <w:szCs w:val="24"/>
        </w:rPr>
        <w:t>evitam gastos com adaptações, substituições e acessórios adicionais;</w:t>
      </w:r>
      <w:r>
        <w:rPr>
          <w:sz w:val="24"/>
          <w:szCs w:val="24"/>
        </w:rPr>
        <w:t xml:space="preserve"> </w:t>
      </w:r>
      <w:r w:rsidRPr="0039786E">
        <w:rPr>
          <w:sz w:val="24"/>
          <w:szCs w:val="24"/>
        </w:rPr>
        <w:t>diminuem a probabilidade de falhas operacionais e perdas de material gravado;</w:t>
      </w:r>
      <w:r>
        <w:rPr>
          <w:sz w:val="24"/>
          <w:szCs w:val="24"/>
        </w:rPr>
        <w:t xml:space="preserve"> </w:t>
      </w:r>
      <w:r w:rsidRPr="0039786E">
        <w:rPr>
          <w:sz w:val="24"/>
          <w:szCs w:val="24"/>
        </w:rPr>
        <w:t>ampliam a vida útil dos equipamentos por uso de baterias, cartões e acessórios homologados; facilitam manutenção, reposição e suporte técnico.</w:t>
      </w:r>
    </w:p>
    <w:p w14:paraId="48BC385C" w14:textId="77777777" w:rsidR="0006216F" w:rsidRPr="0039786E" w:rsidRDefault="0006216F" w:rsidP="0006216F">
      <w:pPr>
        <w:spacing w:line="360" w:lineRule="auto"/>
        <w:ind w:firstLine="720"/>
        <w:jc w:val="both"/>
        <w:rPr>
          <w:sz w:val="24"/>
          <w:szCs w:val="24"/>
        </w:rPr>
      </w:pPr>
      <w:r w:rsidRPr="0039786E">
        <w:rPr>
          <w:sz w:val="24"/>
          <w:szCs w:val="24"/>
        </w:rPr>
        <w:t>A aquisição de dispositivos com maior durabilidade, desempenho e confiabilidade reduz o custo total de propriedade (TCO), ainda que o valor unitário não seja o mais baixo do mercado, atendendo ao princípio da proposta mais vantajosa para a Administração sob a ótica do custo-benefício global.</w:t>
      </w:r>
    </w:p>
    <w:p w14:paraId="77CAF4BD" w14:textId="77777777" w:rsidR="0006216F" w:rsidRPr="0039786E" w:rsidRDefault="0006216F" w:rsidP="0006216F">
      <w:pPr>
        <w:spacing w:line="360" w:lineRule="auto"/>
        <w:ind w:firstLine="720"/>
        <w:jc w:val="both"/>
        <w:rPr>
          <w:sz w:val="24"/>
          <w:szCs w:val="24"/>
        </w:rPr>
      </w:pPr>
      <w:r w:rsidRPr="0039786E">
        <w:rPr>
          <w:sz w:val="24"/>
          <w:szCs w:val="24"/>
        </w:rPr>
        <w:t>Os itens de armazenamento e energia (baterias, cartões de memória e leitores) foram especificados com padrões de desempenho compatíveis com gravações de alta resolução, evitando perdas de dados e retrabalho — fatores que geram custo operacional oculto quando não observados.</w:t>
      </w:r>
    </w:p>
    <w:p w14:paraId="401BF643" w14:textId="77777777" w:rsidR="0006216F" w:rsidRPr="0039786E" w:rsidRDefault="0006216F" w:rsidP="0006216F">
      <w:pPr>
        <w:spacing w:line="360" w:lineRule="auto"/>
        <w:ind w:firstLine="720"/>
        <w:jc w:val="both"/>
        <w:rPr>
          <w:sz w:val="24"/>
          <w:szCs w:val="24"/>
        </w:rPr>
      </w:pPr>
      <w:r w:rsidRPr="0039786E">
        <w:rPr>
          <w:sz w:val="24"/>
          <w:szCs w:val="24"/>
        </w:rPr>
        <w:t>O item 09, destinado ao Almoxarifado e à Escola do Legislativo, apresenta baixo custo unitário e elevado benefício funcional, contribuindo para a preservação de documentos, certificados e materiais pedagógicos, reduzindo despesas com reimpressões e reposições.</w:t>
      </w:r>
    </w:p>
    <w:p w14:paraId="0BC34F12" w14:textId="77777777" w:rsidR="0006216F" w:rsidRPr="0039786E" w:rsidRDefault="0006216F" w:rsidP="0006216F">
      <w:pPr>
        <w:spacing w:line="360" w:lineRule="auto"/>
        <w:ind w:firstLine="720"/>
        <w:jc w:val="both"/>
        <w:rPr>
          <w:sz w:val="24"/>
          <w:szCs w:val="24"/>
        </w:rPr>
      </w:pPr>
      <w:r w:rsidRPr="0039786E">
        <w:rPr>
          <w:sz w:val="24"/>
          <w:szCs w:val="24"/>
        </w:rPr>
        <w:t>Ressalta-se, ainda, que a contratação exclusiva de ME, EPP ou equiparadas amplia a competitividade entre pequenos fornecedores, favorece o desenvolvimento econômico local e regional e, historicamente, proporciona propostas com preços compatíveis de mercado, sem prejuízo da qualidade técnica exigida.</w:t>
      </w:r>
    </w:p>
    <w:p w14:paraId="5EBD1A23" w14:textId="77777777" w:rsidR="0006216F" w:rsidRDefault="0006216F" w:rsidP="0006216F">
      <w:pPr>
        <w:spacing w:line="360" w:lineRule="auto"/>
        <w:ind w:firstLine="720"/>
        <w:jc w:val="both"/>
        <w:rPr>
          <w:sz w:val="24"/>
          <w:szCs w:val="24"/>
        </w:rPr>
      </w:pPr>
      <w:r w:rsidRPr="0039786E">
        <w:rPr>
          <w:sz w:val="24"/>
          <w:szCs w:val="24"/>
        </w:rPr>
        <w:t>Dessa forma, a contratação atende ao princípio da economicidade, assegura melhor relação custo-benefício, reduz despesas indiretas e promove uso eficiente dos recursos públicos.</w:t>
      </w:r>
    </w:p>
    <w:p w14:paraId="17A09E30" w14:textId="77777777" w:rsidR="0006216F" w:rsidRPr="0039786E" w:rsidRDefault="0006216F" w:rsidP="0006216F">
      <w:pPr>
        <w:pStyle w:val="NormalWeb"/>
        <w:spacing w:before="0" w:beforeAutospacing="0" w:after="0" w:afterAutospacing="0" w:line="360" w:lineRule="auto"/>
        <w:ind w:firstLine="720"/>
        <w:jc w:val="both"/>
        <w:rPr>
          <w:rFonts w:ascii="Arial" w:hAnsi="Arial" w:cs="Arial"/>
        </w:rPr>
      </w:pPr>
      <w:r w:rsidRPr="0039786E">
        <w:rPr>
          <w:rFonts w:ascii="Arial" w:hAnsi="Arial" w:cs="Arial"/>
        </w:rPr>
        <w:t xml:space="preserve">A vedação à subcontratação e à prática de triangulação nesta contratação justifica-se pela natureza do objeto, que consiste no fornecimento de equipamentos </w:t>
      </w:r>
      <w:r w:rsidRPr="0039786E">
        <w:rPr>
          <w:rFonts w:ascii="Arial" w:hAnsi="Arial" w:cs="Arial"/>
        </w:rPr>
        <w:lastRenderedPageBreak/>
        <w:t>eletrônicos e acessórios específicos, com exigências técnicas definidas, garantia, rastreabilidade de origem e responsabilidade direta do fornecedor. A execução direta pela empresa contratada assegura maior controle sobre a qualidade dos produtos entregues, a conformidade com as especificações, os prazos de entrega e as condições de garantia.</w:t>
      </w:r>
    </w:p>
    <w:p w14:paraId="07E15961" w14:textId="77777777" w:rsidR="0006216F" w:rsidRPr="0039786E" w:rsidRDefault="0006216F" w:rsidP="0006216F">
      <w:pPr>
        <w:pStyle w:val="NormalWeb"/>
        <w:spacing w:before="0" w:beforeAutospacing="0" w:after="0" w:afterAutospacing="0" w:line="360" w:lineRule="auto"/>
        <w:ind w:firstLine="720"/>
        <w:jc w:val="both"/>
        <w:rPr>
          <w:rFonts w:ascii="Arial" w:hAnsi="Arial" w:cs="Arial"/>
        </w:rPr>
      </w:pPr>
      <w:r w:rsidRPr="0039786E">
        <w:rPr>
          <w:rFonts w:ascii="Arial" w:hAnsi="Arial" w:cs="Arial"/>
        </w:rPr>
        <w:t>A proibição de subcontratação evita a interposição de terceiros sem vínculo contratual com a Administração, o que poderia dificultar a fiscalização, a responsabilização por vícios ou defeitos e a aplicação de sanções contratuais. Do mesmo modo, a vedação à triangulação comercial impede faturamento ou fornecimento indireto por empresas não contratadas, prática que compromete a transparência da contratação, a verificação dos requisitos de habilitação e o correto enquadramento como ME, EPP ou equiparada.</w:t>
      </w:r>
    </w:p>
    <w:p w14:paraId="6B2E8BB8" w14:textId="77777777" w:rsidR="0006216F" w:rsidRPr="0039786E" w:rsidRDefault="0006216F" w:rsidP="0006216F">
      <w:pPr>
        <w:pStyle w:val="NormalWeb"/>
        <w:spacing w:before="0" w:beforeAutospacing="0" w:after="0" w:afterAutospacing="0" w:line="360" w:lineRule="auto"/>
        <w:ind w:firstLine="720"/>
        <w:jc w:val="both"/>
        <w:rPr>
          <w:rFonts w:ascii="Arial" w:hAnsi="Arial" w:cs="Arial"/>
        </w:rPr>
      </w:pPr>
      <w:r w:rsidRPr="0039786E">
        <w:rPr>
          <w:rFonts w:ascii="Arial" w:hAnsi="Arial" w:cs="Arial"/>
        </w:rPr>
        <w:t>A medida também reduz riscos de fornecimento de itens não originais, recondicionados ou fora da cadeia formal de distribuição, preservando a padronização, a garantia do fabricante e o suporte técnico. Assim, a execução direta pela contratada promove maior segurança jurídica, eficiência na gestão contratual e proteção do interesse público.</w:t>
      </w:r>
    </w:p>
    <w:p w14:paraId="73B2F57F" w14:textId="77777777" w:rsidR="0006216F" w:rsidRPr="00896CB6" w:rsidRDefault="0006216F" w:rsidP="0006216F">
      <w:pPr>
        <w:spacing w:line="360" w:lineRule="auto"/>
        <w:ind w:firstLine="720"/>
        <w:jc w:val="both"/>
        <w:rPr>
          <w:sz w:val="24"/>
          <w:szCs w:val="24"/>
        </w:rPr>
      </w:pPr>
      <w:r w:rsidRPr="00896CB6">
        <w:rPr>
          <w:sz w:val="24"/>
          <w:szCs w:val="24"/>
        </w:rPr>
        <w:t>A adoção da modalidade pregão, na forma eletrônica, com critério de julgamento pelo menor preço unitário e participação exclusiva de Microempresas (ME), Empresas de Pequeno Porte (EPP) ou equiparadas, justifica-se pelas características do objeto e pelos objetivos de eficiência, competitividade e promoção do desenvolvimento econômico local e regional.</w:t>
      </w:r>
    </w:p>
    <w:p w14:paraId="3380F975" w14:textId="77777777" w:rsidR="0006216F" w:rsidRPr="00896CB6" w:rsidRDefault="0006216F" w:rsidP="0006216F">
      <w:pPr>
        <w:spacing w:line="360" w:lineRule="auto"/>
        <w:ind w:firstLine="720"/>
        <w:jc w:val="both"/>
        <w:rPr>
          <w:sz w:val="24"/>
          <w:szCs w:val="24"/>
        </w:rPr>
      </w:pPr>
      <w:r w:rsidRPr="00896CB6">
        <w:rPr>
          <w:sz w:val="24"/>
          <w:szCs w:val="24"/>
        </w:rPr>
        <w:t>O objeto consiste no fornecimento de bens comuns, com especificações técnicas objetivas e padronizadas, cujos padrões de desempenho e qualidade podem ser claramente definidos no termo de referência, permitindo comparação direta entre propostas. Nessas condições, o pregão eletrônico mostra-se a modalidade mais adequada, pois amplia a competitividade, aumenta a transparência do certame, reduz custos operacionais e possibilita maior disputa de lances, favorecendo a obtenção da proposta mais vantajosa para a Administração.</w:t>
      </w:r>
    </w:p>
    <w:p w14:paraId="75EEBBC4" w14:textId="77777777" w:rsidR="0006216F" w:rsidRPr="00896CB6" w:rsidRDefault="0006216F" w:rsidP="0006216F">
      <w:pPr>
        <w:spacing w:line="360" w:lineRule="auto"/>
        <w:ind w:firstLine="720"/>
        <w:jc w:val="both"/>
        <w:rPr>
          <w:sz w:val="24"/>
          <w:szCs w:val="24"/>
        </w:rPr>
      </w:pPr>
    </w:p>
    <w:p w14:paraId="62A64C3B" w14:textId="77777777" w:rsidR="0006216F" w:rsidRPr="00896CB6" w:rsidRDefault="0006216F" w:rsidP="0006216F">
      <w:pPr>
        <w:spacing w:line="360" w:lineRule="auto"/>
        <w:ind w:firstLine="720"/>
        <w:jc w:val="both"/>
        <w:rPr>
          <w:sz w:val="24"/>
          <w:szCs w:val="24"/>
        </w:rPr>
      </w:pPr>
      <w:r w:rsidRPr="00896CB6">
        <w:rPr>
          <w:sz w:val="24"/>
          <w:szCs w:val="24"/>
        </w:rPr>
        <w:lastRenderedPageBreak/>
        <w:t>A forma eletrônica assegura maior alcance de fornecedores, simplifica procedimentos, garante rastreabilidade dos atos e promove isonomia entre os licitantes, além de reduzir o tempo e os custos do processo de contratação.</w:t>
      </w:r>
    </w:p>
    <w:p w14:paraId="20C7615B" w14:textId="77777777" w:rsidR="0006216F" w:rsidRPr="00896CB6" w:rsidRDefault="0006216F" w:rsidP="0006216F">
      <w:pPr>
        <w:spacing w:line="360" w:lineRule="auto"/>
        <w:ind w:firstLine="720"/>
        <w:jc w:val="both"/>
        <w:rPr>
          <w:sz w:val="24"/>
          <w:szCs w:val="24"/>
        </w:rPr>
      </w:pPr>
      <w:r w:rsidRPr="00896CB6">
        <w:rPr>
          <w:sz w:val="24"/>
          <w:szCs w:val="24"/>
        </w:rPr>
        <w:t>A exclusividade de participação para ME, EPP ou equiparadas fundamenta-se no tratamento favorecido previsto na legislação, com o objetivo de incentivar a participação de pequenos negócios nas contratações públicas, fomentar o desenvolvimento econômico, estimular a geração de emprego e renda e fortalecer o mercado fornecedor de menor porte. Considerando que o valor estimado da contratação se enquadra no limite legal para disputa exclusiva e que há pluralidade de fornecedores aptos nesse segmento, a restrição é adequada e não compromete a competitividade.</w:t>
      </w:r>
    </w:p>
    <w:p w14:paraId="1BEEA572" w14:textId="77777777" w:rsidR="0006216F" w:rsidRDefault="0006216F" w:rsidP="0006216F">
      <w:pPr>
        <w:spacing w:line="360" w:lineRule="auto"/>
        <w:ind w:firstLine="720"/>
        <w:jc w:val="both"/>
        <w:rPr>
          <w:sz w:val="24"/>
          <w:szCs w:val="24"/>
        </w:rPr>
      </w:pPr>
      <w:r w:rsidRPr="00896CB6">
        <w:rPr>
          <w:sz w:val="24"/>
          <w:szCs w:val="24"/>
        </w:rPr>
        <w:t>O critério de julgamento pelo menor preço unitário é o mais apropriado porque os itens são divisíveis e possuem quantidades definidas, permitindo disputa item a item, ampliação da concorrência e contratação mais econômica. Esse critério assegura seleção objetiva da proposta mais vantajosa, com base em parâmetros claros e mensuráveis, alinhados ao princípio da economicidade.</w:t>
      </w:r>
    </w:p>
    <w:p w14:paraId="2D4DC189" w14:textId="77777777" w:rsidR="0006216F" w:rsidRPr="00896CB6" w:rsidRDefault="0006216F" w:rsidP="0006216F">
      <w:pPr>
        <w:spacing w:line="360" w:lineRule="auto"/>
        <w:ind w:firstLine="720"/>
        <w:jc w:val="both"/>
        <w:rPr>
          <w:sz w:val="24"/>
          <w:szCs w:val="24"/>
        </w:rPr>
      </w:pPr>
      <w:r w:rsidRPr="00896CB6">
        <w:rPr>
          <w:sz w:val="24"/>
          <w:szCs w:val="24"/>
        </w:rPr>
        <w:t>A definição de intervalos mínimos de diferença entre lances de forma diferenciada por item justifica-se pela variação significativa dos valores unitários estimados e pela necessidade de assegurar equilíbrio entre competitividade e eficiência na condução da fase de lances do pregão eletrônico.</w:t>
      </w:r>
    </w:p>
    <w:p w14:paraId="1B066450" w14:textId="77777777" w:rsidR="0006216F" w:rsidRPr="00896CB6" w:rsidRDefault="0006216F" w:rsidP="0006216F">
      <w:pPr>
        <w:spacing w:line="360" w:lineRule="auto"/>
        <w:ind w:firstLine="720"/>
        <w:jc w:val="both"/>
        <w:rPr>
          <w:sz w:val="24"/>
          <w:szCs w:val="24"/>
        </w:rPr>
      </w:pPr>
      <w:r w:rsidRPr="00896CB6">
        <w:rPr>
          <w:sz w:val="24"/>
          <w:szCs w:val="24"/>
        </w:rPr>
        <w:t>O item 02 possui valor unitário substancialmente superior aos demais, de modo que a fixação de intervalo mínimo de R$ 100,00 mostra-se proporcional ao seu preço de referência, evitando a apresentação de lances com reduções irrisórias, que poderiam prolongar excessivamente a etapa competitiva sem ganho efetivo de economicidade. O parâmetro adotado contribui para maior racionalidade, celeridade e efetividade da disputa.</w:t>
      </w:r>
    </w:p>
    <w:p w14:paraId="5F4305BC" w14:textId="77777777" w:rsidR="0006216F" w:rsidRPr="00896CB6" w:rsidRDefault="0006216F" w:rsidP="0006216F">
      <w:pPr>
        <w:spacing w:line="360" w:lineRule="auto"/>
        <w:ind w:firstLine="720"/>
        <w:jc w:val="both"/>
        <w:rPr>
          <w:sz w:val="24"/>
          <w:szCs w:val="24"/>
        </w:rPr>
      </w:pPr>
      <w:r w:rsidRPr="00896CB6">
        <w:rPr>
          <w:sz w:val="24"/>
          <w:szCs w:val="24"/>
        </w:rPr>
        <w:t>Para os demais itens, de menor valor unitário, foi estabelecido intervalo mínimo de R$ 1,00, permitindo maior granularidade na formulação de lances e ampliação da competitividade, sem comprometer a dinâmica do certame. Nesses casos, intervalos mais elevados poderiam restringir desnecessariamente a disputa.</w:t>
      </w:r>
    </w:p>
    <w:p w14:paraId="293FF1BD" w14:textId="77777777" w:rsidR="0006216F" w:rsidRPr="00896CB6" w:rsidRDefault="0006216F" w:rsidP="0006216F">
      <w:pPr>
        <w:spacing w:line="360" w:lineRule="auto"/>
        <w:ind w:firstLine="720"/>
        <w:jc w:val="both"/>
        <w:rPr>
          <w:sz w:val="24"/>
          <w:szCs w:val="24"/>
        </w:rPr>
      </w:pPr>
    </w:p>
    <w:p w14:paraId="15299D7B" w14:textId="77777777" w:rsidR="0006216F" w:rsidRDefault="0006216F" w:rsidP="0006216F">
      <w:pPr>
        <w:spacing w:line="360" w:lineRule="auto"/>
        <w:ind w:firstLine="720"/>
        <w:jc w:val="both"/>
        <w:rPr>
          <w:sz w:val="24"/>
          <w:szCs w:val="24"/>
        </w:rPr>
      </w:pPr>
      <w:r w:rsidRPr="00896CB6">
        <w:rPr>
          <w:sz w:val="24"/>
          <w:szCs w:val="24"/>
        </w:rPr>
        <w:t>Assim, o critério adotado é objetivo, proporcional ao valor de cada item e adequado ao bom andamento da sessão pública, promovendo simultaneamente competitividade, eficiência e busca da proposta mais vantajosa para a Administração.</w:t>
      </w:r>
    </w:p>
    <w:p w14:paraId="788B2589" w14:textId="77777777" w:rsidR="0006216F" w:rsidRPr="0018673F" w:rsidRDefault="0006216F" w:rsidP="0006216F">
      <w:pPr>
        <w:spacing w:line="360" w:lineRule="auto"/>
        <w:ind w:firstLine="720"/>
        <w:jc w:val="both"/>
        <w:rPr>
          <w:sz w:val="24"/>
          <w:szCs w:val="24"/>
        </w:rPr>
      </w:pPr>
      <w:r w:rsidRPr="0018673F">
        <w:rPr>
          <w:sz w:val="24"/>
          <w:szCs w:val="24"/>
        </w:rPr>
        <w:t>A indicação de marcas e modelos de referência nos itens deste objeto tem caráter meramente técnico-paramétrico e justificativo, sendo adotada para estabelecer padrão mínimo de qualidade, desempenho, compatibilidade e confiabilidade dos equipamentos pretendidos, nos termos da legislação de contratações públicas, admitindo-se o fornecimento de produtos equivalentes ou superiores, desde que comprovadamente atendam a todas as especificações técnicas exigidas.</w:t>
      </w:r>
    </w:p>
    <w:p w14:paraId="0D2BFF45" w14:textId="77777777" w:rsidR="0006216F" w:rsidRPr="0018673F" w:rsidRDefault="0006216F" w:rsidP="0006216F">
      <w:pPr>
        <w:spacing w:line="360" w:lineRule="auto"/>
        <w:ind w:firstLine="720"/>
        <w:jc w:val="both"/>
        <w:rPr>
          <w:sz w:val="24"/>
          <w:szCs w:val="24"/>
        </w:rPr>
      </w:pPr>
      <w:r w:rsidRPr="0018673F">
        <w:rPr>
          <w:sz w:val="24"/>
          <w:szCs w:val="24"/>
        </w:rPr>
        <w:t>A utilização de referências de mercado amplamente reconhecidas visa assegurar que os equipamentos de captação de áudio e vídeo, armazenamento, energia e conectividade possuam desempenho comprovado, estabilidade operacional, disponibilidade de assistência técnica e compatibilidade entre si e com a infraestrutura já existente. Trata-se de itens tecnológicos sensíveis, nos quais variações de qualidade podem comprometer diretamente o resultado das atividades institucionais de gravação, transmissão, registro e tratamento de mídia.</w:t>
      </w:r>
    </w:p>
    <w:p w14:paraId="6BECAF57" w14:textId="77777777" w:rsidR="0006216F" w:rsidRPr="0018673F" w:rsidRDefault="0006216F" w:rsidP="0006216F">
      <w:pPr>
        <w:spacing w:line="360" w:lineRule="auto"/>
        <w:ind w:firstLine="720"/>
        <w:jc w:val="both"/>
        <w:rPr>
          <w:sz w:val="24"/>
          <w:szCs w:val="24"/>
        </w:rPr>
      </w:pPr>
      <w:r w:rsidRPr="0018673F">
        <w:rPr>
          <w:sz w:val="24"/>
          <w:szCs w:val="24"/>
        </w:rPr>
        <w:t>No caso dos equipamentos de imagem, áudio e energia compatível, a referência de modelos específicos serve como parâmetro de desempenho, robustez, padrão de conexões, formatos de arquivo, autonomia e interoperabilidade, garantindo continuidade operacional, padronização do parque tecnológico e redução de riscos de incompatibilidade técnica. Para acessórios de conectividade, leitura e armazenamento de dados, a referência de linhas e modelos consolidados busca assegurar velocidade real de transferência, integridade de dados e durabilidade.</w:t>
      </w:r>
    </w:p>
    <w:p w14:paraId="720F7C10" w14:textId="77777777" w:rsidR="0006216F" w:rsidRPr="0018673F" w:rsidRDefault="0006216F" w:rsidP="0006216F">
      <w:pPr>
        <w:spacing w:line="360" w:lineRule="auto"/>
        <w:ind w:firstLine="720"/>
        <w:jc w:val="both"/>
        <w:rPr>
          <w:sz w:val="24"/>
          <w:szCs w:val="24"/>
        </w:rPr>
      </w:pPr>
      <w:r w:rsidRPr="0018673F">
        <w:rPr>
          <w:sz w:val="24"/>
          <w:szCs w:val="24"/>
        </w:rPr>
        <w:t>Quanto aos dispositivos de apoio administrativo, como plastificadoras, a descrição com base em padrão de mercado evita a aquisição de equipamentos subdimensionados, inseguros ou inadequados ao uso contínuo, assegurando requisitos mínimos de segurança térmica, capacidade operacional e dimensões compatíveis com o ambiente de trabalho.</w:t>
      </w:r>
    </w:p>
    <w:p w14:paraId="57175B89" w14:textId="77777777" w:rsidR="0006216F" w:rsidRDefault="0006216F" w:rsidP="0006216F">
      <w:pPr>
        <w:spacing w:line="360" w:lineRule="auto"/>
        <w:ind w:firstLine="720"/>
        <w:jc w:val="both"/>
        <w:rPr>
          <w:sz w:val="24"/>
          <w:szCs w:val="24"/>
        </w:rPr>
      </w:pPr>
      <w:r w:rsidRPr="0018673F">
        <w:rPr>
          <w:sz w:val="24"/>
          <w:szCs w:val="24"/>
        </w:rPr>
        <w:lastRenderedPageBreak/>
        <w:t>A adoção de marcas e modelos de referência também contribui para maior precisão na pesquisa de preços, na definição da mediana de mercado e na verificação de exequibilidade das propostas, aumentando a segurança da contratação.</w:t>
      </w:r>
    </w:p>
    <w:p w14:paraId="361F7C00" w14:textId="77777777" w:rsidR="0006216F" w:rsidRPr="0018673F" w:rsidRDefault="0006216F" w:rsidP="0006216F">
      <w:pPr>
        <w:spacing w:line="360" w:lineRule="auto"/>
        <w:ind w:firstLine="720"/>
        <w:jc w:val="both"/>
        <w:rPr>
          <w:sz w:val="24"/>
          <w:szCs w:val="24"/>
        </w:rPr>
      </w:pPr>
      <w:r w:rsidRPr="0018673F">
        <w:rPr>
          <w:sz w:val="24"/>
          <w:szCs w:val="24"/>
        </w:rPr>
        <w:t>A exigência de documentação essencial nesta contratação justifica-se pela natureza do objeto e pela modalidade adotada — pregão eletrônico para fornecimento de bens comuns — cujas características envolvem especificações técnicas objetivas, padronizadas e amplamente disponíveis no mercado, sem demanda de qualificação técnica complexa ou requisitos especiais de capacidade operacional.</w:t>
      </w:r>
    </w:p>
    <w:p w14:paraId="70E4CEAF" w14:textId="77777777" w:rsidR="0006216F" w:rsidRPr="0018673F" w:rsidRDefault="0006216F" w:rsidP="0006216F">
      <w:pPr>
        <w:spacing w:line="360" w:lineRule="auto"/>
        <w:ind w:firstLine="720"/>
        <w:jc w:val="both"/>
        <w:rPr>
          <w:sz w:val="24"/>
          <w:szCs w:val="24"/>
        </w:rPr>
      </w:pPr>
      <w:r w:rsidRPr="0018673F">
        <w:rPr>
          <w:sz w:val="24"/>
          <w:szCs w:val="24"/>
        </w:rPr>
        <w:t>Os itens a serem fornecidos consistem em equipamentos e acessórios tecnológicos de prateleira (mercado comum), com padrões de desempenho definidos, fabricação seriada e ampla rede de fornecedores, de modo que a aptidão do licitante para executar o objeto pode ser adequadamente comprovada por meio da documentação básica de habilitação jurídica, fiscal, trabalhista e econômico-financeira mínima, conforme previsto na legislação.</w:t>
      </w:r>
    </w:p>
    <w:p w14:paraId="14DA02BE" w14:textId="77777777" w:rsidR="0006216F" w:rsidRPr="0018673F" w:rsidRDefault="0006216F" w:rsidP="0006216F">
      <w:pPr>
        <w:spacing w:line="360" w:lineRule="auto"/>
        <w:ind w:firstLine="720"/>
        <w:jc w:val="both"/>
        <w:rPr>
          <w:sz w:val="24"/>
          <w:szCs w:val="24"/>
        </w:rPr>
      </w:pPr>
      <w:r w:rsidRPr="0018673F">
        <w:rPr>
          <w:sz w:val="24"/>
          <w:szCs w:val="24"/>
        </w:rPr>
        <w:t>A limitação às exigências de habilitação essencial preserva os princípios da competitividade, da proporcionalidade e da razoabilidade, evitando a imposição de requisitos excessivos que poderiam restringir indevidamente a participação de licitantes — especialmente considerando que a disputa é exclusiva para ME, EPP ou equiparadas. Trata-se de medida que amplia o universo de concorrentes aptos, sem prejuízo da segurança da contratação.</w:t>
      </w:r>
    </w:p>
    <w:p w14:paraId="0AA7ED8C" w14:textId="77777777" w:rsidR="0006216F" w:rsidRPr="0018673F" w:rsidRDefault="0006216F" w:rsidP="0006216F">
      <w:pPr>
        <w:spacing w:line="360" w:lineRule="auto"/>
        <w:ind w:firstLine="720"/>
        <w:jc w:val="both"/>
        <w:rPr>
          <w:sz w:val="24"/>
          <w:szCs w:val="24"/>
        </w:rPr>
      </w:pPr>
      <w:r w:rsidRPr="0018673F">
        <w:rPr>
          <w:sz w:val="24"/>
          <w:szCs w:val="24"/>
        </w:rPr>
        <w:t>Além disso, os riscos contratuais são mitigados por outros mecanismos mais eficazes para este tipo de objeto, como especificações técnicas detalhadas, critérios de aceitação, garantia dos produtos, recebimento definitivo condicionado a testes de conformidade e possibilidade de substituição por vício ou defeito.</w:t>
      </w:r>
    </w:p>
    <w:p w14:paraId="6750C203" w14:textId="77777777" w:rsidR="0006216F" w:rsidRDefault="0006216F" w:rsidP="0006216F">
      <w:pPr>
        <w:spacing w:line="360" w:lineRule="auto"/>
        <w:ind w:firstLine="720"/>
        <w:jc w:val="both"/>
        <w:rPr>
          <w:sz w:val="24"/>
          <w:szCs w:val="24"/>
        </w:rPr>
      </w:pPr>
      <w:r w:rsidRPr="0018673F">
        <w:rPr>
          <w:sz w:val="24"/>
          <w:szCs w:val="24"/>
        </w:rPr>
        <w:t>Dessa forma, a adoção de documentação apenas essencial mostra-se suficiente e adequada para assegurar a capacidade do futuro contratado, ao mesmo tempo em que promove maior participação, celeridade processual e obtenção da proposta mais vantajosa para a Administração.</w:t>
      </w:r>
    </w:p>
    <w:p w14:paraId="202FE919" w14:textId="77777777" w:rsidR="0006216F" w:rsidRPr="00287AEF" w:rsidRDefault="0006216F" w:rsidP="0006216F">
      <w:pPr>
        <w:spacing w:line="360" w:lineRule="auto"/>
        <w:ind w:firstLine="720"/>
        <w:jc w:val="both"/>
        <w:rPr>
          <w:bCs/>
          <w:sz w:val="24"/>
          <w:szCs w:val="24"/>
        </w:rPr>
      </w:pPr>
      <w:r w:rsidRPr="00287AEF">
        <w:rPr>
          <w:bCs/>
          <w:sz w:val="24"/>
          <w:szCs w:val="24"/>
        </w:rPr>
        <w:t xml:space="preserve">No que se refere ao interesse público, a presente contratação revela-se plenamente justificada, uma vez que contribui diretamente para o fortalecimento da </w:t>
      </w:r>
      <w:r w:rsidRPr="00287AEF">
        <w:rPr>
          <w:bCs/>
          <w:sz w:val="24"/>
          <w:szCs w:val="24"/>
        </w:rPr>
        <w:lastRenderedPageBreak/>
        <w:t xml:space="preserve">transparência administrativa, da publicidade dos atos legislativos e do acesso da sociedade às informações produzidas pela Câmara Municipal de Extrema. A modernização e o adequado aparelhamento da Diretoria de </w:t>
      </w:r>
      <w:r>
        <w:rPr>
          <w:bCs/>
          <w:sz w:val="24"/>
          <w:szCs w:val="24"/>
        </w:rPr>
        <w:t>Comunicação</w:t>
      </w:r>
      <w:r w:rsidRPr="00287AEF">
        <w:rPr>
          <w:bCs/>
          <w:sz w:val="24"/>
          <w:szCs w:val="24"/>
        </w:rPr>
        <w:t xml:space="preserve"> e da Escola do Legislativo possibilitam a melhoria da comunicação institucional, a preservação do patrimônio documental e o aprimoramento das ações educativas voltadas à cidadania, promovendo maior eficiência na gestão pública, economicidade no uso dos recursos e efetivo atendimento às demandas coletivas, em consonância com os princípios constitucionais que regem a Administração Pública.</w:t>
      </w:r>
    </w:p>
    <w:p w14:paraId="31D05272" w14:textId="77777777" w:rsidR="00546936" w:rsidRPr="0006216F" w:rsidRDefault="00546936" w:rsidP="004372E5">
      <w:pPr>
        <w:widowControl w:val="0"/>
        <w:suppressAutoHyphens/>
        <w:spacing w:line="360" w:lineRule="auto"/>
        <w:ind w:right="42"/>
        <w:jc w:val="both"/>
        <w:rPr>
          <w:rFonts w:eastAsia="Times New Roman"/>
          <w:color w:val="000000"/>
          <w:sz w:val="24"/>
          <w:szCs w:val="24"/>
          <w:lang w:eastAsia="ja-JP"/>
        </w:rPr>
      </w:pPr>
    </w:p>
    <w:p w14:paraId="797C05CE" w14:textId="77777777" w:rsidR="00A11C9A" w:rsidRDefault="00A11C9A" w:rsidP="00A11C9A">
      <w:pPr>
        <w:pStyle w:val="NormalWeb"/>
        <w:spacing w:before="0" w:beforeAutospacing="0" w:after="0" w:afterAutospacing="0" w:line="360" w:lineRule="auto"/>
        <w:ind w:firstLine="720"/>
        <w:jc w:val="both"/>
        <w:rPr>
          <w:rFonts w:ascii="Arial" w:hAnsi="Arial" w:cs="Arial"/>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1A8DB6B4" w14:textId="39AA0CA4" w:rsidR="0006216F" w:rsidRPr="0006216F" w:rsidRDefault="0006216F" w:rsidP="0006216F">
      <w:pPr>
        <w:tabs>
          <w:tab w:val="left" w:pos="2400"/>
        </w:tabs>
        <w:spacing w:line="360" w:lineRule="auto"/>
        <w:jc w:val="both"/>
        <w:rPr>
          <w:bCs/>
          <w:sz w:val="24"/>
          <w:szCs w:val="24"/>
        </w:rPr>
      </w:pPr>
      <w:r>
        <w:rPr>
          <w:b/>
          <w:sz w:val="24"/>
          <w:szCs w:val="24"/>
        </w:rPr>
        <w:t xml:space="preserve">            </w:t>
      </w:r>
      <w:r w:rsidRPr="0006216F">
        <w:rPr>
          <w:bCs/>
          <w:sz w:val="24"/>
          <w:szCs w:val="24"/>
        </w:rPr>
        <w:t xml:space="preserve">A contratação será atendida pelas seguintes dotações: </w:t>
      </w:r>
    </w:p>
    <w:p w14:paraId="169EA6B0" w14:textId="77777777" w:rsidR="0006216F" w:rsidRPr="0006216F" w:rsidRDefault="0006216F" w:rsidP="0006216F">
      <w:pPr>
        <w:autoSpaceDE w:val="0"/>
        <w:autoSpaceDN w:val="0"/>
        <w:adjustRightInd w:val="0"/>
        <w:spacing w:line="360" w:lineRule="auto"/>
        <w:jc w:val="both"/>
        <w:rPr>
          <w:b/>
          <w:bCs/>
          <w:color w:val="000000"/>
          <w:sz w:val="24"/>
          <w:szCs w:val="24"/>
        </w:rPr>
      </w:pPr>
      <w:r w:rsidRPr="0006216F">
        <w:rPr>
          <w:b/>
          <w:bCs/>
          <w:color w:val="000000"/>
          <w:sz w:val="24"/>
          <w:szCs w:val="24"/>
        </w:rPr>
        <w:t xml:space="preserve">Dotação:3.3.90.30.30 </w:t>
      </w:r>
    </w:p>
    <w:p w14:paraId="5F6D6DED" w14:textId="77777777" w:rsidR="0006216F" w:rsidRPr="0006216F" w:rsidRDefault="0006216F" w:rsidP="0006216F">
      <w:pPr>
        <w:autoSpaceDE w:val="0"/>
        <w:autoSpaceDN w:val="0"/>
        <w:adjustRightInd w:val="0"/>
        <w:spacing w:line="360" w:lineRule="auto"/>
        <w:jc w:val="both"/>
        <w:rPr>
          <w:color w:val="000000"/>
          <w:sz w:val="24"/>
          <w:szCs w:val="24"/>
        </w:rPr>
      </w:pPr>
      <w:r w:rsidRPr="0006216F">
        <w:rPr>
          <w:color w:val="000000"/>
          <w:sz w:val="24"/>
          <w:szCs w:val="24"/>
        </w:rPr>
        <w:t xml:space="preserve">Ficha:71 </w:t>
      </w:r>
    </w:p>
    <w:p w14:paraId="041EFB96" w14:textId="77777777" w:rsidR="0006216F" w:rsidRPr="0006216F" w:rsidRDefault="0006216F" w:rsidP="0006216F">
      <w:pPr>
        <w:autoSpaceDE w:val="0"/>
        <w:autoSpaceDN w:val="0"/>
        <w:adjustRightInd w:val="0"/>
        <w:spacing w:line="360" w:lineRule="auto"/>
        <w:jc w:val="both"/>
        <w:rPr>
          <w:color w:val="000000"/>
          <w:sz w:val="24"/>
          <w:szCs w:val="24"/>
        </w:rPr>
      </w:pPr>
      <w:r w:rsidRPr="0006216F">
        <w:rPr>
          <w:color w:val="000000"/>
          <w:sz w:val="24"/>
          <w:szCs w:val="24"/>
        </w:rPr>
        <w:t xml:space="preserve">Resumo: MATERIAL DE CONSUMO – MATERIAL PARA COMUNICAÇÕES. </w:t>
      </w:r>
    </w:p>
    <w:p w14:paraId="33A65ED8" w14:textId="77777777" w:rsidR="0006216F" w:rsidRPr="0006216F" w:rsidRDefault="0006216F" w:rsidP="0006216F">
      <w:pPr>
        <w:autoSpaceDE w:val="0"/>
        <w:autoSpaceDN w:val="0"/>
        <w:adjustRightInd w:val="0"/>
        <w:spacing w:line="360" w:lineRule="auto"/>
        <w:jc w:val="both"/>
        <w:rPr>
          <w:b/>
          <w:bCs/>
          <w:color w:val="000000"/>
          <w:sz w:val="24"/>
          <w:szCs w:val="24"/>
        </w:rPr>
      </w:pPr>
      <w:r w:rsidRPr="0006216F">
        <w:rPr>
          <w:b/>
          <w:bCs/>
          <w:color w:val="000000"/>
          <w:sz w:val="24"/>
          <w:szCs w:val="24"/>
        </w:rPr>
        <w:t xml:space="preserve">Dotação:4.4.90.52.06 </w:t>
      </w:r>
    </w:p>
    <w:p w14:paraId="10914489" w14:textId="77777777" w:rsidR="0006216F" w:rsidRPr="0006216F" w:rsidRDefault="0006216F" w:rsidP="0006216F">
      <w:pPr>
        <w:autoSpaceDE w:val="0"/>
        <w:autoSpaceDN w:val="0"/>
        <w:adjustRightInd w:val="0"/>
        <w:spacing w:line="360" w:lineRule="auto"/>
        <w:jc w:val="both"/>
        <w:rPr>
          <w:color w:val="000000"/>
          <w:sz w:val="24"/>
          <w:szCs w:val="24"/>
        </w:rPr>
      </w:pPr>
      <w:r w:rsidRPr="0006216F">
        <w:rPr>
          <w:color w:val="000000"/>
          <w:sz w:val="24"/>
          <w:szCs w:val="24"/>
        </w:rPr>
        <w:t xml:space="preserve">Ficha:76 </w:t>
      </w:r>
    </w:p>
    <w:p w14:paraId="2FFEFADC" w14:textId="77777777" w:rsidR="0006216F" w:rsidRPr="0006216F" w:rsidRDefault="0006216F" w:rsidP="0006216F">
      <w:pPr>
        <w:autoSpaceDE w:val="0"/>
        <w:autoSpaceDN w:val="0"/>
        <w:adjustRightInd w:val="0"/>
        <w:spacing w:line="360" w:lineRule="auto"/>
        <w:jc w:val="both"/>
        <w:rPr>
          <w:color w:val="000000"/>
          <w:sz w:val="24"/>
          <w:szCs w:val="24"/>
        </w:rPr>
      </w:pPr>
      <w:r w:rsidRPr="0006216F">
        <w:rPr>
          <w:color w:val="000000"/>
          <w:sz w:val="24"/>
          <w:szCs w:val="24"/>
        </w:rPr>
        <w:t xml:space="preserve">Resumo: APARELHOS E EQUIPAMENTOS DE COMUNICAÇÃO </w:t>
      </w:r>
    </w:p>
    <w:p w14:paraId="63EAA183" w14:textId="77777777" w:rsidR="0006216F" w:rsidRPr="0006216F" w:rsidRDefault="0006216F" w:rsidP="0006216F">
      <w:pPr>
        <w:autoSpaceDE w:val="0"/>
        <w:autoSpaceDN w:val="0"/>
        <w:adjustRightInd w:val="0"/>
        <w:spacing w:line="360" w:lineRule="auto"/>
        <w:jc w:val="both"/>
        <w:rPr>
          <w:b/>
          <w:bCs/>
          <w:color w:val="000000"/>
          <w:sz w:val="24"/>
          <w:szCs w:val="24"/>
        </w:rPr>
      </w:pPr>
      <w:r w:rsidRPr="0006216F">
        <w:rPr>
          <w:b/>
          <w:bCs/>
          <w:color w:val="000000"/>
          <w:sz w:val="24"/>
          <w:szCs w:val="24"/>
        </w:rPr>
        <w:t xml:space="preserve">Dotação:3.3.90.30.30 </w:t>
      </w:r>
    </w:p>
    <w:p w14:paraId="3B430564" w14:textId="77777777" w:rsidR="0006216F" w:rsidRPr="0006216F" w:rsidRDefault="0006216F" w:rsidP="0006216F">
      <w:pPr>
        <w:autoSpaceDE w:val="0"/>
        <w:autoSpaceDN w:val="0"/>
        <w:adjustRightInd w:val="0"/>
        <w:spacing w:line="360" w:lineRule="auto"/>
        <w:jc w:val="both"/>
        <w:rPr>
          <w:color w:val="000000"/>
          <w:sz w:val="24"/>
          <w:szCs w:val="24"/>
        </w:rPr>
      </w:pPr>
      <w:bookmarkStart w:id="10" w:name="_Hlk222388312"/>
      <w:r w:rsidRPr="0006216F">
        <w:rPr>
          <w:color w:val="000000"/>
          <w:sz w:val="24"/>
          <w:szCs w:val="24"/>
        </w:rPr>
        <w:t xml:space="preserve">Ficha:50 </w:t>
      </w:r>
    </w:p>
    <w:p w14:paraId="1532AF43" w14:textId="77777777" w:rsidR="0006216F" w:rsidRPr="0006216F" w:rsidRDefault="0006216F" w:rsidP="0006216F">
      <w:pPr>
        <w:autoSpaceDE w:val="0"/>
        <w:autoSpaceDN w:val="0"/>
        <w:adjustRightInd w:val="0"/>
        <w:spacing w:line="360" w:lineRule="auto"/>
        <w:jc w:val="both"/>
        <w:rPr>
          <w:color w:val="000000"/>
          <w:sz w:val="24"/>
          <w:szCs w:val="24"/>
        </w:rPr>
      </w:pPr>
      <w:r w:rsidRPr="0006216F">
        <w:rPr>
          <w:color w:val="000000"/>
          <w:sz w:val="24"/>
          <w:szCs w:val="24"/>
        </w:rPr>
        <w:t xml:space="preserve">Resumo: MATERIAL DE CONSUMO – MATERIAL PARA COMUNICAÇÕES. </w:t>
      </w:r>
    </w:p>
    <w:p w14:paraId="547A6053" w14:textId="77777777" w:rsidR="0006216F" w:rsidRPr="0006216F" w:rsidRDefault="0006216F" w:rsidP="0006216F">
      <w:pPr>
        <w:autoSpaceDE w:val="0"/>
        <w:autoSpaceDN w:val="0"/>
        <w:adjustRightInd w:val="0"/>
        <w:spacing w:line="360" w:lineRule="auto"/>
        <w:jc w:val="both"/>
        <w:rPr>
          <w:b/>
          <w:bCs/>
          <w:color w:val="000000"/>
          <w:sz w:val="24"/>
          <w:szCs w:val="24"/>
        </w:rPr>
      </w:pPr>
      <w:r w:rsidRPr="0006216F">
        <w:rPr>
          <w:b/>
          <w:bCs/>
          <w:color w:val="000000"/>
          <w:sz w:val="24"/>
          <w:szCs w:val="24"/>
        </w:rPr>
        <w:t xml:space="preserve">Dotação:4.4.90.52.06 </w:t>
      </w:r>
    </w:p>
    <w:p w14:paraId="75CE38D3" w14:textId="77777777" w:rsidR="0006216F" w:rsidRPr="0006216F" w:rsidRDefault="0006216F" w:rsidP="0006216F">
      <w:pPr>
        <w:autoSpaceDE w:val="0"/>
        <w:autoSpaceDN w:val="0"/>
        <w:adjustRightInd w:val="0"/>
        <w:spacing w:line="360" w:lineRule="auto"/>
        <w:jc w:val="both"/>
        <w:rPr>
          <w:color w:val="000000"/>
          <w:sz w:val="24"/>
          <w:szCs w:val="24"/>
        </w:rPr>
      </w:pPr>
      <w:r w:rsidRPr="0006216F">
        <w:rPr>
          <w:color w:val="000000"/>
          <w:sz w:val="24"/>
          <w:szCs w:val="24"/>
        </w:rPr>
        <w:t xml:space="preserve">Ficha:61 </w:t>
      </w:r>
    </w:p>
    <w:p w14:paraId="0366ED58" w14:textId="77777777" w:rsidR="0006216F" w:rsidRPr="0006216F" w:rsidRDefault="0006216F" w:rsidP="0006216F">
      <w:pPr>
        <w:spacing w:line="360" w:lineRule="auto"/>
        <w:contextualSpacing/>
        <w:jc w:val="both"/>
        <w:rPr>
          <w:sz w:val="24"/>
          <w:szCs w:val="24"/>
        </w:rPr>
      </w:pPr>
      <w:r w:rsidRPr="0006216F">
        <w:rPr>
          <w:sz w:val="24"/>
          <w:szCs w:val="24"/>
        </w:rPr>
        <w:t xml:space="preserve">Resumo: APARELHOS E EQUIPAMENTOS DE COMUNICAÇÃO </w:t>
      </w:r>
    </w:p>
    <w:p w14:paraId="1EABF1A8" w14:textId="77777777" w:rsidR="0006216F" w:rsidRPr="0006216F" w:rsidRDefault="0006216F" w:rsidP="0006216F">
      <w:pPr>
        <w:autoSpaceDE w:val="0"/>
        <w:autoSpaceDN w:val="0"/>
        <w:adjustRightInd w:val="0"/>
        <w:spacing w:line="360" w:lineRule="auto"/>
        <w:jc w:val="both"/>
        <w:rPr>
          <w:b/>
          <w:bCs/>
          <w:color w:val="000000"/>
          <w:sz w:val="24"/>
          <w:szCs w:val="24"/>
        </w:rPr>
      </w:pPr>
      <w:r w:rsidRPr="0006216F">
        <w:rPr>
          <w:b/>
          <w:bCs/>
          <w:color w:val="000000"/>
          <w:sz w:val="24"/>
          <w:szCs w:val="24"/>
        </w:rPr>
        <w:t xml:space="preserve">Dotação:3.3.90.30.30 </w:t>
      </w:r>
    </w:p>
    <w:p w14:paraId="456285B5" w14:textId="77777777" w:rsidR="0006216F" w:rsidRPr="0006216F" w:rsidRDefault="0006216F" w:rsidP="0006216F">
      <w:pPr>
        <w:autoSpaceDE w:val="0"/>
        <w:autoSpaceDN w:val="0"/>
        <w:adjustRightInd w:val="0"/>
        <w:spacing w:line="360" w:lineRule="auto"/>
        <w:jc w:val="both"/>
        <w:rPr>
          <w:color w:val="000000"/>
          <w:sz w:val="24"/>
          <w:szCs w:val="24"/>
        </w:rPr>
      </w:pPr>
      <w:r w:rsidRPr="0006216F">
        <w:rPr>
          <w:color w:val="000000"/>
          <w:sz w:val="24"/>
          <w:szCs w:val="24"/>
        </w:rPr>
        <w:t xml:space="preserve">Ficha:65 </w:t>
      </w:r>
    </w:p>
    <w:p w14:paraId="6FB05C20" w14:textId="77777777" w:rsidR="0006216F" w:rsidRDefault="0006216F" w:rsidP="0006216F">
      <w:pPr>
        <w:spacing w:line="360" w:lineRule="auto"/>
        <w:contextualSpacing/>
        <w:jc w:val="both"/>
        <w:rPr>
          <w:sz w:val="24"/>
          <w:szCs w:val="24"/>
        </w:rPr>
      </w:pPr>
      <w:r w:rsidRPr="0006216F">
        <w:rPr>
          <w:sz w:val="24"/>
          <w:szCs w:val="24"/>
        </w:rPr>
        <w:t xml:space="preserve">Resumo: MATERIAL DE CONSUMO – MATERIAL PARA COMUNICAÇÕES. </w:t>
      </w:r>
    </w:p>
    <w:p w14:paraId="79C9F32C" w14:textId="77777777" w:rsidR="003933C5" w:rsidRPr="004372E5" w:rsidRDefault="003933C5" w:rsidP="003933C5">
      <w:pPr>
        <w:tabs>
          <w:tab w:val="left" w:pos="2400"/>
        </w:tabs>
        <w:spacing w:line="360" w:lineRule="auto"/>
        <w:jc w:val="both"/>
        <w:rPr>
          <w:b/>
          <w:sz w:val="24"/>
          <w:szCs w:val="24"/>
        </w:rPr>
      </w:pPr>
      <w:r w:rsidRPr="004372E5">
        <w:rPr>
          <w:b/>
          <w:sz w:val="24"/>
          <w:szCs w:val="24"/>
        </w:rPr>
        <w:lastRenderedPageBreak/>
        <w:t>05. CONDIÇÕES PARA PARTICIPAÇÃO</w:t>
      </w:r>
    </w:p>
    <w:p w14:paraId="1AE3E997" w14:textId="77777777" w:rsidR="003933C5" w:rsidRPr="0006216F" w:rsidRDefault="003933C5" w:rsidP="0006216F">
      <w:pPr>
        <w:spacing w:line="360" w:lineRule="auto"/>
        <w:contextualSpacing/>
        <w:jc w:val="both"/>
        <w:rPr>
          <w:sz w:val="24"/>
          <w:szCs w:val="24"/>
        </w:rPr>
      </w:pPr>
    </w:p>
    <w:bookmarkEnd w:id="10"/>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sidRPr="0006216F">
        <w:rPr>
          <w:rFonts w:eastAsia="Calibri"/>
          <w:b/>
          <w:bCs/>
          <w:i/>
          <w:iCs/>
          <w:sz w:val="24"/>
          <w:szCs w:val="24"/>
        </w:rPr>
        <w:t>ME, EPP ou Equiparadas</w:t>
      </w:r>
      <w:r w:rsidR="007041B8">
        <w:rPr>
          <w:rFonts w:eastAsia="Calibri"/>
          <w:sz w:val="24"/>
          <w:szCs w:val="24"/>
        </w:rPr>
        <w:t xml:space="preserve">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 xml:space="preserve">Não poderá participar, direta ou indiretamente, da licitação ou da execução do contrato agente público do órgão ou entidade contratante, devendo ser observadas as situações que possam configurar conflito de interesses no exercício ou após o </w:t>
      </w:r>
      <w:r w:rsidRPr="004372E5">
        <w:rPr>
          <w:rFonts w:eastAsia="Calibri"/>
          <w:sz w:val="24"/>
          <w:szCs w:val="24"/>
        </w:rPr>
        <w:lastRenderedPageBreak/>
        <w:t>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Default="00A11C9A" w:rsidP="004372E5">
      <w:pPr>
        <w:spacing w:line="360" w:lineRule="auto"/>
        <w:jc w:val="both"/>
        <w:rPr>
          <w:rFonts w:eastAsia="Calibri"/>
          <w:sz w:val="24"/>
          <w:szCs w:val="24"/>
        </w:rPr>
      </w:pPr>
    </w:p>
    <w:p w14:paraId="7E72927E" w14:textId="77777777" w:rsidR="0006216F" w:rsidRDefault="0006216F" w:rsidP="004372E5">
      <w:pPr>
        <w:spacing w:line="360" w:lineRule="auto"/>
        <w:jc w:val="both"/>
        <w:rPr>
          <w:rFonts w:eastAsia="Calibri"/>
          <w:sz w:val="24"/>
          <w:szCs w:val="24"/>
        </w:rPr>
      </w:pPr>
    </w:p>
    <w:p w14:paraId="7C16F122" w14:textId="77777777" w:rsidR="0006216F" w:rsidRDefault="0006216F" w:rsidP="004372E5">
      <w:pPr>
        <w:spacing w:line="360" w:lineRule="auto"/>
        <w:jc w:val="both"/>
        <w:rPr>
          <w:rFonts w:eastAsia="Calibri"/>
          <w:sz w:val="24"/>
          <w:szCs w:val="24"/>
        </w:rPr>
      </w:pPr>
    </w:p>
    <w:p w14:paraId="4DE4625E" w14:textId="77777777" w:rsidR="0006216F" w:rsidRDefault="0006216F"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2D1472C3" w14:textId="77777777" w:rsidR="0006216F" w:rsidRDefault="0006216F" w:rsidP="004372E5">
      <w:pPr>
        <w:pStyle w:val="Corpodetexto"/>
        <w:spacing w:after="0" w:line="360" w:lineRule="auto"/>
        <w:rPr>
          <w:rFonts w:eastAsia="Calibri" w:cs="Arial"/>
          <w:color w:val="auto"/>
          <w:sz w:val="24"/>
          <w:szCs w:val="24"/>
        </w:rPr>
      </w:pPr>
    </w:p>
    <w:p w14:paraId="3E81C85D" w14:textId="77777777" w:rsidR="0006216F" w:rsidRDefault="0006216F"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lastRenderedPageBreak/>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proofErr w:type="gramStart"/>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w:t>
      </w:r>
      <w:proofErr w:type="gramEnd"/>
      <w:r w:rsidR="00EE5C22" w:rsidRPr="00251119">
        <w:rPr>
          <w:rFonts w:eastAsia="Calibri"/>
          <w:b/>
          <w:bCs/>
          <w:sz w:val="24"/>
          <w:szCs w:val="24"/>
          <w:highlight w:val="yellow"/>
          <w:lang w:eastAsia="en-US"/>
        </w:rPr>
        <w:t xml:space="preserve">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68781362" w14:textId="015DFF6A" w:rsidR="00C47758" w:rsidRPr="00C47758" w:rsidRDefault="00C47758" w:rsidP="004372E5">
      <w:pPr>
        <w:spacing w:line="360" w:lineRule="auto"/>
        <w:jc w:val="both"/>
        <w:rPr>
          <w:rFonts w:eastAsia="Calibri"/>
          <w:sz w:val="24"/>
          <w:szCs w:val="24"/>
        </w:rPr>
      </w:pPr>
      <w:r>
        <w:rPr>
          <w:rFonts w:eastAsia="Calibri"/>
          <w:sz w:val="24"/>
          <w:szCs w:val="24"/>
        </w:rPr>
        <w:t xml:space="preserve">6.17.13.1 </w:t>
      </w:r>
      <w:r w:rsidRPr="00C47758">
        <w:rPr>
          <w:sz w:val="24"/>
          <w:szCs w:val="24"/>
        </w:rPr>
        <w:t xml:space="preserve">O prazo para envio da proposta e da documentação de habilitação será de 02 (duas) horas, contado a partir da convocação pelo Pregoeiro no sistema. Eventual pedido de prorrogação deverá ser formalizado dentro desse período, podendo o prazo ser prorrogado </w:t>
      </w:r>
      <w:r>
        <w:rPr>
          <w:sz w:val="24"/>
          <w:szCs w:val="24"/>
        </w:rPr>
        <w:t>pelo</w:t>
      </w:r>
      <w:r w:rsidRPr="00C47758">
        <w:rPr>
          <w:sz w:val="24"/>
          <w:szCs w:val="24"/>
        </w:rPr>
        <w:t xml:space="preserve"> Pregoeiro, mediante </w:t>
      </w:r>
      <w:r>
        <w:rPr>
          <w:sz w:val="24"/>
          <w:szCs w:val="24"/>
        </w:rPr>
        <w:t xml:space="preserve">solicitação </w:t>
      </w:r>
      <w:r w:rsidRPr="00C47758">
        <w:rPr>
          <w:sz w:val="24"/>
          <w:szCs w:val="24"/>
        </w:rPr>
        <w:t>apresentada pelo licitante.</w:t>
      </w:r>
    </w:p>
    <w:p w14:paraId="390112FA" w14:textId="1E99D319"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w:t>
      </w:r>
      <w:r w:rsidR="00C47758">
        <w:rPr>
          <w:rFonts w:eastAsia="Calibri"/>
          <w:b/>
          <w:bCs/>
          <w:sz w:val="24"/>
          <w:szCs w:val="24"/>
        </w:rPr>
        <w:t>proposta e de habilitação</w:t>
      </w:r>
      <w:r w:rsidR="002A075E" w:rsidRPr="004372E5">
        <w:rPr>
          <w:rFonts w:eastAsia="Calibri"/>
          <w:b/>
          <w:bCs/>
          <w:sz w:val="24"/>
          <w:szCs w:val="24"/>
        </w:rPr>
        <w:t>.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w:t>
      </w:r>
      <w:r w:rsidRPr="004372E5">
        <w:rPr>
          <w:rFonts w:eastAsia="Calibri"/>
          <w:sz w:val="24"/>
          <w:szCs w:val="24"/>
        </w:rPr>
        <w:lastRenderedPageBreak/>
        <w:t>utensílios necessários, em quantidades e qualidades adequadas à perfeita execução contratual, promovendo, quando requerido, sua substituição.</w:t>
      </w:r>
    </w:p>
    <w:p w14:paraId="1E14A924" w14:textId="4674019B"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1423FD">
        <w:rPr>
          <w:rFonts w:eastAsia="Calibri"/>
          <w:b/>
          <w:bCs/>
          <w:sz w:val="24"/>
          <w:szCs w:val="24"/>
        </w:rPr>
        <w:t>90</w:t>
      </w:r>
      <w:r w:rsidRPr="004372E5">
        <w:rPr>
          <w:rFonts w:eastAsia="Calibri"/>
          <w:b/>
          <w:bCs/>
          <w:sz w:val="24"/>
          <w:szCs w:val="24"/>
        </w:rPr>
        <w:t xml:space="preserve"> (</w:t>
      </w:r>
      <w:r w:rsidR="001423FD">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1423FD">
        <w:rPr>
          <w:rFonts w:eastAsia="Calibri"/>
          <w:sz w:val="24"/>
          <w:szCs w:val="24"/>
        </w:rPr>
        <w:t xml:space="preserve">90 </w:t>
      </w:r>
      <w:r w:rsidRPr="004372E5">
        <w:rPr>
          <w:rFonts w:eastAsia="Calibri"/>
          <w:sz w:val="24"/>
          <w:szCs w:val="24"/>
        </w:rPr>
        <w:t>(</w:t>
      </w:r>
      <w:r w:rsidR="001423FD">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65B3E261"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w:t>
      </w:r>
      <w:r w:rsidR="001423FD">
        <w:rPr>
          <w:rFonts w:eastAsia="Calibri"/>
          <w:sz w:val="24"/>
          <w:szCs w:val="24"/>
        </w:rPr>
        <w:t>, que</w:t>
      </w:r>
      <w:r w:rsidRPr="004372E5">
        <w:rPr>
          <w:rFonts w:eastAsia="Calibri"/>
          <w:sz w:val="24"/>
          <w:szCs w:val="24"/>
        </w:rPr>
        <w:t xml:space="preserve">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1"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1"/>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63C80047" w:rsidR="009125E3" w:rsidRDefault="00DB0650" w:rsidP="001423FD">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423FD">
        <w:rPr>
          <w:rFonts w:eastAsia="Times New Roman"/>
          <w:b/>
          <w:bCs/>
          <w:sz w:val="24"/>
          <w:szCs w:val="24"/>
          <w:lang w:eastAsia="zh-CN"/>
        </w:rPr>
        <w:t xml:space="preserve"> </w:t>
      </w:r>
      <w:r w:rsidR="001423FD" w:rsidRPr="001423FD">
        <w:rPr>
          <w:rFonts w:eastAsia="Times New Roman"/>
          <w:b/>
          <w:bCs/>
          <w:sz w:val="24"/>
          <w:szCs w:val="24"/>
          <w:lang w:eastAsia="zh-CN"/>
        </w:rPr>
        <w:t>ITEM 0</w:t>
      </w:r>
      <w:r w:rsidR="001423FD">
        <w:rPr>
          <w:rFonts w:eastAsia="Times New Roman"/>
          <w:b/>
          <w:bCs/>
          <w:sz w:val="24"/>
          <w:szCs w:val="24"/>
          <w:lang w:eastAsia="zh-CN"/>
        </w:rPr>
        <w:t>2</w:t>
      </w:r>
      <w:r w:rsidR="001423FD" w:rsidRPr="001423FD">
        <w:rPr>
          <w:rFonts w:eastAsia="Times New Roman"/>
          <w:b/>
          <w:bCs/>
          <w:sz w:val="24"/>
          <w:szCs w:val="24"/>
          <w:lang w:eastAsia="zh-CN"/>
        </w:rPr>
        <w:t xml:space="preserve"> = R$ 100,00 (cem reais)</w:t>
      </w:r>
      <w:r w:rsidR="001423FD">
        <w:rPr>
          <w:rFonts w:eastAsia="Times New Roman"/>
          <w:b/>
          <w:bCs/>
          <w:sz w:val="24"/>
          <w:szCs w:val="24"/>
          <w:lang w:eastAsia="zh-CN"/>
        </w:rPr>
        <w:t xml:space="preserve">; </w:t>
      </w:r>
      <w:r w:rsidR="001423FD" w:rsidRPr="001423FD">
        <w:rPr>
          <w:rFonts w:eastAsia="Times New Roman"/>
          <w:b/>
          <w:bCs/>
          <w:sz w:val="24"/>
          <w:szCs w:val="24"/>
          <w:lang w:eastAsia="zh-CN"/>
        </w:rPr>
        <w:t>DEMAIS ITENS = R$ 1,00 (um real)</w:t>
      </w:r>
      <w:r w:rsidR="00AF141C">
        <w:rPr>
          <w:rFonts w:eastAsia="Times New Roman"/>
          <w:b/>
          <w:bCs/>
          <w:sz w:val="24"/>
          <w:szCs w:val="24"/>
          <w:lang w:eastAsia="zh-CN"/>
        </w:rPr>
        <w:t>.</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 xml:space="preserve">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w:t>
      </w:r>
      <w:r w:rsidRPr="004372E5">
        <w:rPr>
          <w:rFonts w:eastAsia="Times New Roman"/>
          <w:sz w:val="24"/>
          <w:szCs w:val="24"/>
          <w:lang w:eastAsia="zh-CN"/>
        </w:rPr>
        <w:lastRenderedPageBreak/>
        <w:t>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1AFC662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BA15B6">
        <w:rPr>
          <w:rFonts w:eastAsia="Times New Roman"/>
          <w:sz w:val="24"/>
          <w:szCs w:val="24"/>
          <w:lang w:eastAsia="zh-CN"/>
        </w:rPr>
        <w:t xml:space="preserve">no mínimo de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77777777"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rsidP="0084450F">
      <w:pPr>
        <w:pStyle w:val="PargrafodaLista"/>
        <w:numPr>
          <w:ilvl w:val="0"/>
          <w:numId w:val="4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2698135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 xml:space="preserve">O presente contrato terá vigência </w:t>
      </w:r>
      <w:r w:rsidR="001423FD">
        <w:rPr>
          <w:sz w:val="24"/>
          <w:szCs w:val="24"/>
          <w:lang w:eastAsia="zh-CN"/>
        </w:rPr>
        <w:t xml:space="preserve">da data de sua assinatura até 31 de dezembro de 2026. </w:t>
      </w:r>
      <w:r w:rsidR="00946C65" w:rsidRPr="00946C65">
        <w:rPr>
          <w:sz w:val="24"/>
          <w:szCs w:val="24"/>
          <w:lang w:eastAsia="zh-CN"/>
        </w:rPr>
        <w:t>A garantia ofertada permanecerá válida e exigível mesmo após o término da vigência contratual, mantendo-se o fornecedor responsável pelo cumprimento integral das condições de garantia estabelecidas.</w:t>
      </w:r>
    </w:p>
    <w:p w14:paraId="270D7B1E" w14:textId="64C5D26F"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946C65">
        <w:rPr>
          <w:sz w:val="24"/>
          <w:szCs w:val="24"/>
          <w:lang w:eastAsia="zh-CN"/>
        </w:rPr>
        <w:t>Não haverá renovação contratual.</w:t>
      </w:r>
    </w:p>
    <w:p w14:paraId="63DCA6FF" w14:textId="2E67FE3B"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946C65">
        <w:rPr>
          <w:sz w:val="24"/>
          <w:szCs w:val="24"/>
          <w:lang w:eastAsia="zh-CN"/>
        </w:rPr>
        <w:t>Não se aplica.</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4EE2DE28" w14:textId="77777777" w:rsidR="000B512A" w:rsidRDefault="000B512A" w:rsidP="000B512A">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3EE755C0" w14:textId="77777777" w:rsidR="00946C65" w:rsidRDefault="00946C65" w:rsidP="00946C65">
      <w:pPr>
        <w:pStyle w:val="PargrafodaLista"/>
        <w:numPr>
          <w:ilvl w:val="1"/>
          <w:numId w:val="86"/>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1F3239">
        <w:rPr>
          <w:rFonts w:ascii="Arial" w:eastAsia="Arial Unicode MS" w:hAnsi="Arial" w:cs="Arial"/>
          <w:b/>
          <w:bCs/>
          <w:color w:val="000000" w:themeColor="text1"/>
          <w:sz w:val="24"/>
          <w:szCs w:val="24"/>
          <w:lang w:eastAsia="pt-BR"/>
        </w:rPr>
        <w:t xml:space="preserve">O objeto é de execução indireta, empreitada por preço unitário, </w:t>
      </w:r>
      <w:r>
        <w:rPr>
          <w:rFonts w:ascii="Arial" w:eastAsia="Arial Unicode MS" w:hAnsi="Arial" w:cs="Arial"/>
          <w:b/>
          <w:bCs/>
          <w:color w:val="000000" w:themeColor="text1"/>
          <w:sz w:val="24"/>
          <w:szCs w:val="24"/>
          <w:lang w:eastAsia="pt-BR"/>
        </w:rPr>
        <w:t xml:space="preserve">fornecimento imediato. </w:t>
      </w:r>
    </w:p>
    <w:p w14:paraId="4BD18143" w14:textId="77777777" w:rsidR="00946C65"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Fornecimento imediato é aquele que deve ocorrer em até 30 dias após o recebimento da A.F. (Autorização de Fornecimento).</w:t>
      </w:r>
    </w:p>
    <w:p w14:paraId="3F58D15D" w14:textId="77777777" w:rsidR="00946C65"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4D64B773" w14:textId="77777777" w:rsidR="00946C65"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2BDE8860" w14:textId="77777777" w:rsidR="00946C65"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A entrega deverá ocorrer n</w:t>
      </w:r>
      <w:r>
        <w:rPr>
          <w:rFonts w:ascii="Arial" w:eastAsia="Arial Unicode MS" w:hAnsi="Arial" w:cs="Arial"/>
          <w:color w:val="000000" w:themeColor="text1"/>
          <w:sz w:val="24"/>
          <w:szCs w:val="24"/>
          <w:lang w:eastAsia="pt-BR"/>
        </w:rPr>
        <w:t xml:space="preserve">a sede da Câmara Municipal de Extrema: Avenida Delegado Waldemar Gomes Pinto, 1626, bairro Ponte Nova, em Extrema, MG. </w:t>
      </w:r>
      <w:r w:rsidRPr="0039786E">
        <w:rPr>
          <w:rFonts w:ascii="Arial" w:eastAsia="Arial Unicode MS" w:hAnsi="Arial" w:cs="Arial"/>
          <w:color w:val="000000" w:themeColor="text1"/>
          <w:sz w:val="24"/>
          <w:szCs w:val="24"/>
          <w:lang w:eastAsia="pt-BR"/>
        </w:rPr>
        <w:t>Os produtos deverão ser entregues devidamente embalados, protegidos contra impactos e umidade, acompanhados de nota fiscal e relação detalhada dos itens fornecidos.</w:t>
      </w:r>
    </w:p>
    <w:p w14:paraId="13229D4D" w14:textId="77777777" w:rsidR="00946C65" w:rsidRPr="0073135D" w:rsidRDefault="00946C65" w:rsidP="00946C65">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31F93EF5" w14:textId="77777777" w:rsidR="00946C65" w:rsidRPr="001F3239" w:rsidRDefault="00946C65" w:rsidP="00946C65">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41F10862" w14:textId="77777777" w:rsidR="00946C65"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56DB6719" w14:textId="77777777" w:rsidR="00946C65" w:rsidRPr="001F3239"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3A0F1F92" w14:textId="77777777" w:rsidR="00946C65" w:rsidRPr="001F3239"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713AF6AF" w14:textId="77777777" w:rsidR="00946C65" w:rsidRPr="001F3239"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7E167ED2" w14:textId="77777777" w:rsidR="00946C65" w:rsidRDefault="00946C65" w:rsidP="00946C65">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400C4A2E" w14:textId="77777777" w:rsidR="00946C65" w:rsidRDefault="00946C65" w:rsidP="00946C65">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3286A559" w14:textId="77777777" w:rsidR="00946C65" w:rsidRDefault="00946C65" w:rsidP="00946C65">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0BFABD9F" w14:textId="77777777" w:rsidR="00AF141C" w:rsidRPr="00182345" w:rsidRDefault="00AF141C" w:rsidP="00AF141C"/>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12" w:name="_Hlk130800547"/>
      <w:r w:rsidRPr="004372E5">
        <w:rPr>
          <w:rFonts w:eastAsia="Arial Unicode MS"/>
          <w:sz w:val="24"/>
          <w:szCs w:val="24"/>
        </w:rPr>
        <w:t xml:space="preserve">O gestor/fiscal de contratos </w:t>
      </w:r>
      <w:bookmarkEnd w:id="12"/>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68FB05A8" w14:textId="77777777" w:rsidR="00F729FA" w:rsidRPr="00F729FA" w:rsidRDefault="00F729FA" w:rsidP="00F729FA">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F729FA">
        <w:rPr>
          <w:rFonts w:ascii="Arial" w:eastAsia="Arial Unicode MS" w:hAnsi="Arial" w:cs="Arial"/>
          <w:sz w:val="24"/>
          <w:szCs w:val="24"/>
          <w:lang w:eastAsia="pt-BR"/>
        </w:rPr>
        <w:t xml:space="preserve">O fornecimento e a execução do objeto serão acompanhados e geridos pela servidora Tamara </w:t>
      </w:r>
      <w:proofErr w:type="spellStart"/>
      <w:r w:rsidRPr="00F729FA">
        <w:rPr>
          <w:rFonts w:ascii="Arial" w:eastAsia="Arial Unicode MS" w:hAnsi="Arial" w:cs="Arial"/>
          <w:sz w:val="24"/>
          <w:szCs w:val="24"/>
          <w:lang w:eastAsia="pt-BR"/>
        </w:rPr>
        <w:t>Martiniuk</w:t>
      </w:r>
      <w:proofErr w:type="spellEnd"/>
      <w:r w:rsidRPr="00F729FA">
        <w:rPr>
          <w:rFonts w:ascii="Arial" w:eastAsia="Arial Unicode MS" w:hAnsi="Arial" w:cs="Arial"/>
          <w:sz w:val="24"/>
          <w:szCs w:val="24"/>
          <w:lang w:eastAsia="pt-BR"/>
        </w:rPr>
        <w:t>,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4B54650A" w14:textId="0A5037F5"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Default="00743D82" w:rsidP="004372E5">
      <w:pPr>
        <w:spacing w:line="360" w:lineRule="auto"/>
        <w:jc w:val="both"/>
        <w:rPr>
          <w:rFonts w:eastAsia="Calibri"/>
          <w:sz w:val="24"/>
          <w:szCs w:val="24"/>
        </w:rPr>
      </w:pPr>
    </w:p>
    <w:p w14:paraId="4279560C" w14:textId="77777777" w:rsidR="00946C65" w:rsidRDefault="00946C65" w:rsidP="004372E5">
      <w:pPr>
        <w:spacing w:line="360" w:lineRule="auto"/>
        <w:jc w:val="both"/>
        <w:rPr>
          <w:rFonts w:eastAsia="Calibri"/>
          <w:sz w:val="24"/>
          <w:szCs w:val="24"/>
        </w:rPr>
      </w:pPr>
    </w:p>
    <w:p w14:paraId="0BE1694C" w14:textId="77777777" w:rsidR="00946C65" w:rsidRDefault="00946C65" w:rsidP="004372E5">
      <w:pPr>
        <w:spacing w:line="360" w:lineRule="auto"/>
        <w:jc w:val="both"/>
        <w:rPr>
          <w:rFonts w:eastAsia="Calibri"/>
          <w:sz w:val="24"/>
          <w:szCs w:val="24"/>
        </w:rPr>
      </w:pPr>
    </w:p>
    <w:p w14:paraId="1D16BA05" w14:textId="77777777" w:rsidR="00946C65" w:rsidRPr="004372E5" w:rsidRDefault="00946C65"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F729FA">
            <w:pPr>
              <w:spacing w:line="360" w:lineRule="auto"/>
              <w:jc w:val="both"/>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26569A8F" w:rsidR="00DB0650" w:rsidRPr="004372E5" w:rsidRDefault="00DB0650" w:rsidP="004372E5">
      <w:pPr>
        <w:spacing w:line="360" w:lineRule="auto"/>
        <w:jc w:val="center"/>
        <w:rPr>
          <w:rFonts w:eastAsia="Calibri"/>
          <w:sz w:val="24"/>
          <w:szCs w:val="24"/>
        </w:rPr>
      </w:pPr>
      <w:r w:rsidRPr="004372E5">
        <w:rPr>
          <w:rFonts w:eastAsia="Calibri"/>
          <w:sz w:val="24"/>
          <w:szCs w:val="24"/>
        </w:rPr>
        <w:t>Extrema</w:t>
      </w:r>
      <w:r w:rsidR="007564FB">
        <w:rPr>
          <w:rFonts w:eastAsia="Calibri"/>
          <w:sz w:val="24"/>
          <w:szCs w:val="24"/>
        </w:rPr>
        <w:t>/</w:t>
      </w:r>
      <w:r w:rsidRPr="004372E5">
        <w:rPr>
          <w:rFonts w:eastAsia="Calibri"/>
          <w:sz w:val="24"/>
          <w:szCs w:val="24"/>
        </w:rPr>
        <w:t xml:space="preserve">MG, </w:t>
      </w:r>
      <w:r w:rsidR="007564FB">
        <w:rPr>
          <w:rFonts w:eastAsia="Calibri"/>
          <w:sz w:val="24"/>
          <w:szCs w:val="24"/>
        </w:rPr>
        <w:t>25</w:t>
      </w:r>
      <w:r w:rsidRPr="004372E5">
        <w:rPr>
          <w:rFonts w:eastAsia="Calibri"/>
          <w:sz w:val="24"/>
          <w:szCs w:val="24"/>
        </w:rPr>
        <w:t xml:space="preserve"> de </w:t>
      </w:r>
      <w:r w:rsidR="007564FB">
        <w:rPr>
          <w:rFonts w:eastAsia="Calibri"/>
          <w:sz w:val="24"/>
          <w:szCs w:val="24"/>
        </w:rPr>
        <w:t>fevereiro</w:t>
      </w:r>
      <w:r w:rsidRPr="004372E5">
        <w:rPr>
          <w:rFonts w:eastAsia="Calibri"/>
          <w:sz w:val="24"/>
          <w:szCs w:val="24"/>
        </w:rPr>
        <w:t xml:space="preserve"> de 202</w:t>
      </w:r>
      <w:r w:rsidR="00946C65">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E3A5D0C" w14:textId="77777777" w:rsidR="00946C65" w:rsidRDefault="00946C65"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080DA" w14:textId="77777777" w:rsidR="00946C65" w:rsidRDefault="00946C65" w:rsidP="004372E5">
      <w:pPr>
        <w:widowControl w:val="0"/>
        <w:shd w:val="clear" w:color="auto" w:fill="FFFFFF"/>
        <w:suppressAutoHyphens/>
        <w:spacing w:line="360" w:lineRule="auto"/>
        <w:jc w:val="both"/>
        <w:rPr>
          <w:rFonts w:eastAsia="Times New Roman"/>
          <w:b/>
          <w:bCs/>
          <w:color w:val="000000"/>
          <w:sz w:val="24"/>
          <w:szCs w:val="24"/>
          <w:lang w:eastAsia="zh-CN"/>
        </w:rPr>
      </w:pPr>
    </w:p>
    <w:p w14:paraId="7D9E1B08" w14:textId="77777777" w:rsidR="00946C65" w:rsidRDefault="00946C65"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t xml:space="preserve">ANEXO I - ESTUDO TÉCNICO PRELIMINAR – ETP </w:t>
      </w:r>
    </w:p>
    <w:p w14:paraId="57194F41" w14:textId="77777777" w:rsidR="000B512A" w:rsidRPr="00790D33" w:rsidRDefault="000B512A" w:rsidP="000B512A">
      <w:pPr>
        <w:rPr>
          <w:sz w:val="24"/>
          <w:szCs w:val="24"/>
        </w:rPr>
      </w:pPr>
    </w:p>
    <w:p w14:paraId="2DA35C9F" w14:textId="77777777" w:rsidR="00F729FA" w:rsidRPr="00790D33" w:rsidRDefault="00F729FA" w:rsidP="00F729FA">
      <w:pPr>
        <w:spacing w:line="360" w:lineRule="auto"/>
        <w:jc w:val="both"/>
        <w:rPr>
          <w:b/>
          <w:sz w:val="24"/>
          <w:szCs w:val="24"/>
        </w:rPr>
      </w:pPr>
      <w:bookmarkStart w:id="13" w:name="_Hlk196296866"/>
      <w:r w:rsidRPr="00790D33">
        <w:rPr>
          <w:b/>
          <w:sz w:val="24"/>
          <w:szCs w:val="24"/>
        </w:rPr>
        <w:t xml:space="preserve">PROCESSO </w:t>
      </w:r>
      <w:r>
        <w:rPr>
          <w:b/>
          <w:sz w:val="24"/>
          <w:szCs w:val="24"/>
        </w:rPr>
        <w:t xml:space="preserve">LICITATÓRIO </w:t>
      </w:r>
      <w:r w:rsidRPr="00790D33">
        <w:rPr>
          <w:b/>
          <w:sz w:val="24"/>
          <w:szCs w:val="24"/>
        </w:rPr>
        <w:t>N</w:t>
      </w:r>
      <w:r>
        <w:rPr>
          <w:b/>
          <w:sz w:val="24"/>
          <w:szCs w:val="24"/>
        </w:rPr>
        <w:t>º</w:t>
      </w:r>
      <w:r w:rsidRPr="00790D33">
        <w:rPr>
          <w:b/>
          <w:sz w:val="24"/>
          <w:szCs w:val="24"/>
        </w:rPr>
        <w:t xml:space="preserve"> </w:t>
      </w:r>
      <w:r>
        <w:rPr>
          <w:b/>
          <w:sz w:val="24"/>
          <w:szCs w:val="24"/>
        </w:rPr>
        <w:t>08</w:t>
      </w:r>
      <w:r w:rsidRPr="00790D33">
        <w:rPr>
          <w:b/>
          <w:sz w:val="24"/>
          <w:szCs w:val="24"/>
        </w:rPr>
        <w:t>/202</w:t>
      </w:r>
      <w:r>
        <w:rPr>
          <w:b/>
          <w:sz w:val="24"/>
          <w:szCs w:val="24"/>
        </w:rPr>
        <w:t>6</w:t>
      </w:r>
    </w:p>
    <w:p w14:paraId="6F250165" w14:textId="77777777" w:rsidR="00F729FA" w:rsidRDefault="00F729FA" w:rsidP="00F729FA">
      <w:pPr>
        <w:spacing w:line="360" w:lineRule="auto"/>
        <w:jc w:val="both"/>
        <w:rPr>
          <w:b/>
          <w:sz w:val="24"/>
          <w:szCs w:val="24"/>
        </w:rPr>
      </w:pPr>
      <w:r w:rsidRPr="00790D33">
        <w:rPr>
          <w:b/>
          <w:sz w:val="24"/>
          <w:szCs w:val="24"/>
        </w:rPr>
        <w:t>PREGÃO ELETRÔNICO N</w:t>
      </w:r>
      <w:r>
        <w:rPr>
          <w:b/>
          <w:sz w:val="24"/>
          <w:szCs w:val="24"/>
        </w:rPr>
        <w:t>º</w:t>
      </w:r>
      <w:r w:rsidRPr="00790D33">
        <w:rPr>
          <w:b/>
          <w:sz w:val="24"/>
          <w:szCs w:val="24"/>
        </w:rPr>
        <w:t xml:space="preserve"> </w:t>
      </w:r>
      <w:r>
        <w:rPr>
          <w:b/>
          <w:sz w:val="24"/>
          <w:szCs w:val="24"/>
        </w:rPr>
        <w:t>02/2026</w:t>
      </w:r>
    </w:p>
    <w:p w14:paraId="79B38463" w14:textId="77777777" w:rsidR="00F729FA" w:rsidRPr="00D558FC" w:rsidRDefault="00F729FA" w:rsidP="00F729FA">
      <w:pPr>
        <w:spacing w:line="360" w:lineRule="auto"/>
        <w:jc w:val="both"/>
        <w:rPr>
          <w:b/>
          <w:sz w:val="24"/>
          <w:szCs w:val="24"/>
        </w:rPr>
      </w:pPr>
    </w:p>
    <w:p w14:paraId="76EABE2D" w14:textId="77777777" w:rsidR="00F729FA" w:rsidRPr="00A044F3" w:rsidRDefault="00F729FA" w:rsidP="00F729FA">
      <w:pPr>
        <w:pStyle w:val="PargrafodaLista"/>
        <w:numPr>
          <w:ilvl w:val="0"/>
          <w:numId w:val="131"/>
        </w:numPr>
        <w:spacing w:after="0" w:line="360" w:lineRule="auto"/>
        <w:ind w:left="0" w:firstLine="0"/>
        <w:jc w:val="both"/>
        <w:rPr>
          <w:rFonts w:ascii="Arial" w:eastAsia="Times New Roman" w:hAnsi="Arial" w:cs="Arial"/>
          <w:color w:val="000000"/>
          <w:sz w:val="24"/>
          <w:szCs w:val="24"/>
        </w:rPr>
      </w:pPr>
      <w:r w:rsidRPr="00A044F3">
        <w:rPr>
          <w:rFonts w:ascii="Arial" w:hAnsi="Arial" w:cs="Arial"/>
          <w:b/>
          <w:bCs/>
          <w:sz w:val="24"/>
          <w:szCs w:val="24"/>
        </w:rPr>
        <w:t xml:space="preserve">OBJETO: </w:t>
      </w:r>
    </w:p>
    <w:p w14:paraId="268EBA10" w14:textId="77777777" w:rsidR="00F729FA" w:rsidRPr="00C06123" w:rsidRDefault="00F729FA" w:rsidP="00F729FA">
      <w:pPr>
        <w:spacing w:line="360" w:lineRule="auto"/>
        <w:jc w:val="both"/>
        <w:rPr>
          <w:sz w:val="24"/>
          <w:szCs w:val="24"/>
        </w:rPr>
      </w:pPr>
      <w:r w:rsidRPr="00C06123">
        <w:rPr>
          <w:rFonts w:eastAsia="Times New Roman"/>
          <w:b/>
          <w:bCs/>
          <w:color w:val="000000"/>
          <w:sz w:val="24"/>
          <w:szCs w:val="24"/>
        </w:rPr>
        <w:t xml:space="preserve">Contratação Exclusiva de ME, EPP ou Equiparadas para fornecimento de: ITEM 01 - </w:t>
      </w:r>
      <w:r w:rsidRPr="00C06123">
        <w:rPr>
          <w:rFonts w:eastAsia="Times New Roman"/>
          <w:color w:val="000000"/>
          <w:sz w:val="24"/>
          <w:szCs w:val="24"/>
        </w:rPr>
        <w:t>04 kits de</w:t>
      </w:r>
      <w:r w:rsidRPr="00C06123">
        <w:rPr>
          <w:rFonts w:eastAsia="Times New Roman"/>
          <w:b/>
          <w:bCs/>
          <w:color w:val="000000"/>
          <w:sz w:val="24"/>
          <w:szCs w:val="24"/>
        </w:rPr>
        <w:t xml:space="preserve"> Microfones de Lapela sem fio (kit completo)</w:t>
      </w:r>
      <w:r>
        <w:rPr>
          <w:rFonts w:eastAsia="Times New Roman"/>
          <w:b/>
          <w:bCs/>
          <w:color w:val="000000"/>
          <w:sz w:val="24"/>
          <w:szCs w:val="24"/>
        </w:rPr>
        <w:t xml:space="preserve">; </w:t>
      </w:r>
      <w:r w:rsidRPr="00C06123">
        <w:rPr>
          <w:rFonts w:eastAsia="Times New Roman"/>
          <w:b/>
          <w:bCs/>
          <w:color w:val="000000"/>
          <w:sz w:val="24"/>
          <w:szCs w:val="24"/>
        </w:rPr>
        <w:t xml:space="preserve">ITEM 02 – </w:t>
      </w:r>
      <w:r w:rsidRPr="00C06123">
        <w:rPr>
          <w:rFonts w:eastAsia="Times New Roman"/>
          <w:color w:val="000000"/>
          <w:sz w:val="24"/>
          <w:szCs w:val="24"/>
        </w:rPr>
        <w:t>01</w:t>
      </w:r>
      <w:r w:rsidRPr="00C06123">
        <w:rPr>
          <w:rFonts w:eastAsia="Times New Roman"/>
          <w:b/>
          <w:bCs/>
          <w:color w:val="000000"/>
          <w:sz w:val="24"/>
          <w:szCs w:val="24"/>
        </w:rPr>
        <w:t xml:space="preserve"> Câmera Digital - Sony Alpha 7 IV (ILCE-7M4)</w:t>
      </w:r>
      <w:r>
        <w:rPr>
          <w:rFonts w:eastAsia="Times New Roman"/>
          <w:b/>
          <w:bCs/>
          <w:color w:val="000000"/>
          <w:sz w:val="24"/>
          <w:szCs w:val="24"/>
        </w:rPr>
        <w:t xml:space="preserve">; </w:t>
      </w:r>
      <w:r w:rsidRPr="00C06123">
        <w:rPr>
          <w:rFonts w:eastAsia="Times New Roman"/>
          <w:b/>
          <w:bCs/>
          <w:color w:val="000000"/>
          <w:sz w:val="24"/>
          <w:szCs w:val="24"/>
        </w:rPr>
        <w:t xml:space="preserve">ITEM 03 – </w:t>
      </w:r>
      <w:r w:rsidRPr="00C06123">
        <w:rPr>
          <w:rFonts w:eastAsia="Times New Roman"/>
          <w:color w:val="000000"/>
          <w:sz w:val="24"/>
          <w:szCs w:val="24"/>
        </w:rPr>
        <w:t>04 peças de</w:t>
      </w:r>
      <w:r w:rsidRPr="00C06123">
        <w:rPr>
          <w:rFonts w:eastAsia="Times New Roman"/>
          <w:b/>
          <w:bCs/>
          <w:color w:val="000000"/>
          <w:sz w:val="24"/>
          <w:szCs w:val="24"/>
        </w:rPr>
        <w:t xml:space="preserve"> Fones de Ouvido Sem Fio</w:t>
      </w:r>
      <w:r>
        <w:rPr>
          <w:rFonts w:eastAsia="Times New Roman"/>
          <w:color w:val="000000"/>
          <w:sz w:val="24"/>
          <w:szCs w:val="24"/>
        </w:rPr>
        <w:t xml:space="preserve">; </w:t>
      </w:r>
      <w:r w:rsidRPr="00C06123">
        <w:rPr>
          <w:rFonts w:eastAsia="Times New Roman"/>
          <w:b/>
          <w:bCs/>
          <w:color w:val="000000"/>
          <w:sz w:val="24"/>
          <w:szCs w:val="24"/>
        </w:rPr>
        <w:t xml:space="preserve">ITEM 04 – </w:t>
      </w:r>
      <w:r w:rsidRPr="00C06123">
        <w:rPr>
          <w:rFonts w:eastAsia="Times New Roman"/>
          <w:color w:val="000000"/>
          <w:sz w:val="24"/>
          <w:szCs w:val="24"/>
        </w:rPr>
        <w:t>05 peças de</w:t>
      </w:r>
      <w:r w:rsidRPr="00C06123">
        <w:rPr>
          <w:rFonts w:eastAsia="Times New Roman"/>
          <w:b/>
          <w:bCs/>
          <w:color w:val="000000"/>
          <w:sz w:val="24"/>
          <w:szCs w:val="24"/>
        </w:rPr>
        <w:t xml:space="preserve"> Adaptadores HUB tipo USB-C 3.0</w:t>
      </w:r>
      <w:r w:rsidRPr="00C06123">
        <w:rPr>
          <w:rFonts w:eastAsia="Times New Roman"/>
          <w:color w:val="000000"/>
          <w:sz w:val="24"/>
          <w:szCs w:val="24"/>
        </w:rPr>
        <w:t xml:space="preserve">; </w:t>
      </w:r>
      <w:r w:rsidRPr="00C06123">
        <w:rPr>
          <w:rFonts w:eastAsia="Times New Roman"/>
          <w:b/>
          <w:bCs/>
          <w:color w:val="000000"/>
          <w:sz w:val="24"/>
          <w:szCs w:val="24"/>
        </w:rPr>
        <w:t xml:space="preserve">ITEM 05 – </w:t>
      </w:r>
      <w:r w:rsidRPr="00C06123">
        <w:rPr>
          <w:rFonts w:eastAsia="Times New Roman"/>
          <w:color w:val="000000"/>
          <w:sz w:val="24"/>
          <w:szCs w:val="24"/>
        </w:rPr>
        <w:t>01 Kit com</w:t>
      </w:r>
      <w:r w:rsidRPr="00C06123">
        <w:rPr>
          <w:rFonts w:eastAsia="Times New Roman"/>
          <w:b/>
          <w:bCs/>
          <w:color w:val="000000"/>
          <w:sz w:val="24"/>
          <w:szCs w:val="24"/>
        </w:rPr>
        <w:t xml:space="preserve"> 02 baterias NP-FZ100 + carregador (Sony NP - FZ 100)</w:t>
      </w:r>
      <w:r w:rsidRPr="00C06123">
        <w:rPr>
          <w:rFonts w:eastAsia="Times New Roman"/>
          <w:color w:val="000000"/>
          <w:sz w:val="24"/>
          <w:szCs w:val="24"/>
        </w:rPr>
        <w:t xml:space="preserve">; </w:t>
      </w:r>
      <w:r w:rsidRPr="00C06123">
        <w:rPr>
          <w:rFonts w:eastAsia="Times New Roman"/>
          <w:b/>
          <w:bCs/>
          <w:color w:val="000000"/>
          <w:sz w:val="24"/>
          <w:szCs w:val="24"/>
        </w:rPr>
        <w:t xml:space="preserve">ITEM 06 – </w:t>
      </w:r>
      <w:r w:rsidRPr="00C06123">
        <w:rPr>
          <w:rFonts w:eastAsia="Times New Roman"/>
          <w:color w:val="000000"/>
          <w:sz w:val="24"/>
          <w:szCs w:val="24"/>
        </w:rPr>
        <w:t>07 peças de</w:t>
      </w:r>
      <w:r w:rsidRPr="00C06123">
        <w:rPr>
          <w:rFonts w:eastAsia="Times New Roman"/>
          <w:b/>
          <w:bCs/>
          <w:color w:val="000000"/>
          <w:sz w:val="24"/>
          <w:szCs w:val="24"/>
        </w:rPr>
        <w:t xml:space="preserve"> Leitores de Cartões de Memória USB 3.0 (UGREEN)</w:t>
      </w:r>
      <w:r w:rsidRPr="00C06123">
        <w:rPr>
          <w:rFonts w:eastAsia="Times New Roman"/>
          <w:color w:val="000000"/>
          <w:sz w:val="24"/>
          <w:szCs w:val="24"/>
        </w:rPr>
        <w:t xml:space="preserve">; </w:t>
      </w:r>
      <w:r w:rsidRPr="00C06123">
        <w:rPr>
          <w:rFonts w:eastAsia="Times New Roman"/>
          <w:b/>
          <w:bCs/>
          <w:color w:val="000000"/>
          <w:sz w:val="24"/>
          <w:szCs w:val="24"/>
        </w:rPr>
        <w:t xml:space="preserve">ITEM 07 – </w:t>
      </w:r>
      <w:r w:rsidRPr="00C06123">
        <w:rPr>
          <w:rFonts w:eastAsia="Times New Roman"/>
          <w:color w:val="000000"/>
          <w:sz w:val="24"/>
          <w:szCs w:val="24"/>
        </w:rPr>
        <w:t>05 peças de</w:t>
      </w:r>
      <w:r w:rsidRPr="00C06123">
        <w:rPr>
          <w:rFonts w:eastAsia="Times New Roman"/>
          <w:b/>
          <w:bCs/>
          <w:color w:val="000000"/>
          <w:sz w:val="24"/>
          <w:szCs w:val="24"/>
        </w:rPr>
        <w:t xml:space="preserve"> Cartões de Memória (</w:t>
      </w:r>
      <w:proofErr w:type="spellStart"/>
      <w:r w:rsidRPr="00C06123">
        <w:rPr>
          <w:rFonts w:eastAsia="Times New Roman"/>
          <w:b/>
          <w:bCs/>
          <w:color w:val="000000"/>
          <w:sz w:val="24"/>
          <w:szCs w:val="24"/>
        </w:rPr>
        <w:t>SanDisk</w:t>
      </w:r>
      <w:proofErr w:type="spellEnd"/>
      <w:r w:rsidRPr="00C06123">
        <w:rPr>
          <w:rFonts w:eastAsia="Times New Roman"/>
          <w:b/>
          <w:bCs/>
          <w:color w:val="000000"/>
          <w:sz w:val="24"/>
          <w:szCs w:val="24"/>
        </w:rPr>
        <w:t xml:space="preserve"> Extreme Pro)</w:t>
      </w:r>
      <w:r w:rsidRPr="00C06123">
        <w:rPr>
          <w:rFonts w:eastAsia="Times New Roman"/>
          <w:color w:val="000000"/>
          <w:sz w:val="24"/>
          <w:szCs w:val="24"/>
        </w:rPr>
        <w:t xml:space="preserve">; </w:t>
      </w:r>
      <w:r w:rsidRPr="00C06123">
        <w:rPr>
          <w:rFonts w:eastAsia="Times New Roman"/>
          <w:b/>
          <w:bCs/>
          <w:color w:val="000000"/>
          <w:sz w:val="24"/>
          <w:szCs w:val="24"/>
        </w:rPr>
        <w:t xml:space="preserve">ITEM 08 – </w:t>
      </w:r>
      <w:r w:rsidRPr="00C06123">
        <w:rPr>
          <w:rFonts w:eastAsia="Times New Roman"/>
          <w:color w:val="000000"/>
          <w:sz w:val="24"/>
          <w:szCs w:val="24"/>
        </w:rPr>
        <w:t>03 peças de</w:t>
      </w:r>
      <w:r w:rsidRPr="00C06123">
        <w:rPr>
          <w:rFonts w:eastAsia="Times New Roman"/>
          <w:b/>
          <w:bCs/>
          <w:color w:val="000000"/>
          <w:sz w:val="24"/>
          <w:szCs w:val="24"/>
        </w:rPr>
        <w:t xml:space="preserve"> Cartões de Memória (</w:t>
      </w:r>
      <w:proofErr w:type="spellStart"/>
      <w:r w:rsidRPr="00C06123">
        <w:rPr>
          <w:rFonts w:eastAsia="Times New Roman"/>
          <w:b/>
          <w:bCs/>
          <w:color w:val="000000"/>
          <w:sz w:val="24"/>
          <w:szCs w:val="24"/>
        </w:rPr>
        <w:t>SanDisk</w:t>
      </w:r>
      <w:proofErr w:type="spellEnd"/>
      <w:r w:rsidRPr="00C06123">
        <w:rPr>
          <w:rFonts w:eastAsia="Times New Roman"/>
          <w:b/>
          <w:bCs/>
          <w:color w:val="000000"/>
          <w:sz w:val="24"/>
          <w:szCs w:val="24"/>
        </w:rPr>
        <w:t xml:space="preserve"> Ultra)</w:t>
      </w:r>
      <w:r w:rsidRPr="00C06123">
        <w:rPr>
          <w:rFonts w:eastAsia="Times New Roman"/>
          <w:color w:val="000000"/>
          <w:sz w:val="24"/>
          <w:szCs w:val="24"/>
        </w:rPr>
        <w:t xml:space="preserve">; </w:t>
      </w:r>
      <w:r w:rsidRPr="00C06123">
        <w:rPr>
          <w:rFonts w:eastAsia="Times New Roman"/>
          <w:b/>
          <w:bCs/>
          <w:color w:val="000000"/>
          <w:sz w:val="24"/>
          <w:szCs w:val="24"/>
        </w:rPr>
        <w:t>ITEM 09 –</w:t>
      </w:r>
      <w:r w:rsidRPr="00C06123">
        <w:rPr>
          <w:rFonts w:eastAsia="Times New Roman"/>
          <w:color w:val="000000"/>
          <w:sz w:val="24"/>
          <w:szCs w:val="24"/>
        </w:rPr>
        <w:t xml:space="preserve"> 03 peças de </w:t>
      </w:r>
      <w:r w:rsidRPr="00C06123">
        <w:rPr>
          <w:rFonts w:eastAsia="Times New Roman"/>
          <w:b/>
          <w:bCs/>
          <w:color w:val="000000"/>
          <w:sz w:val="24"/>
          <w:szCs w:val="24"/>
        </w:rPr>
        <w:t>Plastificadoras de Documentos formato A4 (127V).</w:t>
      </w:r>
      <w:r w:rsidRPr="00C06123">
        <w:rPr>
          <w:rFonts w:eastAsia="Times New Roman"/>
          <w:color w:val="000000"/>
          <w:sz w:val="24"/>
          <w:szCs w:val="24"/>
        </w:rPr>
        <w:t xml:space="preserve"> </w:t>
      </w:r>
    </w:p>
    <w:p w14:paraId="4C84B913" w14:textId="77777777" w:rsidR="00F729FA" w:rsidRDefault="00F729FA" w:rsidP="00F729FA">
      <w:pPr>
        <w:spacing w:line="360" w:lineRule="auto"/>
        <w:rPr>
          <w:rFonts w:eastAsia="Times New Roman"/>
          <w:b/>
          <w:bCs/>
          <w:sz w:val="24"/>
          <w:szCs w:val="24"/>
        </w:rPr>
      </w:pPr>
    </w:p>
    <w:p w14:paraId="1ABCEFC3" w14:textId="77777777" w:rsidR="00F729FA" w:rsidRPr="00AF61DA" w:rsidRDefault="00F729FA" w:rsidP="00F729FA">
      <w:pPr>
        <w:pStyle w:val="PargrafodaLista"/>
        <w:numPr>
          <w:ilvl w:val="0"/>
          <w:numId w:val="131"/>
        </w:numPr>
        <w:spacing w:after="0" w:line="360" w:lineRule="auto"/>
        <w:ind w:left="0" w:firstLine="0"/>
        <w:jc w:val="both"/>
        <w:rPr>
          <w:rFonts w:ascii="Arial" w:hAnsi="Arial" w:cs="Arial"/>
          <w:b/>
          <w:bCs/>
          <w:sz w:val="24"/>
          <w:szCs w:val="24"/>
        </w:rPr>
      </w:pPr>
      <w:r w:rsidRPr="00B861AD">
        <w:rPr>
          <w:rFonts w:ascii="Arial" w:hAnsi="Arial" w:cs="Arial"/>
          <w:b/>
          <w:bCs/>
          <w:sz w:val="24"/>
          <w:szCs w:val="24"/>
        </w:rPr>
        <w:t>REGIME DE EXECUÇÃO</w:t>
      </w:r>
      <w:r>
        <w:rPr>
          <w:rFonts w:ascii="Arial" w:hAnsi="Arial" w:cs="Arial"/>
          <w:b/>
          <w:bCs/>
          <w:sz w:val="24"/>
          <w:szCs w:val="24"/>
        </w:rPr>
        <w:t xml:space="preserve">: </w:t>
      </w:r>
      <w:r>
        <w:rPr>
          <w:rFonts w:ascii="Arial" w:hAnsi="Arial" w:cs="Arial"/>
          <w:sz w:val="24"/>
          <w:szCs w:val="24"/>
        </w:rPr>
        <w:t>O objeto será executado pelo Regime de Execução Indireta, empreitada por preço unitário, entrega imediata. Entrega imediata é aquela que deve ocorrer em até 30 dias do recebimento da A.F. (Autorização de Fornecimento).</w:t>
      </w:r>
    </w:p>
    <w:p w14:paraId="5D46C7DB" w14:textId="77777777" w:rsidR="00F729FA" w:rsidRPr="00B861AD" w:rsidRDefault="00F729FA" w:rsidP="00F729FA">
      <w:pPr>
        <w:pStyle w:val="PargrafodaLista"/>
        <w:spacing w:after="0" w:line="360" w:lineRule="auto"/>
        <w:ind w:left="0"/>
        <w:jc w:val="both"/>
        <w:rPr>
          <w:rFonts w:ascii="Arial" w:hAnsi="Arial" w:cs="Arial"/>
          <w:b/>
          <w:bCs/>
          <w:sz w:val="24"/>
          <w:szCs w:val="24"/>
        </w:rPr>
      </w:pPr>
    </w:p>
    <w:p w14:paraId="7F6E095A" w14:textId="77777777" w:rsidR="00F729FA" w:rsidRPr="00A044F3" w:rsidRDefault="00F729FA" w:rsidP="00F729FA">
      <w:pPr>
        <w:pStyle w:val="PargrafodaLista"/>
        <w:numPr>
          <w:ilvl w:val="0"/>
          <w:numId w:val="131"/>
        </w:numPr>
        <w:spacing w:after="0" w:line="360" w:lineRule="auto"/>
        <w:ind w:left="0" w:firstLine="0"/>
        <w:jc w:val="both"/>
        <w:rPr>
          <w:rFonts w:ascii="Arial" w:hAnsi="Arial" w:cs="Arial"/>
          <w:b/>
          <w:sz w:val="24"/>
          <w:szCs w:val="24"/>
        </w:rPr>
      </w:pPr>
      <w:r w:rsidRPr="00A044F3">
        <w:rPr>
          <w:rFonts w:ascii="Arial" w:hAnsi="Arial" w:cs="Arial"/>
          <w:b/>
          <w:sz w:val="24"/>
          <w:szCs w:val="24"/>
        </w:rPr>
        <w:t>INTRODUÇÃO</w:t>
      </w:r>
    </w:p>
    <w:p w14:paraId="3B69B802" w14:textId="77777777" w:rsidR="00F729FA" w:rsidRDefault="00F729FA" w:rsidP="00F729FA">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r>
        <w:rPr>
          <w:sz w:val="24"/>
          <w:szCs w:val="24"/>
        </w:rPr>
        <w:t xml:space="preserve"> </w:t>
      </w:r>
    </w:p>
    <w:p w14:paraId="61C4F75F" w14:textId="77777777" w:rsidR="00F729FA" w:rsidRDefault="00F729FA" w:rsidP="00F729FA">
      <w:pPr>
        <w:spacing w:line="360" w:lineRule="auto"/>
        <w:ind w:firstLine="708"/>
        <w:jc w:val="both"/>
        <w:rPr>
          <w:b/>
          <w:bCs/>
          <w:sz w:val="24"/>
          <w:szCs w:val="24"/>
        </w:rPr>
      </w:pPr>
    </w:p>
    <w:p w14:paraId="5C52DEC3" w14:textId="77777777" w:rsidR="00F729FA" w:rsidRDefault="00F729FA" w:rsidP="00F729FA">
      <w:pPr>
        <w:spacing w:line="360" w:lineRule="auto"/>
        <w:ind w:firstLine="708"/>
        <w:jc w:val="both"/>
        <w:rPr>
          <w:b/>
          <w:bCs/>
          <w:sz w:val="24"/>
          <w:szCs w:val="24"/>
        </w:rPr>
      </w:pPr>
    </w:p>
    <w:p w14:paraId="7238C437" w14:textId="77777777" w:rsidR="00F729FA" w:rsidRDefault="00F729FA" w:rsidP="00F729FA">
      <w:pPr>
        <w:spacing w:line="360" w:lineRule="auto"/>
        <w:ind w:firstLine="708"/>
        <w:jc w:val="both"/>
        <w:rPr>
          <w:b/>
          <w:bCs/>
          <w:sz w:val="24"/>
          <w:szCs w:val="24"/>
        </w:rPr>
      </w:pPr>
    </w:p>
    <w:p w14:paraId="06CC68F8" w14:textId="77777777" w:rsidR="00F729FA" w:rsidRDefault="00F729FA" w:rsidP="00F729FA">
      <w:pPr>
        <w:pStyle w:val="PargrafodaLista"/>
        <w:numPr>
          <w:ilvl w:val="0"/>
          <w:numId w:val="131"/>
        </w:numPr>
        <w:spacing w:after="0" w:line="360" w:lineRule="auto"/>
        <w:ind w:left="0" w:firstLine="0"/>
        <w:jc w:val="both"/>
        <w:rPr>
          <w:rFonts w:ascii="Arial" w:hAnsi="Arial" w:cs="Arial"/>
          <w:b/>
          <w:sz w:val="24"/>
          <w:szCs w:val="24"/>
        </w:rPr>
      </w:pPr>
      <w:r w:rsidRPr="00D558FC">
        <w:rPr>
          <w:rFonts w:ascii="Arial" w:hAnsi="Arial" w:cs="Arial"/>
          <w:b/>
          <w:sz w:val="24"/>
          <w:szCs w:val="24"/>
        </w:rPr>
        <w:t>DESCRIÇÃO DA NECESSIDADE</w:t>
      </w:r>
    </w:p>
    <w:p w14:paraId="6AE3B6A7" w14:textId="77777777" w:rsidR="00F729FA" w:rsidRPr="00287AEF" w:rsidRDefault="00F729FA" w:rsidP="00F729FA">
      <w:pPr>
        <w:spacing w:line="360" w:lineRule="auto"/>
        <w:ind w:firstLine="720"/>
        <w:jc w:val="both"/>
        <w:rPr>
          <w:bCs/>
          <w:sz w:val="24"/>
          <w:szCs w:val="24"/>
        </w:rPr>
      </w:pPr>
      <w:r w:rsidRPr="00287AEF">
        <w:rPr>
          <w:bCs/>
          <w:sz w:val="24"/>
          <w:szCs w:val="24"/>
        </w:rPr>
        <w:t>A Câmara Municipal de Extrema, no cumprimento de suas atribuições institucionais, legais e constitucionais, especialmente no que se refere aos princípios da publicidade, transparência, eficiência administrativa e fortalecimento da participação cidadã, demanda a modernização e o adequado aparelhamento de seus setores estratégicos, notadamente a Diretoria de Imprensa e a Escola do Legislativo.</w:t>
      </w:r>
    </w:p>
    <w:p w14:paraId="3CE3063A" w14:textId="77777777" w:rsidR="00F729FA" w:rsidRPr="00287AEF" w:rsidRDefault="00F729FA" w:rsidP="00F729FA">
      <w:pPr>
        <w:spacing w:line="360" w:lineRule="auto"/>
        <w:ind w:firstLine="720"/>
        <w:jc w:val="both"/>
        <w:rPr>
          <w:bCs/>
          <w:sz w:val="24"/>
          <w:szCs w:val="24"/>
        </w:rPr>
      </w:pPr>
      <w:r w:rsidRPr="00287AEF">
        <w:rPr>
          <w:bCs/>
          <w:sz w:val="24"/>
          <w:szCs w:val="24"/>
        </w:rPr>
        <w:t>A presente contratação, exclusiva para Microempresas (ME), Empresas de Pequeno Porte (EPP) ou equiparadas, visa assegurar a continuidade, a qualidade técnica e a ampliação das atividades de comunicação institucional, produção audiovisual, registro oficial dos atos legislativos e desenvolvimento de ações educativas e formativas promovidas por esta Casa Legislativa.</w:t>
      </w:r>
    </w:p>
    <w:p w14:paraId="6C72A5BA" w14:textId="77777777" w:rsidR="00F729FA" w:rsidRPr="00287AEF" w:rsidRDefault="00F729FA" w:rsidP="00F729FA">
      <w:pPr>
        <w:spacing w:line="360" w:lineRule="auto"/>
        <w:ind w:firstLine="720"/>
        <w:jc w:val="both"/>
        <w:rPr>
          <w:bCs/>
          <w:sz w:val="24"/>
          <w:szCs w:val="24"/>
        </w:rPr>
      </w:pPr>
    </w:p>
    <w:p w14:paraId="054CB56D" w14:textId="77777777" w:rsidR="00F729FA" w:rsidRPr="00287AEF" w:rsidRDefault="00F729FA" w:rsidP="00F729FA">
      <w:pPr>
        <w:spacing w:line="360" w:lineRule="auto"/>
        <w:ind w:firstLine="720"/>
        <w:jc w:val="both"/>
        <w:rPr>
          <w:bCs/>
          <w:sz w:val="24"/>
          <w:szCs w:val="24"/>
        </w:rPr>
      </w:pPr>
      <w:r w:rsidRPr="00287AEF">
        <w:rPr>
          <w:bCs/>
          <w:sz w:val="24"/>
          <w:szCs w:val="24"/>
        </w:rPr>
        <w:t>I – DIRETORIA DE IMPRENSA</w:t>
      </w:r>
    </w:p>
    <w:p w14:paraId="6AD8DCF4" w14:textId="77777777" w:rsidR="00F729FA" w:rsidRPr="00287AEF" w:rsidRDefault="00F729FA" w:rsidP="00F729FA">
      <w:pPr>
        <w:spacing w:line="360" w:lineRule="auto"/>
        <w:ind w:firstLine="720"/>
        <w:jc w:val="both"/>
        <w:rPr>
          <w:bCs/>
          <w:sz w:val="24"/>
          <w:szCs w:val="24"/>
        </w:rPr>
      </w:pPr>
      <w:r w:rsidRPr="00287AEF">
        <w:rPr>
          <w:bCs/>
          <w:sz w:val="24"/>
          <w:szCs w:val="24"/>
        </w:rPr>
        <w:t>(Itens 01 a 08)</w:t>
      </w:r>
    </w:p>
    <w:p w14:paraId="1CA16BFD" w14:textId="77777777" w:rsidR="00F729FA" w:rsidRPr="00287AEF" w:rsidRDefault="00F729FA" w:rsidP="00F729FA">
      <w:pPr>
        <w:spacing w:line="360" w:lineRule="auto"/>
        <w:ind w:firstLine="720"/>
        <w:jc w:val="both"/>
        <w:rPr>
          <w:bCs/>
          <w:sz w:val="24"/>
          <w:szCs w:val="24"/>
        </w:rPr>
      </w:pPr>
      <w:r w:rsidRPr="00287AEF">
        <w:rPr>
          <w:bCs/>
          <w:sz w:val="24"/>
          <w:szCs w:val="24"/>
        </w:rPr>
        <w:t>A Diretoria de Imprensa é responsável pela cobertura, produção, edição e divulgação de conteúdos audiovisuais, jornalísticos e institucionais relacionados às atividades legislativas, sessões plenárias, audiências públicas, eventos oficiais, entrevistas e ações de interesse público. Para o pleno desempenho dessas atribuições, faz-se necessária a aquisição dos seguintes equipamentos:</w:t>
      </w:r>
    </w:p>
    <w:p w14:paraId="77B87963" w14:textId="77777777" w:rsidR="00F729FA" w:rsidRPr="00287AEF" w:rsidRDefault="00F729FA" w:rsidP="00F729FA">
      <w:pPr>
        <w:spacing w:line="360" w:lineRule="auto"/>
        <w:ind w:firstLine="720"/>
        <w:jc w:val="both"/>
        <w:rPr>
          <w:bCs/>
          <w:sz w:val="24"/>
          <w:szCs w:val="24"/>
        </w:rPr>
      </w:pPr>
      <w:r w:rsidRPr="00287AEF">
        <w:rPr>
          <w:bCs/>
          <w:sz w:val="24"/>
          <w:szCs w:val="24"/>
        </w:rPr>
        <w:t>Item 01 – Kits de Microfones de Lapela Sem Fio</w:t>
      </w:r>
    </w:p>
    <w:p w14:paraId="7B15B8CE" w14:textId="77777777" w:rsidR="00F729FA" w:rsidRPr="00287AEF" w:rsidRDefault="00F729FA" w:rsidP="00F729FA">
      <w:pPr>
        <w:spacing w:line="360" w:lineRule="auto"/>
        <w:ind w:firstLine="720"/>
        <w:jc w:val="both"/>
        <w:rPr>
          <w:bCs/>
          <w:sz w:val="24"/>
          <w:szCs w:val="24"/>
        </w:rPr>
      </w:pPr>
      <w:r w:rsidRPr="00287AEF">
        <w:rPr>
          <w:bCs/>
          <w:sz w:val="24"/>
          <w:szCs w:val="24"/>
        </w:rPr>
        <w:t>A contratação de kits completos de microfones de lapela sem fio é essencial para garantir a captação de áudio com elevada qualidade técnica em gravações, entrevistas, transmissões ao vivo e apresentações institucionais. A utilização de sistemas sem fio com transmissores omnidirecionais, cancelamento de ruído ambiental e controle via aplicativo assegura maior mobilidade, clareza sonora e redução de interferências, atendendo aos padrões profissionais exigidos para comunicação pública.</w:t>
      </w:r>
    </w:p>
    <w:p w14:paraId="0B5FC222" w14:textId="77777777" w:rsidR="00F729FA" w:rsidRDefault="00F729FA" w:rsidP="00F729FA">
      <w:pPr>
        <w:spacing w:line="360" w:lineRule="auto"/>
        <w:ind w:firstLine="720"/>
        <w:jc w:val="both"/>
        <w:rPr>
          <w:bCs/>
          <w:sz w:val="24"/>
          <w:szCs w:val="24"/>
        </w:rPr>
      </w:pPr>
    </w:p>
    <w:p w14:paraId="73A7393D" w14:textId="77777777" w:rsidR="00F729FA" w:rsidRDefault="00F729FA" w:rsidP="00F729FA">
      <w:pPr>
        <w:spacing w:line="360" w:lineRule="auto"/>
        <w:ind w:firstLine="720"/>
        <w:jc w:val="both"/>
        <w:rPr>
          <w:bCs/>
          <w:sz w:val="24"/>
          <w:szCs w:val="24"/>
        </w:rPr>
      </w:pPr>
    </w:p>
    <w:p w14:paraId="714BBD69" w14:textId="77777777" w:rsidR="00F729FA" w:rsidRPr="00287AEF" w:rsidRDefault="00F729FA" w:rsidP="00F729FA">
      <w:pPr>
        <w:spacing w:line="360" w:lineRule="auto"/>
        <w:ind w:firstLine="720"/>
        <w:jc w:val="both"/>
        <w:rPr>
          <w:bCs/>
          <w:sz w:val="24"/>
          <w:szCs w:val="24"/>
        </w:rPr>
      </w:pPr>
      <w:r w:rsidRPr="00287AEF">
        <w:rPr>
          <w:bCs/>
          <w:sz w:val="24"/>
          <w:szCs w:val="24"/>
        </w:rPr>
        <w:t>Item 02 – Câmera Digital Sony Alpha 7 IV (ILCE-7M4)</w:t>
      </w:r>
    </w:p>
    <w:p w14:paraId="01AE66D9" w14:textId="77777777" w:rsidR="00F729FA" w:rsidRPr="00287AEF" w:rsidRDefault="00F729FA" w:rsidP="00F729FA">
      <w:pPr>
        <w:spacing w:line="360" w:lineRule="auto"/>
        <w:ind w:firstLine="720"/>
        <w:jc w:val="both"/>
        <w:rPr>
          <w:bCs/>
          <w:sz w:val="24"/>
          <w:szCs w:val="24"/>
        </w:rPr>
      </w:pPr>
      <w:r w:rsidRPr="00287AEF">
        <w:rPr>
          <w:bCs/>
          <w:sz w:val="24"/>
          <w:szCs w:val="24"/>
        </w:rPr>
        <w:t>A aquisição de câmera digital profissional se justifica pela necessidade de registro audiovisual em alta resolução das atividades legislativas. O equipamento, com sensor de 33 MP, gravação em 4K 60p, recursos avançados de processamento de imagem e ampla conectividade, permite a produção de conteúdos institucionais com elevado padrão técnico, compatível com plataformas digitais, transmissões oficiais e arquivo histórico da Câmara.</w:t>
      </w:r>
    </w:p>
    <w:p w14:paraId="1AAC567F" w14:textId="77777777" w:rsidR="00F729FA" w:rsidRPr="00287AEF" w:rsidRDefault="00F729FA" w:rsidP="00F729FA">
      <w:pPr>
        <w:spacing w:line="360" w:lineRule="auto"/>
        <w:ind w:firstLine="720"/>
        <w:jc w:val="both"/>
        <w:rPr>
          <w:bCs/>
          <w:sz w:val="24"/>
          <w:szCs w:val="24"/>
        </w:rPr>
      </w:pPr>
      <w:r w:rsidRPr="00287AEF">
        <w:rPr>
          <w:bCs/>
          <w:sz w:val="24"/>
          <w:szCs w:val="24"/>
        </w:rPr>
        <w:t>Item 03 – Fones de Ouvido Sem Fio Over-</w:t>
      </w:r>
      <w:proofErr w:type="spellStart"/>
      <w:r w:rsidRPr="00287AEF">
        <w:rPr>
          <w:bCs/>
          <w:sz w:val="24"/>
          <w:szCs w:val="24"/>
        </w:rPr>
        <w:t>Ear</w:t>
      </w:r>
      <w:proofErr w:type="spellEnd"/>
      <w:r w:rsidRPr="00287AEF">
        <w:rPr>
          <w:bCs/>
          <w:sz w:val="24"/>
          <w:szCs w:val="24"/>
        </w:rPr>
        <w:t xml:space="preserve"> com Cancelamento de Ruído</w:t>
      </w:r>
    </w:p>
    <w:p w14:paraId="607EFA70" w14:textId="77777777" w:rsidR="00F729FA" w:rsidRPr="00287AEF" w:rsidRDefault="00F729FA" w:rsidP="00F729FA">
      <w:pPr>
        <w:spacing w:line="360" w:lineRule="auto"/>
        <w:ind w:firstLine="720"/>
        <w:jc w:val="both"/>
        <w:rPr>
          <w:bCs/>
          <w:sz w:val="24"/>
          <w:szCs w:val="24"/>
        </w:rPr>
      </w:pPr>
      <w:r w:rsidRPr="00287AEF">
        <w:rPr>
          <w:bCs/>
          <w:sz w:val="24"/>
          <w:szCs w:val="24"/>
        </w:rPr>
        <w:t>Os fones de ouvido são indispensáveis para monitoramento de áudio, edição de vídeos, conferência de qualidade sonora e acompanhamento de transmissões ao vivo. O cancelamento ativo de ruído e a elevada autonomia garantem precisão técnica e conforto operacional durante longos períodos de uso, otimizando os fluxos de trabalho da equipe de comunicação.</w:t>
      </w:r>
    </w:p>
    <w:p w14:paraId="025A834B" w14:textId="77777777" w:rsidR="00F729FA" w:rsidRPr="00287AEF" w:rsidRDefault="00F729FA" w:rsidP="00F729FA">
      <w:pPr>
        <w:spacing w:line="360" w:lineRule="auto"/>
        <w:ind w:firstLine="720"/>
        <w:jc w:val="both"/>
        <w:rPr>
          <w:bCs/>
          <w:sz w:val="24"/>
          <w:szCs w:val="24"/>
        </w:rPr>
      </w:pPr>
      <w:r w:rsidRPr="00287AEF">
        <w:rPr>
          <w:bCs/>
          <w:sz w:val="24"/>
          <w:szCs w:val="24"/>
        </w:rPr>
        <w:t>Item 04 – Adaptadores HUB USB-C 3.0</w:t>
      </w:r>
    </w:p>
    <w:p w14:paraId="656B773C" w14:textId="77777777" w:rsidR="00F729FA" w:rsidRPr="00287AEF" w:rsidRDefault="00F729FA" w:rsidP="00F729FA">
      <w:pPr>
        <w:spacing w:line="360" w:lineRule="auto"/>
        <w:ind w:firstLine="720"/>
        <w:jc w:val="both"/>
        <w:rPr>
          <w:bCs/>
          <w:sz w:val="24"/>
          <w:szCs w:val="24"/>
        </w:rPr>
      </w:pPr>
      <w:r w:rsidRPr="00287AEF">
        <w:rPr>
          <w:bCs/>
          <w:sz w:val="24"/>
          <w:szCs w:val="24"/>
        </w:rPr>
        <w:t>A contratação de adaptadores HUB se faz necessária para ampliar a conectividade dos equipamentos utilizados pela Diretoria de Imprensa, possibilitando a conexão simultânea de múltiplos dispositivos, como cartões de memória, projetores, monitores e periféricos. Tais adaptadores asseguram versatilidade, agilidade na transferência de dados e compatibilidade com diferentes sistemas operacionais.</w:t>
      </w:r>
    </w:p>
    <w:p w14:paraId="66CA3255" w14:textId="77777777" w:rsidR="00F729FA" w:rsidRPr="00287AEF" w:rsidRDefault="00F729FA" w:rsidP="00F729FA">
      <w:pPr>
        <w:spacing w:line="360" w:lineRule="auto"/>
        <w:ind w:firstLine="720"/>
        <w:jc w:val="both"/>
        <w:rPr>
          <w:bCs/>
          <w:sz w:val="24"/>
          <w:szCs w:val="24"/>
        </w:rPr>
      </w:pPr>
      <w:r w:rsidRPr="00287AEF">
        <w:rPr>
          <w:bCs/>
          <w:sz w:val="24"/>
          <w:szCs w:val="24"/>
        </w:rPr>
        <w:t>Item 05 – Kit de Baterias NP-FZ100 com Carregador</w:t>
      </w:r>
    </w:p>
    <w:p w14:paraId="75F9C92F" w14:textId="77777777" w:rsidR="00F729FA" w:rsidRPr="00287AEF" w:rsidRDefault="00F729FA" w:rsidP="00F729FA">
      <w:pPr>
        <w:spacing w:line="360" w:lineRule="auto"/>
        <w:ind w:firstLine="720"/>
        <w:jc w:val="both"/>
        <w:rPr>
          <w:bCs/>
          <w:sz w:val="24"/>
          <w:szCs w:val="24"/>
        </w:rPr>
      </w:pPr>
      <w:r w:rsidRPr="00287AEF">
        <w:rPr>
          <w:bCs/>
          <w:sz w:val="24"/>
          <w:szCs w:val="24"/>
        </w:rPr>
        <w:t>A aquisição de baterias adicionais e carregador compatível é fundamental para garantir a autonomia operacional da câmera digital, evitando interrupções durante gravações externas, eventos prolongados e coberturas institucionais. Tal medida assegura continuidade dos trabalhos e maior eficiência logística.</w:t>
      </w:r>
    </w:p>
    <w:p w14:paraId="0AA7F5E8" w14:textId="77777777" w:rsidR="00F729FA" w:rsidRPr="00287AEF" w:rsidRDefault="00F729FA" w:rsidP="00F729FA">
      <w:pPr>
        <w:spacing w:line="360" w:lineRule="auto"/>
        <w:ind w:firstLine="720"/>
        <w:jc w:val="both"/>
        <w:rPr>
          <w:bCs/>
          <w:sz w:val="24"/>
          <w:szCs w:val="24"/>
        </w:rPr>
      </w:pPr>
      <w:r w:rsidRPr="00287AEF">
        <w:rPr>
          <w:bCs/>
          <w:sz w:val="24"/>
          <w:szCs w:val="24"/>
        </w:rPr>
        <w:t>Item 06 – Leitores de Cartões de Memória USB 3.0</w:t>
      </w:r>
    </w:p>
    <w:p w14:paraId="6891730F" w14:textId="77777777" w:rsidR="00F729FA" w:rsidRPr="00287AEF" w:rsidRDefault="00F729FA" w:rsidP="00F729FA">
      <w:pPr>
        <w:spacing w:line="360" w:lineRule="auto"/>
        <w:ind w:firstLine="720"/>
        <w:jc w:val="both"/>
        <w:rPr>
          <w:bCs/>
          <w:sz w:val="24"/>
          <w:szCs w:val="24"/>
        </w:rPr>
      </w:pPr>
      <w:r w:rsidRPr="00287AEF">
        <w:rPr>
          <w:bCs/>
          <w:sz w:val="24"/>
          <w:szCs w:val="24"/>
        </w:rPr>
        <w:t>Os leitores de cartões são necessários para a rápida transferência de arquivos de áudio, imagem e vídeo para os sistemas de edição e arquivamento. A compatibilidade com múltiplos formatos e a alta velocidade de transferência contribuem para a otimização do tempo de produção e publicação dos conteúdos institucionais.</w:t>
      </w:r>
    </w:p>
    <w:p w14:paraId="2EF805FB" w14:textId="77777777" w:rsidR="00F729FA" w:rsidRPr="00287AEF" w:rsidRDefault="00F729FA" w:rsidP="00F729FA">
      <w:pPr>
        <w:spacing w:line="360" w:lineRule="auto"/>
        <w:ind w:firstLine="720"/>
        <w:jc w:val="both"/>
        <w:rPr>
          <w:bCs/>
          <w:sz w:val="24"/>
          <w:szCs w:val="24"/>
        </w:rPr>
      </w:pPr>
      <w:r w:rsidRPr="00287AEF">
        <w:rPr>
          <w:bCs/>
          <w:sz w:val="24"/>
          <w:szCs w:val="24"/>
        </w:rPr>
        <w:t>Item 07 – Cartões de Memória SD 64GB</w:t>
      </w:r>
    </w:p>
    <w:p w14:paraId="7C0A2780" w14:textId="77777777" w:rsidR="00F729FA" w:rsidRPr="00287AEF" w:rsidRDefault="00F729FA" w:rsidP="00F729FA">
      <w:pPr>
        <w:spacing w:line="360" w:lineRule="auto"/>
        <w:ind w:firstLine="720"/>
        <w:jc w:val="both"/>
        <w:rPr>
          <w:bCs/>
          <w:sz w:val="24"/>
          <w:szCs w:val="24"/>
        </w:rPr>
      </w:pPr>
      <w:r w:rsidRPr="00287AEF">
        <w:rPr>
          <w:bCs/>
          <w:sz w:val="24"/>
          <w:szCs w:val="24"/>
        </w:rPr>
        <w:t>A contratação de cartões de memória de alto desempenho é imprescindível para o armazenamento seguro e confiável de imagens e vídeos em alta resolução, garantindo estabilidade durante gravações contínuas e preservação dos registros oficiais.</w:t>
      </w:r>
    </w:p>
    <w:p w14:paraId="2C9A57FB" w14:textId="77777777" w:rsidR="00F729FA" w:rsidRPr="00287AEF" w:rsidRDefault="00F729FA" w:rsidP="00F729FA">
      <w:pPr>
        <w:spacing w:line="360" w:lineRule="auto"/>
        <w:ind w:firstLine="720"/>
        <w:jc w:val="both"/>
        <w:rPr>
          <w:bCs/>
          <w:sz w:val="24"/>
          <w:szCs w:val="24"/>
        </w:rPr>
      </w:pPr>
      <w:r w:rsidRPr="00287AEF">
        <w:rPr>
          <w:bCs/>
          <w:sz w:val="24"/>
          <w:szCs w:val="24"/>
        </w:rPr>
        <w:t>Item 08 – Cartões de Memória Micro SD 128GB</w:t>
      </w:r>
    </w:p>
    <w:p w14:paraId="382E030A" w14:textId="77777777" w:rsidR="00F729FA" w:rsidRPr="00287AEF" w:rsidRDefault="00F729FA" w:rsidP="00F729FA">
      <w:pPr>
        <w:spacing w:line="360" w:lineRule="auto"/>
        <w:ind w:firstLine="720"/>
        <w:jc w:val="both"/>
        <w:rPr>
          <w:bCs/>
          <w:sz w:val="24"/>
          <w:szCs w:val="24"/>
        </w:rPr>
      </w:pPr>
      <w:r w:rsidRPr="00287AEF">
        <w:rPr>
          <w:bCs/>
          <w:sz w:val="24"/>
          <w:szCs w:val="24"/>
        </w:rPr>
        <w:t>Os cartões Micro SD complementam o conjunto de armazenamento, sendo utilizados em dispositivos auxiliares e sistemas de captação móvel, assegurando flexibilidade e capacidade adequada para produções audiovisuais diversas.</w:t>
      </w:r>
    </w:p>
    <w:p w14:paraId="58375BB7" w14:textId="77777777" w:rsidR="00F729FA" w:rsidRPr="00287AEF" w:rsidRDefault="00F729FA" w:rsidP="00F729FA">
      <w:pPr>
        <w:spacing w:line="360" w:lineRule="auto"/>
        <w:ind w:firstLine="720"/>
        <w:jc w:val="both"/>
        <w:rPr>
          <w:bCs/>
          <w:sz w:val="24"/>
          <w:szCs w:val="24"/>
        </w:rPr>
      </w:pPr>
    </w:p>
    <w:p w14:paraId="5EC66773" w14:textId="77777777" w:rsidR="00F729FA" w:rsidRPr="00287AEF" w:rsidRDefault="00F729FA" w:rsidP="00F729FA">
      <w:pPr>
        <w:spacing w:line="360" w:lineRule="auto"/>
        <w:ind w:firstLine="720"/>
        <w:jc w:val="both"/>
        <w:rPr>
          <w:bCs/>
          <w:sz w:val="24"/>
          <w:szCs w:val="24"/>
        </w:rPr>
      </w:pPr>
      <w:r w:rsidRPr="00287AEF">
        <w:rPr>
          <w:bCs/>
          <w:sz w:val="24"/>
          <w:szCs w:val="24"/>
        </w:rPr>
        <w:t>II – ESCOLA DO LEGISLATIVO</w:t>
      </w:r>
    </w:p>
    <w:p w14:paraId="7C7B9D29" w14:textId="77777777" w:rsidR="00F729FA" w:rsidRPr="00287AEF" w:rsidRDefault="00F729FA" w:rsidP="00F729FA">
      <w:pPr>
        <w:spacing w:line="360" w:lineRule="auto"/>
        <w:ind w:firstLine="720"/>
        <w:jc w:val="both"/>
        <w:rPr>
          <w:bCs/>
          <w:sz w:val="24"/>
          <w:szCs w:val="24"/>
        </w:rPr>
      </w:pPr>
      <w:r w:rsidRPr="00287AEF">
        <w:rPr>
          <w:bCs/>
          <w:sz w:val="24"/>
          <w:szCs w:val="24"/>
        </w:rPr>
        <w:t>(Item 09)</w:t>
      </w:r>
    </w:p>
    <w:p w14:paraId="2D492DCC" w14:textId="77777777" w:rsidR="00F729FA" w:rsidRPr="00287AEF" w:rsidRDefault="00F729FA" w:rsidP="00F729FA">
      <w:pPr>
        <w:spacing w:line="360" w:lineRule="auto"/>
        <w:ind w:firstLine="720"/>
        <w:jc w:val="both"/>
        <w:rPr>
          <w:bCs/>
          <w:sz w:val="24"/>
          <w:szCs w:val="24"/>
        </w:rPr>
      </w:pPr>
      <w:r w:rsidRPr="00287AEF">
        <w:rPr>
          <w:bCs/>
          <w:sz w:val="24"/>
          <w:szCs w:val="24"/>
        </w:rPr>
        <w:t>A Escola do Legislativo tem como finalidade promover ações educativas, formativas e de capacitação voltadas à cidadania, à educação política e ao fortalecimento institucional. Para o adequado desenvolvimento dessas atividades, torna-se necessária a aquisição do seguinte equipamento:</w:t>
      </w:r>
    </w:p>
    <w:p w14:paraId="6B6EC758" w14:textId="77777777" w:rsidR="00F729FA" w:rsidRPr="00287AEF" w:rsidRDefault="00F729FA" w:rsidP="00F729FA">
      <w:pPr>
        <w:spacing w:line="360" w:lineRule="auto"/>
        <w:ind w:firstLine="720"/>
        <w:jc w:val="both"/>
        <w:rPr>
          <w:bCs/>
          <w:sz w:val="24"/>
          <w:szCs w:val="24"/>
        </w:rPr>
      </w:pPr>
      <w:r w:rsidRPr="00287AEF">
        <w:rPr>
          <w:bCs/>
          <w:sz w:val="24"/>
          <w:szCs w:val="24"/>
        </w:rPr>
        <w:t>Item 09 – Plastificadoras de Documentos Formato A4 (127V)</w:t>
      </w:r>
    </w:p>
    <w:p w14:paraId="13E26BD0" w14:textId="77777777" w:rsidR="00F729FA" w:rsidRPr="00287AEF" w:rsidRDefault="00F729FA" w:rsidP="00F729FA">
      <w:pPr>
        <w:spacing w:line="360" w:lineRule="auto"/>
        <w:ind w:firstLine="720"/>
        <w:jc w:val="both"/>
        <w:rPr>
          <w:bCs/>
          <w:sz w:val="24"/>
          <w:szCs w:val="24"/>
        </w:rPr>
      </w:pPr>
      <w:r w:rsidRPr="00287AEF">
        <w:rPr>
          <w:bCs/>
          <w:sz w:val="24"/>
          <w:szCs w:val="24"/>
        </w:rPr>
        <w:t>A contratação de plastificadoras de documentos é justificada pela necessidade de preservação, durabilidade e melhor apresentação de materiais didáticos, cartilhas, certificados, conteúdos pedagógicos e documentos utilizados em cursos, oficinas e eventos promovidos pela Escola do Legislativo. O equipamento garante proteção contra desgaste, umidade e manuseio frequente, contribuindo para a organização, economia de recursos e qualidade das ações educativas.</w:t>
      </w:r>
    </w:p>
    <w:p w14:paraId="704ED351" w14:textId="77777777" w:rsidR="00F729FA" w:rsidRPr="00287AEF" w:rsidRDefault="00F729FA" w:rsidP="00F729FA">
      <w:pPr>
        <w:spacing w:line="360" w:lineRule="auto"/>
        <w:ind w:firstLine="720"/>
        <w:jc w:val="both"/>
        <w:rPr>
          <w:bCs/>
          <w:sz w:val="24"/>
          <w:szCs w:val="24"/>
        </w:rPr>
      </w:pPr>
      <w:r w:rsidRPr="00287AEF">
        <w:rPr>
          <w:bCs/>
          <w:sz w:val="24"/>
          <w:szCs w:val="24"/>
        </w:rPr>
        <w:t>CONSIDERAÇÕES FINAIS</w:t>
      </w:r>
    </w:p>
    <w:p w14:paraId="1B0DB294" w14:textId="77777777" w:rsidR="00F729FA" w:rsidRPr="00287AEF" w:rsidRDefault="00F729FA" w:rsidP="00F729FA">
      <w:pPr>
        <w:spacing w:line="360" w:lineRule="auto"/>
        <w:ind w:firstLine="720"/>
        <w:jc w:val="both"/>
        <w:rPr>
          <w:bCs/>
          <w:sz w:val="24"/>
          <w:szCs w:val="24"/>
        </w:rPr>
      </w:pPr>
      <w:r w:rsidRPr="00287AEF">
        <w:rPr>
          <w:bCs/>
          <w:sz w:val="24"/>
          <w:szCs w:val="24"/>
        </w:rPr>
        <w:t>Diante do exposto, a presente contratação mostra-se necessária, pertinente e adequada para o atendimento das demandas institucionais da Câmara Municipal de Extrema, assegurando melhores condições demonstrando zelo pelo interesse público, pela eficiência administrativa e pela valorização da comunicação institucional e da educação legislativa, em conformidade com a legislação vigente e com os princípios da administração pública.</w:t>
      </w:r>
    </w:p>
    <w:p w14:paraId="77889DD2" w14:textId="77777777" w:rsidR="00F729FA" w:rsidRPr="00287AEF" w:rsidRDefault="00F729FA" w:rsidP="00F729FA">
      <w:pPr>
        <w:spacing w:line="360" w:lineRule="auto"/>
        <w:ind w:firstLine="720"/>
        <w:jc w:val="both"/>
        <w:rPr>
          <w:bCs/>
          <w:sz w:val="24"/>
          <w:szCs w:val="24"/>
        </w:rPr>
      </w:pPr>
      <w:r w:rsidRPr="00287AEF">
        <w:rPr>
          <w:bCs/>
          <w:sz w:val="24"/>
          <w:szCs w:val="24"/>
        </w:rPr>
        <w:t>No que se refere ao interesse público, a presente contratação revela-se plenamente justificada, uma vez que contribui diretamente para o fortalecimento da transparência administrativa, da publicidade dos atos legislativos e do acesso da sociedade às informações produzidas pela Câmara Municipal de Extrema. A modernização e o adequado aparelhamento da Diretoria de Imprensa e da Escola do Legislativo possibilitam a melhoria da comunicação institucional, a preservação do patrimônio documental e o aprimoramento das ações educativas voltadas à cidadania, promovendo maior eficiência na gestão pública, economicidade no uso dos recursos e efetivo atendimento às demandas coletivas, em consonância com os princípios constitucionais que regem a Administração Pública.</w:t>
      </w:r>
    </w:p>
    <w:p w14:paraId="4F1B7B1F" w14:textId="77777777" w:rsidR="00F729FA" w:rsidRDefault="00F729FA" w:rsidP="00F729FA">
      <w:pPr>
        <w:spacing w:line="360" w:lineRule="auto"/>
        <w:ind w:firstLine="720"/>
        <w:jc w:val="both"/>
        <w:rPr>
          <w:bCs/>
          <w:sz w:val="24"/>
          <w:szCs w:val="24"/>
        </w:rPr>
      </w:pPr>
    </w:p>
    <w:p w14:paraId="6C4F3B96" w14:textId="77777777" w:rsidR="00F729FA" w:rsidRPr="00AA2A3A" w:rsidRDefault="00F729FA" w:rsidP="00F729FA">
      <w:pPr>
        <w:pStyle w:val="PargrafodaLista"/>
        <w:numPr>
          <w:ilvl w:val="0"/>
          <w:numId w:val="131"/>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PREVISÃO NO PLANO DE CONTRATAÇÕES ANUAL</w:t>
      </w:r>
    </w:p>
    <w:p w14:paraId="36ADD5D7" w14:textId="77777777" w:rsidR="00F729FA" w:rsidRDefault="00F729FA" w:rsidP="00F729FA">
      <w:pPr>
        <w:spacing w:line="360" w:lineRule="auto"/>
        <w:ind w:firstLine="720"/>
        <w:jc w:val="both"/>
        <w:rPr>
          <w:bCs/>
          <w:sz w:val="24"/>
          <w:szCs w:val="24"/>
        </w:rPr>
      </w:pPr>
      <w:r w:rsidRPr="00E464EF">
        <w:rPr>
          <w:bCs/>
          <w:sz w:val="24"/>
          <w:szCs w:val="24"/>
        </w:rPr>
        <w:t xml:space="preserve">A contratação </w:t>
      </w:r>
      <w:r>
        <w:rPr>
          <w:bCs/>
          <w:sz w:val="24"/>
          <w:szCs w:val="24"/>
        </w:rPr>
        <w:t>está prevista</w:t>
      </w:r>
      <w:r w:rsidRPr="00E464EF">
        <w:rPr>
          <w:bCs/>
          <w:sz w:val="24"/>
          <w:szCs w:val="24"/>
        </w:rPr>
        <w:t xml:space="preserve"> no Plano Anual de Contratações – PAC.  O PAC foi publicado no Diário Oficial da Câmara Municipal de Extrema em 1</w:t>
      </w:r>
      <w:r>
        <w:rPr>
          <w:bCs/>
          <w:sz w:val="24"/>
          <w:szCs w:val="24"/>
        </w:rPr>
        <w:t>1</w:t>
      </w:r>
      <w:r w:rsidRPr="00E464EF">
        <w:rPr>
          <w:bCs/>
          <w:sz w:val="24"/>
          <w:szCs w:val="24"/>
        </w:rPr>
        <w:t xml:space="preserve"> de setembro de 2.02</w:t>
      </w:r>
      <w:r>
        <w:rPr>
          <w:bCs/>
          <w:sz w:val="24"/>
          <w:szCs w:val="24"/>
        </w:rPr>
        <w:t>5</w:t>
      </w:r>
      <w:r w:rsidRPr="00E464EF">
        <w:rPr>
          <w:bCs/>
          <w:sz w:val="24"/>
          <w:szCs w:val="24"/>
        </w:rPr>
        <w:t xml:space="preserve"> e também no </w:t>
      </w:r>
      <w:proofErr w:type="spellStart"/>
      <w:r w:rsidRPr="00E464EF">
        <w:rPr>
          <w:bCs/>
          <w:sz w:val="24"/>
          <w:szCs w:val="24"/>
        </w:rPr>
        <w:t>ComprasGov</w:t>
      </w:r>
      <w:proofErr w:type="spellEnd"/>
      <w:r>
        <w:rPr>
          <w:bCs/>
          <w:sz w:val="24"/>
          <w:szCs w:val="24"/>
        </w:rPr>
        <w:t xml:space="preserve">: </w:t>
      </w:r>
    </w:p>
    <w:tbl>
      <w:tblPr>
        <w:tblStyle w:val="Tabelacomgrade"/>
        <w:tblW w:w="9067" w:type="dxa"/>
        <w:tblLook w:val="04A0" w:firstRow="1" w:lastRow="0" w:firstColumn="1" w:lastColumn="0" w:noHBand="0" w:noVBand="1"/>
      </w:tblPr>
      <w:tblGrid>
        <w:gridCol w:w="790"/>
        <w:gridCol w:w="7002"/>
        <w:gridCol w:w="1275"/>
      </w:tblGrid>
      <w:tr w:rsidR="00F729FA" w:rsidRPr="0059053A" w14:paraId="26B066A4" w14:textId="77777777" w:rsidTr="00225C18">
        <w:trPr>
          <w:trHeight w:val="744"/>
        </w:trPr>
        <w:tc>
          <w:tcPr>
            <w:tcW w:w="564" w:type="dxa"/>
            <w:hideMark/>
          </w:tcPr>
          <w:p w14:paraId="45F165C2" w14:textId="77777777" w:rsidR="00F729FA" w:rsidRPr="0059053A" w:rsidRDefault="00F729FA" w:rsidP="00225C18">
            <w:pPr>
              <w:spacing w:line="360" w:lineRule="auto"/>
              <w:jc w:val="center"/>
              <w:rPr>
                <w:rFonts w:ascii="Arial" w:hAnsi="Arial" w:cs="Arial"/>
                <w:b/>
                <w:bCs/>
                <w:color w:val="000000"/>
                <w:sz w:val="24"/>
                <w:szCs w:val="24"/>
              </w:rPr>
            </w:pPr>
            <w:r w:rsidRPr="0059053A">
              <w:rPr>
                <w:rFonts w:ascii="Arial" w:hAnsi="Arial" w:cs="Arial"/>
                <w:b/>
                <w:bCs/>
                <w:color w:val="000000"/>
                <w:sz w:val="24"/>
                <w:szCs w:val="24"/>
              </w:rPr>
              <w:t>ITEM</w:t>
            </w:r>
          </w:p>
        </w:tc>
        <w:tc>
          <w:tcPr>
            <w:tcW w:w="7228" w:type="dxa"/>
            <w:hideMark/>
          </w:tcPr>
          <w:p w14:paraId="58D99659" w14:textId="77777777" w:rsidR="00F729FA" w:rsidRPr="0059053A" w:rsidRDefault="00F729FA" w:rsidP="00225C18">
            <w:pPr>
              <w:spacing w:line="360" w:lineRule="auto"/>
              <w:jc w:val="center"/>
              <w:rPr>
                <w:rFonts w:ascii="Arial" w:hAnsi="Arial" w:cs="Arial"/>
                <w:b/>
                <w:bCs/>
                <w:color w:val="000000"/>
                <w:sz w:val="24"/>
                <w:szCs w:val="24"/>
              </w:rPr>
            </w:pPr>
            <w:r w:rsidRPr="0059053A">
              <w:rPr>
                <w:rFonts w:ascii="Arial" w:hAnsi="Arial" w:cs="Arial"/>
                <w:b/>
                <w:bCs/>
                <w:color w:val="000000"/>
                <w:sz w:val="24"/>
                <w:szCs w:val="24"/>
              </w:rPr>
              <w:t>DESCRIÇÃO</w:t>
            </w:r>
          </w:p>
        </w:tc>
        <w:tc>
          <w:tcPr>
            <w:tcW w:w="1275" w:type="dxa"/>
            <w:hideMark/>
          </w:tcPr>
          <w:p w14:paraId="2E69AA20" w14:textId="77777777" w:rsidR="00F729FA" w:rsidRPr="0059053A" w:rsidRDefault="00F729FA" w:rsidP="00225C18">
            <w:pPr>
              <w:spacing w:line="360" w:lineRule="auto"/>
              <w:jc w:val="center"/>
              <w:rPr>
                <w:rFonts w:ascii="Arial" w:hAnsi="Arial" w:cs="Arial"/>
                <w:b/>
                <w:bCs/>
                <w:color w:val="000000"/>
                <w:sz w:val="24"/>
                <w:szCs w:val="24"/>
              </w:rPr>
            </w:pPr>
            <w:r w:rsidRPr="0059053A">
              <w:rPr>
                <w:rFonts w:ascii="Arial" w:hAnsi="Arial" w:cs="Arial"/>
                <w:b/>
                <w:bCs/>
                <w:color w:val="000000"/>
                <w:sz w:val="24"/>
                <w:szCs w:val="24"/>
              </w:rPr>
              <w:t>PAC</w:t>
            </w:r>
          </w:p>
        </w:tc>
      </w:tr>
      <w:tr w:rsidR="00F729FA" w:rsidRPr="0059053A" w14:paraId="397066CB" w14:textId="77777777" w:rsidTr="00225C18">
        <w:trPr>
          <w:trHeight w:val="2066"/>
        </w:trPr>
        <w:tc>
          <w:tcPr>
            <w:tcW w:w="564" w:type="dxa"/>
            <w:hideMark/>
          </w:tcPr>
          <w:p w14:paraId="585E7353"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01</w:t>
            </w:r>
          </w:p>
        </w:tc>
        <w:tc>
          <w:tcPr>
            <w:tcW w:w="7228" w:type="dxa"/>
            <w:hideMark/>
          </w:tcPr>
          <w:p w14:paraId="3A7B1783"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Microfone de lapela sem fio (kit completo):</w:t>
            </w:r>
            <w:r w:rsidRPr="0059053A">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59053A">
              <w:rPr>
                <w:rFonts w:ascii="Arial" w:hAnsi="Arial" w:cs="Arial"/>
                <w:color w:val="000000"/>
                <w:sz w:val="24"/>
                <w:szCs w:val="24"/>
              </w:rPr>
              <w:t>Hi-Fi</w:t>
            </w:r>
            <w:proofErr w:type="spellEnd"/>
            <w:r w:rsidRPr="0059053A">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59053A">
              <w:rPr>
                <w:rFonts w:ascii="Arial" w:hAnsi="Arial" w:cs="Arial"/>
                <w:color w:val="000000"/>
                <w:sz w:val="24"/>
                <w:szCs w:val="24"/>
              </w:rPr>
              <w:br/>
              <w:t>Fator de forma compacto tipo clip-</w:t>
            </w:r>
            <w:proofErr w:type="spellStart"/>
            <w:r w:rsidRPr="0059053A">
              <w:rPr>
                <w:rFonts w:ascii="Arial" w:hAnsi="Arial" w:cs="Arial"/>
                <w:color w:val="000000"/>
                <w:sz w:val="24"/>
                <w:szCs w:val="24"/>
              </w:rPr>
              <w:t>on</w:t>
            </w:r>
            <w:proofErr w:type="spellEnd"/>
            <w:r w:rsidRPr="0059053A">
              <w:rPr>
                <w:rFonts w:ascii="Arial" w:hAnsi="Arial" w:cs="Arial"/>
                <w:color w:val="000000"/>
                <w:sz w:val="24"/>
                <w:szCs w:val="24"/>
              </w:rPr>
              <w:t>, ideal para gravações, entrevistas e apresentações.</w:t>
            </w:r>
          </w:p>
        </w:tc>
        <w:tc>
          <w:tcPr>
            <w:tcW w:w="1275" w:type="dxa"/>
            <w:noWrap/>
          </w:tcPr>
          <w:p w14:paraId="1F41C6B2"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007</w:t>
            </w:r>
          </w:p>
        </w:tc>
      </w:tr>
      <w:tr w:rsidR="00F729FA" w:rsidRPr="0059053A" w14:paraId="6FA95E7C" w14:textId="77777777" w:rsidTr="00225C18">
        <w:trPr>
          <w:trHeight w:val="1981"/>
        </w:trPr>
        <w:tc>
          <w:tcPr>
            <w:tcW w:w="564" w:type="dxa"/>
            <w:hideMark/>
          </w:tcPr>
          <w:p w14:paraId="28244234"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02</w:t>
            </w:r>
          </w:p>
        </w:tc>
        <w:tc>
          <w:tcPr>
            <w:tcW w:w="7228" w:type="dxa"/>
            <w:hideMark/>
          </w:tcPr>
          <w:p w14:paraId="120C912C"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Câmera digital - Sony Alpha 7 IV (ILCE-7M4):</w:t>
            </w:r>
            <w:r w:rsidRPr="0059053A">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59053A">
              <w:rPr>
                <w:rFonts w:ascii="Arial" w:hAnsi="Arial" w:cs="Arial"/>
                <w:color w:val="000000"/>
                <w:sz w:val="24"/>
                <w:szCs w:val="24"/>
              </w:rPr>
              <w:t>Cinetone</w:t>
            </w:r>
            <w:proofErr w:type="spellEnd"/>
            <w:r w:rsidRPr="0059053A">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59053A">
              <w:rPr>
                <w:rFonts w:ascii="Arial" w:hAnsi="Arial" w:cs="Arial"/>
                <w:color w:val="000000"/>
                <w:sz w:val="24"/>
                <w:szCs w:val="24"/>
              </w:rPr>
              <w:t>wi-fi</w:t>
            </w:r>
            <w:proofErr w:type="spellEnd"/>
            <w:r w:rsidRPr="0059053A">
              <w:rPr>
                <w:rFonts w:ascii="Arial" w:hAnsi="Arial" w:cs="Arial"/>
                <w:color w:val="000000"/>
                <w:sz w:val="24"/>
                <w:szCs w:val="24"/>
              </w:rPr>
              <w:t xml:space="preserve"> e </w:t>
            </w:r>
            <w:proofErr w:type="spellStart"/>
            <w:r w:rsidRPr="0059053A">
              <w:rPr>
                <w:rFonts w:ascii="Arial" w:hAnsi="Arial" w:cs="Arial"/>
                <w:color w:val="000000"/>
                <w:sz w:val="24"/>
                <w:szCs w:val="24"/>
              </w:rPr>
              <w:t>bluetooth</w:t>
            </w:r>
            <w:proofErr w:type="spellEnd"/>
            <w:r w:rsidRPr="0059053A">
              <w:rPr>
                <w:rFonts w:ascii="Arial" w:hAnsi="Arial" w:cs="Arial"/>
                <w:color w:val="000000"/>
                <w:sz w:val="24"/>
                <w:szCs w:val="24"/>
              </w:rPr>
              <w:t xml:space="preserve">, além de conexões completas (USB-C, </w:t>
            </w:r>
            <w:proofErr w:type="spellStart"/>
            <w:r w:rsidRPr="0059053A">
              <w:rPr>
                <w:rFonts w:ascii="Arial" w:hAnsi="Arial" w:cs="Arial"/>
                <w:color w:val="000000"/>
                <w:sz w:val="24"/>
                <w:szCs w:val="24"/>
              </w:rPr>
              <w:t>micro-USB</w:t>
            </w:r>
            <w:proofErr w:type="spellEnd"/>
            <w:r w:rsidRPr="0059053A">
              <w:rPr>
                <w:rFonts w:ascii="Arial" w:hAnsi="Arial" w:cs="Arial"/>
                <w:color w:val="000000"/>
                <w:sz w:val="24"/>
                <w:szCs w:val="24"/>
              </w:rPr>
              <w:t xml:space="preserve">, HDMI, entrada para microfone e fones de ouvido); bateria, adaptador de CA, alça, tampas, protetor de visor, cabo USB, </w:t>
            </w:r>
            <w:proofErr w:type="spellStart"/>
            <w:r w:rsidRPr="0059053A">
              <w:rPr>
                <w:rFonts w:ascii="Arial" w:hAnsi="Arial" w:cs="Arial"/>
                <w:color w:val="000000"/>
                <w:sz w:val="24"/>
                <w:szCs w:val="24"/>
              </w:rPr>
              <w:t>parasol</w:t>
            </w:r>
            <w:proofErr w:type="spellEnd"/>
            <w:r w:rsidRPr="0059053A">
              <w:rPr>
                <w:rFonts w:ascii="Arial" w:hAnsi="Arial" w:cs="Arial"/>
                <w:color w:val="000000"/>
                <w:sz w:val="24"/>
                <w:szCs w:val="24"/>
              </w:rPr>
              <w:t xml:space="preserve"> e bolsa. </w:t>
            </w:r>
          </w:p>
        </w:tc>
        <w:tc>
          <w:tcPr>
            <w:tcW w:w="1275" w:type="dxa"/>
            <w:noWrap/>
          </w:tcPr>
          <w:p w14:paraId="0729F504"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008</w:t>
            </w:r>
          </w:p>
        </w:tc>
      </w:tr>
      <w:tr w:rsidR="00F729FA" w:rsidRPr="0059053A" w14:paraId="13C80698" w14:textId="77777777" w:rsidTr="00225C18">
        <w:trPr>
          <w:trHeight w:val="1401"/>
        </w:trPr>
        <w:tc>
          <w:tcPr>
            <w:tcW w:w="564" w:type="dxa"/>
            <w:hideMark/>
          </w:tcPr>
          <w:p w14:paraId="4F9AB88D"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03</w:t>
            </w:r>
          </w:p>
        </w:tc>
        <w:tc>
          <w:tcPr>
            <w:tcW w:w="7228" w:type="dxa"/>
            <w:hideMark/>
          </w:tcPr>
          <w:p w14:paraId="7DA6DCA6"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Fone de ouvido:</w:t>
            </w:r>
            <w:r w:rsidRPr="0059053A">
              <w:rPr>
                <w:rFonts w:ascii="Arial" w:hAnsi="Arial" w:cs="Arial"/>
                <w:color w:val="000000"/>
                <w:sz w:val="24"/>
                <w:szCs w:val="24"/>
              </w:rPr>
              <w:br/>
              <w:t>Sem fio, tipo over-</w:t>
            </w:r>
            <w:proofErr w:type="spellStart"/>
            <w:r w:rsidRPr="0059053A">
              <w:rPr>
                <w:rFonts w:ascii="Arial" w:hAnsi="Arial" w:cs="Arial"/>
                <w:color w:val="000000"/>
                <w:sz w:val="24"/>
                <w:szCs w:val="24"/>
              </w:rPr>
              <w:t>ear</w:t>
            </w:r>
            <w:proofErr w:type="spellEnd"/>
            <w:r w:rsidRPr="0059053A">
              <w:rPr>
                <w:rFonts w:ascii="Arial" w:hAnsi="Arial" w:cs="Arial"/>
                <w:color w:val="000000"/>
                <w:sz w:val="24"/>
                <w:szCs w:val="24"/>
              </w:rPr>
              <w:t>, com cancelamento de ruído ativo,</w:t>
            </w:r>
            <w:r w:rsidRPr="0059053A">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275" w:type="dxa"/>
            <w:noWrap/>
          </w:tcPr>
          <w:p w14:paraId="056BCDEF"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460</w:t>
            </w:r>
          </w:p>
        </w:tc>
      </w:tr>
      <w:tr w:rsidR="00F729FA" w:rsidRPr="0059053A" w14:paraId="7B8F4742" w14:textId="77777777" w:rsidTr="00225C18">
        <w:trPr>
          <w:trHeight w:val="1420"/>
        </w:trPr>
        <w:tc>
          <w:tcPr>
            <w:tcW w:w="564" w:type="dxa"/>
            <w:hideMark/>
          </w:tcPr>
          <w:p w14:paraId="7BB1B49B"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04</w:t>
            </w:r>
          </w:p>
        </w:tc>
        <w:tc>
          <w:tcPr>
            <w:tcW w:w="7228" w:type="dxa"/>
            <w:hideMark/>
          </w:tcPr>
          <w:p w14:paraId="6B6A91C5"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 xml:space="preserve">Adaptador HUB tipo USB-C 3.0: </w:t>
            </w:r>
            <w:r w:rsidRPr="0059053A">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59053A">
              <w:rPr>
                <w:rFonts w:ascii="Arial" w:hAnsi="Arial" w:cs="Arial"/>
                <w:color w:val="000000"/>
                <w:sz w:val="24"/>
                <w:szCs w:val="24"/>
              </w:rPr>
              <w:t>MicroSD</w:t>
            </w:r>
            <w:proofErr w:type="spellEnd"/>
            <w:r w:rsidRPr="0059053A">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275" w:type="dxa"/>
            <w:noWrap/>
          </w:tcPr>
          <w:p w14:paraId="72672F52"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456</w:t>
            </w:r>
          </w:p>
        </w:tc>
      </w:tr>
      <w:tr w:rsidR="00F729FA" w:rsidRPr="0059053A" w14:paraId="0CE82D27" w14:textId="77777777" w:rsidTr="00225C18">
        <w:trPr>
          <w:trHeight w:val="845"/>
        </w:trPr>
        <w:tc>
          <w:tcPr>
            <w:tcW w:w="564" w:type="dxa"/>
            <w:hideMark/>
          </w:tcPr>
          <w:p w14:paraId="42ADB386"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05</w:t>
            </w:r>
          </w:p>
        </w:tc>
        <w:tc>
          <w:tcPr>
            <w:tcW w:w="7228" w:type="dxa"/>
            <w:hideMark/>
          </w:tcPr>
          <w:p w14:paraId="1CCD01F6"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Kit 02 baterias NP-FZ100 + carregador (Sony NP - FZ 100)</w:t>
            </w:r>
            <w:r w:rsidRPr="0059053A">
              <w:rPr>
                <w:rFonts w:ascii="Arial" w:hAnsi="Arial" w:cs="Arial"/>
                <w:color w:val="000000"/>
                <w:sz w:val="24"/>
                <w:szCs w:val="24"/>
              </w:rPr>
              <w:br/>
              <w:t>Kit bateria compatível com os modelos A7R, A7III, A9, A6600 e outros equipamentos que utilizam a linha NP-FZ100.</w:t>
            </w:r>
          </w:p>
        </w:tc>
        <w:tc>
          <w:tcPr>
            <w:tcW w:w="1275" w:type="dxa"/>
            <w:noWrap/>
          </w:tcPr>
          <w:p w14:paraId="7FD0EB84"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457</w:t>
            </w:r>
          </w:p>
        </w:tc>
      </w:tr>
      <w:tr w:rsidR="00F729FA" w:rsidRPr="0059053A" w14:paraId="602CFC13" w14:textId="77777777" w:rsidTr="00225C18">
        <w:trPr>
          <w:trHeight w:val="971"/>
        </w:trPr>
        <w:tc>
          <w:tcPr>
            <w:tcW w:w="564" w:type="dxa"/>
            <w:hideMark/>
          </w:tcPr>
          <w:p w14:paraId="4218F0EF"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06</w:t>
            </w:r>
          </w:p>
        </w:tc>
        <w:tc>
          <w:tcPr>
            <w:tcW w:w="7228" w:type="dxa"/>
            <w:hideMark/>
          </w:tcPr>
          <w:p w14:paraId="51DFCA67"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Leitor de cartões de memória USB 3.0 (UGREEN)</w:t>
            </w:r>
            <w:r w:rsidRPr="0059053A">
              <w:rPr>
                <w:rFonts w:ascii="Arial" w:hAnsi="Arial" w:cs="Arial"/>
                <w:color w:val="000000"/>
                <w:sz w:val="24"/>
                <w:szCs w:val="24"/>
              </w:rPr>
              <w:br/>
              <w:t xml:space="preserve">Externo, portátil, plug </w:t>
            </w:r>
            <w:proofErr w:type="spellStart"/>
            <w:r w:rsidRPr="0059053A">
              <w:rPr>
                <w:rFonts w:ascii="Arial" w:hAnsi="Arial" w:cs="Arial"/>
                <w:color w:val="000000"/>
                <w:sz w:val="24"/>
                <w:szCs w:val="24"/>
              </w:rPr>
              <w:t>and</w:t>
            </w:r>
            <w:proofErr w:type="spellEnd"/>
            <w:r w:rsidRPr="0059053A">
              <w:rPr>
                <w:rFonts w:ascii="Arial" w:hAnsi="Arial" w:cs="Arial"/>
                <w:color w:val="000000"/>
                <w:sz w:val="24"/>
                <w:szCs w:val="24"/>
              </w:rPr>
              <w:t xml:space="preserve"> play, compatíveis com cartão de memória Micro </w:t>
            </w:r>
            <w:proofErr w:type="spellStart"/>
            <w:r w:rsidRPr="0059053A">
              <w:rPr>
                <w:rFonts w:ascii="Arial" w:hAnsi="Arial" w:cs="Arial"/>
                <w:color w:val="000000"/>
                <w:sz w:val="24"/>
                <w:szCs w:val="24"/>
              </w:rPr>
              <w:t>Sd</w:t>
            </w:r>
            <w:proofErr w:type="spellEnd"/>
            <w:r w:rsidRPr="0059053A">
              <w:rPr>
                <w:rFonts w:ascii="Arial" w:hAnsi="Arial" w:cs="Arial"/>
                <w:color w:val="000000"/>
                <w:sz w:val="24"/>
                <w:szCs w:val="24"/>
              </w:rPr>
              <w:t>, Cartão SD, Cartão MS, Cartão CF, Cabo 50cm ou mais. Velocidade de transferência: Até 5Gbps.</w:t>
            </w:r>
          </w:p>
        </w:tc>
        <w:tc>
          <w:tcPr>
            <w:tcW w:w="1275" w:type="dxa"/>
            <w:noWrap/>
          </w:tcPr>
          <w:p w14:paraId="1164B97F"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024</w:t>
            </w:r>
          </w:p>
        </w:tc>
      </w:tr>
      <w:tr w:rsidR="00F729FA" w:rsidRPr="0059053A" w14:paraId="4A14A154" w14:textId="77777777" w:rsidTr="00225C18">
        <w:trPr>
          <w:trHeight w:val="708"/>
        </w:trPr>
        <w:tc>
          <w:tcPr>
            <w:tcW w:w="564" w:type="dxa"/>
            <w:hideMark/>
          </w:tcPr>
          <w:p w14:paraId="38CF54EC"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07</w:t>
            </w:r>
          </w:p>
        </w:tc>
        <w:tc>
          <w:tcPr>
            <w:tcW w:w="7228" w:type="dxa"/>
            <w:hideMark/>
          </w:tcPr>
          <w:p w14:paraId="04F9AA6B"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Cartão de memória: (</w:t>
            </w:r>
            <w:proofErr w:type="spellStart"/>
            <w:r w:rsidRPr="0059053A">
              <w:rPr>
                <w:rFonts w:ascii="Arial" w:hAnsi="Arial" w:cs="Arial"/>
                <w:b/>
                <w:bCs/>
                <w:color w:val="000000"/>
                <w:sz w:val="24"/>
                <w:szCs w:val="24"/>
              </w:rPr>
              <w:t>SanDisk</w:t>
            </w:r>
            <w:proofErr w:type="spellEnd"/>
            <w:r w:rsidRPr="0059053A">
              <w:rPr>
                <w:rFonts w:ascii="Arial" w:hAnsi="Arial" w:cs="Arial"/>
                <w:b/>
                <w:bCs/>
                <w:color w:val="000000"/>
                <w:sz w:val="24"/>
                <w:szCs w:val="24"/>
              </w:rPr>
              <w:t xml:space="preserve"> Extreme Pro) </w:t>
            </w:r>
            <w:r w:rsidRPr="0059053A">
              <w:rPr>
                <w:rFonts w:ascii="Arial" w:hAnsi="Arial" w:cs="Arial"/>
                <w:color w:val="000000"/>
                <w:sz w:val="24"/>
                <w:szCs w:val="24"/>
              </w:rPr>
              <w:t>64GB SD.</w:t>
            </w:r>
          </w:p>
        </w:tc>
        <w:tc>
          <w:tcPr>
            <w:tcW w:w="1275" w:type="dxa"/>
            <w:noWrap/>
          </w:tcPr>
          <w:p w14:paraId="790B85B0"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458</w:t>
            </w:r>
          </w:p>
        </w:tc>
      </w:tr>
      <w:tr w:rsidR="00F729FA" w:rsidRPr="0059053A" w14:paraId="0E6CE63C" w14:textId="77777777" w:rsidTr="00225C18">
        <w:trPr>
          <w:trHeight w:val="744"/>
        </w:trPr>
        <w:tc>
          <w:tcPr>
            <w:tcW w:w="564" w:type="dxa"/>
            <w:hideMark/>
          </w:tcPr>
          <w:p w14:paraId="147DFF0A"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08</w:t>
            </w:r>
          </w:p>
        </w:tc>
        <w:tc>
          <w:tcPr>
            <w:tcW w:w="7228" w:type="dxa"/>
            <w:hideMark/>
          </w:tcPr>
          <w:p w14:paraId="40ADEF36"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Cartão de memória (</w:t>
            </w:r>
            <w:proofErr w:type="spellStart"/>
            <w:r w:rsidRPr="0059053A">
              <w:rPr>
                <w:rFonts w:ascii="Arial" w:hAnsi="Arial" w:cs="Arial"/>
                <w:b/>
                <w:bCs/>
                <w:color w:val="000000"/>
                <w:sz w:val="24"/>
                <w:szCs w:val="24"/>
              </w:rPr>
              <w:t>SanDisk</w:t>
            </w:r>
            <w:proofErr w:type="spellEnd"/>
            <w:r w:rsidRPr="0059053A">
              <w:rPr>
                <w:rFonts w:ascii="Arial" w:hAnsi="Arial" w:cs="Arial"/>
                <w:b/>
                <w:bCs/>
                <w:color w:val="000000"/>
                <w:sz w:val="24"/>
                <w:szCs w:val="24"/>
              </w:rPr>
              <w:t xml:space="preserve"> Ultra)</w:t>
            </w:r>
            <w:r w:rsidRPr="0059053A">
              <w:rPr>
                <w:rFonts w:ascii="Arial" w:hAnsi="Arial" w:cs="Arial"/>
                <w:color w:val="000000"/>
                <w:sz w:val="24"/>
                <w:szCs w:val="24"/>
              </w:rPr>
              <w:t xml:space="preserve"> 128GB </w:t>
            </w:r>
            <w:proofErr w:type="spellStart"/>
            <w:r w:rsidRPr="0059053A">
              <w:rPr>
                <w:rFonts w:ascii="Arial" w:hAnsi="Arial" w:cs="Arial"/>
                <w:color w:val="000000"/>
                <w:sz w:val="24"/>
                <w:szCs w:val="24"/>
              </w:rPr>
              <w:t>Mircro</w:t>
            </w:r>
            <w:proofErr w:type="spellEnd"/>
            <w:r w:rsidRPr="0059053A">
              <w:rPr>
                <w:rFonts w:ascii="Arial" w:hAnsi="Arial" w:cs="Arial"/>
                <w:color w:val="000000"/>
                <w:sz w:val="24"/>
                <w:szCs w:val="24"/>
              </w:rPr>
              <w:t xml:space="preserve"> SD.</w:t>
            </w:r>
          </w:p>
        </w:tc>
        <w:tc>
          <w:tcPr>
            <w:tcW w:w="1275" w:type="dxa"/>
            <w:noWrap/>
          </w:tcPr>
          <w:p w14:paraId="6BBEB684"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459</w:t>
            </w:r>
          </w:p>
        </w:tc>
      </w:tr>
      <w:tr w:rsidR="00F729FA" w:rsidRPr="0059053A" w14:paraId="57773BBA" w14:textId="77777777" w:rsidTr="00225C18">
        <w:trPr>
          <w:trHeight w:val="2210"/>
        </w:trPr>
        <w:tc>
          <w:tcPr>
            <w:tcW w:w="564" w:type="dxa"/>
            <w:hideMark/>
          </w:tcPr>
          <w:p w14:paraId="02C93E14"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09</w:t>
            </w:r>
          </w:p>
        </w:tc>
        <w:tc>
          <w:tcPr>
            <w:tcW w:w="7228" w:type="dxa"/>
            <w:hideMark/>
          </w:tcPr>
          <w:p w14:paraId="7D5F342B" w14:textId="77777777" w:rsidR="00F729FA" w:rsidRPr="0059053A" w:rsidRDefault="00F729FA" w:rsidP="00225C18">
            <w:pPr>
              <w:spacing w:line="360" w:lineRule="auto"/>
              <w:jc w:val="both"/>
              <w:rPr>
                <w:rFonts w:ascii="Arial" w:hAnsi="Arial" w:cs="Arial"/>
                <w:color w:val="000000"/>
                <w:sz w:val="24"/>
                <w:szCs w:val="24"/>
              </w:rPr>
            </w:pPr>
            <w:r w:rsidRPr="0059053A">
              <w:rPr>
                <w:rFonts w:ascii="Arial" w:hAnsi="Arial" w:cs="Arial"/>
                <w:b/>
                <w:bCs/>
                <w:color w:val="000000"/>
                <w:sz w:val="24"/>
                <w:szCs w:val="24"/>
              </w:rPr>
              <w:t xml:space="preserve">Plastificadora de documentos formato A4 (127V): </w:t>
            </w:r>
            <w:r w:rsidRPr="0059053A">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59053A">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59053A">
              <w:rPr>
                <w:rFonts w:ascii="Arial" w:hAnsi="Arial" w:cs="Arial"/>
                <w:color w:val="000000"/>
                <w:sz w:val="24"/>
                <w:szCs w:val="24"/>
              </w:rPr>
              <w:t>polaseal</w:t>
            </w:r>
            <w:proofErr w:type="spellEnd"/>
            <w:r w:rsidRPr="0059053A">
              <w:rPr>
                <w:rFonts w:ascii="Arial" w:hAnsi="Arial" w:cs="Arial"/>
                <w:color w:val="000000"/>
                <w:sz w:val="24"/>
                <w:szCs w:val="24"/>
              </w:rPr>
              <w:t>) de espessura entre 125 e 175 micras</w:t>
            </w:r>
            <w:r w:rsidRPr="0059053A">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275" w:type="dxa"/>
            <w:noWrap/>
            <w:hideMark/>
          </w:tcPr>
          <w:p w14:paraId="48614A96" w14:textId="77777777" w:rsidR="00F729FA" w:rsidRPr="0059053A" w:rsidRDefault="00F729FA" w:rsidP="00225C18">
            <w:pPr>
              <w:spacing w:line="360" w:lineRule="auto"/>
              <w:jc w:val="center"/>
              <w:rPr>
                <w:rFonts w:ascii="Arial" w:hAnsi="Arial" w:cs="Arial"/>
                <w:color w:val="000000"/>
                <w:sz w:val="24"/>
                <w:szCs w:val="24"/>
              </w:rPr>
            </w:pPr>
            <w:r w:rsidRPr="0059053A">
              <w:rPr>
                <w:rFonts w:ascii="Arial" w:hAnsi="Arial" w:cs="Arial"/>
                <w:color w:val="000000"/>
                <w:sz w:val="24"/>
                <w:szCs w:val="24"/>
              </w:rPr>
              <w:t>017</w:t>
            </w:r>
          </w:p>
        </w:tc>
      </w:tr>
    </w:tbl>
    <w:p w14:paraId="143B233E" w14:textId="77777777" w:rsidR="00F729FA" w:rsidRDefault="00F729FA" w:rsidP="00F729FA">
      <w:pPr>
        <w:spacing w:line="360" w:lineRule="auto"/>
        <w:ind w:firstLine="720"/>
        <w:jc w:val="both"/>
        <w:rPr>
          <w:b/>
          <w:sz w:val="24"/>
          <w:szCs w:val="24"/>
        </w:rPr>
      </w:pPr>
    </w:p>
    <w:p w14:paraId="3BC3BEBE" w14:textId="77777777" w:rsidR="00F729FA" w:rsidRPr="00C1763C" w:rsidRDefault="00F729FA" w:rsidP="00F729FA">
      <w:pPr>
        <w:spacing w:line="360" w:lineRule="auto"/>
        <w:rPr>
          <w:sz w:val="24"/>
          <w:szCs w:val="24"/>
        </w:rPr>
      </w:pPr>
    </w:p>
    <w:p w14:paraId="5F7941DC" w14:textId="77777777" w:rsidR="00F729FA" w:rsidRDefault="00F729FA" w:rsidP="00F729FA">
      <w:pPr>
        <w:pStyle w:val="PargrafodaLista"/>
        <w:numPr>
          <w:ilvl w:val="0"/>
          <w:numId w:val="131"/>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 xml:space="preserve"> REQUISITOS DA CONTRATAÇÃO</w:t>
      </w:r>
    </w:p>
    <w:p w14:paraId="49E06FA9" w14:textId="77777777" w:rsidR="00F729FA" w:rsidRDefault="00F729FA" w:rsidP="00F729FA">
      <w:pPr>
        <w:pStyle w:val="PargrafodaLista"/>
        <w:spacing w:after="0" w:line="360" w:lineRule="auto"/>
        <w:ind w:left="0"/>
        <w:jc w:val="both"/>
        <w:rPr>
          <w:rFonts w:ascii="Arial" w:eastAsia="Times New Roman" w:hAnsi="Arial" w:cs="Arial"/>
          <w:b/>
          <w:bCs/>
          <w:color w:val="000000"/>
          <w:sz w:val="24"/>
          <w:szCs w:val="24"/>
        </w:rPr>
      </w:pPr>
    </w:p>
    <w:p w14:paraId="42287EF6" w14:textId="77777777" w:rsidR="00F729FA" w:rsidRDefault="00F729FA" w:rsidP="00F729FA">
      <w:pPr>
        <w:pStyle w:val="PargrafodaLista"/>
        <w:spacing w:after="0" w:line="360" w:lineRule="auto"/>
        <w:ind w:left="0" w:firstLine="708"/>
        <w:jc w:val="both"/>
        <w:rPr>
          <w:rFonts w:ascii="Arial" w:eastAsia="Times New Roman" w:hAnsi="Arial" w:cs="Arial"/>
          <w:color w:val="000000"/>
          <w:sz w:val="24"/>
          <w:szCs w:val="24"/>
        </w:rPr>
      </w:pPr>
      <w:bookmarkStart w:id="14" w:name="_Hlk186385316"/>
      <w:r w:rsidRPr="00EE25B7">
        <w:rPr>
          <w:rFonts w:ascii="Arial" w:eastAsia="Times New Roman" w:hAnsi="Arial" w:cs="Arial"/>
          <w:color w:val="000000"/>
          <w:sz w:val="24"/>
          <w:szCs w:val="24"/>
        </w:rPr>
        <w:t>A contratação deverá atender aos requisitos técnicos, legais, operacionais e administrativos a seguir elencados, de modo a assegurar o atendimento ao interesse público, a eficiência da aquisição e a plena adequação dos bens às necessidades da Câmara Municipal de Extrema.</w:t>
      </w:r>
    </w:p>
    <w:p w14:paraId="269B71AB" w14:textId="77777777" w:rsidR="00F729FA" w:rsidRDefault="00F729FA" w:rsidP="00F729FA">
      <w:pPr>
        <w:pStyle w:val="PargrafodaLista"/>
        <w:spacing w:after="0" w:line="360" w:lineRule="auto"/>
        <w:ind w:left="0" w:firstLine="708"/>
        <w:jc w:val="both"/>
        <w:rPr>
          <w:rFonts w:ascii="Arial" w:eastAsia="Times New Roman" w:hAnsi="Arial" w:cs="Arial"/>
          <w:color w:val="000000"/>
          <w:sz w:val="24"/>
          <w:szCs w:val="24"/>
        </w:rPr>
      </w:pPr>
    </w:p>
    <w:p w14:paraId="34647FD8" w14:textId="77777777" w:rsidR="00F729FA" w:rsidRPr="00EE25B7" w:rsidRDefault="00F729FA" w:rsidP="00F729FA">
      <w:pPr>
        <w:pStyle w:val="PargrafodaLista"/>
        <w:spacing w:after="0" w:line="360" w:lineRule="auto"/>
        <w:ind w:left="0" w:firstLine="708"/>
        <w:jc w:val="both"/>
        <w:rPr>
          <w:rFonts w:ascii="Arial" w:eastAsia="Times New Roman" w:hAnsi="Arial" w:cs="Arial"/>
          <w:color w:val="000000"/>
          <w:sz w:val="24"/>
          <w:szCs w:val="24"/>
        </w:rPr>
      </w:pPr>
    </w:p>
    <w:p w14:paraId="0E894954" w14:textId="77777777" w:rsidR="00F729FA" w:rsidRPr="00B62E91"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 – REQUISITOS LEGAIS E ADMINISTRATIVOS</w:t>
      </w:r>
    </w:p>
    <w:p w14:paraId="43CED669"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A contratação deverá ser realizada exclusivamente com Microempresas (ME), Empresas de Pequeno Porte (EPP) ou equiparadas, nos termos da Lei Complementar nº 123/2006 e legislação correlata.</w:t>
      </w:r>
    </w:p>
    <w:p w14:paraId="71044B24"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Os bens fornecidos deverão ser novos, de primeiro uso, não recondicionados, não remanufaturados e em perfeitas condições de funcionamento.</w:t>
      </w:r>
    </w:p>
    <w:p w14:paraId="4CC38B7B"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Todos os itens deverão possuir procedência regular, com observância às normas legais, técnicas e comerciais aplicáveis.</w:t>
      </w:r>
    </w:p>
    <w:p w14:paraId="04CABAA4"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d</w:t>
      </w:r>
      <w:r w:rsidRPr="00EE25B7">
        <w:rPr>
          <w:rFonts w:ascii="Arial" w:eastAsia="Times New Roman" w:hAnsi="Arial" w:cs="Arial"/>
          <w:color w:val="000000"/>
          <w:sz w:val="24"/>
          <w:szCs w:val="24"/>
        </w:rPr>
        <w:t>) A contratação deverá observar os princípios da legalidade, impessoalidade, moralidade, publicidade, eficiência, economicidade e interesse público.</w:t>
      </w:r>
    </w:p>
    <w:p w14:paraId="7066C798"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3203FDE4" w14:textId="77777777" w:rsidR="00F729FA" w:rsidRPr="00B62E91"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II – REQUISITOS TÉCNICOS DOS BENS</w:t>
      </w:r>
    </w:p>
    <w:p w14:paraId="5E2FEE6A"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Os equipamentos deverão atender integralmente às especificações técnicas mínimas descritas para cada item, sendo vedado o fornecimento de produtos com características inferiores às exigidas.</w:t>
      </w:r>
    </w:p>
    <w:p w14:paraId="6FDA497F"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b</w:t>
      </w:r>
      <w:r w:rsidRPr="00EE25B7">
        <w:rPr>
          <w:rFonts w:ascii="Arial" w:eastAsia="Times New Roman" w:hAnsi="Arial" w:cs="Arial"/>
          <w:color w:val="000000"/>
          <w:sz w:val="24"/>
          <w:szCs w:val="24"/>
        </w:rPr>
        <w:t xml:space="preserve">) Os equipamentos deverão ser compatíveis entre si e com os sistemas operacionais e dispositivos utilizados pela Câmara Municipal de Extrema, incluindo ambientes Windows, </w:t>
      </w:r>
      <w:proofErr w:type="spellStart"/>
      <w:r w:rsidRPr="00EE25B7">
        <w:rPr>
          <w:rFonts w:ascii="Arial" w:eastAsia="Times New Roman" w:hAnsi="Arial" w:cs="Arial"/>
          <w:color w:val="000000"/>
          <w:sz w:val="24"/>
          <w:szCs w:val="24"/>
        </w:rPr>
        <w:t>macOS</w:t>
      </w:r>
      <w:proofErr w:type="spellEnd"/>
      <w:r w:rsidRPr="00EE25B7">
        <w:rPr>
          <w:rFonts w:ascii="Arial" w:eastAsia="Times New Roman" w:hAnsi="Arial" w:cs="Arial"/>
          <w:color w:val="000000"/>
          <w:sz w:val="24"/>
          <w:szCs w:val="24"/>
        </w:rPr>
        <w:t xml:space="preserve">, Android, iOS e </w:t>
      </w:r>
      <w:proofErr w:type="spellStart"/>
      <w:r w:rsidRPr="00EE25B7">
        <w:rPr>
          <w:rFonts w:ascii="Arial" w:eastAsia="Times New Roman" w:hAnsi="Arial" w:cs="Arial"/>
          <w:color w:val="000000"/>
          <w:sz w:val="24"/>
          <w:szCs w:val="24"/>
        </w:rPr>
        <w:t>iPadOS</w:t>
      </w:r>
      <w:proofErr w:type="spellEnd"/>
      <w:r w:rsidRPr="00EE25B7">
        <w:rPr>
          <w:rFonts w:ascii="Arial" w:eastAsia="Times New Roman" w:hAnsi="Arial" w:cs="Arial"/>
          <w:color w:val="000000"/>
          <w:sz w:val="24"/>
          <w:szCs w:val="24"/>
        </w:rPr>
        <w:t>, conforme aplicável.</w:t>
      </w:r>
    </w:p>
    <w:p w14:paraId="24428A0B" w14:textId="77777777" w:rsidR="00F729FA" w:rsidRDefault="00F729FA" w:rsidP="00F729FA">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c</w:t>
      </w:r>
      <w:r w:rsidRPr="00EE25B7">
        <w:rPr>
          <w:rFonts w:ascii="Arial" w:eastAsia="Times New Roman" w:hAnsi="Arial" w:cs="Arial"/>
          <w:color w:val="000000"/>
          <w:sz w:val="24"/>
          <w:szCs w:val="24"/>
        </w:rPr>
        <w:t>) Os itens deverão possuir qualidade profissional, adequados ao uso institucional contínuo, especialmente para produção audiovisual, comunicação pública e atividades educacionais.</w:t>
      </w:r>
    </w:p>
    <w:p w14:paraId="27B69A0B"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23406DDE" w14:textId="77777777" w:rsidR="00F729FA" w:rsidRPr="00B62E91"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III – REQUISITOS DE GARANTIA, ASSISTÊNCIA E SUPORTE</w:t>
      </w:r>
    </w:p>
    <w:p w14:paraId="79C39744"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Todos os itens deverão possuir garantia mínima de fábrica, conforme estabelecido pelo fabricante, contada a partir da data de recebimento definitivo.</w:t>
      </w:r>
    </w:p>
    <w:p w14:paraId="5F8EFFB1"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A empresa contratada deverá assegurar assistência técnica autorizada em território nacional, quando aplicável, ou indicar formalmente os meios de acionamento da garantia.</w:t>
      </w:r>
    </w:p>
    <w:p w14:paraId="0BF40A09"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2C31C1DB"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Durante o período de garantia, eventuais defeitos de fabricação deverão ser sanados sem ônus adicional para a Câmara Municipal de Extrema, incluindo a substituição do produto, quando necessário.</w:t>
      </w:r>
    </w:p>
    <w:p w14:paraId="0BE6A615"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2A7E3DF6" w14:textId="77777777" w:rsidR="00F729FA" w:rsidRPr="00AF61DA"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AF61DA">
        <w:rPr>
          <w:rFonts w:ascii="Arial" w:eastAsia="Times New Roman" w:hAnsi="Arial" w:cs="Arial"/>
          <w:b/>
          <w:bCs/>
          <w:color w:val="000000"/>
          <w:sz w:val="24"/>
          <w:szCs w:val="24"/>
        </w:rPr>
        <w:t>IV – REQUISITOS DE ENTREGA E LOGÍSTICA</w:t>
      </w:r>
    </w:p>
    <w:p w14:paraId="481BC109"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6BC958B9"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Os bens deverão ser entregues n</w:t>
      </w:r>
      <w:r>
        <w:rPr>
          <w:rFonts w:ascii="Arial" w:eastAsia="Times New Roman" w:hAnsi="Arial" w:cs="Arial"/>
          <w:color w:val="000000"/>
          <w:sz w:val="24"/>
          <w:szCs w:val="24"/>
        </w:rPr>
        <w:t xml:space="preserve">a sede da Câmara Municipal de Extrema, com endereço na Avenida Delegado Waldemar Gomes Pinto, 1626, bairro Ponte Nova, Extrema, MG. </w:t>
      </w:r>
    </w:p>
    <w:p w14:paraId="265DA4F9"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718EB05B" w14:textId="77777777" w:rsidR="00F729FA"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 xml:space="preserve">b) </w:t>
      </w:r>
      <w:r w:rsidRPr="00AF61DA">
        <w:rPr>
          <w:rFonts w:ascii="Arial" w:eastAsia="Times New Roman" w:hAnsi="Arial" w:cs="Arial"/>
          <w:color w:val="000000"/>
          <w:sz w:val="24"/>
          <w:szCs w:val="24"/>
        </w:rPr>
        <w:t>A entrega é considerada imediata, devendo ocorrer no prazo máximo de até 30 (trinta) dias, contados do recebimento da A.F. (Autorização de Fornecimento). Caso não seja possível cumprir esse prazo, o fornecedor deverá solicitar formalmente a prorrogação, apresentando justificativa, com antecedência mínima de 72 (setenta e duas) horas do término do prazo original, para análise e autorização da autoridade competente.</w:t>
      </w:r>
    </w:p>
    <w:p w14:paraId="0A109357"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38F122E2"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Os produtos deverão ser entregues devidamente embalados, protegidos contra danos durante o transporte, acompanhados de manuais, acessórios e itens complementares especificados.</w:t>
      </w:r>
    </w:p>
    <w:p w14:paraId="15D40D5F"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0311C41E" w14:textId="77777777" w:rsidR="00F729FA"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d) O transporte, a descarga e demais custos logísticos correrão por conta exclusiva da contratada.</w:t>
      </w:r>
    </w:p>
    <w:p w14:paraId="5B9D54C4" w14:textId="77777777" w:rsidR="00F729FA" w:rsidRDefault="00F729FA" w:rsidP="00F729FA">
      <w:pPr>
        <w:pStyle w:val="PargrafodaLista"/>
        <w:spacing w:after="0" w:line="360" w:lineRule="auto"/>
        <w:ind w:left="0"/>
        <w:jc w:val="both"/>
        <w:rPr>
          <w:rFonts w:ascii="Arial" w:eastAsia="Times New Roman" w:hAnsi="Arial" w:cs="Arial"/>
          <w:color w:val="000000"/>
          <w:sz w:val="24"/>
          <w:szCs w:val="24"/>
        </w:rPr>
      </w:pPr>
    </w:p>
    <w:p w14:paraId="3DC9C0F1"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 xml:space="preserve">e) </w:t>
      </w:r>
      <w:r w:rsidRPr="00AF61DA">
        <w:rPr>
          <w:rFonts w:ascii="Arial" w:eastAsia="Times New Roman" w:hAnsi="Arial" w:cs="Arial"/>
          <w:color w:val="000000"/>
          <w:sz w:val="24"/>
          <w:szCs w:val="24"/>
        </w:rPr>
        <w:t>Não será permitida a subcontratação total ou parcial do objeto. Também fica expressamente vedada a prática de triangulação, assim entendida como a aquisição do bem ou a contratação do serviço junto a terceiro para entrega direta ao contratante, ou a intermediação do fornecimento por empresa diversa da contratada, ainda que com emissão de nota fiscal pelo fornecedor vencedor. A execução do fornecimento deverá ser realizada exclusivamente pelo fornecedor contratado, com seus próprios meios e sob sua integral responsabilidade.</w:t>
      </w:r>
    </w:p>
    <w:p w14:paraId="7FFBB0F1"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75C0141E" w14:textId="77777777" w:rsidR="00F729FA" w:rsidRPr="00AF61DA"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AF61DA">
        <w:rPr>
          <w:rFonts w:ascii="Arial" w:eastAsia="Times New Roman" w:hAnsi="Arial" w:cs="Arial"/>
          <w:b/>
          <w:bCs/>
          <w:color w:val="000000"/>
          <w:sz w:val="24"/>
          <w:szCs w:val="24"/>
        </w:rPr>
        <w:t>V – REQUISITOS DE ACEITAÇÃO E RECEBIMENTO</w:t>
      </w:r>
    </w:p>
    <w:p w14:paraId="64D0CBCA"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3926FF31"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 recebimento dos bens será realizado em duas etapas: recebimento provisório, para verificação inicial, e recebimento definitivo, após conferência das especificações técnicas e testes de funcionamento, quando aplicável.</w:t>
      </w:r>
    </w:p>
    <w:p w14:paraId="2818C97A"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59F61C85"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A Administração poderá recusar o recebimento de produtos que não atendam às especificações técnicas, apresentem defeitos ou estejam em desacordo com os requisitos da contratação.</w:t>
      </w:r>
    </w:p>
    <w:p w14:paraId="51B0F3EE"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0C8AD498"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Em caso de recusa, a empresa contratada deverá proceder à substituição dos itens no prazo definido pela Administração, sem prejuízo da aplicação das sanções cabíveis.</w:t>
      </w:r>
    </w:p>
    <w:p w14:paraId="450A8A9C"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40744FC6" w14:textId="77777777" w:rsidR="00F729FA" w:rsidRPr="00453AD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453AD7">
        <w:rPr>
          <w:rFonts w:ascii="Arial" w:eastAsia="Times New Roman" w:hAnsi="Arial" w:cs="Arial"/>
          <w:b/>
          <w:bCs/>
          <w:color w:val="000000"/>
          <w:sz w:val="24"/>
          <w:szCs w:val="24"/>
        </w:rPr>
        <w:t>VI – REQUISITOS DE SUSTENTABILIDADE E ECONOMICIDADE</w:t>
      </w:r>
    </w:p>
    <w:p w14:paraId="4925353F"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33789551"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Sempre que possível, os produtos deverão observar critérios de eficiência energética, durabilidade e menor impacto ambiental, em conformidade com boas práticas de sustentabilidade.</w:t>
      </w:r>
    </w:p>
    <w:p w14:paraId="34051FB1"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439D85EB" w14:textId="77777777" w:rsidR="00F729FA" w:rsidRPr="00453AD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453AD7">
        <w:rPr>
          <w:rFonts w:ascii="Arial" w:eastAsia="Times New Roman" w:hAnsi="Arial" w:cs="Arial"/>
          <w:b/>
          <w:bCs/>
          <w:color w:val="000000"/>
          <w:sz w:val="24"/>
          <w:szCs w:val="24"/>
        </w:rPr>
        <w:t>VII – REQUISITOS DE CONFORMIDADE E RESPONSABILIDADE</w:t>
      </w:r>
    </w:p>
    <w:p w14:paraId="0D276031"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p>
    <w:p w14:paraId="3AA1E6C8" w14:textId="77777777" w:rsidR="00F729FA" w:rsidRPr="00EE25B7" w:rsidRDefault="00F729FA" w:rsidP="00F729FA">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A contratada será responsável por quaisquer danos causados à Administração ou a terceiros decorrentes do fornecimento inadequado dos bens.</w:t>
      </w:r>
    </w:p>
    <w:p w14:paraId="701F5C39" w14:textId="77777777" w:rsidR="00F729FA" w:rsidRPr="00EE25B7" w:rsidRDefault="00F729FA" w:rsidP="00F729FA">
      <w:pPr>
        <w:pStyle w:val="PargrafodaLista"/>
        <w:spacing w:after="0" w:line="360" w:lineRule="auto"/>
        <w:jc w:val="both"/>
        <w:rPr>
          <w:rFonts w:ascii="Arial" w:eastAsia="Times New Roman" w:hAnsi="Arial" w:cs="Arial"/>
          <w:color w:val="000000"/>
          <w:sz w:val="24"/>
          <w:szCs w:val="24"/>
        </w:rPr>
      </w:pPr>
    </w:p>
    <w:p w14:paraId="7E21E12D" w14:textId="77777777" w:rsidR="00F729FA" w:rsidRDefault="00F729FA" w:rsidP="00F729FA">
      <w:pPr>
        <w:pStyle w:val="PargrafodaLista"/>
        <w:spacing w:after="0" w:line="360" w:lineRule="auto"/>
        <w:ind w:left="0"/>
        <w:jc w:val="both"/>
        <w:rPr>
          <w:sz w:val="24"/>
          <w:szCs w:val="24"/>
        </w:rPr>
      </w:pPr>
    </w:p>
    <w:p w14:paraId="74C87FE5" w14:textId="77777777" w:rsidR="00F729FA" w:rsidRPr="00EC0D40" w:rsidRDefault="00F729FA" w:rsidP="00F729FA">
      <w:pPr>
        <w:pStyle w:val="PargrafodaLista"/>
        <w:spacing w:after="0" w:line="360" w:lineRule="auto"/>
        <w:ind w:left="0"/>
        <w:jc w:val="both"/>
        <w:rPr>
          <w:sz w:val="24"/>
          <w:szCs w:val="24"/>
        </w:rPr>
      </w:pPr>
    </w:p>
    <w:p w14:paraId="4ADF5A78" w14:textId="77777777" w:rsidR="00F729FA" w:rsidRPr="00790D33" w:rsidRDefault="00F729FA" w:rsidP="00F729FA">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759E852F" w14:textId="77777777" w:rsidR="00F729FA" w:rsidRDefault="00F729FA" w:rsidP="00F729FA">
      <w:pPr>
        <w:suppressAutoHyphens/>
        <w:spacing w:line="360" w:lineRule="auto"/>
        <w:jc w:val="both"/>
        <w:rPr>
          <w:b/>
          <w:sz w:val="24"/>
          <w:szCs w:val="24"/>
          <w:lang w:eastAsia="zh-CN"/>
        </w:rPr>
      </w:pPr>
      <w:r w:rsidRPr="00790D33">
        <w:rPr>
          <w:b/>
          <w:sz w:val="24"/>
          <w:szCs w:val="24"/>
          <w:lang w:eastAsia="zh-CN"/>
        </w:rPr>
        <w:t>I – HABILITAÇÃO JURÍDICA:</w:t>
      </w:r>
    </w:p>
    <w:p w14:paraId="5D6842E0" w14:textId="77777777" w:rsidR="00F729FA" w:rsidRPr="00790D33" w:rsidRDefault="00F729FA" w:rsidP="00F729FA">
      <w:pPr>
        <w:suppressAutoHyphens/>
        <w:spacing w:line="360" w:lineRule="auto"/>
        <w:jc w:val="both"/>
        <w:rPr>
          <w:sz w:val="24"/>
          <w:szCs w:val="24"/>
          <w:lang w:eastAsia="zh-CN"/>
        </w:rPr>
      </w:pPr>
    </w:p>
    <w:p w14:paraId="03DA6D4F" w14:textId="77777777" w:rsidR="00F729FA" w:rsidRDefault="00F729FA" w:rsidP="00F729FA">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6DA032AF" w14:textId="77777777" w:rsidR="00F729FA" w:rsidRPr="00790D33" w:rsidRDefault="00F729FA" w:rsidP="00F729FA">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35C54C40" w14:textId="77777777" w:rsidR="00F729FA" w:rsidRDefault="00F729FA" w:rsidP="00F729FA">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6D0B03A5" w14:textId="77777777" w:rsidR="00F729FA" w:rsidRDefault="00F729FA" w:rsidP="00F729FA">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5A97CD52" w14:textId="77777777" w:rsidR="00F729FA" w:rsidRDefault="00F729FA" w:rsidP="00F729FA">
      <w:pPr>
        <w:suppressAutoHyphens/>
        <w:spacing w:line="360" w:lineRule="auto"/>
        <w:jc w:val="both"/>
        <w:rPr>
          <w:b/>
          <w:sz w:val="24"/>
          <w:szCs w:val="24"/>
          <w:lang w:eastAsia="zh-CN"/>
        </w:rPr>
      </w:pPr>
    </w:p>
    <w:p w14:paraId="0CACB0B6" w14:textId="77777777" w:rsidR="00F729FA" w:rsidRDefault="00F729FA" w:rsidP="00F729FA">
      <w:pPr>
        <w:suppressAutoHyphens/>
        <w:spacing w:line="360" w:lineRule="auto"/>
        <w:jc w:val="both"/>
        <w:rPr>
          <w:b/>
          <w:sz w:val="24"/>
          <w:szCs w:val="24"/>
          <w:lang w:eastAsia="zh-CN"/>
        </w:rPr>
      </w:pPr>
      <w:r w:rsidRPr="00790D33">
        <w:rPr>
          <w:b/>
          <w:sz w:val="24"/>
          <w:szCs w:val="24"/>
          <w:lang w:eastAsia="zh-CN"/>
        </w:rPr>
        <w:t>II – REGULARIDADE FISCAL E TRABALHISTA:</w:t>
      </w:r>
    </w:p>
    <w:p w14:paraId="5803FB80" w14:textId="77777777" w:rsidR="00F729FA" w:rsidRPr="00790D33" w:rsidRDefault="00F729FA" w:rsidP="00F729FA">
      <w:pPr>
        <w:suppressAutoHyphens/>
        <w:spacing w:line="360" w:lineRule="auto"/>
        <w:jc w:val="both"/>
        <w:rPr>
          <w:sz w:val="24"/>
          <w:szCs w:val="24"/>
          <w:lang w:eastAsia="zh-CN"/>
        </w:rPr>
      </w:pPr>
    </w:p>
    <w:p w14:paraId="2BD43EFC" w14:textId="77777777" w:rsidR="00F729FA" w:rsidRPr="00790D33" w:rsidRDefault="00F729FA" w:rsidP="00F729FA">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08810917" w14:textId="77777777" w:rsidR="00F729FA" w:rsidRPr="00790D33" w:rsidRDefault="00F729FA" w:rsidP="00F729FA">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59466C07" w14:textId="77777777" w:rsidR="00F729FA" w:rsidRPr="00790D33" w:rsidRDefault="00F729FA" w:rsidP="00F729FA">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7DAB3CFA" w14:textId="77777777" w:rsidR="00F729FA" w:rsidRPr="00790D33" w:rsidRDefault="00F729FA" w:rsidP="00F729F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2D4F4D5D" w14:textId="77777777" w:rsidR="00F729FA" w:rsidRPr="00790D33" w:rsidRDefault="00F729FA" w:rsidP="00F729F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5657BD14" w14:textId="77777777" w:rsidR="00F729FA" w:rsidRPr="00790D33" w:rsidRDefault="00F729FA" w:rsidP="00F729FA">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7EFD8F5D" w14:textId="77777777" w:rsidR="00F729FA" w:rsidRPr="00790D33" w:rsidRDefault="00F729FA" w:rsidP="00F729FA">
      <w:pPr>
        <w:suppressAutoHyphens/>
        <w:overflowPunct w:val="0"/>
        <w:spacing w:line="360" w:lineRule="auto"/>
        <w:jc w:val="both"/>
        <w:textAlignment w:val="baseline"/>
        <w:rPr>
          <w:color w:val="000000"/>
          <w:sz w:val="24"/>
          <w:szCs w:val="24"/>
          <w:lang w:eastAsia="zh-CN"/>
        </w:rPr>
      </w:pPr>
    </w:p>
    <w:p w14:paraId="6071E097" w14:textId="77777777" w:rsidR="00F729FA" w:rsidRDefault="00F729FA" w:rsidP="00F729FA">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0BC1D9CD" w14:textId="77777777" w:rsidR="00F729FA" w:rsidRDefault="00F729FA" w:rsidP="00F729FA">
      <w:pPr>
        <w:suppressAutoHyphens/>
        <w:overflowPunct w:val="0"/>
        <w:spacing w:line="360" w:lineRule="auto"/>
        <w:jc w:val="both"/>
        <w:textAlignment w:val="baseline"/>
        <w:rPr>
          <w:color w:val="000000"/>
          <w:sz w:val="24"/>
          <w:szCs w:val="24"/>
          <w:lang w:eastAsia="zh-CN"/>
        </w:rPr>
      </w:pPr>
    </w:p>
    <w:p w14:paraId="26CD31E4" w14:textId="77777777" w:rsidR="00F729FA" w:rsidRDefault="00F729FA" w:rsidP="00F729FA">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28FFB5F2" w14:textId="77777777" w:rsidR="00F729FA" w:rsidRPr="00790D33" w:rsidRDefault="00F729FA" w:rsidP="00F729FA">
      <w:pPr>
        <w:shd w:val="clear" w:color="auto" w:fill="FFFFFF"/>
        <w:suppressAutoHyphens/>
        <w:spacing w:line="360" w:lineRule="auto"/>
        <w:jc w:val="both"/>
        <w:rPr>
          <w:b/>
          <w:bCs/>
          <w:sz w:val="24"/>
          <w:szCs w:val="24"/>
          <w:lang w:eastAsia="zh-CN"/>
        </w:rPr>
      </w:pPr>
    </w:p>
    <w:p w14:paraId="74F3CEA4" w14:textId="77777777" w:rsidR="00F729FA" w:rsidRPr="00790D33" w:rsidRDefault="00F729FA" w:rsidP="00F729FA">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484B5F97" w14:textId="77777777" w:rsidR="00F729FA" w:rsidRDefault="00F729FA" w:rsidP="00F729FA">
      <w:pPr>
        <w:shd w:val="clear" w:color="auto" w:fill="FFFFFF"/>
        <w:suppressAutoHyphens/>
        <w:spacing w:line="360" w:lineRule="auto"/>
        <w:ind w:left="720"/>
        <w:jc w:val="both"/>
        <w:rPr>
          <w:bCs/>
          <w:color w:val="000000"/>
          <w:sz w:val="24"/>
          <w:szCs w:val="24"/>
          <w:lang w:eastAsia="zh-CN"/>
        </w:rPr>
      </w:pPr>
    </w:p>
    <w:p w14:paraId="0E9F00FF" w14:textId="77777777" w:rsidR="00F729FA" w:rsidRPr="00790D33" w:rsidRDefault="00F729FA" w:rsidP="00F729FA">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bookmarkEnd w:id="14"/>
    <w:p w14:paraId="04F5E1A6" w14:textId="77777777" w:rsidR="00F729FA" w:rsidRDefault="00F729FA" w:rsidP="00F729FA">
      <w:pPr>
        <w:spacing w:line="360" w:lineRule="auto"/>
        <w:jc w:val="both"/>
        <w:rPr>
          <w:rFonts w:eastAsia="Times New Roman"/>
          <w:b/>
          <w:bCs/>
          <w:color w:val="000000"/>
          <w:sz w:val="24"/>
          <w:szCs w:val="24"/>
        </w:rPr>
      </w:pPr>
    </w:p>
    <w:p w14:paraId="67DE5AD2" w14:textId="77777777" w:rsidR="00F729FA" w:rsidRPr="00790D33" w:rsidRDefault="00F729FA" w:rsidP="00F729FA">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ESTIMATIVA DAS QUANTIDADES PARA A CONTRATAÇÃO, ACOMPANHADAS DAS MEMÓRIAS DE CÁLCULO E DOS DOCUMENTOS QUE LHE DÃO SUPORTE, QUE CONSIDEREM INTERDEPENDÊNCIAS COM OUTRAS CONTRATAÇÕES, DE MODO A POSSIBILITAR ECONOMIA DE ESCALA.</w:t>
      </w:r>
    </w:p>
    <w:p w14:paraId="584F08FF" w14:textId="77777777" w:rsidR="00F729FA" w:rsidRPr="00790D33" w:rsidRDefault="00F729FA" w:rsidP="00F729FA">
      <w:pPr>
        <w:spacing w:line="360" w:lineRule="auto"/>
        <w:jc w:val="both"/>
        <w:rPr>
          <w:rFonts w:eastAsia="Times New Roman"/>
          <w:color w:val="000000"/>
          <w:sz w:val="24"/>
          <w:szCs w:val="24"/>
        </w:rPr>
      </w:pPr>
    </w:p>
    <w:p w14:paraId="6B190F40" w14:textId="77777777" w:rsidR="00F729FA" w:rsidRDefault="00F729FA" w:rsidP="00F729FA">
      <w:pPr>
        <w:spacing w:line="360" w:lineRule="auto"/>
        <w:ind w:firstLine="720"/>
        <w:jc w:val="both"/>
        <w:rPr>
          <w:rFonts w:eastAsia="Times New Roman"/>
          <w:color w:val="000000"/>
          <w:sz w:val="24"/>
          <w:szCs w:val="24"/>
        </w:rPr>
      </w:pPr>
      <w:r w:rsidRPr="00790D33">
        <w:rPr>
          <w:rFonts w:eastAsia="Times New Roman"/>
          <w:color w:val="000000"/>
          <w:sz w:val="24"/>
          <w:szCs w:val="24"/>
        </w:rPr>
        <w:t xml:space="preserve">As quantidades </w:t>
      </w:r>
      <w:r>
        <w:rPr>
          <w:rFonts w:eastAsia="Times New Roman"/>
          <w:color w:val="000000"/>
          <w:sz w:val="24"/>
          <w:szCs w:val="24"/>
        </w:rPr>
        <w:t>estimadas dos produtos</w:t>
      </w:r>
      <w:r w:rsidRPr="00790D33">
        <w:rPr>
          <w:rFonts w:eastAsia="Times New Roman"/>
          <w:color w:val="000000"/>
          <w:sz w:val="24"/>
          <w:szCs w:val="24"/>
        </w:rPr>
        <w:t xml:space="preserve"> a serem contratad</w:t>
      </w:r>
      <w:r>
        <w:rPr>
          <w:rFonts w:eastAsia="Times New Roman"/>
          <w:color w:val="000000"/>
          <w:sz w:val="24"/>
          <w:szCs w:val="24"/>
        </w:rPr>
        <w:t>os</w:t>
      </w:r>
      <w:r w:rsidRPr="00790D33">
        <w:rPr>
          <w:rFonts w:eastAsia="Times New Roman"/>
          <w:color w:val="000000"/>
          <w:sz w:val="24"/>
          <w:szCs w:val="24"/>
        </w:rPr>
        <w:t xml:space="preserve"> estão estabelecid</w:t>
      </w:r>
      <w:r>
        <w:rPr>
          <w:rFonts w:eastAsia="Times New Roman"/>
          <w:color w:val="000000"/>
          <w:sz w:val="24"/>
          <w:szCs w:val="24"/>
        </w:rPr>
        <w:t>o</w:t>
      </w:r>
      <w:r w:rsidRPr="00790D33">
        <w:rPr>
          <w:rFonts w:eastAsia="Times New Roman"/>
          <w:color w:val="000000"/>
          <w:sz w:val="24"/>
          <w:szCs w:val="24"/>
        </w:rPr>
        <w:t xml:space="preserve">s na tabela abaixo:  </w:t>
      </w:r>
    </w:p>
    <w:p w14:paraId="3B6B0AAD" w14:textId="77777777" w:rsidR="00F729FA" w:rsidRDefault="00F729FA" w:rsidP="00F729FA">
      <w:pPr>
        <w:spacing w:line="360" w:lineRule="auto"/>
        <w:ind w:firstLine="720"/>
        <w:jc w:val="both"/>
        <w:rPr>
          <w:rFonts w:eastAsia="Times New Roman"/>
          <w:color w:val="000000"/>
          <w:sz w:val="24"/>
          <w:szCs w:val="24"/>
        </w:rPr>
      </w:pPr>
    </w:p>
    <w:p w14:paraId="14857594" w14:textId="77777777" w:rsidR="00F729FA" w:rsidRDefault="00F729FA" w:rsidP="00F729FA">
      <w:pPr>
        <w:spacing w:line="360" w:lineRule="auto"/>
        <w:ind w:firstLine="720"/>
        <w:jc w:val="both"/>
        <w:rPr>
          <w:rFonts w:eastAsia="Times New Roman"/>
          <w:color w:val="000000"/>
          <w:sz w:val="24"/>
          <w:szCs w:val="24"/>
        </w:rPr>
      </w:pPr>
    </w:p>
    <w:p w14:paraId="5EFC635D" w14:textId="77777777" w:rsidR="00F729FA" w:rsidRDefault="00F729FA" w:rsidP="00F729FA">
      <w:pPr>
        <w:spacing w:line="360" w:lineRule="auto"/>
        <w:ind w:firstLine="720"/>
        <w:jc w:val="both"/>
        <w:rPr>
          <w:rFonts w:eastAsia="Times New Roman"/>
          <w:color w:val="000000"/>
          <w:sz w:val="24"/>
          <w:szCs w:val="24"/>
        </w:rPr>
      </w:pPr>
    </w:p>
    <w:p w14:paraId="137CD442" w14:textId="77777777" w:rsidR="00F729FA" w:rsidRDefault="00F729FA" w:rsidP="00F729FA">
      <w:pPr>
        <w:spacing w:line="360" w:lineRule="auto"/>
        <w:ind w:firstLine="720"/>
        <w:jc w:val="both"/>
        <w:rPr>
          <w:rFonts w:eastAsia="Times New Roman"/>
          <w:color w:val="000000"/>
          <w:sz w:val="24"/>
          <w:szCs w:val="24"/>
        </w:rPr>
      </w:pPr>
    </w:p>
    <w:p w14:paraId="36E7A9EA" w14:textId="77777777" w:rsidR="00F729FA" w:rsidRDefault="00F729FA" w:rsidP="00F729FA">
      <w:pPr>
        <w:spacing w:line="360" w:lineRule="auto"/>
        <w:ind w:firstLine="720"/>
        <w:jc w:val="both"/>
        <w:rPr>
          <w:rFonts w:eastAsia="Times New Roman"/>
          <w:color w:val="000000"/>
          <w:sz w:val="24"/>
          <w:szCs w:val="24"/>
        </w:rPr>
      </w:pPr>
    </w:p>
    <w:p w14:paraId="706E49DA" w14:textId="77777777" w:rsidR="00F729FA" w:rsidRDefault="00F729FA" w:rsidP="00F729FA">
      <w:pPr>
        <w:spacing w:line="360" w:lineRule="auto"/>
        <w:ind w:firstLine="720"/>
        <w:jc w:val="both"/>
        <w:rPr>
          <w:rFonts w:eastAsia="Times New Roman"/>
          <w:color w:val="000000"/>
          <w:sz w:val="24"/>
          <w:szCs w:val="24"/>
        </w:rPr>
      </w:pPr>
    </w:p>
    <w:p w14:paraId="521413D9" w14:textId="77777777" w:rsidR="00F729FA" w:rsidRDefault="00F729FA" w:rsidP="00F729FA">
      <w:pPr>
        <w:spacing w:line="360" w:lineRule="auto"/>
        <w:ind w:firstLine="720"/>
        <w:jc w:val="both"/>
        <w:rPr>
          <w:rFonts w:eastAsia="Times New Roman"/>
          <w:color w:val="000000"/>
          <w:sz w:val="24"/>
          <w:szCs w:val="24"/>
        </w:rPr>
      </w:pPr>
    </w:p>
    <w:p w14:paraId="674A5C26" w14:textId="77777777" w:rsidR="00F729FA" w:rsidRDefault="00F729FA" w:rsidP="00F729FA">
      <w:pPr>
        <w:spacing w:line="360" w:lineRule="auto"/>
        <w:ind w:firstLine="720"/>
        <w:jc w:val="both"/>
        <w:rPr>
          <w:rFonts w:eastAsia="Times New Roman"/>
          <w:color w:val="000000"/>
          <w:sz w:val="24"/>
          <w:szCs w:val="24"/>
        </w:rPr>
      </w:pPr>
    </w:p>
    <w:p w14:paraId="2ABE025C" w14:textId="77777777" w:rsidR="00F729FA" w:rsidRDefault="00F729FA" w:rsidP="00F729FA">
      <w:pPr>
        <w:spacing w:line="360" w:lineRule="auto"/>
        <w:ind w:firstLine="720"/>
        <w:jc w:val="both"/>
        <w:rPr>
          <w:rFonts w:eastAsia="Times New Roman"/>
          <w:color w:val="000000"/>
          <w:sz w:val="24"/>
          <w:szCs w:val="24"/>
        </w:rPr>
      </w:pPr>
    </w:p>
    <w:tbl>
      <w:tblPr>
        <w:tblStyle w:val="Tabelacomgrade"/>
        <w:tblW w:w="10349" w:type="dxa"/>
        <w:tblInd w:w="-998" w:type="dxa"/>
        <w:tblLook w:val="04A0" w:firstRow="1" w:lastRow="0" w:firstColumn="1" w:lastColumn="0" w:noHBand="0" w:noVBand="1"/>
      </w:tblPr>
      <w:tblGrid>
        <w:gridCol w:w="847"/>
        <w:gridCol w:w="5547"/>
        <w:gridCol w:w="1336"/>
        <w:gridCol w:w="1136"/>
        <w:gridCol w:w="1483"/>
      </w:tblGrid>
      <w:tr w:rsidR="00F729FA" w:rsidRPr="00063FA1" w14:paraId="16E69D73" w14:textId="77777777" w:rsidTr="00225C18">
        <w:trPr>
          <w:trHeight w:val="744"/>
        </w:trPr>
        <w:tc>
          <w:tcPr>
            <w:tcW w:w="851" w:type="dxa"/>
            <w:hideMark/>
          </w:tcPr>
          <w:p w14:paraId="566D541E"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ITEM</w:t>
            </w:r>
          </w:p>
        </w:tc>
        <w:tc>
          <w:tcPr>
            <w:tcW w:w="5742" w:type="dxa"/>
            <w:hideMark/>
          </w:tcPr>
          <w:p w14:paraId="3B40F4CA"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336" w:type="dxa"/>
            <w:hideMark/>
          </w:tcPr>
          <w:p w14:paraId="45FBC6D1"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MEDIANA VALOR UNIT.</w:t>
            </w:r>
          </w:p>
        </w:tc>
        <w:tc>
          <w:tcPr>
            <w:tcW w:w="1136" w:type="dxa"/>
            <w:hideMark/>
          </w:tcPr>
          <w:p w14:paraId="67072D2B"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QUANT.</w:t>
            </w:r>
          </w:p>
        </w:tc>
        <w:tc>
          <w:tcPr>
            <w:tcW w:w="1284" w:type="dxa"/>
            <w:hideMark/>
          </w:tcPr>
          <w:p w14:paraId="195CC462"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r>
      <w:tr w:rsidR="00F729FA" w:rsidRPr="00063FA1" w14:paraId="0DAE2883" w14:textId="77777777" w:rsidTr="00225C18">
        <w:trPr>
          <w:trHeight w:val="2774"/>
        </w:trPr>
        <w:tc>
          <w:tcPr>
            <w:tcW w:w="851" w:type="dxa"/>
            <w:hideMark/>
          </w:tcPr>
          <w:p w14:paraId="283300F2"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01</w:t>
            </w:r>
          </w:p>
        </w:tc>
        <w:tc>
          <w:tcPr>
            <w:tcW w:w="5742" w:type="dxa"/>
            <w:hideMark/>
          </w:tcPr>
          <w:p w14:paraId="47B81848"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Microfone de lapela sem fio (kit completo):</w:t>
            </w:r>
            <w:r w:rsidRPr="00453AD7">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453AD7">
              <w:rPr>
                <w:rFonts w:ascii="Arial" w:hAnsi="Arial" w:cs="Arial"/>
                <w:color w:val="000000"/>
                <w:sz w:val="24"/>
                <w:szCs w:val="24"/>
              </w:rPr>
              <w:t>Hi-Fi</w:t>
            </w:r>
            <w:proofErr w:type="spellEnd"/>
            <w:r w:rsidRPr="00453AD7">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453AD7">
              <w:rPr>
                <w:rFonts w:ascii="Arial" w:hAnsi="Arial" w:cs="Arial"/>
                <w:color w:val="000000"/>
                <w:sz w:val="24"/>
                <w:szCs w:val="24"/>
              </w:rPr>
              <w:br/>
              <w:t>Fator de forma compacto tipo clip-</w:t>
            </w:r>
            <w:proofErr w:type="spellStart"/>
            <w:r w:rsidRPr="00453AD7">
              <w:rPr>
                <w:rFonts w:ascii="Arial" w:hAnsi="Arial" w:cs="Arial"/>
                <w:color w:val="000000"/>
                <w:sz w:val="24"/>
                <w:szCs w:val="24"/>
              </w:rPr>
              <w:t>on</w:t>
            </w:r>
            <w:proofErr w:type="spellEnd"/>
            <w:r w:rsidRPr="00453AD7">
              <w:rPr>
                <w:rFonts w:ascii="Arial" w:hAnsi="Arial" w:cs="Arial"/>
                <w:color w:val="000000"/>
                <w:sz w:val="24"/>
                <w:szCs w:val="24"/>
              </w:rPr>
              <w:t>, ideal para gravações, entrevistas e apresentações.</w:t>
            </w:r>
          </w:p>
        </w:tc>
        <w:tc>
          <w:tcPr>
            <w:tcW w:w="1336" w:type="dxa"/>
            <w:noWrap/>
            <w:hideMark/>
          </w:tcPr>
          <w:p w14:paraId="7C887039"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R$ 2.000,00</w:t>
            </w:r>
          </w:p>
        </w:tc>
        <w:tc>
          <w:tcPr>
            <w:tcW w:w="1136" w:type="dxa"/>
            <w:hideMark/>
          </w:tcPr>
          <w:p w14:paraId="19463465"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04</w:t>
            </w:r>
          </w:p>
          <w:p w14:paraId="3554B992"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 xml:space="preserve"> kits</w:t>
            </w:r>
          </w:p>
        </w:tc>
        <w:tc>
          <w:tcPr>
            <w:tcW w:w="1284" w:type="dxa"/>
            <w:noWrap/>
            <w:hideMark/>
          </w:tcPr>
          <w:p w14:paraId="0E5FD655"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R$ 8.000,00</w:t>
            </w:r>
          </w:p>
        </w:tc>
      </w:tr>
      <w:tr w:rsidR="00F729FA" w:rsidRPr="00063FA1" w14:paraId="1206AD2E" w14:textId="77777777" w:rsidTr="00225C18">
        <w:trPr>
          <w:trHeight w:val="2544"/>
        </w:trPr>
        <w:tc>
          <w:tcPr>
            <w:tcW w:w="851" w:type="dxa"/>
            <w:hideMark/>
          </w:tcPr>
          <w:p w14:paraId="6D54F4D1"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02</w:t>
            </w:r>
          </w:p>
        </w:tc>
        <w:tc>
          <w:tcPr>
            <w:tcW w:w="5742" w:type="dxa"/>
            <w:hideMark/>
          </w:tcPr>
          <w:p w14:paraId="6F40DDD9"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Câmera digital - Sony Alpha 7 IV (ILCE-7M4):</w:t>
            </w:r>
            <w:r w:rsidRPr="00453AD7">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453AD7">
              <w:rPr>
                <w:rFonts w:ascii="Arial" w:hAnsi="Arial" w:cs="Arial"/>
                <w:color w:val="000000"/>
                <w:sz w:val="24"/>
                <w:szCs w:val="24"/>
              </w:rPr>
              <w:t>Cinetone</w:t>
            </w:r>
            <w:proofErr w:type="spellEnd"/>
            <w:r w:rsidRPr="00453AD7">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453AD7">
              <w:rPr>
                <w:rFonts w:ascii="Arial" w:hAnsi="Arial" w:cs="Arial"/>
                <w:color w:val="000000"/>
                <w:sz w:val="24"/>
                <w:szCs w:val="24"/>
              </w:rPr>
              <w:t>wi-fi</w:t>
            </w:r>
            <w:proofErr w:type="spellEnd"/>
            <w:r w:rsidRPr="00453AD7">
              <w:rPr>
                <w:rFonts w:ascii="Arial" w:hAnsi="Arial" w:cs="Arial"/>
                <w:color w:val="000000"/>
                <w:sz w:val="24"/>
                <w:szCs w:val="24"/>
              </w:rPr>
              <w:t xml:space="preserve"> e </w:t>
            </w:r>
            <w:proofErr w:type="spellStart"/>
            <w:r w:rsidRPr="00453AD7">
              <w:rPr>
                <w:rFonts w:ascii="Arial" w:hAnsi="Arial" w:cs="Arial"/>
                <w:color w:val="000000"/>
                <w:sz w:val="24"/>
                <w:szCs w:val="24"/>
              </w:rPr>
              <w:t>bluetooth</w:t>
            </w:r>
            <w:proofErr w:type="spellEnd"/>
            <w:r w:rsidRPr="00453AD7">
              <w:rPr>
                <w:rFonts w:ascii="Arial" w:hAnsi="Arial" w:cs="Arial"/>
                <w:color w:val="000000"/>
                <w:sz w:val="24"/>
                <w:szCs w:val="24"/>
              </w:rPr>
              <w:t xml:space="preserve">, além de conexões completas (USB-C, </w:t>
            </w:r>
            <w:proofErr w:type="spellStart"/>
            <w:r w:rsidRPr="00453AD7">
              <w:rPr>
                <w:rFonts w:ascii="Arial" w:hAnsi="Arial" w:cs="Arial"/>
                <w:color w:val="000000"/>
                <w:sz w:val="24"/>
                <w:szCs w:val="24"/>
              </w:rPr>
              <w:t>micro-USB</w:t>
            </w:r>
            <w:proofErr w:type="spellEnd"/>
            <w:r w:rsidRPr="00453AD7">
              <w:rPr>
                <w:rFonts w:ascii="Arial" w:hAnsi="Arial" w:cs="Arial"/>
                <w:color w:val="000000"/>
                <w:sz w:val="24"/>
                <w:szCs w:val="24"/>
              </w:rPr>
              <w:t xml:space="preserve">, HDMI, entrada para microfone e fones de ouvido); bateria, adaptador de CA, alça, tampas, protetor de visor, cabo USB, </w:t>
            </w:r>
            <w:proofErr w:type="spellStart"/>
            <w:r w:rsidRPr="00453AD7">
              <w:rPr>
                <w:rFonts w:ascii="Arial" w:hAnsi="Arial" w:cs="Arial"/>
                <w:color w:val="000000"/>
                <w:sz w:val="24"/>
                <w:szCs w:val="24"/>
              </w:rPr>
              <w:t>parasol</w:t>
            </w:r>
            <w:proofErr w:type="spellEnd"/>
            <w:r w:rsidRPr="00453AD7">
              <w:rPr>
                <w:rFonts w:ascii="Arial" w:hAnsi="Arial" w:cs="Arial"/>
                <w:color w:val="000000"/>
                <w:sz w:val="24"/>
                <w:szCs w:val="24"/>
              </w:rPr>
              <w:t xml:space="preserve"> e bolsa. </w:t>
            </w:r>
          </w:p>
        </w:tc>
        <w:tc>
          <w:tcPr>
            <w:tcW w:w="1336" w:type="dxa"/>
            <w:noWrap/>
            <w:hideMark/>
          </w:tcPr>
          <w:p w14:paraId="268BCBA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R$ 19.980,20</w:t>
            </w:r>
          </w:p>
        </w:tc>
        <w:tc>
          <w:tcPr>
            <w:tcW w:w="1136" w:type="dxa"/>
            <w:hideMark/>
          </w:tcPr>
          <w:p w14:paraId="5C100527"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01 peça</w:t>
            </w:r>
          </w:p>
        </w:tc>
        <w:tc>
          <w:tcPr>
            <w:tcW w:w="1284" w:type="dxa"/>
            <w:noWrap/>
            <w:hideMark/>
          </w:tcPr>
          <w:p w14:paraId="6DA29A4F"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R$ 19.980,20</w:t>
            </w:r>
          </w:p>
        </w:tc>
      </w:tr>
      <w:tr w:rsidR="00F729FA" w:rsidRPr="00063FA1" w14:paraId="4A23E090" w14:textId="77777777" w:rsidTr="00225C18">
        <w:trPr>
          <w:trHeight w:val="1830"/>
        </w:trPr>
        <w:tc>
          <w:tcPr>
            <w:tcW w:w="851" w:type="dxa"/>
            <w:hideMark/>
          </w:tcPr>
          <w:p w14:paraId="252E8784"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03</w:t>
            </w:r>
          </w:p>
        </w:tc>
        <w:tc>
          <w:tcPr>
            <w:tcW w:w="5742" w:type="dxa"/>
            <w:hideMark/>
          </w:tcPr>
          <w:p w14:paraId="0511A993"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Fone de ouvido:</w:t>
            </w:r>
            <w:r w:rsidRPr="00453AD7">
              <w:rPr>
                <w:rFonts w:ascii="Arial" w:hAnsi="Arial" w:cs="Arial"/>
                <w:color w:val="000000"/>
                <w:sz w:val="24"/>
                <w:szCs w:val="24"/>
              </w:rPr>
              <w:br/>
              <w:t>Sem fio, tipo over-</w:t>
            </w:r>
            <w:proofErr w:type="spellStart"/>
            <w:r w:rsidRPr="00453AD7">
              <w:rPr>
                <w:rFonts w:ascii="Arial" w:hAnsi="Arial" w:cs="Arial"/>
                <w:color w:val="000000"/>
                <w:sz w:val="24"/>
                <w:szCs w:val="24"/>
              </w:rPr>
              <w:t>ear</w:t>
            </w:r>
            <w:proofErr w:type="spellEnd"/>
            <w:r w:rsidRPr="00453AD7">
              <w:rPr>
                <w:rFonts w:ascii="Arial" w:hAnsi="Arial" w:cs="Arial"/>
                <w:color w:val="000000"/>
                <w:sz w:val="24"/>
                <w:szCs w:val="24"/>
              </w:rPr>
              <w:t>, com cancelamento de ruído ativo,</w:t>
            </w:r>
            <w:r w:rsidRPr="00453AD7">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336" w:type="dxa"/>
            <w:noWrap/>
            <w:hideMark/>
          </w:tcPr>
          <w:p w14:paraId="11A31EFB"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R$ 500,00</w:t>
            </w:r>
          </w:p>
        </w:tc>
        <w:tc>
          <w:tcPr>
            <w:tcW w:w="1136" w:type="dxa"/>
            <w:hideMark/>
          </w:tcPr>
          <w:p w14:paraId="39E84DF6"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04 peças</w:t>
            </w:r>
          </w:p>
        </w:tc>
        <w:tc>
          <w:tcPr>
            <w:tcW w:w="1284" w:type="dxa"/>
            <w:noWrap/>
            <w:hideMark/>
          </w:tcPr>
          <w:p w14:paraId="2003BAD9"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R$ 2.000,00</w:t>
            </w:r>
          </w:p>
        </w:tc>
      </w:tr>
      <w:tr w:rsidR="00F729FA" w:rsidRPr="00063FA1" w14:paraId="57CFE7D5" w14:textId="77777777" w:rsidTr="00225C18">
        <w:trPr>
          <w:trHeight w:val="1699"/>
        </w:trPr>
        <w:tc>
          <w:tcPr>
            <w:tcW w:w="851" w:type="dxa"/>
            <w:hideMark/>
          </w:tcPr>
          <w:p w14:paraId="5D6AC3F6"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04</w:t>
            </w:r>
          </w:p>
        </w:tc>
        <w:tc>
          <w:tcPr>
            <w:tcW w:w="5742" w:type="dxa"/>
            <w:hideMark/>
          </w:tcPr>
          <w:p w14:paraId="63EC916D"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 xml:space="preserve">Adaptador HUB tipo USB-C 3.0: </w:t>
            </w:r>
            <w:r w:rsidRPr="00453AD7">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453AD7">
              <w:rPr>
                <w:rFonts w:ascii="Arial" w:hAnsi="Arial" w:cs="Arial"/>
                <w:color w:val="000000"/>
                <w:sz w:val="24"/>
                <w:szCs w:val="24"/>
              </w:rPr>
              <w:t>MicroSD</w:t>
            </w:r>
            <w:proofErr w:type="spellEnd"/>
            <w:r w:rsidRPr="00453AD7">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336" w:type="dxa"/>
            <w:noWrap/>
            <w:hideMark/>
          </w:tcPr>
          <w:p w14:paraId="0593F35E"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R$ 152,60</w:t>
            </w:r>
          </w:p>
        </w:tc>
        <w:tc>
          <w:tcPr>
            <w:tcW w:w="1136" w:type="dxa"/>
            <w:hideMark/>
          </w:tcPr>
          <w:p w14:paraId="17EC1ECA"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5865E35A"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R$ 763,00</w:t>
            </w:r>
          </w:p>
        </w:tc>
      </w:tr>
      <w:tr w:rsidR="00F729FA" w:rsidRPr="00063FA1" w14:paraId="3A044ABB" w14:textId="77777777" w:rsidTr="00225C18">
        <w:trPr>
          <w:trHeight w:val="845"/>
        </w:trPr>
        <w:tc>
          <w:tcPr>
            <w:tcW w:w="851" w:type="dxa"/>
            <w:hideMark/>
          </w:tcPr>
          <w:p w14:paraId="5DFDC50C"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05</w:t>
            </w:r>
          </w:p>
        </w:tc>
        <w:tc>
          <w:tcPr>
            <w:tcW w:w="5742" w:type="dxa"/>
            <w:hideMark/>
          </w:tcPr>
          <w:p w14:paraId="6B7D4210"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Kit 02 baterias NP-FZ100 + carregador (Sony NP - FZ 100)</w:t>
            </w:r>
            <w:r w:rsidRPr="00453AD7">
              <w:rPr>
                <w:rFonts w:ascii="Arial" w:hAnsi="Arial" w:cs="Arial"/>
                <w:color w:val="000000"/>
                <w:sz w:val="24"/>
                <w:szCs w:val="24"/>
              </w:rPr>
              <w:br/>
              <w:t>Kit bateria compatível com os modelos A7R, A7III, A9, A6600 e outros equipamentos que utilizam a linha NP-FZ100.</w:t>
            </w:r>
          </w:p>
        </w:tc>
        <w:tc>
          <w:tcPr>
            <w:tcW w:w="1336" w:type="dxa"/>
            <w:noWrap/>
            <w:hideMark/>
          </w:tcPr>
          <w:p w14:paraId="3F5C3E7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R$ 905,00</w:t>
            </w:r>
          </w:p>
        </w:tc>
        <w:tc>
          <w:tcPr>
            <w:tcW w:w="1136" w:type="dxa"/>
            <w:hideMark/>
          </w:tcPr>
          <w:p w14:paraId="50D4852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01 kit</w:t>
            </w:r>
          </w:p>
        </w:tc>
        <w:tc>
          <w:tcPr>
            <w:tcW w:w="1284" w:type="dxa"/>
            <w:noWrap/>
            <w:hideMark/>
          </w:tcPr>
          <w:p w14:paraId="040474DF"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R$ 905,00</w:t>
            </w:r>
          </w:p>
        </w:tc>
      </w:tr>
      <w:tr w:rsidR="00F729FA" w:rsidRPr="00063FA1" w14:paraId="32AB7B3A" w14:textId="77777777" w:rsidTr="00225C18">
        <w:trPr>
          <w:trHeight w:val="971"/>
        </w:trPr>
        <w:tc>
          <w:tcPr>
            <w:tcW w:w="851" w:type="dxa"/>
            <w:hideMark/>
          </w:tcPr>
          <w:p w14:paraId="51B3B8DB"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06</w:t>
            </w:r>
          </w:p>
        </w:tc>
        <w:tc>
          <w:tcPr>
            <w:tcW w:w="5742" w:type="dxa"/>
            <w:hideMark/>
          </w:tcPr>
          <w:p w14:paraId="76C789FD"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Leitor de cartões de memória USB 3.0 (UGREEN)</w:t>
            </w:r>
            <w:r w:rsidRPr="00453AD7">
              <w:rPr>
                <w:rFonts w:ascii="Arial" w:hAnsi="Arial" w:cs="Arial"/>
                <w:color w:val="000000"/>
                <w:sz w:val="24"/>
                <w:szCs w:val="24"/>
              </w:rPr>
              <w:br/>
              <w:t xml:space="preserve">Externo, portátil, plug </w:t>
            </w:r>
            <w:proofErr w:type="spellStart"/>
            <w:r w:rsidRPr="00453AD7">
              <w:rPr>
                <w:rFonts w:ascii="Arial" w:hAnsi="Arial" w:cs="Arial"/>
                <w:color w:val="000000"/>
                <w:sz w:val="24"/>
                <w:szCs w:val="24"/>
              </w:rPr>
              <w:t>and</w:t>
            </w:r>
            <w:proofErr w:type="spellEnd"/>
            <w:r w:rsidRPr="00453AD7">
              <w:rPr>
                <w:rFonts w:ascii="Arial" w:hAnsi="Arial" w:cs="Arial"/>
                <w:color w:val="000000"/>
                <w:sz w:val="24"/>
                <w:szCs w:val="24"/>
              </w:rPr>
              <w:t xml:space="preserve"> play, compatíveis com cartão de memória Micro </w:t>
            </w:r>
            <w:proofErr w:type="spellStart"/>
            <w:r w:rsidRPr="00453AD7">
              <w:rPr>
                <w:rFonts w:ascii="Arial" w:hAnsi="Arial" w:cs="Arial"/>
                <w:color w:val="000000"/>
                <w:sz w:val="24"/>
                <w:szCs w:val="24"/>
              </w:rPr>
              <w:t>Sd</w:t>
            </w:r>
            <w:proofErr w:type="spellEnd"/>
            <w:r w:rsidRPr="00453AD7">
              <w:rPr>
                <w:rFonts w:ascii="Arial" w:hAnsi="Arial" w:cs="Arial"/>
                <w:color w:val="000000"/>
                <w:sz w:val="24"/>
                <w:szCs w:val="24"/>
              </w:rPr>
              <w:t>, Cartão SD, Cartão MS, Cartão CF, Cabo 50cm ou mais. Velocidade de transferência: Até 5Gbps.</w:t>
            </w:r>
          </w:p>
        </w:tc>
        <w:tc>
          <w:tcPr>
            <w:tcW w:w="1336" w:type="dxa"/>
            <w:noWrap/>
            <w:hideMark/>
          </w:tcPr>
          <w:p w14:paraId="6005A658"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R$ 127,50</w:t>
            </w:r>
          </w:p>
        </w:tc>
        <w:tc>
          <w:tcPr>
            <w:tcW w:w="1136" w:type="dxa"/>
            <w:hideMark/>
          </w:tcPr>
          <w:p w14:paraId="53CB6C7D"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07 peças</w:t>
            </w:r>
          </w:p>
        </w:tc>
        <w:tc>
          <w:tcPr>
            <w:tcW w:w="1284" w:type="dxa"/>
            <w:noWrap/>
            <w:hideMark/>
          </w:tcPr>
          <w:p w14:paraId="3E0DCE2D"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R$ 892,50</w:t>
            </w:r>
          </w:p>
        </w:tc>
      </w:tr>
      <w:tr w:rsidR="00F729FA" w:rsidRPr="00063FA1" w14:paraId="126EB604" w14:textId="77777777" w:rsidTr="00225C18">
        <w:trPr>
          <w:trHeight w:val="708"/>
        </w:trPr>
        <w:tc>
          <w:tcPr>
            <w:tcW w:w="851" w:type="dxa"/>
            <w:hideMark/>
          </w:tcPr>
          <w:p w14:paraId="77A3229B"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07</w:t>
            </w:r>
          </w:p>
        </w:tc>
        <w:tc>
          <w:tcPr>
            <w:tcW w:w="5742" w:type="dxa"/>
            <w:hideMark/>
          </w:tcPr>
          <w:p w14:paraId="48737989"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Extreme Pro) </w:t>
            </w:r>
            <w:r w:rsidRPr="00453AD7">
              <w:rPr>
                <w:rFonts w:ascii="Arial" w:hAnsi="Arial" w:cs="Arial"/>
                <w:color w:val="000000"/>
                <w:sz w:val="24"/>
                <w:szCs w:val="24"/>
              </w:rPr>
              <w:t>64GB SD.</w:t>
            </w:r>
          </w:p>
        </w:tc>
        <w:tc>
          <w:tcPr>
            <w:tcW w:w="1336" w:type="dxa"/>
            <w:noWrap/>
            <w:hideMark/>
          </w:tcPr>
          <w:p w14:paraId="110A65E6"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R$ 195,00</w:t>
            </w:r>
          </w:p>
        </w:tc>
        <w:tc>
          <w:tcPr>
            <w:tcW w:w="1136" w:type="dxa"/>
            <w:hideMark/>
          </w:tcPr>
          <w:p w14:paraId="56F3D5F6"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63641B0D"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R$ 975,00</w:t>
            </w:r>
          </w:p>
        </w:tc>
      </w:tr>
      <w:tr w:rsidR="00F729FA" w:rsidRPr="00063FA1" w14:paraId="20722FD5" w14:textId="77777777" w:rsidTr="00225C18">
        <w:trPr>
          <w:trHeight w:val="744"/>
        </w:trPr>
        <w:tc>
          <w:tcPr>
            <w:tcW w:w="851" w:type="dxa"/>
            <w:hideMark/>
          </w:tcPr>
          <w:p w14:paraId="3C496755"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08</w:t>
            </w:r>
          </w:p>
        </w:tc>
        <w:tc>
          <w:tcPr>
            <w:tcW w:w="5742" w:type="dxa"/>
            <w:hideMark/>
          </w:tcPr>
          <w:p w14:paraId="670E0457"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Ultra)</w:t>
            </w:r>
            <w:r w:rsidRPr="00453AD7">
              <w:rPr>
                <w:rFonts w:ascii="Arial" w:hAnsi="Arial" w:cs="Arial"/>
                <w:color w:val="000000"/>
                <w:sz w:val="24"/>
                <w:szCs w:val="24"/>
              </w:rPr>
              <w:t xml:space="preserve"> 128GB </w:t>
            </w:r>
            <w:proofErr w:type="spellStart"/>
            <w:r w:rsidRPr="00453AD7">
              <w:rPr>
                <w:rFonts w:ascii="Arial" w:hAnsi="Arial" w:cs="Arial"/>
                <w:color w:val="000000"/>
                <w:sz w:val="24"/>
                <w:szCs w:val="24"/>
              </w:rPr>
              <w:t>Mircro</w:t>
            </w:r>
            <w:proofErr w:type="spellEnd"/>
            <w:r w:rsidRPr="00453AD7">
              <w:rPr>
                <w:rFonts w:ascii="Arial" w:hAnsi="Arial" w:cs="Arial"/>
                <w:color w:val="000000"/>
                <w:sz w:val="24"/>
                <w:szCs w:val="24"/>
              </w:rPr>
              <w:t xml:space="preserve"> SD.</w:t>
            </w:r>
          </w:p>
        </w:tc>
        <w:tc>
          <w:tcPr>
            <w:tcW w:w="1336" w:type="dxa"/>
            <w:noWrap/>
            <w:hideMark/>
          </w:tcPr>
          <w:p w14:paraId="1FC95CFE"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R$ 199,00</w:t>
            </w:r>
          </w:p>
        </w:tc>
        <w:tc>
          <w:tcPr>
            <w:tcW w:w="1136" w:type="dxa"/>
            <w:hideMark/>
          </w:tcPr>
          <w:p w14:paraId="0B013885"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48E1FB4A"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R$ 597,00</w:t>
            </w:r>
          </w:p>
        </w:tc>
      </w:tr>
      <w:tr w:rsidR="00F729FA" w:rsidRPr="00063FA1" w14:paraId="448F3C69" w14:textId="77777777" w:rsidTr="00225C18">
        <w:trPr>
          <w:trHeight w:val="2679"/>
        </w:trPr>
        <w:tc>
          <w:tcPr>
            <w:tcW w:w="851" w:type="dxa"/>
            <w:hideMark/>
          </w:tcPr>
          <w:p w14:paraId="57A1D21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09</w:t>
            </w:r>
          </w:p>
        </w:tc>
        <w:tc>
          <w:tcPr>
            <w:tcW w:w="5742" w:type="dxa"/>
            <w:hideMark/>
          </w:tcPr>
          <w:p w14:paraId="7604F89E"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 xml:space="preserve">Plastificadora de documentos formato A4 (127V): </w:t>
            </w:r>
            <w:r w:rsidRPr="00453AD7">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453AD7">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453AD7">
              <w:rPr>
                <w:rFonts w:ascii="Arial" w:hAnsi="Arial" w:cs="Arial"/>
                <w:color w:val="000000"/>
                <w:sz w:val="24"/>
                <w:szCs w:val="24"/>
              </w:rPr>
              <w:t>polaseal</w:t>
            </w:r>
            <w:proofErr w:type="spellEnd"/>
            <w:r w:rsidRPr="00453AD7">
              <w:rPr>
                <w:rFonts w:ascii="Arial" w:hAnsi="Arial" w:cs="Arial"/>
                <w:color w:val="000000"/>
                <w:sz w:val="24"/>
                <w:szCs w:val="24"/>
              </w:rPr>
              <w:t>) de espessura entre 125 e 175 micras</w:t>
            </w:r>
            <w:r w:rsidRPr="00453AD7">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336" w:type="dxa"/>
            <w:noWrap/>
            <w:hideMark/>
          </w:tcPr>
          <w:p w14:paraId="37C2BDCF"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R$ 545,31</w:t>
            </w:r>
          </w:p>
        </w:tc>
        <w:tc>
          <w:tcPr>
            <w:tcW w:w="1136" w:type="dxa"/>
            <w:hideMark/>
          </w:tcPr>
          <w:p w14:paraId="44F88424"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0CF24008"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R$ 1.635,93</w:t>
            </w:r>
          </w:p>
        </w:tc>
      </w:tr>
      <w:tr w:rsidR="00F729FA" w:rsidRPr="00063FA1" w14:paraId="7B9B6930" w14:textId="77777777" w:rsidTr="00225C18">
        <w:trPr>
          <w:trHeight w:val="703"/>
        </w:trPr>
        <w:tc>
          <w:tcPr>
            <w:tcW w:w="9065" w:type="dxa"/>
            <w:gridSpan w:val="4"/>
          </w:tcPr>
          <w:p w14:paraId="460D6940" w14:textId="77777777" w:rsidR="00F729FA" w:rsidRPr="00453AD7" w:rsidRDefault="00F729FA" w:rsidP="00225C18">
            <w:pPr>
              <w:jc w:val="center"/>
              <w:rPr>
                <w:rFonts w:ascii="Arial" w:hAnsi="Arial" w:cs="Arial"/>
                <w:b/>
                <w:bCs/>
                <w:color w:val="000000"/>
                <w:sz w:val="24"/>
                <w:szCs w:val="24"/>
              </w:rPr>
            </w:pPr>
          </w:p>
          <w:p w14:paraId="0B8BA5AD"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c>
          <w:tcPr>
            <w:tcW w:w="1284" w:type="dxa"/>
            <w:noWrap/>
          </w:tcPr>
          <w:p w14:paraId="075FA722" w14:textId="77777777" w:rsidR="00F729FA" w:rsidRPr="00453AD7" w:rsidRDefault="00F729FA" w:rsidP="00225C18">
            <w:pPr>
              <w:jc w:val="center"/>
              <w:rPr>
                <w:rFonts w:ascii="Arial" w:hAnsi="Arial" w:cs="Arial"/>
                <w:color w:val="000000"/>
                <w:sz w:val="24"/>
                <w:szCs w:val="24"/>
              </w:rPr>
            </w:pPr>
            <w:r w:rsidRPr="00453AD7">
              <w:rPr>
                <w:rFonts w:ascii="Arial" w:hAnsi="Arial" w:cs="Arial"/>
                <w:b/>
                <w:bCs/>
                <w:color w:val="000000"/>
                <w:sz w:val="24"/>
                <w:szCs w:val="24"/>
              </w:rPr>
              <w:t>R$ 35.748,63</w:t>
            </w:r>
          </w:p>
        </w:tc>
      </w:tr>
    </w:tbl>
    <w:p w14:paraId="141F4C3A" w14:textId="77777777" w:rsidR="00F729FA" w:rsidRDefault="00F729FA" w:rsidP="00F729FA">
      <w:pPr>
        <w:spacing w:line="360" w:lineRule="auto"/>
        <w:jc w:val="both"/>
        <w:rPr>
          <w:b/>
          <w:sz w:val="24"/>
          <w:szCs w:val="24"/>
        </w:rPr>
      </w:pPr>
      <w:r w:rsidRPr="00790D33">
        <w:rPr>
          <w:rFonts w:eastAsia="Times New Roman"/>
          <w:b/>
          <w:bCs/>
          <w:sz w:val="24"/>
          <w:szCs w:val="24"/>
        </w:rPr>
        <w:t>Contratações correlatas e/ou interdependentes:</w:t>
      </w:r>
      <w:r w:rsidRPr="00790D33">
        <w:rPr>
          <w:rFonts w:eastAsia="Times New Roman"/>
          <w:sz w:val="24"/>
          <w:szCs w:val="24"/>
        </w:rPr>
        <w:t xml:space="preserve"> </w:t>
      </w:r>
      <w:r w:rsidRPr="00453AD7">
        <w:rPr>
          <w:rFonts w:eastAsia="Times New Roman"/>
          <w:sz w:val="24"/>
          <w:szCs w:val="24"/>
        </w:rPr>
        <w:t>Registra-se</w:t>
      </w:r>
      <w:r>
        <w:rPr>
          <w:rFonts w:eastAsia="Times New Roman"/>
          <w:sz w:val="24"/>
          <w:szCs w:val="24"/>
        </w:rPr>
        <w:t xml:space="preserve"> </w:t>
      </w:r>
      <w:r w:rsidRPr="00453AD7">
        <w:rPr>
          <w:rFonts w:eastAsia="Times New Roman"/>
          <w:sz w:val="24"/>
          <w:szCs w:val="24"/>
        </w:rPr>
        <w:t>que a Câmara Municipal de Extrema não possui contrato vigente para a aquisição dos itens em questão.</w:t>
      </w:r>
    </w:p>
    <w:p w14:paraId="0FBC153B" w14:textId="77777777" w:rsidR="00F729FA" w:rsidRDefault="00F729FA" w:rsidP="00F729FA">
      <w:pPr>
        <w:spacing w:line="360" w:lineRule="auto"/>
        <w:jc w:val="both"/>
        <w:rPr>
          <w:b/>
          <w:sz w:val="24"/>
          <w:szCs w:val="24"/>
        </w:rPr>
      </w:pPr>
    </w:p>
    <w:p w14:paraId="3D8728D6" w14:textId="77777777" w:rsidR="00F729FA" w:rsidRPr="00AA2A3A" w:rsidRDefault="00F729FA" w:rsidP="00F729FA">
      <w:pPr>
        <w:pStyle w:val="PargrafodaLista"/>
        <w:numPr>
          <w:ilvl w:val="0"/>
          <w:numId w:val="129"/>
        </w:numPr>
        <w:spacing w:after="0" w:line="360" w:lineRule="auto"/>
        <w:ind w:left="0" w:firstLine="0"/>
        <w:jc w:val="both"/>
        <w:rPr>
          <w:rFonts w:ascii="Arial" w:hAnsi="Arial" w:cs="Arial"/>
          <w:b/>
          <w:sz w:val="24"/>
          <w:szCs w:val="24"/>
        </w:rPr>
      </w:pPr>
      <w:r w:rsidRPr="00AA2A3A">
        <w:rPr>
          <w:rFonts w:ascii="Arial" w:hAnsi="Arial" w:cs="Arial"/>
          <w:b/>
          <w:sz w:val="24"/>
          <w:szCs w:val="24"/>
        </w:rPr>
        <w:t xml:space="preserve"> LEVANTAMENTO DE MERCADO (Prospecção e Análise das Alternativas Possíveis) e JUSTIFICATIVA TÉCNICA E ECONÔMICA</w:t>
      </w:r>
    </w:p>
    <w:p w14:paraId="0536809F" w14:textId="77777777" w:rsidR="00F729FA" w:rsidRPr="00790D33" w:rsidRDefault="00F729FA" w:rsidP="00F729FA">
      <w:pPr>
        <w:spacing w:line="360" w:lineRule="auto"/>
        <w:jc w:val="both"/>
        <w:rPr>
          <w:sz w:val="24"/>
          <w:szCs w:val="24"/>
        </w:rPr>
      </w:pPr>
    </w:p>
    <w:p w14:paraId="16F1164D" w14:textId="77777777" w:rsidR="00F729FA" w:rsidRPr="00790D33" w:rsidRDefault="00F729FA" w:rsidP="00F729FA">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39F146D7" w14:textId="77777777" w:rsidR="00F729FA" w:rsidRDefault="00F729FA" w:rsidP="00F729FA">
      <w:pPr>
        <w:spacing w:line="360" w:lineRule="auto"/>
        <w:jc w:val="both"/>
        <w:rPr>
          <w:sz w:val="24"/>
          <w:szCs w:val="24"/>
        </w:rPr>
      </w:pPr>
    </w:p>
    <w:p w14:paraId="783768CA" w14:textId="77777777" w:rsidR="00F729FA" w:rsidRPr="00790D33" w:rsidRDefault="00F729FA" w:rsidP="00F729FA">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00BC008D" w14:textId="77777777" w:rsidR="00F729FA" w:rsidRPr="00790D33" w:rsidRDefault="00F729FA" w:rsidP="00F729FA">
      <w:pPr>
        <w:spacing w:line="360" w:lineRule="auto"/>
        <w:ind w:firstLine="708"/>
        <w:jc w:val="both"/>
        <w:rPr>
          <w:rFonts w:eastAsia="Times New Roman"/>
          <w:color w:val="000000"/>
          <w:sz w:val="24"/>
          <w:szCs w:val="24"/>
        </w:rPr>
      </w:pPr>
    </w:p>
    <w:p w14:paraId="476DDBBE" w14:textId="77777777" w:rsidR="00F729FA" w:rsidRDefault="00F729FA" w:rsidP="00F729FA">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5C93DC8B" w14:textId="77777777" w:rsidR="00F729FA" w:rsidRPr="00790D33" w:rsidRDefault="00F729FA" w:rsidP="00F729FA">
      <w:pPr>
        <w:spacing w:line="360" w:lineRule="auto"/>
        <w:ind w:firstLine="708"/>
        <w:jc w:val="both"/>
        <w:rPr>
          <w:rFonts w:eastAsia="Times New Roman"/>
          <w:color w:val="000000"/>
          <w:sz w:val="24"/>
          <w:szCs w:val="24"/>
        </w:rPr>
      </w:pPr>
    </w:p>
    <w:p w14:paraId="2F80A19B" w14:textId="77777777" w:rsidR="00F729FA" w:rsidRDefault="00F729FA" w:rsidP="00F729FA">
      <w:pPr>
        <w:spacing w:line="360" w:lineRule="auto"/>
        <w:jc w:val="both"/>
        <w:rPr>
          <w:rFonts w:eastAsia="Times New Roman"/>
          <w:b/>
          <w:bCs/>
          <w:sz w:val="24"/>
          <w:szCs w:val="24"/>
        </w:rPr>
      </w:pPr>
      <w:r w:rsidRPr="002D6289">
        <w:rPr>
          <w:rFonts w:eastAsia="Times New Roman"/>
          <w:b/>
          <w:bCs/>
          <w:sz w:val="24"/>
          <w:szCs w:val="24"/>
        </w:rPr>
        <w:t>Justificativa Técnica</w:t>
      </w:r>
    </w:p>
    <w:p w14:paraId="74C47A5E" w14:textId="77777777" w:rsidR="00F729FA" w:rsidRDefault="00F729FA" w:rsidP="00F729FA">
      <w:pPr>
        <w:spacing w:line="360" w:lineRule="auto"/>
        <w:jc w:val="both"/>
        <w:rPr>
          <w:rFonts w:eastAsia="Times New Roman"/>
          <w:b/>
          <w:bCs/>
          <w:sz w:val="24"/>
          <w:szCs w:val="24"/>
        </w:rPr>
      </w:pPr>
    </w:p>
    <w:p w14:paraId="309757CB" w14:textId="77777777" w:rsidR="00F729FA" w:rsidRPr="00453AD7" w:rsidRDefault="00F729FA" w:rsidP="00F729FA">
      <w:pPr>
        <w:spacing w:line="360" w:lineRule="auto"/>
        <w:ind w:firstLine="720"/>
        <w:jc w:val="both"/>
        <w:rPr>
          <w:rFonts w:eastAsia="Times New Roman"/>
          <w:sz w:val="24"/>
          <w:szCs w:val="24"/>
        </w:rPr>
      </w:pPr>
      <w:r w:rsidRPr="00453AD7">
        <w:rPr>
          <w:rFonts w:eastAsia="Times New Roman"/>
          <w:sz w:val="24"/>
          <w:szCs w:val="24"/>
        </w:rPr>
        <w:t>A presente contratação tem por objeto o fornecimento de equipamentos de captação de áudio e vídeo, acessórios de informática e dispositivos de apoio operacional, destinados à Diretoria de Comunicação, ao Almoxarifado e à Escola do Legislativo da Câmara Municipal de Extrema, com aquisição exclusiva de Microempresa (ME), Empresa de Pequeno Porte (EPP) ou equiparadas, em conformidade com a política de incentivo aos pequenos fornecedores.</w:t>
      </w:r>
    </w:p>
    <w:p w14:paraId="390FD319" w14:textId="77777777" w:rsidR="00F729FA" w:rsidRPr="00453AD7" w:rsidRDefault="00F729FA" w:rsidP="00F729FA">
      <w:pPr>
        <w:spacing w:line="360" w:lineRule="auto"/>
        <w:ind w:firstLine="720"/>
        <w:jc w:val="both"/>
        <w:rPr>
          <w:rFonts w:eastAsia="Times New Roman"/>
          <w:sz w:val="24"/>
          <w:szCs w:val="24"/>
        </w:rPr>
      </w:pPr>
      <w:r w:rsidRPr="00453AD7">
        <w:rPr>
          <w:rFonts w:eastAsia="Times New Roman"/>
          <w:sz w:val="24"/>
          <w:szCs w:val="24"/>
        </w:rPr>
        <w:t>Os itens 01 a 08 destinam-se diretamente às atividades da Diretoria de Comunicação, setor responsável pela produção de conteúdo institucional, cobertura de sessões e eventos oficiais, gravação de entrevistas, transmissões, registros audiovisuais, materiais educativos e informativos, bem como divulgação das ações do Poder Legislativo em múltiplas plataformas digitais. Tais atividades exigem padrão técnico elevado, confiabilidade operacional, compatibilidade entre equipamentos e qualidade profissional de imagem e som.</w:t>
      </w:r>
    </w:p>
    <w:p w14:paraId="2F224372" w14:textId="77777777" w:rsidR="00F729FA" w:rsidRPr="00453AD7" w:rsidRDefault="00F729FA" w:rsidP="00F729FA">
      <w:pPr>
        <w:spacing w:line="360" w:lineRule="auto"/>
        <w:ind w:firstLine="720"/>
        <w:jc w:val="both"/>
        <w:rPr>
          <w:rFonts w:eastAsia="Times New Roman"/>
          <w:sz w:val="24"/>
          <w:szCs w:val="24"/>
        </w:rPr>
      </w:pPr>
      <w:r w:rsidRPr="00453AD7">
        <w:rPr>
          <w:rFonts w:eastAsia="Times New Roman"/>
          <w:sz w:val="24"/>
          <w:szCs w:val="24"/>
        </w:rPr>
        <w:t>O item 09 será destinado ao Almoxarifado e à Escola do Legislativo, para apoio às rotinas administrativas e pedagógicas, com foco na preservação física de documentos, materiais didáticos, certificados e comunicados oficiais.</w:t>
      </w:r>
    </w:p>
    <w:p w14:paraId="50822C54" w14:textId="77777777" w:rsidR="00F729FA" w:rsidRPr="00453AD7" w:rsidRDefault="00F729FA" w:rsidP="00F729FA">
      <w:pPr>
        <w:spacing w:line="360" w:lineRule="auto"/>
        <w:ind w:firstLine="720"/>
        <w:jc w:val="both"/>
        <w:rPr>
          <w:rFonts w:eastAsia="Times New Roman"/>
          <w:sz w:val="24"/>
          <w:szCs w:val="24"/>
        </w:rPr>
      </w:pPr>
      <w:r w:rsidRPr="00453AD7">
        <w:rPr>
          <w:rFonts w:eastAsia="Times New Roman"/>
          <w:sz w:val="24"/>
          <w:szCs w:val="24"/>
        </w:rPr>
        <w:t>A especificação técnica detalhada — e, quando indicada, a definição de marca e modelo — justifica-se por critérios objetivos de padronização, desempenho, compatibilidade tecnológica, integração com equipamentos já existentes, durabilidade e confiabilidade operacional. Em especial:</w:t>
      </w:r>
    </w:p>
    <w:p w14:paraId="2CEB6A09" w14:textId="77777777" w:rsidR="00F729FA" w:rsidRPr="00453AD7" w:rsidRDefault="00F729FA" w:rsidP="00F729FA">
      <w:pPr>
        <w:spacing w:line="360" w:lineRule="auto"/>
        <w:jc w:val="both"/>
        <w:rPr>
          <w:rFonts w:eastAsia="Times New Roman"/>
          <w:sz w:val="24"/>
          <w:szCs w:val="24"/>
        </w:rPr>
      </w:pPr>
      <w:r w:rsidRPr="00453AD7">
        <w:rPr>
          <w:rFonts w:eastAsia="Times New Roman"/>
          <w:sz w:val="24"/>
          <w:szCs w:val="24"/>
        </w:rPr>
        <w:t>a) A padronização de marca e modelo em determinados itens de áudio, vídeo, baterias e mídias de armazenamento assegura compatibilidade plena com os equipamentos já utilizados pela Diretoria de Comunicação, evitando riscos de incompatibilidade elétrica, lógica ou mecânica, perda de desempenho, falhas de comunicação entre dispositivos e redução da vida útil dos equipamentos;</w:t>
      </w:r>
    </w:p>
    <w:p w14:paraId="5E4F94BD" w14:textId="77777777" w:rsidR="00F729FA" w:rsidRPr="00453AD7" w:rsidRDefault="00F729FA" w:rsidP="00F729FA">
      <w:pPr>
        <w:spacing w:line="360" w:lineRule="auto"/>
        <w:jc w:val="both"/>
        <w:rPr>
          <w:rFonts w:eastAsia="Times New Roman"/>
          <w:sz w:val="24"/>
          <w:szCs w:val="24"/>
        </w:rPr>
      </w:pPr>
      <w:r w:rsidRPr="00453AD7">
        <w:rPr>
          <w:rFonts w:eastAsia="Times New Roman"/>
          <w:sz w:val="24"/>
          <w:szCs w:val="24"/>
        </w:rPr>
        <w:t>b) Determinados equipamentos possuem ecossistema próprio de acessórios e protocolos de comunicação, de modo que a adoção de modelo diverso pode comprometer funcionalidades avançadas, como gravação em alta taxa de bits, perfis de cor, controle por aplicativo, sincronização de áudio, gestão de energia e integridade de dados;</w:t>
      </w:r>
    </w:p>
    <w:p w14:paraId="2E09FCB7" w14:textId="77777777" w:rsidR="00F729FA" w:rsidRPr="00453AD7" w:rsidRDefault="00F729FA" w:rsidP="00F729FA">
      <w:pPr>
        <w:spacing w:line="360" w:lineRule="auto"/>
        <w:jc w:val="both"/>
        <w:rPr>
          <w:rFonts w:eastAsia="Times New Roman"/>
          <w:sz w:val="24"/>
          <w:szCs w:val="24"/>
        </w:rPr>
      </w:pPr>
      <w:r w:rsidRPr="00453AD7">
        <w:rPr>
          <w:rFonts w:eastAsia="Times New Roman"/>
          <w:sz w:val="24"/>
          <w:szCs w:val="24"/>
        </w:rPr>
        <w:t>c) A referência de marca e modelo tem caráter técnico-referencial, servindo como parâmetro de qualidade e desempenho mínimo aceitável, admitindo-se fornecimento de equivalente técnico comprovadamente compatível, quando aplicável, desde que atenda integralmente às especificações funcionais, de desempenho e de compatibilidade exigidas;</w:t>
      </w:r>
    </w:p>
    <w:p w14:paraId="5030BB17" w14:textId="77777777" w:rsidR="00F729FA" w:rsidRPr="00453AD7" w:rsidRDefault="00F729FA" w:rsidP="00F729FA">
      <w:pPr>
        <w:spacing w:line="360" w:lineRule="auto"/>
        <w:jc w:val="both"/>
        <w:rPr>
          <w:rFonts w:eastAsia="Times New Roman"/>
          <w:sz w:val="24"/>
          <w:szCs w:val="24"/>
        </w:rPr>
      </w:pPr>
      <w:r w:rsidRPr="00453AD7">
        <w:rPr>
          <w:rFonts w:eastAsia="Times New Roman"/>
          <w:sz w:val="24"/>
          <w:szCs w:val="24"/>
        </w:rPr>
        <w:t>d) A exigência de modelos consagrados no mercado reduz riscos de descontinuidade, assegura disponibilidade de peças, suporte técnico, atualizações de firmware e interoperabilidade com softwares amplamente utilizados na produção institucional;</w:t>
      </w:r>
    </w:p>
    <w:p w14:paraId="78864D8C" w14:textId="77777777" w:rsidR="00F729FA" w:rsidRPr="00453AD7" w:rsidRDefault="00F729FA" w:rsidP="00F729FA">
      <w:pPr>
        <w:spacing w:line="360" w:lineRule="auto"/>
        <w:jc w:val="both"/>
        <w:rPr>
          <w:rFonts w:eastAsia="Times New Roman"/>
          <w:sz w:val="24"/>
          <w:szCs w:val="24"/>
        </w:rPr>
      </w:pPr>
    </w:p>
    <w:p w14:paraId="5359FF26" w14:textId="77777777" w:rsidR="00F729FA" w:rsidRPr="00453AD7" w:rsidRDefault="00F729FA" w:rsidP="00F729FA">
      <w:pPr>
        <w:spacing w:line="360" w:lineRule="auto"/>
        <w:jc w:val="both"/>
        <w:rPr>
          <w:rFonts w:eastAsia="Times New Roman"/>
          <w:sz w:val="24"/>
          <w:szCs w:val="24"/>
        </w:rPr>
      </w:pPr>
      <w:r w:rsidRPr="00453AD7">
        <w:rPr>
          <w:rFonts w:eastAsia="Times New Roman"/>
          <w:sz w:val="24"/>
          <w:szCs w:val="24"/>
        </w:rPr>
        <w:t>e) Os dispositivos de armazenamento e leitura de dados especificados por linha e padrão de desempenho visam garantir velocidades mínimas de gravação e leitura compatíveis com captura de vídeo em alta resolução, evitando perda de quadros, corrupção de arquivos e interrupções de gravação;</w:t>
      </w:r>
    </w:p>
    <w:p w14:paraId="3E9E486B" w14:textId="77777777" w:rsidR="00F729FA" w:rsidRPr="00453AD7" w:rsidRDefault="00F729FA" w:rsidP="00F729FA">
      <w:pPr>
        <w:spacing w:line="360" w:lineRule="auto"/>
        <w:jc w:val="both"/>
        <w:rPr>
          <w:rFonts w:eastAsia="Times New Roman"/>
          <w:sz w:val="24"/>
          <w:szCs w:val="24"/>
        </w:rPr>
      </w:pPr>
      <w:r w:rsidRPr="00453AD7">
        <w:rPr>
          <w:rFonts w:eastAsia="Times New Roman"/>
          <w:sz w:val="24"/>
          <w:szCs w:val="24"/>
        </w:rPr>
        <w:t>f) Os equipamentos de áudio especificados com recursos de cancelamento de ruído, captação em alta resolução e interface dupla são necessários para gravações em ambientes reais de uso institucional, frequentemente sujeitos a ruído ambiente e múltiplas fontes sonoras;</w:t>
      </w:r>
    </w:p>
    <w:p w14:paraId="594D1520" w14:textId="77777777" w:rsidR="00F729FA" w:rsidRPr="00453AD7" w:rsidRDefault="00F729FA" w:rsidP="00F729FA">
      <w:pPr>
        <w:spacing w:line="360" w:lineRule="auto"/>
        <w:jc w:val="both"/>
        <w:rPr>
          <w:rFonts w:eastAsia="Times New Roman"/>
          <w:sz w:val="24"/>
          <w:szCs w:val="24"/>
        </w:rPr>
      </w:pPr>
      <w:r w:rsidRPr="00453AD7">
        <w:rPr>
          <w:rFonts w:eastAsia="Times New Roman"/>
          <w:sz w:val="24"/>
          <w:szCs w:val="24"/>
        </w:rPr>
        <w:t>g) Os adaptadores, hubs e leitores de cartão com padrões definidos de velocidade e portas múltiplas são necessários para assegurar fluxo de trabalho contínuo, transferência rápida de arquivos pesados e conexão simultânea de periféricos;</w:t>
      </w:r>
    </w:p>
    <w:p w14:paraId="7D3047CF" w14:textId="77777777" w:rsidR="00F729FA" w:rsidRPr="00453AD7" w:rsidRDefault="00F729FA" w:rsidP="00F729FA">
      <w:pPr>
        <w:spacing w:line="360" w:lineRule="auto"/>
        <w:jc w:val="both"/>
        <w:rPr>
          <w:rFonts w:eastAsia="Times New Roman"/>
          <w:sz w:val="24"/>
          <w:szCs w:val="24"/>
        </w:rPr>
      </w:pPr>
      <w:r w:rsidRPr="00453AD7">
        <w:rPr>
          <w:rFonts w:eastAsia="Times New Roman"/>
          <w:sz w:val="24"/>
          <w:szCs w:val="24"/>
        </w:rPr>
        <w:t>h) As plastificadoras destinadas ao Almoxarifado e à Escola do Legislativo atendem à necessidade de proteção física de documentos de uso frequente, prolongando sua durabilidade e reduzindo custos de reposição.</w:t>
      </w:r>
    </w:p>
    <w:p w14:paraId="403FD293" w14:textId="77777777" w:rsidR="00F729FA" w:rsidRDefault="00F729FA" w:rsidP="00F729FA">
      <w:pPr>
        <w:spacing w:line="360" w:lineRule="auto"/>
        <w:ind w:firstLine="720"/>
        <w:jc w:val="both"/>
        <w:rPr>
          <w:rFonts w:eastAsia="Times New Roman"/>
          <w:sz w:val="24"/>
          <w:szCs w:val="24"/>
        </w:rPr>
      </w:pPr>
      <w:r w:rsidRPr="00453AD7">
        <w:rPr>
          <w:rFonts w:eastAsia="Times New Roman"/>
          <w:sz w:val="24"/>
          <w:szCs w:val="24"/>
        </w:rPr>
        <w:t>Dessa forma, a contratação pretendida atende ao interesse público, garante continuidade operacional, qualidade técnica das entregas institucionais, eficiência administrativa e segurança tecnológica, estando devidamente motivada por critérios técnicos objetivos e necessidades concretas dos setores demandantes.</w:t>
      </w:r>
    </w:p>
    <w:p w14:paraId="6B7E2D56" w14:textId="77777777" w:rsidR="00F729FA" w:rsidRPr="00453AD7" w:rsidRDefault="00F729FA" w:rsidP="00F729FA">
      <w:pPr>
        <w:spacing w:line="360" w:lineRule="auto"/>
        <w:ind w:firstLine="720"/>
        <w:jc w:val="both"/>
        <w:rPr>
          <w:rFonts w:eastAsia="Times New Roman"/>
          <w:sz w:val="24"/>
          <w:szCs w:val="24"/>
        </w:rPr>
      </w:pPr>
    </w:p>
    <w:p w14:paraId="629E3793" w14:textId="77777777" w:rsidR="00F729FA" w:rsidRDefault="00F729FA" w:rsidP="00F729FA">
      <w:pPr>
        <w:spacing w:line="360" w:lineRule="auto"/>
        <w:jc w:val="both"/>
        <w:rPr>
          <w:rFonts w:eastAsia="Times New Roman"/>
          <w:b/>
          <w:bCs/>
          <w:sz w:val="24"/>
          <w:szCs w:val="24"/>
        </w:rPr>
      </w:pPr>
      <w:r w:rsidRPr="00790D33">
        <w:rPr>
          <w:rFonts w:eastAsia="Times New Roman"/>
          <w:b/>
          <w:bCs/>
          <w:sz w:val="24"/>
          <w:szCs w:val="24"/>
        </w:rPr>
        <w:t>Justificativa econômica</w:t>
      </w:r>
      <w:r>
        <w:rPr>
          <w:rFonts w:eastAsia="Times New Roman"/>
          <w:b/>
          <w:bCs/>
          <w:sz w:val="24"/>
          <w:szCs w:val="24"/>
        </w:rPr>
        <w:t xml:space="preserve"> </w:t>
      </w:r>
    </w:p>
    <w:p w14:paraId="6AC6DBA4" w14:textId="77777777" w:rsidR="00F729FA" w:rsidRDefault="00F729FA" w:rsidP="00F729FA">
      <w:pPr>
        <w:spacing w:line="360" w:lineRule="auto"/>
        <w:jc w:val="both"/>
        <w:rPr>
          <w:rFonts w:eastAsia="Times New Roman"/>
          <w:b/>
          <w:bCs/>
          <w:sz w:val="24"/>
          <w:szCs w:val="24"/>
        </w:rPr>
      </w:pPr>
    </w:p>
    <w:p w14:paraId="69E5093A" w14:textId="77777777" w:rsidR="00F729FA" w:rsidRPr="00453AD7" w:rsidRDefault="00F729FA" w:rsidP="00F729FA">
      <w:pPr>
        <w:pStyle w:val="isselectedend"/>
        <w:spacing w:before="0" w:beforeAutospacing="0" w:after="0" w:afterAutospacing="0" w:line="360" w:lineRule="auto"/>
        <w:ind w:firstLine="720"/>
        <w:jc w:val="both"/>
        <w:rPr>
          <w:rFonts w:ascii="Arial" w:hAnsi="Arial" w:cs="Arial"/>
        </w:rPr>
      </w:pPr>
      <w:r w:rsidRPr="00453AD7">
        <w:rPr>
          <w:rFonts w:ascii="Arial" w:hAnsi="Arial" w:cs="Arial"/>
        </w:rPr>
        <w:t>A presente contratação mostra-se economicamente vantajosa para a Câmara Municipal de Extrema por promover a estruturação adequada da Diretoria de Comunicação, do Almoxarifado e da Escola do Legislativo com equipamentos e dispositivos compatíveis com as demandas atuais de produção audiovisual, gestão documental e suporte administrativo, reduzindo custos indiretos, retrabalho e dependência de contratações externas.</w:t>
      </w:r>
    </w:p>
    <w:p w14:paraId="129FF095" w14:textId="77777777" w:rsidR="00F729FA" w:rsidRPr="00453AD7" w:rsidRDefault="00F729FA" w:rsidP="00F729FA">
      <w:pPr>
        <w:pStyle w:val="isselectedend"/>
        <w:spacing w:before="0" w:beforeAutospacing="0" w:after="0" w:afterAutospacing="0" w:line="360" w:lineRule="auto"/>
        <w:ind w:firstLine="720"/>
        <w:jc w:val="both"/>
        <w:rPr>
          <w:rFonts w:ascii="Arial" w:hAnsi="Arial" w:cs="Arial"/>
        </w:rPr>
      </w:pPr>
      <w:r w:rsidRPr="00453AD7">
        <w:rPr>
          <w:rFonts w:ascii="Arial" w:hAnsi="Arial" w:cs="Arial"/>
        </w:rPr>
        <w:t>Os itens 01 a 08, destinados à Diretoria de Comunicação, possibilitarão a produção interna de conteúdo de áudio e vídeo com padrão técnico profissional, abrangendo cobertura de eventos, sessões, entrevistas, materiais educativos e informativos. A internalização dessa produção reduz despesas recorrentes com terceirizações, locações de equipamentos e contratações pontuais de serviços especializados, gerando economia ao longo do ciclo de vida dos equipamentos. Trata-se, portanto, de investimento com retorno operacional e financeiro mensurável no médio prazo.</w:t>
      </w:r>
    </w:p>
    <w:p w14:paraId="1CDD36EF" w14:textId="77777777" w:rsidR="00F729FA" w:rsidRPr="00453AD7" w:rsidRDefault="00F729FA" w:rsidP="00F729FA">
      <w:pPr>
        <w:pStyle w:val="isselectedend"/>
        <w:spacing w:before="0" w:beforeAutospacing="0" w:after="0" w:afterAutospacing="0" w:line="360" w:lineRule="auto"/>
        <w:ind w:firstLine="720"/>
        <w:jc w:val="both"/>
        <w:rPr>
          <w:rFonts w:ascii="Arial" w:hAnsi="Arial" w:cs="Arial"/>
        </w:rPr>
      </w:pPr>
      <w:r w:rsidRPr="00453AD7">
        <w:rPr>
          <w:rFonts w:ascii="Arial" w:hAnsi="Arial" w:cs="Arial"/>
        </w:rPr>
        <w:t>A padronização técnica e, quando indicada, a definição de marca e modelo de referência também contribuem para a economicidade, pois:</w:t>
      </w:r>
      <w:r w:rsidRPr="00453AD7">
        <w:rPr>
          <w:rFonts w:ascii="Arial" w:hAnsi="Arial" w:cs="Arial"/>
        </w:rPr>
        <w:br/>
        <w:t>reduzem riscos de incompatibilidade e compras equivocadas;</w:t>
      </w:r>
      <w:r w:rsidRPr="00453AD7">
        <w:rPr>
          <w:rFonts w:ascii="Arial" w:hAnsi="Arial" w:cs="Arial"/>
        </w:rPr>
        <w:br/>
        <w:t>evitam gastos com adaptações, substituições e acessórios adicionais;</w:t>
      </w:r>
      <w:r w:rsidRPr="00453AD7">
        <w:rPr>
          <w:rFonts w:ascii="Arial" w:hAnsi="Arial" w:cs="Arial"/>
        </w:rPr>
        <w:br/>
        <w:t>diminuem a probabilidade de falhas operacionais e perdas de material gravado;</w:t>
      </w:r>
      <w:r w:rsidRPr="00453AD7">
        <w:rPr>
          <w:rFonts w:ascii="Arial" w:hAnsi="Arial" w:cs="Arial"/>
        </w:rPr>
        <w:br/>
        <w:t>ampliam a vida útil dos equipamentos por uso de baterias, cartões e acessórios homologados;</w:t>
      </w:r>
      <w:r>
        <w:rPr>
          <w:rFonts w:ascii="Arial" w:hAnsi="Arial" w:cs="Arial"/>
        </w:rPr>
        <w:t xml:space="preserve"> </w:t>
      </w:r>
      <w:r w:rsidRPr="00453AD7">
        <w:rPr>
          <w:rFonts w:ascii="Arial" w:hAnsi="Arial" w:cs="Arial"/>
        </w:rPr>
        <w:t>facilitam manutenção, reposição e suporte técnico.</w:t>
      </w:r>
    </w:p>
    <w:p w14:paraId="6D912824" w14:textId="77777777" w:rsidR="00F729FA" w:rsidRPr="00453AD7" w:rsidRDefault="00F729FA" w:rsidP="00F729FA">
      <w:pPr>
        <w:pStyle w:val="isselectedend"/>
        <w:spacing w:before="0" w:beforeAutospacing="0" w:after="0" w:afterAutospacing="0" w:line="360" w:lineRule="auto"/>
        <w:ind w:firstLine="720"/>
        <w:jc w:val="both"/>
        <w:rPr>
          <w:rFonts w:ascii="Arial" w:hAnsi="Arial" w:cs="Arial"/>
        </w:rPr>
      </w:pPr>
      <w:r w:rsidRPr="00453AD7">
        <w:rPr>
          <w:rFonts w:ascii="Arial" w:hAnsi="Arial" w:cs="Arial"/>
        </w:rPr>
        <w:t>A aquisição de dispositivos com maior durabilidade, desempenho e confiabilidade reduz o custo total de propriedade (TCO), ainda que o valor unitário não seja o mais baixo do mercado, atendendo ao princípio da proposta mais vantajosa para a Administração sob a ótica do custo-benefício global.</w:t>
      </w:r>
    </w:p>
    <w:p w14:paraId="74BDEB8E" w14:textId="77777777" w:rsidR="00F729FA" w:rsidRPr="00453AD7" w:rsidRDefault="00F729FA" w:rsidP="00F729FA">
      <w:pPr>
        <w:pStyle w:val="isselectedend"/>
        <w:spacing w:before="0" w:beforeAutospacing="0" w:after="0" w:afterAutospacing="0" w:line="360" w:lineRule="auto"/>
        <w:ind w:firstLine="720"/>
        <w:jc w:val="both"/>
        <w:rPr>
          <w:rFonts w:ascii="Arial" w:hAnsi="Arial" w:cs="Arial"/>
        </w:rPr>
      </w:pPr>
      <w:r w:rsidRPr="00453AD7">
        <w:rPr>
          <w:rFonts w:ascii="Arial" w:hAnsi="Arial" w:cs="Arial"/>
        </w:rPr>
        <w:t>Os itens de armazenamento e energia (baterias, cartões de memória e leitores) foram especificados com padrões de desempenho compatíveis com gravações de alta resolução, evitando perdas de dados e retrabalho — fatores que geram custo operacional oculto quando não observados.</w:t>
      </w:r>
    </w:p>
    <w:p w14:paraId="350297CE" w14:textId="77777777" w:rsidR="00F729FA" w:rsidRPr="00453AD7" w:rsidRDefault="00F729FA" w:rsidP="00F729FA">
      <w:pPr>
        <w:pStyle w:val="isselectedend"/>
        <w:spacing w:before="0" w:beforeAutospacing="0" w:after="0" w:afterAutospacing="0" w:line="360" w:lineRule="auto"/>
        <w:ind w:firstLine="720"/>
        <w:jc w:val="both"/>
        <w:rPr>
          <w:rFonts w:ascii="Arial" w:hAnsi="Arial" w:cs="Arial"/>
        </w:rPr>
      </w:pPr>
      <w:r w:rsidRPr="00453AD7">
        <w:rPr>
          <w:rFonts w:ascii="Arial" w:hAnsi="Arial" w:cs="Arial"/>
        </w:rPr>
        <w:t>O item 09, destinado ao Almoxarifado e à Escola do Legislativo, apresenta baixo custo unitário e elevado benefício funcional, contribuindo para a preservação de documentos, certificados e materiais pedagógicos, reduzindo despesas com reimpressões e reposições.</w:t>
      </w:r>
    </w:p>
    <w:p w14:paraId="3F867EFF" w14:textId="77777777" w:rsidR="00F729FA" w:rsidRPr="00453AD7" w:rsidRDefault="00F729FA" w:rsidP="00F729FA">
      <w:pPr>
        <w:pStyle w:val="isselectedend"/>
        <w:spacing w:before="0" w:beforeAutospacing="0" w:after="0" w:afterAutospacing="0" w:line="360" w:lineRule="auto"/>
        <w:ind w:firstLine="720"/>
        <w:jc w:val="both"/>
        <w:rPr>
          <w:rFonts w:ascii="Arial" w:hAnsi="Arial" w:cs="Arial"/>
        </w:rPr>
      </w:pPr>
      <w:r w:rsidRPr="00453AD7">
        <w:rPr>
          <w:rFonts w:ascii="Arial" w:hAnsi="Arial" w:cs="Arial"/>
        </w:rPr>
        <w:t>Ressalta-se, ainda, que a contratação exclusiva de ME, EPP ou equiparadas amplia a competitividade entre pequenos fornecedores, favorece o desenvolvimento econômico local e regional e, historicamente, proporciona propostas com preços compatíveis de mercado, sem prejuízo da qualidade técnica exigida.</w:t>
      </w:r>
    </w:p>
    <w:p w14:paraId="25C2C937" w14:textId="77777777" w:rsidR="00F729FA" w:rsidRPr="00453AD7" w:rsidRDefault="00F729FA" w:rsidP="00F729FA">
      <w:pPr>
        <w:pStyle w:val="NormalWeb"/>
        <w:spacing w:before="0" w:beforeAutospacing="0" w:after="0" w:afterAutospacing="0" w:line="360" w:lineRule="auto"/>
        <w:jc w:val="both"/>
        <w:rPr>
          <w:rFonts w:ascii="Arial" w:hAnsi="Arial" w:cs="Arial"/>
        </w:rPr>
      </w:pPr>
      <w:r w:rsidRPr="00453AD7">
        <w:rPr>
          <w:rFonts w:ascii="Arial" w:hAnsi="Arial" w:cs="Arial"/>
        </w:rPr>
        <w:t>Dessa forma, a contratação atende ao princípio da economicidade, assegura melhor relação custo-benefício, reduz despesas indiretas e promove uso eficiente dos recursos públicos.</w:t>
      </w:r>
    </w:p>
    <w:p w14:paraId="3CAE0EE2" w14:textId="77777777" w:rsidR="00F729FA" w:rsidRPr="00453AD7" w:rsidRDefault="00F729FA" w:rsidP="00F729FA">
      <w:pPr>
        <w:spacing w:line="360" w:lineRule="auto"/>
        <w:jc w:val="both"/>
        <w:rPr>
          <w:rFonts w:eastAsia="Times New Roman"/>
          <w:sz w:val="24"/>
          <w:szCs w:val="24"/>
        </w:rPr>
      </w:pPr>
    </w:p>
    <w:p w14:paraId="7C7DCE03" w14:textId="77777777" w:rsidR="00F729FA" w:rsidRDefault="00F729FA" w:rsidP="00F729FA">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AC6FFC">
        <w:rPr>
          <w:rFonts w:ascii="Arial" w:eastAsia="Times New Roman" w:hAnsi="Arial" w:cs="Arial"/>
          <w:b/>
          <w:bCs/>
          <w:color w:val="000000"/>
          <w:sz w:val="24"/>
          <w:szCs w:val="24"/>
        </w:rPr>
        <w:t>INDICAÇÃO DE DIFERENTES SOLUÇÕES EXISTENTES NO MERCADO (CONSIDERANDO, AINDA, O CICLO DE VIDA DO OBJETO)</w:t>
      </w:r>
    </w:p>
    <w:p w14:paraId="01554819" w14:textId="77777777" w:rsidR="00F729FA" w:rsidRDefault="00F729FA" w:rsidP="00F729FA">
      <w:pPr>
        <w:pStyle w:val="PargrafodaLista"/>
        <w:spacing w:after="0" w:line="360" w:lineRule="auto"/>
        <w:ind w:left="0"/>
        <w:jc w:val="both"/>
        <w:rPr>
          <w:rFonts w:ascii="Arial" w:eastAsia="Times New Roman" w:hAnsi="Arial" w:cs="Arial"/>
          <w:color w:val="000000"/>
          <w:sz w:val="24"/>
          <w:szCs w:val="24"/>
        </w:rPr>
      </w:pPr>
    </w:p>
    <w:p w14:paraId="3FBB9610"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Para cada categoria de equipamento objeto desta contratação existem, no mercado, diferentes soluções tecnológicas capazes de atender às necessidades operacionais da Câmara Municipal de Extrema, com variações em desempenho, recursos adicionais, ciclo de vida útil, suporte técnico e custo total de propriedade. A seguir, são indicadas soluções representativas para cada item, considerando o ciclo de vida esperado, a compatibilidade técnica e a aplicabilidade funcional:</w:t>
      </w:r>
    </w:p>
    <w:p w14:paraId="1A78B962" w14:textId="77777777" w:rsidR="00F729FA" w:rsidRPr="00F8616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F86167">
        <w:rPr>
          <w:rFonts w:ascii="Arial" w:eastAsia="Times New Roman" w:hAnsi="Arial" w:cs="Arial"/>
          <w:b/>
          <w:bCs/>
          <w:color w:val="000000"/>
          <w:sz w:val="24"/>
          <w:szCs w:val="24"/>
        </w:rPr>
        <w:t>Item 01 – Microfones de Lapela sem fio (kit completo)</w:t>
      </w:r>
    </w:p>
    <w:p w14:paraId="246CB42D"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 xml:space="preserve">No mercado encontram-se sistemas de microfones sem fio de diferentes marcas e configurações, incluindo soluções com múltiplos canais, interface via aplicativo, sistemas UHF/VHF ou via tecnologia digital de 2,4 GHz, e acessórios de carregamento. Opções de fabricantes como </w:t>
      </w:r>
      <w:proofErr w:type="spellStart"/>
      <w:r w:rsidRPr="00F86167">
        <w:rPr>
          <w:rFonts w:ascii="Arial" w:eastAsia="Times New Roman" w:hAnsi="Arial" w:cs="Arial"/>
          <w:color w:val="000000"/>
          <w:sz w:val="24"/>
          <w:szCs w:val="24"/>
        </w:rPr>
        <w:t>Sennheiser</w:t>
      </w:r>
      <w:proofErr w:type="spellEnd"/>
      <w:r w:rsidRPr="00F86167">
        <w:rPr>
          <w:rFonts w:ascii="Arial" w:eastAsia="Times New Roman" w:hAnsi="Arial" w:cs="Arial"/>
          <w:color w:val="000000"/>
          <w:sz w:val="24"/>
          <w:szCs w:val="24"/>
        </w:rPr>
        <w:t xml:space="preserve">, </w:t>
      </w:r>
      <w:proofErr w:type="spellStart"/>
      <w:r w:rsidRPr="00F86167">
        <w:rPr>
          <w:rFonts w:ascii="Arial" w:eastAsia="Times New Roman" w:hAnsi="Arial" w:cs="Arial"/>
          <w:color w:val="000000"/>
          <w:sz w:val="24"/>
          <w:szCs w:val="24"/>
        </w:rPr>
        <w:t>Shure</w:t>
      </w:r>
      <w:proofErr w:type="spellEnd"/>
      <w:r w:rsidRPr="00F86167">
        <w:rPr>
          <w:rFonts w:ascii="Arial" w:eastAsia="Times New Roman" w:hAnsi="Arial" w:cs="Arial"/>
          <w:color w:val="000000"/>
          <w:sz w:val="24"/>
          <w:szCs w:val="24"/>
        </w:rPr>
        <w:t xml:space="preserve">, Rode e </w:t>
      </w:r>
      <w:proofErr w:type="spellStart"/>
      <w:r w:rsidRPr="00F86167">
        <w:rPr>
          <w:rFonts w:ascii="Arial" w:eastAsia="Times New Roman" w:hAnsi="Arial" w:cs="Arial"/>
          <w:color w:val="000000"/>
          <w:sz w:val="24"/>
          <w:szCs w:val="24"/>
        </w:rPr>
        <w:t>Boya</w:t>
      </w:r>
      <w:proofErr w:type="spellEnd"/>
      <w:r w:rsidRPr="00F86167">
        <w:rPr>
          <w:rFonts w:ascii="Arial" w:eastAsia="Times New Roman" w:hAnsi="Arial" w:cs="Arial"/>
          <w:color w:val="000000"/>
          <w:sz w:val="24"/>
          <w:szCs w:val="24"/>
        </w:rPr>
        <w:t xml:space="preserve"> oferecem níveis variados de alcance, qualidade de áudio, robustez e duração de bateria. Equipamentos com tecnologia de transmissão digital e cancelamento de ruído ativo tendem a apresentar maior confiabilidade, menor interferência e vida útil estendida, embora com preço unitário superior.</w:t>
      </w:r>
    </w:p>
    <w:p w14:paraId="7948F870" w14:textId="77777777" w:rsidR="00F729FA" w:rsidRDefault="00F729FA" w:rsidP="00F729FA">
      <w:pPr>
        <w:pStyle w:val="PargrafodaLista"/>
        <w:spacing w:after="0" w:line="360" w:lineRule="auto"/>
        <w:ind w:left="0"/>
        <w:jc w:val="both"/>
        <w:rPr>
          <w:rFonts w:ascii="Arial" w:eastAsia="Times New Roman" w:hAnsi="Arial" w:cs="Arial"/>
          <w:b/>
          <w:bCs/>
          <w:color w:val="000000"/>
          <w:sz w:val="24"/>
          <w:szCs w:val="24"/>
        </w:rPr>
      </w:pPr>
    </w:p>
    <w:p w14:paraId="7F6FD592" w14:textId="77777777" w:rsidR="00F729FA" w:rsidRPr="00F8616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F86167">
        <w:rPr>
          <w:rFonts w:ascii="Arial" w:eastAsia="Times New Roman" w:hAnsi="Arial" w:cs="Arial"/>
          <w:b/>
          <w:bCs/>
          <w:color w:val="000000"/>
          <w:sz w:val="24"/>
          <w:szCs w:val="24"/>
        </w:rPr>
        <w:t xml:space="preserve">Item 02 – Câmera Digital </w:t>
      </w:r>
      <w:proofErr w:type="spellStart"/>
      <w:r w:rsidRPr="00F86167">
        <w:rPr>
          <w:rFonts w:ascii="Arial" w:eastAsia="Times New Roman" w:hAnsi="Arial" w:cs="Arial"/>
          <w:b/>
          <w:bCs/>
          <w:color w:val="000000"/>
          <w:sz w:val="24"/>
          <w:szCs w:val="24"/>
        </w:rPr>
        <w:t>Mirrorless</w:t>
      </w:r>
      <w:proofErr w:type="spellEnd"/>
      <w:r w:rsidRPr="00F86167">
        <w:rPr>
          <w:rFonts w:ascii="Arial" w:eastAsia="Times New Roman" w:hAnsi="Arial" w:cs="Arial"/>
          <w:b/>
          <w:bCs/>
          <w:color w:val="000000"/>
          <w:sz w:val="24"/>
          <w:szCs w:val="24"/>
        </w:rPr>
        <w:t xml:space="preserve"> (Sony Alpha 7 IV ou equivalentes)</w:t>
      </w:r>
    </w:p>
    <w:p w14:paraId="00615008"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 xml:space="preserve">Existem diversas câmeras </w:t>
      </w:r>
      <w:proofErr w:type="spellStart"/>
      <w:r w:rsidRPr="00F86167">
        <w:rPr>
          <w:rFonts w:ascii="Arial" w:eastAsia="Times New Roman" w:hAnsi="Arial" w:cs="Arial"/>
          <w:color w:val="000000"/>
          <w:sz w:val="24"/>
          <w:szCs w:val="24"/>
        </w:rPr>
        <w:t>mirrorless</w:t>
      </w:r>
      <w:proofErr w:type="spellEnd"/>
      <w:r w:rsidRPr="00F86167">
        <w:rPr>
          <w:rFonts w:ascii="Arial" w:eastAsia="Times New Roman" w:hAnsi="Arial" w:cs="Arial"/>
          <w:color w:val="000000"/>
          <w:sz w:val="24"/>
          <w:szCs w:val="24"/>
        </w:rPr>
        <w:t xml:space="preserve"> de alto desempenho no mercado com sensores full-frame ou APS-C, das marcas Sony, Canon, Nikon, Panasonic e </w:t>
      </w:r>
      <w:proofErr w:type="spellStart"/>
      <w:r w:rsidRPr="00F86167">
        <w:rPr>
          <w:rFonts w:ascii="Arial" w:eastAsia="Times New Roman" w:hAnsi="Arial" w:cs="Arial"/>
          <w:color w:val="000000"/>
          <w:sz w:val="24"/>
          <w:szCs w:val="24"/>
        </w:rPr>
        <w:t>Fujifilm</w:t>
      </w:r>
      <w:proofErr w:type="spellEnd"/>
      <w:r w:rsidRPr="00F86167">
        <w:rPr>
          <w:rFonts w:ascii="Arial" w:eastAsia="Times New Roman" w:hAnsi="Arial" w:cs="Arial"/>
          <w:color w:val="000000"/>
          <w:sz w:val="24"/>
          <w:szCs w:val="24"/>
        </w:rPr>
        <w:t xml:space="preserve">, com capacidades variadas de resolução, gravação de vídeo 4K, conectividade e opções de lentes intercambiáveis. Modelos como Canon EOS R6, Nikon Z6 II ou Panasonic </w:t>
      </w:r>
      <w:proofErr w:type="spellStart"/>
      <w:r w:rsidRPr="00F86167">
        <w:rPr>
          <w:rFonts w:ascii="Arial" w:eastAsia="Times New Roman" w:hAnsi="Arial" w:cs="Arial"/>
          <w:color w:val="000000"/>
          <w:sz w:val="24"/>
          <w:szCs w:val="24"/>
        </w:rPr>
        <w:t>Lumix</w:t>
      </w:r>
      <w:proofErr w:type="spellEnd"/>
      <w:r w:rsidRPr="00F86167">
        <w:rPr>
          <w:rFonts w:ascii="Arial" w:eastAsia="Times New Roman" w:hAnsi="Arial" w:cs="Arial"/>
          <w:color w:val="000000"/>
          <w:sz w:val="24"/>
          <w:szCs w:val="24"/>
        </w:rPr>
        <w:t xml:space="preserve"> S5 representam soluções comparáveis em termos de qualidade de imagem, durabilidade e ecossistema de lentes. A escolha por um modelo full-frame de referência, como o Sony Alpha 7 IV, justifica-se pela ampla compatibilidade, vasta oferta de acessórios e alta performance em fotografia e vídeo.</w:t>
      </w:r>
    </w:p>
    <w:p w14:paraId="3047FE7A" w14:textId="77777777" w:rsidR="00F729FA" w:rsidRDefault="00F729FA" w:rsidP="00F729FA">
      <w:pPr>
        <w:pStyle w:val="PargrafodaLista"/>
        <w:spacing w:after="0" w:line="360" w:lineRule="auto"/>
        <w:ind w:left="0"/>
        <w:jc w:val="both"/>
        <w:rPr>
          <w:rFonts w:ascii="Arial" w:eastAsia="Times New Roman" w:hAnsi="Arial" w:cs="Arial"/>
          <w:b/>
          <w:bCs/>
          <w:color w:val="000000"/>
          <w:sz w:val="24"/>
          <w:szCs w:val="24"/>
        </w:rPr>
      </w:pPr>
    </w:p>
    <w:p w14:paraId="54FA514F" w14:textId="77777777" w:rsidR="00F729FA" w:rsidRPr="00F86167" w:rsidRDefault="00F729FA" w:rsidP="00F729FA">
      <w:pPr>
        <w:spacing w:line="360" w:lineRule="auto"/>
        <w:jc w:val="both"/>
        <w:rPr>
          <w:rFonts w:eastAsia="Times New Roman"/>
          <w:b/>
          <w:bCs/>
          <w:color w:val="000000"/>
          <w:sz w:val="24"/>
          <w:szCs w:val="24"/>
        </w:rPr>
      </w:pPr>
      <w:r w:rsidRPr="00F86167">
        <w:rPr>
          <w:rFonts w:eastAsia="Times New Roman"/>
          <w:b/>
          <w:bCs/>
          <w:color w:val="000000"/>
          <w:sz w:val="24"/>
          <w:szCs w:val="24"/>
        </w:rPr>
        <w:t>Item 03 – Fones de Ouvido Sem Fio</w:t>
      </w:r>
    </w:p>
    <w:p w14:paraId="220E1466"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 xml:space="preserve">No setor de áudio pessoal, há soluções de fones Bluetooth com cancelamento de ruído ativo (ANC) de marcas como Bose, Sony, </w:t>
      </w:r>
      <w:proofErr w:type="spellStart"/>
      <w:r w:rsidRPr="00F86167">
        <w:rPr>
          <w:rFonts w:ascii="Arial" w:eastAsia="Times New Roman" w:hAnsi="Arial" w:cs="Arial"/>
          <w:color w:val="000000"/>
          <w:sz w:val="24"/>
          <w:szCs w:val="24"/>
        </w:rPr>
        <w:t>Jabra</w:t>
      </w:r>
      <w:proofErr w:type="spellEnd"/>
      <w:r w:rsidRPr="00F86167">
        <w:rPr>
          <w:rFonts w:ascii="Arial" w:eastAsia="Times New Roman" w:hAnsi="Arial" w:cs="Arial"/>
          <w:color w:val="000000"/>
          <w:sz w:val="24"/>
          <w:szCs w:val="24"/>
        </w:rPr>
        <w:t xml:space="preserve">, Apple e </w:t>
      </w:r>
      <w:proofErr w:type="spellStart"/>
      <w:r w:rsidRPr="00F86167">
        <w:rPr>
          <w:rFonts w:ascii="Arial" w:eastAsia="Times New Roman" w:hAnsi="Arial" w:cs="Arial"/>
          <w:color w:val="000000"/>
          <w:sz w:val="24"/>
          <w:szCs w:val="24"/>
        </w:rPr>
        <w:t>Sennheiser</w:t>
      </w:r>
      <w:proofErr w:type="spellEnd"/>
      <w:r w:rsidRPr="00F86167">
        <w:rPr>
          <w:rFonts w:ascii="Arial" w:eastAsia="Times New Roman" w:hAnsi="Arial" w:cs="Arial"/>
          <w:color w:val="000000"/>
          <w:sz w:val="24"/>
          <w:szCs w:val="24"/>
        </w:rPr>
        <w:t>. As diferenças entre as opções incluem autonomia de bateria, conforto, qualidade de cancelamento de ruído e compatibilidade com múltiplos dispositivos. Soluções com autonomia acima de 40–50 horas, modos de escuta ajustáveis e conectividade multiponto tendem a apresentar melhor custo-benefício ao longo do ciclo de vida.</w:t>
      </w:r>
    </w:p>
    <w:p w14:paraId="11315896"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2D202991" w14:textId="77777777" w:rsidR="00F729FA" w:rsidRPr="00F8616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F86167">
        <w:rPr>
          <w:rFonts w:ascii="Arial" w:eastAsia="Times New Roman" w:hAnsi="Arial" w:cs="Arial"/>
          <w:b/>
          <w:bCs/>
          <w:color w:val="000000"/>
          <w:sz w:val="24"/>
          <w:szCs w:val="24"/>
        </w:rPr>
        <w:t>Item 04 – Adaptadores HUB tipo USB-C</w:t>
      </w:r>
    </w:p>
    <w:p w14:paraId="45E7668F"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 xml:space="preserve">O mercado oferece adaptadores HUB com variação no número de portas, taxas de transferência de dados e compatibilidade com múltiplos sistemas operacionais (Windows, </w:t>
      </w:r>
      <w:proofErr w:type="spellStart"/>
      <w:r w:rsidRPr="00F86167">
        <w:rPr>
          <w:rFonts w:ascii="Arial" w:eastAsia="Times New Roman" w:hAnsi="Arial" w:cs="Arial"/>
          <w:color w:val="000000"/>
          <w:sz w:val="24"/>
          <w:szCs w:val="24"/>
        </w:rPr>
        <w:t>iPadOS</w:t>
      </w:r>
      <w:proofErr w:type="spellEnd"/>
      <w:r w:rsidRPr="00F86167">
        <w:rPr>
          <w:rFonts w:ascii="Arial" w:eastAsia="Times New Roman" w:hAnsi="Arial" w:cs="Arial"/>
          <w:color w:val="000000"/>
          <w:sz w:val="24"/>
          <w:szCs w:val="24"/>
        </w:rPr>
        <w:t xml:space="preserve">, </w:t>
      </w:r>
      <w:proofErr w:type="spellStart"/>
      <w:r w:rsidRPr="00F86167">
        <w:rPr>
          <w:rFonts w:ascii="Arial" w:eastAsia="Times New Roman" w:hAnsi="Arial" w:cs="Arial"/>
          <w:color w:val="000000"/>
          <w:sz w:val="24"/>
          <w:szCs w:val="24"/>
        </w:rPr>
        <w:t>macOS</w:t>
      </w:r>
      <w:proofErr w:type="spellEnd"/>
      <w:r w:rsidRPr="00F86167">
        <w:rPr>
          <w:rFonts w:ascii="Arial" w:eastAsia="Times New Roman" w:hAnsi="Arial" w:cs="Arial"/>
          <w:color w:val="000000"/>
          <w:sz w:val="24"/>
          <w:szCs w:val="24"/>
        </w:rPr>
        <w:t xml:space="preserve">, Android). Marcas populares, como </w:t>
      </w:r>
      <w:proofErr w:type="spellStart"/>
      <w:r w:rsidRPr="00F86167">
        <w:rPr>
          <w:rFonts w:ascii="Arial" w:eastAsia="Times New Roman" w:hAnsi="Arial" w:cs="Arial"/>
          <w:color w:val="000000"/>
          <w:sz w:val="24"/>
          <w:szCs w:val="24"/>
        </w:rPr>
        <w:t>Anker</w:t>
      </w:r>
      <w:proofErr w:type="spellEnd"/>
      <w:r w:rsidRPr="00F86167">
        <w:rPr>
          <w:rFonts w:ascii="Arial" w:eastAsia="Times New Roman" w:hAnsi="Arial" w:cs="Arial"/>
          <w:color w:val="000000"/>
          <w:sz w:val="24"/>
          <w:szCs w:val="24"/>
        </w:rPr>
        <w:t xml:space="preserve">, UGREEN, </w:t>
      </w:r>
      <w:proofErr w:type="spellStart"/>
      <w:r w:rsidRPr="00F86167">
        <w:rPr>
          <w:rFonts w:ascii="Arial" w:eastAsia="Times New Roman" w:hAnsi="Arial" w:cs="Arial"/>
          <w:color w:val="000000"/>
          <w:sz w:val="24"/>
          <w:szCs w:val="24"/>
        </w:rPr>
        <w:t>Belkin</w:t>
      </w:r>
      <w:proofErr w:type="spellEnd"/>
      <w:r w:rsidRPr="00F86167">
        <w:rPr>
          <w:rFonts w:ascii="Arial" w:eastAsia="Times New Roman" w:hAnsi="Arial" w:cs="Arial"/>
          <w:color w:val="000000"/>
          <w:sz w:val="24"/>
          <w:szCs w:val="24"/>
        </w:rPr>
        <w:t xml:space="preserve"> e </w:t>
      </w:r>
      <w:proofErr w:type="spellStart"/>
      <w:r w:rsidRPr="00F86167">
        <w:rPr>
          <w:rFonts w:ascii="Arial" w:eastAsia="Times New Roman" w:hAnsi="Arial" w:cs="Arial"/>
          <w:color w:val="000000"/>
          <w:sz w:val="24"/>
          <w:szCs w:val="24"/>
        </w:rPr>
        <w:t>Baseus</w:t>
      </w:r>
      <w:proofErr w:type="spellEnd"/>
      <w:r w:rsidRPr="00F86167">
        <w:rPr>
          <w:rFonts w:ascii="Arial" w:eastAsia="Times New Roman" w:hAnsi="Arial" w:cs="Arial"/>
          <w:color w:val="000000"/>
          <w:sz w:val="24"/>
          <w:szCs w:val="24"/>
        </w:rPr>
        <w:t xml:space="preserve">, apresentam soluções com diversas combinações de portas USB-A, USB-C, HDMI, SD/TF e Power Delivery. A expectativa de uso contínuo em ambientes de comunicação técnica exige </w:t>
      </w:r>
      <w:proofErr w:type="spellStart"/>
      <w:r w:rsidRPr="00F86167">
        <w:rPr>
          <w:rFonts w:ascii="Arial" w:eastAsia="Times New Roman" w:hAnsi="Arial" w:cs="Arial"/>
          <w:color w:val="000000"/>
          <w:sz w:val="24"/>
          <w:szCs w:val="24"/>
        </w:rPr>
        <w:t>HUBs</w:t>
      </w:r>
      <w:proofErr w:type="spellEnd"/>
      <w:r w:rsidRPr="00F86167">
        <w:rPr>
          <w:rFonts w:ascii="Arial" w:eastAsia="Times New Roman" w:hAnsi="Arial" w:cs="Arial"/>
          <w:color w:val="000000"/>
          <w:sz w:val="24"/>
          <w:szCs w:val="24"/>
        </w:rPr>
        <w:t xml:space="preserve"> com boa dissipação térmica e construção robusta.</w:t>
      </w:r>
    </w:p>
    <w:p w14:paraId="59564F58"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5F2EC32D" w14:textId="77777777" w:rsidR="00F729FA" w:rsidRPr="00F8616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F86167">
        <w:rPr>
          <w:rFonts w:ascii="Arial" w:eastAsia="Times New Roman" w:hAnsi="Arial" w:cs="Arial"/>
          <w:b/>
          <w:bCs/>
          <w:color w:val="000000"/>
          <w:sz w:val="24"/>
          <w:szCs w:val="24"/>
        </w:rPr>
        <w:t>Item 05 – Kit com Baterias NP-FZ100 + Carregador</w:t>
      </w:r>
    </w:p>
    <w:p w14:paraId="200277E1"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Baterias recarregáveis compatíveis com a linha NP-FZ100 são fabricadas por diversas marcas, incluindo Sony e fornecedores de terceiros de qualidade reconhecida. A escolha por baterias originais ou equivalentes de alta capacidade impacta a duração por ciclo de uso e o número de ciclos de recarga ao longo do tempo, refletindo diretamente no custo de reposição.</w:t>
      </w:r>
    </w:p>
    <w:p w14:paraId="19BDC71C"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208C44E1" w14:textId="77777777" w:rsidR="00F729FA" w:rsidRPr="00F8616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F86167">
        <w:rPr>
          <w:rFonts w:ascii="Arial" w:eastAsia="Times New Roman" w:hAnsi="Arial" w:cs="Arial"/>
          <w:b/>
          <w:bCs/>
          <w:color w:val="000000"/>
          <w:sz w:val="24"/>
          <w:szCs w:val="24"/>
        </w:rPr>
        <w:t>Item 06 – Leitores de Cartões de Memória USB 3.0</w:t>
      </w:r>
    </w:p>
    <w:p w14:paraId="403B3F0F"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 xml:space="preserve">Soluções portáteis de leitores de cartões com suporte para múltiplos formatos (SD, </w:t>
      </w:r>
      <w:proofErr w:type="spellStart"/>
      <w:r w:rsidRPr="00F86167">
        <w:rPr>
          <w:rFonts w:ascii="Arial" w:eastAsia="Times New Roman" w:hAnsi="Arial" w:cs="Arial"/>
          <w:color w:val="000000"/>
          <w:sz w:val="24"/>
          <w:szCs w:val="24"/>
        </w:rPr>
        <w:t>microSD</w:t>
      </w:r>
      <w:proofErr w:type="spellEnd"/>
      <w:r w:rsidRPr="00F86167">
        <w:rPr>
          <w:rFonts w:ascii="Arial" w:eastAsia="Times New Roman" w:hAnsi="Arial" w:cs="Arial"/>
          <w:color w:val="000000"/>
          <w:sz w:val="24"/>
          <w:szCs w:val="24"/>
        </w:rPr>
        <w:t xml:space="preserve">, CF, MS) são oferecidas por fabricantes como UGREEN, </w:t>
      </w:r>
      <w:proofErr w:type="spellStart"/>
      <w:r w:rsidRPr="00F86167">
        <w:rPr>
          <w:rFonts w:ascii="Arial" w:eastAsia="Times New Roman" w:hAnsi="Arial" w:cs="Arial"/>
          <w:color w:val="000000"/>
          <w:sz w:val="24"/>
          <w:szCs w:val="24"/>
        </w:rPr>
        <w:t>Transcend</w:t>
      </w:r>
      <w:proofErr w:type="spellEnd"/>
      <w:r w:rsidRPr="00F86167">
        <w:rPr>
          <w:rFonts w:ascii="Arial" w:eastAsia="Times New Roman" w:hAnsi="Arial" w:cs="Arial"/>
          <w:color w:val="000000"/>
          <w:sz w:val="24"/>
          <w:szCs w:val="24"/>
        </w:rPr>
        <w:t xml:space="preserve">, Kingston e </w:t>
      </w:r>
      <w:proofErr w:type="spellStart"/>
      <w:r w:rsidRPr="00F86167">
        <w:rPr>
          <w:rFonts w:ascii="Arial" w:eastAsia="Times New Roman" w:hAnsi="Arial" w:cs="Arial"/>
          <w:color w:val="000000"/>
          <w:sz w:val="24"/>
          <w:szCs w:val="24"/>
        </w:rPr>
        <w:t>SanDisk</w:t>
      </w:r>
      <w:proofErr w:type="spellEnd"/>
      <w:r w:rsidRPr="00F86167">
        <w:rPr>
          <w:rFonts w:ascii="Arial" w:eastAsia="Times New Roman" w:hAnsi="Arial" w:cs="Arial"/>
          <w:color w:val="000000"/>
          <w:sz w:val="24"/>
          <w:szCs w:val="24"/>
        </w:rPr>
        <w:t>. A escolha por dispositivos com USB 3.0 ou superior garante maior velocidade de transferência e compatibilidade com as mídias de alta capacidade.</w:t>
      </w:r>
    </w:p>
    <w:p w14:paraId="3BEEFBB0"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5A3A7597" w14:textId="77777777" w:rsidR="00F729FA" w:rsidRPr="00F8616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F86167">
        <w:rPr>
          <w:rFonts w:ascii="Arial" w:eastAsia="Times New Roman" w:hAnsi="Arial" w:cs="Arial"/>
          <w:b/>
          <w:bCs/>
          <w:color w:val="000000"/>
          <w:sz w:val="24"/>
          <w:szCs w:val="24"/>
        </w:rPr>
        <w:t xml:space="preserve">Item 07 e 08 – Cartões de Memória SD / </w:t>
      </w:r>
      <w:proofErr w:type="spellStart"/>
      <w:r w:rsidRPr="00F86167">
        <w:rPr>
          <w:rFonts w:ascii="Arial" w:eastAsia="Times New Roman" w:hAnsi="Arial" w:cs="Arial"/>
          <w:b/>
          <w:bCs/>
          <w:color w:val="000000"/>
          <w:sz w:val="24"/>
          <w:szCs w:val="24"/>
        </w:rPr>
        <w:t>microSD</w:t>
      </w:r>
      <w:proofErr w:type="spellEnd"/>
    </w:p>
    <w:p w14:paraId="0FBDF5DA"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 xml:space="preserve">Cartões de memória de alta performance com classes de velocidade elevadas (UHS-I, UHS-II, V30 ou superior) são produzidos por marcas consolidadas como </w:t>
      </w:r>
      <w:proofErr w:type="spellStart"/>
      <w:r w:rsidRPr="00F86167">
        <w:rPr>
          <w:rFonts w:ascii="Arial" w:eastAsia="Times New Roman" w:hAnsi="Arial" w:cs="Arial"/>
          <w:color w:val="000000"/>
          <w:sz w:val="24"/>
          <w:szCs w:val="24"/>
        </w:rPr>
        <w:t>SanDisk</w:t>
      </w:r>
      <w:proofErr w:type="spellEnd"/>
      <w:r w:rsidRPr="00F86167">
        <w:rPr>
          <w:rFonts w:ascii="Arial" w:eastAsia="Times New Roman" w:hAnsi="Arial" w:cs="Arial"/>
          <w:color w:val="000000"/>
          <w:sz w:val="24"/>
          <w:szCs w:val="24"/>
        </w:rPr>
        <w:t xml:space="preserve">, </w:t>
      </w:r>
      <w:proofErr w:type="spellStart"/>
      <w:r w:rsidRPr="00F86167">
        <w:rPr>
          <w:rFonts w:ascii="Arial" w:eastAsia="Times New Roman" w:hAnsi="Arial" w:cs="Arial"/>
          <w:color w:val="000000"/>
          <w:sz w:val="24"/>
          <w:szCs w:val="24"/>
        </w:rPr>
        <w:t>Lexar</w:t>
      </w:r>
      <w:proofErr w:type="spellEnd"/>
      <w:r w:rsidRPr="00F86167">
        <w:rPr>
          <w:rFonts w:ascii="Arial" w:eastAsia="Times New Roman" w:hAnsi="Arial" w:cs="Arial"/>
          <w:color w:val="000000"/>
          <w:sz w:val="24"/>
          <w:szCs w:val="24"/>
        </w:rPr>
        <w:t>, Kingston e Samsung. Cartões com garantia estendida e altas taxas de leitura/escrita asseguram melhor desempenho em gravações de vídeo em 4K e maior durabilidade ao longo do tempo.</w:t>
      </w:r>
    </w:p>
    <w:p w14:paraId="058D776D"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1F2B522A" w14:textId="77777777" w:rsidR="00F729FA" w:rsidRPr="00F8616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F86167">
        <w:rPr>
          <w:rFonts w:ascii="Arial" w:eastAsia="Times New Roman" w:hAnsi="Arial" w:cs="Arial"/>
          <w:b/>
          <w:bCs/>
          <w:color w:val="000000"/>
          <w:sz w:val="24"/>
          <w:szCs w:val="24"/>
        </w:rPr>
        <w:t>Item 09 – Plastificadoras de Documentos formato A4</w:t>
      </w:r>
    </w:p>
    <w:p w14:paraId="5BFBC642"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 xml:space="preserve">No segmento de plastificadoras de mesa, há soluções de marcas como </w:t>
      </w:r>
      <w:proofErr w:type="spellStart"/>
      <w:r w:rsidRPr="00F86167">
        <w:rPr>
          <w:rFonts w:ascii="Arial" w:eastAsia="Times New Roman" w:hAnsi="Arial" w:cs="Arial"/>
          <w:color w:val="000000"/>
          <w:sz w:val="24"/>
          <w:szCs w:val="24"/>
        </w:rPr>
        <w:t>Fellowes</w:t>
      </w:r>
      <w:proofErr w:type="spellEnd"/>
      <w:r w:rsidRPr="00F86167">
        <w:rPr>
          <w:rFonts w:ascii="Arial" w:eastAsia="Times New Roman" w:hAnsi="Arial" w:cs="Arial"/>
          <w:color w:val="000000"/>
          <w:sz w:val="24"/>
          <w:szCs w:val="24"/>
        </w:rPr>
        <w:t xml:space="preserve">, </w:t>
      </w:r>
      <w:proofErr w:type="spellStart"/>
      <w:r w:rsidRPr="00F86167">
        <w:rPr>
          <w:rFonts w:ascii="Arial" w:eastAsia="Times New Roman" w:hAnsi="Arial" w:cs="Arial"/>
          <w:color w:val="000000"/>
          <w:sz w:val="24"/>
          <w:szCs w:val="24"/>
        </w:rPr>
        <w:t>Daler-Rowney</w:t>
      </w:r>
      <w:proofErr w:type="spellEnd"/>
      <w:r w:rsidRPr="00F86167">
        <w:rPr>
          <w:rFonts w:ascii="Arial" w:eastAsia="Times New Roman" w:hAnsi="Arial" w:cs="Arial"/>
          <w:color w:val="000000"/>
          <w:sz w:val="24"/>
          <w:szCs w:val="24"/>
        </w:rPr>
        <w:t>, GBC e Multilaser, com capacidades variadas de espessura de película, rapidez de aquecimento e recursos de segurança térmica. Equipamentos com proteção contra superaquecimento e suporte a películas de 125 a 175 micras são recomendados para uso administrativo contínuo.</w:t>
      </w:r>
    </w:p>
    <w:p w14:paraId="64F1CA3C"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2AE84E18" w14:textId="77777777" w:rsidR="00F729FA" w:rsidRPr="00F86167" w:rsidRDefault="00F729FA" w:rsidP="00F729FA">
      <w:pPr>
        <w:pStyle w:val="PargrafodaLista"/>
        <w:spacing w:after="0" w:line="360" w:lineRule="auto"/>
        <w:ind w:left="0"/>
        <w:jc w:val="both"/>
        <w:rPr>
          <w:rFonts w:ascii="Arial" w:eastAsia="Times New Roman" w:hAnsi="Arial" w:cs="Arial"/>
          <w:b/>
          <w:bCs/>
          <w:color w:val="000000"/>
          <w:sz w:val="24"/>
          <w:szCs w:val="24"/>
        </w:rPr>
      </w:pPr>
      <w:r w:rsidRPr="00F86167">
        <w:rPr>
          <w:rFonts w:ascii="Arial" w:eastAsia="Times New Roman" w:hAnsi="Arial" w:cs="Arial"/>
          <w:b/>
          <w:bCs/>
          <w:color w:val="000000"/>
          <w:sz w:val="24"/>
          <w:szCs w:val="24"/>
        </w:rPr>
        <w:t>Considerações sobre o ciclo de vida do objeto:</w:t>
      </w:r>
    </w:p>
    <w:p w14:paraId="2D08B095" w14:textId="77777777" w:rsidR="00F729FA" w:rsidRPr="00F86167" w:rsidRDefault="00F729FA" w:rsidP="00F729FA">
      <w:pPr>
        <w:pStyle w:val="PargrafodaLista"/>
        <w:spacing w:after="0" w:line="360" w:lineRule="auto"/>
        <w:ind w:left="0" w:firstLine="720"/>
        <w:jc w:val="both"/>
        <w:rPr>
          <w:rFonts w:ascii="Arial" w:eastAsia="Times New Roman" w:hAnsi="Arial" w:cs="Arial"/>
          <w:color w:val="000000"/>
          <w:sz w:val="24"/>
          <w:szCs w:val="24"/>
        </w:rPr>
      </w:pPr>
      <w:r w:rsidRPr="00F86167">
        <w:rPr>
          <w:rFonts w:ascii="Arial" w:eastAsia="Times New Roman" w:hAnsi="Arial" w:cs="Arial"/>
          <w:color w:val="000000"/>
          <w:sz w:val="24"/>
          <w:szCs w:val="24"/>
        </w:rPr>
        <w:t>A definição técnica dos equipamentos considera não apenas o desempenho imediato, mas também fatores que influenciam o ciclo de vida útil, tais como:</w:t>
      </w:r>
    </w:p>
    <w:p w14:paraId="416B1101"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43783B24" w14:textId="77777777" w:rsidR="00F729FA" w:rsidRPr="00F86167" w:rsidRDefault="00F729FA" w:rsidP="00F729FA">
      <w:pPr>
        <w:pStyle w:val="PargrafodaLista"/>
        <w:numPr>
          <w:ilvl w:val="0"/>
          <w:numId w:val="132"/>
        </w:numPr>
        <w:spacing w:after="0" w:line="360" w:lineRule="auto"/>
        <w:ind w:left="0"/>
        <w:jc w:val="both"/>
        <w:rPr>
          <w:rFonts w:ascii="Arial" w:eastAsia="Times New Roman" w:hAnsi="Arial" w:cs="Arial"/>
          <w:color w:val="000000"/>
          <w:sz w:val="24"/>
          <w:szCs w:val="24"/>
        </w:rPr>
      </w:pPr>
      <w:r w:rsidRPr="00F86167">
        <w:rPr>
          <w:rFonts w:ascii="Arial" w:eastAsia="Times New Roman" w:hAnsi="Arial" w:cs="Arial"/>
          <w:color w:val="000000"/>
          <w:sz w:val="24"/>
          <w:szCs w:val="24"/>
        </w:rPr>
        <w:t>disponibilidade de assistência técnica e peças de reposição;</w:t>
      </w:r>
    </w:p>
    <w:p w14:paraId="76819D81" w14:textId="77777777" w:rsidR="00F729FA" w:rsidRPr="00F86167" w:rsidRDefault="00F729FA" w:rsidP="00F729FA">
      <w:pPr>
        <w:pStyle w:val="PargrafodaLista"/>
        <w:numPr>
          <w:ilvl w:val="0"/>
          <w:numId w:val="132"/>
        </w:numPr>
        <w:spacing w:after="0" w:line="360" w:lineRule="auto"/>
        <w:ind w:left="0"/>
        <w:jc w:val="both"/>
        <w:rPr>
          <w:rFonts w:ascii="Arial" w:eastAsia="Times New Roman" w:hAnsi="Arial" w:cs="Arial"/>
          <w:color w:val="000000"/>
          <w:sz w:val="24"/>
          <w:szCs w:val="24"/>
        </w:rPr>
      </w:pPr>
      <w:r w:rsidRPr="00F86167">
        <w:rPr>
          <w:rFonts w:ascii="Arial" w:eastAsia="Times New Roman" w:hAnsi="Arial" w:cs="Arial"/>
          <w:color w:val="000000"/>
          <w:sz w:val="24"/>
          <w:szCs w:val="24"/>
        </w:rPr>
        <w:t>compatibilidade com acessórios existentes e futuros;</w:t>
      </w:r>
    </w:p>
    <w:p w14:paraId="65845E5D" w14:textId="77777777" w:rsidR="00F729FA" w:rsidRPr="00F86167" w:rsidRDefault="00F729FA" w:rsidP="00F729FA">
      <w:pPr>
        <w:pStyle w:val="PargrafodaLista"/>
        <w:numPr>
          <w:ilvl w:val="0"/>
          <w:numId w:val="132"/>
        </w:numPr>
        <w:spacing w:after="0" w:line="360" w:lineRule="auto"/>
        <w:ind w:left="0"/>
        <w:jc w:val="both"/>
        <w:rPr>
          <w:rFonts w:ascii="Arial" w:eastAsia="Times New Roman" w:hAnsi="Arial" w:cs="Arial"/>
          <w:color w:val="000000"/>
          <w:sz w:val="24"/>
          <w:szCs w:val="24"/>
        </w:rPr>
      </w:pPr>
      <w:r w:rsidRPr="00F86167">
        <w:rPr>
          <w:rFonts w:ascii="Arial" w:eastAsia="Times New Roman" w:hAnsi="Arial" w:cs="Arial"/>
          <w:color w:val="000000"/>
          <w:sz w:val="24"/>
          <w:szCs w:val="24"/>
        </w:rPr>
        <w:t>escalabilidade para atender a demandas crescentes;</w:t>
      </w:r>
    </w:p>
    <w:p w14:paraId="22250368" w14:textId="77777777" w:rsidR="00F729FA" w:rsidRPr="00F86167" w:rsidRDefault="00F729FA" w:rsidP="00F729FA">
      <w:pPr>
        <w:pStyle w:val="PargrafodaLista"/>
        <w:numPr>
          <w:ilvl w:val="0"/>
          <w:numId w:val="132"/>
        </w:numPr>
        <w:spacing w:after="0" w:line="360" w:lineRule="auto"/>
        <w:ind w:left="0"/>
        <w:jc w:val="both"/>
        <w:rPr>
          <w:rFonts w:ascii="Arial" w:eastAsia="Times New Roman" w:hAnsi="Arial" w:cs="Arial"/>
          <w:color w:val="000000"/>
          <w:sz w:val="24"/>
          <w:szCs w:val="24"/>
        </w:rPr>
      </w:pPr>
      <w:r w:rsidRPr="00F86167">
        <w:rPr>
          <w:rFonts w:ascii="Arial" w:eastAsia="Times New Roman" w:hAnsi="Arial" w:cs="Arial"/>
          <w:color w:val="000000"/>
          <w:sz w:val="24"/>
          <w:szCs w:val="24"/>
        </w:rPr>
        <w:t>taxa de obsolescência tecnológica;</w:t>
      </w:r>
    </w:p>
    <w:p w14:paraId="01007CA9" w14:textId="77777777" w:rsidR="00F729FA" w:rsidRPr="00F86167" w:rsidRDefault="00F729FA" w:rsidP="00F729FA">
      <w:pPr>
        <w:pStyle w:val="PargrafodaLista"/>
        <w:numPr>
          <w:ilvl w:val="0"/>
          <w:numId w:val="132"/>
        </w:numPr>
        <w:spacing w:after="0" w:line="360" w:lineRule="auto"/>
        <w:ind w:left="0"/>
        <w:jc w:val="both"/>
        <w:rPr>
          <w:rFonts w:ascii="Arial" w:eastAsia="Times New Roman" w:hAnsi="Arial" w:cs="Arial"/>
          <w:color w:val="000000"/>
          <w:sz w:val="24"/>
          <w:szCs w:val="24"/>
        </w:rPr>
      </w:pPr>
      <w:r w:rsidRPr="00F86167">
        <w:rPr>
          <w:rFonts w:ascii="Arial" w:eastAsia="Times New Roman" w:hAnsi="Arial" w:cs="Arial"/>
          <w:color w:val="000000"/>
          <w:sz w:val="24"/>
          <w:szCs w:val="24"/>
        </w:rPr>
        <w:t>garantias oferecidas pelos fabricantes</w:t>
      </w:r>
      <w:r>
        <w:rPr>
          <w:rFonts w:ascii="Arial" w:eastAsia="Times New Roman" w:hAnsi="Arial" w:cs="Arial"/>
          <w:color w:val="000000"/>
          <w:sz w:val="24"/>
          <w:szCs w:val="24"/>
        </w:rPr>
        <w:t>.</w:t>
      </w:r>
    </w:p>
    <w:p w14:paraId="0ABB04A3"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43AD9F42" w14:textId="77777777" w:rsidR="00F729FA" w:rsidRPr="00F86167" w:rsidRDefault="00F729FA" w:rsidP="00F729FA">
      <w:pPr>
        <w:pStyle w:val="PargrafodaLista"/>
        <w:spacing w:after="0" w:line="360" w:lineRule="auto"/>
        <w:ind w:left="0"/>
        <w:jc w:val="both"/>
        <w:rPr>
          <w:rFonts w:ascii="Arial" w:eastAsia="Times New Roman" w:hAnsi="Arial" w:cs="Arial"/>
          <w:color w:val="000000"/>
          <w:sz w:val="24"/>
          <w:szCs w:val="24"/>
        </w:rPr>
      </w:pPr>
    </w:p>
    <w:p w14:paraId="76C3753C" w14:textId="77777777" w:rsidR="00F729FA" w:rsidRDefault="00F729FA" w:rsidP="00F729FA">
      <w:pPr>
        <w:pStyle w:val="PargrafodaLista"/>
        <w:spacing w:after="0" w:line="360" w:lineRule="auto"/>
        <w:ind w:left="0" w:firstLine="720"/>
        <w:jc w:val="both"/>
        <w:rPr>
          <w:rFonts w:ascii="Arial" w:eastAsia="Times New Roman" w:hAnsi="Arial" w:cs="Arial"/>
          <w:b/>
          <w:bCs/>
          <w:color w:val="000000"/>
          <w:sz w:val="24"/>
          <w:szCs w:val="24"/>
        </w:rPr>
      </w:pPr>
      <w:r w:rsidRPr="00F86167">
        <w:rPr>
          <w:rFonts w:ascii="Arial" w:eastAsia="Times New Roman" w:hAnsi="Arial" w:cs="Arial"/>
          <w:color w:val="000000"/>
          <w:sz w:val="24"/>
          <w:szCs w:val="24"/>
        </w:rPr>
        <w:t>Assim, diante das alternativas existentes no mercado, conclui-se que a adoção do pregão eletrônico e a aquisição nos exatos termos técnicos descritos no objeto configuram a solução mais adequada e vantajosa para a Administração, pois asseguram ampla competitividade, padronização, atendimento aos requisitos mínimos de desempenho e compatibilidade, além de seleção da proposta mais vantajosa. Esse modelo de contratação contribui para a obtenção de bens com ciclo de vida útil compatível com as necessidades do serviço público, promovendo economicidade, eficiência operacional e racionalização dos recursos ao longo de todo o período de utilização dos equipamentos.</w:t>
      </w:r>
    </w:p>
    <w:p w14:paraId="4375879E" w14:textId="77777777" w:rsidR="00F729FA" w:rsidRDefault="00F729FA" w:rsidP="00F729FA">
      <w:pPr>
        <w:pStyle w:val="PargrafodaLista"/>
        <w:spacing w:after="0" w:line="360" w:lineRule="auto"/>
        <w:ind w:left="0"/>
        <w:jc w:val="both"/>
        <w:rPr>
          <w:rFonts w:ascii="Arial" w:eastAsia="Times New Roman" w:hAnsi="Arial" w:cs="Arial"/>
          <w:b/>
          <w:bCs/>
          <w:color w:val="000000"/>
          <w:sz w:val="24"/>
          <w:szCs w:val="24"/>
        </w:rPr>
      </w:pPr>
    </w:p>
    <w:p w14:paraId="0EE085F4" w14:textId="77777777" w:rsidR="00F729FA" w:rsidRPr="00492C8C" w:rsidRDefault="00F729FA" w:rsidP="00F729FA">
      <w:pPr>
        <w:pStyle w:val="PargrafodaLista"/>
        <w:numPr>
          <w:ilvl w:val="0"/>
          <w:numId w:val="129"/>
        </w:numPr>
        <w:spacing w:after="0" w:line="360" w:lineRule="auto"/>
        <w:ind w:left="0" w:firstLine="0"/>
        <w:jc w:val="both"/>
        <w:rPr>
          <w:rFonts w:ascii="Arial" w:eastAsia="Times New Roman" w:hAnsi="Arial" w:cs="Arial"/>
          <w:b/>
          <w:bCs/>
          <w:color w:val="000000"/>
          <w:sz w:val="24"/>
          <w:szCs w:val="24"/>
        </w:rPr>
      </w:pPr>
      <w:r w:rsidRPr="00492C8C">
        <w:rPr>
          <w:rFonts w:ascii="Arial" w:eastAsia="Times New Roman" w:hAnsi="Arial" w:cs="Arial"/>
          <w:b/>
          <w:bCs/>
          <w:color w:val="000000"/>
          <w:sz w:val="24"/>
          <w:szCs w:val="24"/>
        </w:rPr>
        <w:t>ESTIMATIVA DO VALOR DA CONTRATAÇÃO</w:t>
      </w:r>
    </w:p>
    <w:p w14:paraId="567F950A" w14:textId="77777777" w:rsidR="00F729FA" w:rsidRDefault="00F729FA" w:rsidP="00F729FA">
      <w:pPr>
        <w:spacing w:line="360" w:lineRule="auto"/>
        <w:jc w:val="both"/>
        <w:rPr>
          <w:rFonts w:eastAsia="Times New Roman"/>
          <w:sz w:val="24"/>
          <w:szCs w:val="24"/>
        </w:rPr>
      </w:pPr>
      <w:r w:rsidRPr="00790D33">
        <w:rPr>
          <w:rFonts w:eastAsia="Times New Roman"/>
          <w:sz w:val="24"/>
          <w:szCs w:val="24"/>
        </w:rPr>
        <w:t>O valor estimado da contratação está relacionado na planilha abaixo:</w:t>
      </w:r>
    </w:p>
    <w:tbl>
      <w:tblPr>
        <w:tblStyle w:val="Tabelacomgrade"/>
        <w:tblW w:w="10349" w:type="dxa"/>
        <w:tblInd w:w="-998" w:type="dxa"/>
        <w:tblLook w:val="04A0" w:firstRow="1" w:lastRow="0" w:firstColumn="1" w:lastColumn="0" w:noHBand="0" w:noVBand="1"/>
      </w:tblPr>
      <w:tblGrid>
        <w:gridCol w:w="847"/>
        <w:gridCol w:w="5547"/>
        <w:gridCol w:w="1336"/>
        <w:gridCol w:w="1136"/>
        <w:gridCol w:w="1483"/>
      </w:tblGrid>
      <w:tr w:rsidR="00F729FA" w:rsidRPr="00063FA1" w14:paraId="2CF7F7C3" w14:textId="77777777" w:rsidTr="00225C18">
        <w:trPr>
          <w:trHeight w:val="744"/>
        </w:trPr>
        <w:tc>
          <w:tcPr>
            <w:tcW w:w="851" w:type="dxa"/>
            <w:hideMark/>
          </w:tcPr>
          <w:p w14:paraId="778591B2"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ITEM</w:t>
            </w:r>
          </w:p>
        </w:tc>
        <w:tc>
          <w:tcPr>
            <w:tcW w:w="5742" w:type="dxa"/>
            <w:hideMark/>
          </w:tcPr>
          <w:p w14:paraId="5A335D89"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336" w:type="dxa"/>
            <w:hideMark/>
          </w:tcPr>
          <w:p w14:paraId="7F9844FB"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MEDIANA VALOR UNIT.</w:t>
            </w:r>
          </w:p>
        </w:tc>
        <w:tc>
          <w:tcPr>
            <w:tcW w:w="1136" w:type="dxa"/>
            <w:hideMark/>
          </w:tcPr>
          <w:p w14:paraId="0F9B46D3"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QUANT.</w:t>
            </w:r>
          </w:p>
        </w:tc>
        <w:tc>
          <w:tcPr>
            <w:tcW w:w="1284" w:type="dxa"/>
            <w:hideMark/>
          </w:tcPr>
          <w:p w14:paraId="52F8C705"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r>
      <w:tr w:rsidR="00F729FA" w:rsidRPr="00063FA1" w14:paraId="0C2AD2CC" w14:textId="77777777" w:rsidTr="00225C18">
        <w:trPr>
          <w:trHeight w:val="2774"/>
        </w:trPr>
        <w:tc>
          <w:tcPr>
            <w:tcW w:w="851" w:type="dxa"/>
            <w:hideMark/>
          </w:tcPr>
          <w:p w14:paraId="3FE8D1BA"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01</w:t>
            </w:r>
          </w:p>
        </w:tc>
        <w:tc>
          <w:tcPr>
            <w:tcW w:w="5742" w:type="dxa"/>
            <w:hideMark/>
          </w:tcPr>
          <w:p w14:paraId="61C296E6"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Microfone de lapela sem fio (kit completo):</w:t>
            </w:r>
            <w:r w:rsidRPr="00453AD7">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453AD7">
              <w:rPr>
                <w:rFonts w:ascii="Arial" w:hAnsi="Arial" w:cs="Arial"/>
                <w:color w:val="000000"/>
                <w:sz w:val="24"/>
                <w:szCs w:val="24"/>
              </w:rPr>
              <w:t>Hi-Fi</w:t>
            </w:r>
            <w:proofErr w:type="spellEnd"/>
            <w:r w:rsidRPr="00453AD7">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453AD7">
              <w:rPr>
                <w:rFonts w:ascii="Arial" w:hAnsi="Arial" w:cs="Arial"/>
                <w:color w:val="000000"/>
                <w:sz w:val="24"/>
                <w:szCs w:val="24"/>
              </w:rPr>
              <w:br/>
              <w:t>Fator de forma compacto tipo clip-</w:t>
            </w:r>
            <w:proofErr w:type="spellStart"/>
            <w:r w:rsidRPr="00453AD7">
              <w:rPr>
                <w:rFonts w:ascii="Arial" w:hAnsi="Arial" w:cs="Arial"/>
                <w:color w:val="000000"/>
                <w:sz w:val="24"/>
                <w:szCs w:val="24"/>
              </w:rPr>
              <w:t>on</w:t>
            </w:r>
            <w:proofErr w:type="spellEnd"/>
            <w:r w:rsidRPr="00453AD7">
              <w:rPr>
                <w:rFonts w:ascii="Arial" w:hAnsi="Arial" w:cs="Arial"/>
                <w:color w:val="000000"/>
                <w:sz w:val="24"/>
                <w:szCs w:val="24"/>
              </w:rPr>
              <w:t>, ideal para gravações, entrevistas e apresentações.</w:t>
            </w:r>
          </w:p>
        </w:tc>
        <w:tc>
          <w:tcPr>
            <w:tcW w:w="1336" w:type="dxa"/>
            <w:noWrap/>
            <w:hideMark/>
          </w:tcPr>
          <w:p w14:paraId="0123D697"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R$ 2.000,00</w:t>
            </w:r>
          </w:p>
        </w:tc>
        <w:tc>
          <w:tcPr>
            <w:tcW w:w="1136" w:type="dxa"/>
            <w:hideMark/>
          </w:tcPr>
          <w:p w14:paraId="56EC1AF2"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04</w:t>
            </w:r>
          </w:p>
          <w:p w14:paraId="3AD2A9AE"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 xml:space="preserve"> kits</w:t>
            </w:r>
          </w:p>
        </w:tc>
        <w:tc>
          <w:tcPr>
            <w:tcW w:w="1284" w:type="dxa"/>
            <w:noWrap/>
            <w:hideMark/>
          </w:tcPr>
          <w:p w14:paraId="3EC44F81"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R$ 8.000,00</w:t>
            </w:r>
          </w:p>
        </w:tc>
      </w:tr>
      <w:tr w:rsidR="00F729FA" w:rsidRPr="00063FA1" w14:paraId="38C7F416" w14:textId="77777777" w:rsidTr="00225C18">
        <w:trPr>
          <w:trHeight w:val="2544"/>
        </w:trPr>
        <w:tc>
          <w:tcPr>
            <w:tcW w:w="851" w:type="dxa"/>
            <w:hideMark/>
          </w:tcPr>
          <w:p w14:paraId="61E581CC"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02</w:t>
            </w:r>
          </w:p>
        </w:tc>
        <w:tc>
          <w:tcPr>
            <w:tcW w:w="5742" w:type="dxa"/>
            <w:hideMark/>
          </w:tcPr>
          <w:p w14:paraId="3CB156F6"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Câmera digital - Sony Alpha 7 IV (ILCE-7M4):</w:t>
            </w:r>
            <w:r w:rsidRPr="00453AD7">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453AD7">
              <w:rPr>
                <w:rFonts w:ascii="Arial" w:hAnsi="Arial" w:cs="Arial"/>
                <w:color w:val="000000"/>
                <w:sz w:val="24"/>
                <w:szCs w:val="24"/>
              </w:rPr>
              <w:t>Cinetone</w:t>
            </w:r>
            <w:proofErr w:type="spellEnd"/>
            <w:r w:rsidRPr="00453AD7">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453AD7">
              <w:rPr>
                <w:rFonts w:ascii="Arial" w:hAnsi="Arial" w:cs="Arial"/>
                <w:color w:val="000000"/>
                <w:sz w:val="24"/>
                <w:szCs w:val="24"/>
              </w:rPr>
              <w:t>wi-fi</w:t>
            </w:r>
            <w:proofErr w:type="spellEnd"/>
            <w:r w:rsidRPr="00453AD7">
              <w:rPr>
                <w:rFonts w:ascii="Arial" w:hAnsi="Arial" w:cs="Arial"/>
                <w:color w:val="000000"/>
                <w:sz w:val="24"/>
                <w:szCs w:val="24"/>
              </w:rPr>
              <w:t xml:space="preserve"> e </w:t>
            </w:r>
            <w:proofErr w:type="spellStart"/>
            <w:r w:rsidRPr="00453AD7">
              <w:rPr>
                <w:rFonts w:ascii="Arial" w:hAnsi="Arial" w:cs="Arial"/>
                <w:color w:val="000000"/>
                <w:sz w:val="24"/>
                <w:szCs w:val="24"/>
              </w:rPr>
              <w:t>bluetooth</w:t>
            </w:r>
            <w:proofErr w:type="spellEnd"/>
            <w:r w:rsidRPr="00453AD7">
              <w:rPr>
                <w:rFonts w:ascii="Arial" w:hAnsi="Arial" w:cs="Arial"/>
                <w:color w:val="000000"/>
                <w:sz w:val="24"/>
                <w:szCs w:val="24"/>
              </w:rPr>
              <w:t xml:space="preserve">, além de conexões completas (USB-C, </w:t>
            </w:r>
            <w:proofErr w:type="spellStart"/>
            <w:r w:rsidRPr="00453AD7">
              <w:rPr>
                <w:rFonts w:ascii="Arial" w:hAnsi="Arial" w:cs="Arial"/>
                <w:color w:val="000000"/>
                <w:sz w:val="24"/>
                <w:szCs w:val="24"/>
              </w:rPr>
              <w:t>micro-USB</w:t>
            </w:r>
            <w:proofErr w:type="spellEnd"/>
            <w:r w:rsidRPr="00453AD7">
              <w:rPr>
                <w:rFonts w:ascii="Arial" w:hAnsi="Arial" w:cs="Arial"/>
                <w:color w:val="000000"/>
                <w:sz w:val="24"/>
                <w:szCs w:val="24"/>
              </w:rPr>
              <w:t xml:space="preserve">, HDMI, entrada para microfone e fones de ouvido); bateria, adaptador de CA, alça, tampas, protetor de visor, cabo USB, </w:t>
            </w:r>
            <w:proofErr w:type="spellStart"/>
            <w:r w:rsidRPr="00453AD7">
              <w:rPr>
                <w:rFonts w:ascii="Arial" w:hAnsi="Arial" w:cs="Arial"/>
                <w:color w:val="000000"/>
                <w:sz w:val="24"/>
                <w:szCs w:val="24"/>
              </w:rPr>
              <w:t>parasol</w:t>
            </w:r>
            <w:proofErr w:type="spellEnd"/>
            <w:r w:rsidRPr="00453AD7">
              <w:rPr>
                <w:rFonts w:ascii="Arial" w:hAnsi="Arial" w:cs="Arial"/>
                <w:color w:val="000000"/>
                <w:sz w:val="24"/>
                <w:szCs w:val="24"/>
              </w:rPr>
              <w:t xml:space="preserve"> e bolsa. </w:t>
            </w:r>
          </w:p>
        </w:tc>
        <w:tc>
          <w:tcPr>
            <w:tcW w:w="1336" w:type="dxa"/>
            <w:noWrap/>
            <w:hideMark/>
          </w:tcPr>
          <w:p w14:paraId="7A61EBC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R$ 19.980,20</w:t>
            </w:r>
          </w:p>
        </w:tc>
        <w:tc>
          <w:tcPr>
            <w:tcW w:w="1136" w:type="dxa"/>
            <w:hideMark/>
          </w:tcPr>
          <w:p w14:paraId="199E9439"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01 peça</w:t>
            </w:r>
          </w:p>
        </w:tc>
        <w:tc>
          <w:tcPr>
            <w:tcW w:w="1284" w:type="dxa"/>
            <w:noWrap/>
            <w:hideMark/>
          </w:tcPr>
          <w:p w14:paraId="73A9164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R$ 19.980,20</w:t>
            </w:r>
          </w:p>
        </w:tc>
      </w:tr>
      <w:tr w:rsidR="00F729FA" w:rsidRPr="00063FA1" w14:paraId="422F6977" w14:textId="77777777" w:rsidTr="00225C18">
        <w:trPr>
          <w:trHeight w:val="1830"/>
        </w:trPr>
        <w:tc>
          <w:tcPr>
            <w:tcW w:w="851" w:type="dxa"/>
            <w:hideMark/>
          </w:tcPr>
          <w:p w14:paraId="69EBD19F"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03</w:t>
            </w:r>
          </w:p>
        </w:tc>
        <w:tc>
          <w:tcPr>
            <w:tcW w:w="5742" w:type="dxa"/>
            <w:hideMark/>
          </w:tcPr>
          <w:p w14:paraId="16D5B49B"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Fone de ouvido:</w:t>
            </w:r>
            <w:r w:rsidRPr="00453AD7">
              <w:rPr>
                <w:rFonts w:ascii="Arial" w:hAnsi="Arial" w:cs="Arial"/>
                <w:color w:val="000000"/>
                <w:sz w:val="24"/>
                <w:szCs w:val="24"/>
              </w:rPr>
              <w:br/>
              <w:t>Sem fio, tipo over-</w:t>
            </w:r>
            <w:proofErr w:type="spellStart"/>
            <w:r w:rsidRPr="00453AD7">
              <w:rPr>
                <w:rFonts w:ascii="Arial" w:hAnsi="Arial" w:cs="Arial"/>
                <w:color w:val="000000"/>
                <w:sz w:val="24"/>
                <w:szCs w:val="24"/>
              </w:rPr>
              <w:t>ear</w:t>
            </w:r>
            <w:proofErr w:type="spellEnd"/>
            <w:r w:rsidRPr="00453AD7">
              <w:rPr>
                <w:rFonts w:ascii="Arial" w:hAnsi="Arial" w:cs="Arial"/>
                <w:color w:val="000000"/>
                <w:sz w:val="24"/>
                <w:szCs w:val="24"/>
              </w:rPr>
              <w:t>, com cancelamento de ruído ativo,</w:t>
            </w:r>
            <w:r w:rsidRPr="00453AD7">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336" w:type="dxa"/>
            <w:noWrap/>
            <w:hideMark/>
          </w:tcPr>
          <w:p w14:paraId="1F7E4ABE"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R$ 500,00</w:t>
            </w:r>
          </w:p>
        </w:tc>
        <w:tc>
          <w:tcPr>
            <w:tcW w:w="1136" w:type="dxa"/>
            <w:hideMark/>
          </w:tcPr>
          <w:p w14:paraId="4B0629D9"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04 peças</w:t>
            </w:r>
          </w:p>
        </w:tc>
        <w:tc>
          <w:tcPr>
            <w:tcW w:w="1284" w:type="dxa"/>
            <w:noWrap/>
            <w:hideMark/>
          </w:tcPr>
          <w:p w14:paraId="468046F8"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R$ 2.000,00</w:t>
            </w:r>
          </w:p>
        </w:tc>
      </w:tr>
      <w:tr w:rsidR="00F729FA" w:rsidRPr="00063FA1" w14:paraId="00098736" w14:textId="77777777" w:rsidTr="00225C18">
        <w:trPr>
          <w:trHeight w:val="1699"/>
        </w:trPr>
        <w:tc>
          <w:tcPr>
            <w:tcW w:w="851" w:type="dxa"/>
            <w:hideMark/>
          </w:tcPr>
          <w:p w14:paraId="2FEDDE1C"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04</w:t>
            </w:r>
          </w:p>
        </w:tc>
        <w:tc>
          <w:tcPr>
            <w:tcW w:w="5742" w:type="dxa"/>
            <w:hideMark/>
          </w:tcPr>
          <w:p w14:paraId="536EB6E1"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 xml:space="preserve">Adaptador HUB tipo USB-C 3.0: </w:t>
            </w:r>
            <w:r w:rsidRPr="00453AD7">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453AD7">
              <w:rPr>
                <w:rFonts w:ascii="Arial" w:hAnsi="Arial" w:cs="Arial"/>
                <w:color w:val="000000"/>
                <w:sz w:val="24"/>
                <w:szCs w:val="24"/>
              </w:rPr>
              <w:t>MicroSD</w:t>
            </w:r>
            <w:proofErr w:type="spellEnd"/>
            <w:r w:rsidRPr="00453AD7">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336" w:type="dxa"/>
            <w:noWrap/>
            <w:hideMark/>
          </w:tcPr>
          <w:p w14:paraId="596AC65B"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R$ 152,60</w:t>
            </w:r>
          </w:p>
        </w:tc>
        <w:tc>
          <w:tcPr>
            <w:tcW w:w="1136" w:type="dxa"/>
            <w:hideMark/>
          </w:tcPr>
          <w:p w14:paraId="70486B1F"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25426AD7"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R$ 763,00</w:t>
            </w:r>
          </w:p>
        </w:tc>
      </w:tr>
      <w:tr w:rsidR="00F729FA" w:rsidRPr="00063FA1" w14:paraId="4B6BFF1A" w14:textId="77777777" w:rsidTr="00225C18">
        <w:trPr>
          <w:trHeight w:val="845"/>
        </w:trPr>
        <w:tc>
          <w:tcPr>
            <w:tcW w:w="851" w:type="dxa"/>
            <w:hideMark/>
          </w:tcPr>
          <w:p w14:paraId="0894D29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05</w:t>
            </w:r>
          </w:p>
        </w:tc>
        <w:tc>
          <w:tcPr>
            <w:tcW w:w="5742" w:type="dxa"/>
            <w:hideMark/>
          </w:tcPr>
          <w:p w14:paraId="505F0E78"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Kit 02 baterias NP-FZ100 + carregador (Sony NP - FZ 100)</w:t>
            </w:r>
            <w:r w:rsidRPr="00453AD7">
              <w:rPr>
                <w:rFonts w:ascii="Arial" w:hAnsi="Arial" w:cs="Arial"/>
                <w:color w:val="000000"/>
                <w:sz w:val="24"/>
                <w:szCs w:val="24"/>
              </w:rPr>
              <w:br/>
              <w:t>Kit bateria compatível com os modelos A7R, A7III, A9, A6600 e outros equipamentos que utilizam a linha NP-FZ100.</w:t>
            </w:r>
          </w:p>
        </w:tc>
        <w:tc>
          <w:tcPr>
            <w:tcW w:w="1336" w:type="dxa"/>
            <w:noWrap/>
            <w:hideMark/>
          </w:tcPr>
          <w:p w14:paraId="69BAFA8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R$ 905,00</w:t>
            </w:r>
          </w:p>
        </w:tc>
        <w:tc>
          <w:tcPr>
            <w:tcW w:w="1136" w:type="dxa"/>
            <w:hideMark/>
          </w:tcPr>
          <w:p w14:paraId="452950F3"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01 kit</w:t>
            </w:r>
          </w:p>
        </w:tc>
        <w:tc>
          <w:tcPr>
            <w:tcW w:w="1284" w:type="dxa"/>
            <w:noWrap/>
            <w:hideMark/>
          </w:tcPr>
          <w:p w14:paraId="5D13608E"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R$ 905,00</w:t>
            </w:r>
          </w:p>
        </w:tc>
      </w:tr>
      <w:tr w:rsidR="00F729FA" w:rsidRPr="00063FA1" w14:paraId="7CA5772C" w14:textId="77777777" w:rsidTr="00225C18">
        <w:trPr>
          <w:trHeight w:val="971"/>
        </w:trPr>
        <w:tc>
          <w:tcPr>
            <w:tcW w:w="851" w:type="dxa"/>
            <w:hideMark/>
          </w:tcPr>
          <w:p w14:paraId="09266848"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06</w:t>
            </w:r>
          </w:p>
        </w:tc>
        <w:tc>
          <w:tcPr>
            <w:tcW w:w="5742" w:type="dxa"/>
            <w:hideMark/>
          </w:tcPr>
          <w:p w14:paraId="217B51D9"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Leitor de cartões de memória USB 3.0 (UGREEN)</w:t>
            </w:r>
            <w:r w:rsidRPr="00453AD7">
              <w:rPr>
                <w:rFonts w:ascii="Arial" w:hAnsi="Arial" w:cs="Arial"/>
                <w:color w:val="000000"/>
                <w:sz w:val="24"/>
                <w:szCs w:val="24"/>
              </w:rPr>
              <w:br/>
              <w:t xml:space="preserve">Externo, portátil, plug </w:t>
            </w:r>
            <w:proofErr w:type="spellStart"/>
            <w:r w:rsidRPr="00453AD7">
              <w:rPr>
                <w:rFonts w:ascii="Arial" w:hAnsi="Arial" w:cs="Arial"/>
                <w:color w:val="000000"/>
                <w:sz w:val="24"/>
                <w:szCs w:val="24"/>
              </w:rPr>
              <w:t>and</w:t>
            </w:r>
            <w:proofErr w:type="spellEnd"/>
            <w:r w:rsidRPr="00453AD7">
              <w:rPr>
                <w:rFonts w:ascii="Arial" w:hAnsi="Arial" w:cs="Arial"/>
                <w:color w:val="000000"/>
                <w:sz w:val="24"/>
                <w:szCs w:val="24"/>
              </w:rPr>
              <w:t xml:space="preserve"> play, compatíveis com cartão de memória Micro </w:t>
            </w:r>
            <w:proofErr w:type="spellStart"/>
            <w:r w:rsidRPr="00453AD7">
              <w:rPr>
                <w:rFonts w:ascii="Arial" w:hAnsi="Arial" w:cs="Arial"/>
                <w:color w:val="000000"/>
                <w:sz w:val="24"/>
                <w:szCs w:val="24"/>
              </w:rPr>
              <w:t>Sd</w:t>
            </w:r>
            <w:proofErr w:type="spellEnd"/>
            <w:r w:rsidRPr="00453AD7">
              <w:rPr>
                <w:rFonts w:ascii="Arial" w:hAnsi="Arial" w:cs="Arial"/>
                <w:color w:val="000000"/>
                <w:sz w:val="24"/>
                <w:szCs w:val="24"/>
              </w:rPr>
              <w:t>, Cartão SD, Cartão MS, Cartão CF, Cabo 50cm ou mais. Velocidade de transferência: Até 5Gbps.</w:t>
            </w:r>
          </w:p>
        </w:tc>
        <w:tc>
          <w:tcPr>
            <w:tcW w:w="1336" w:type="dxa"/>
            <w:noWrap/>
            <w:hideMark/>
          </w:tcPr>
          <w:p w14:paraId="12FFB472"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R$ 127,50</w:t>
            </w:r>
          </w:p>
        </w:tc>
        <w:tc>
          <w:tcPr>
            <w:tcW w:w="1136" w:type="dxa"/>
            <w:hideMark/>
          </w:tcPr>
          <w:p w14:paraId="76BA3F3F"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07 peças</w:t>
            </w:r>
          </w:p>
        </w:tc>
        <w:tc>
          <w:tcPr>
            <w:tcW w:w="1284" w:type="dxa"/>
            <w:noWrap/>
            <w:hideMark/>
          </w:tcPr>
          <w:p w14:paraId="621938D0"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R$ 892,50</w:t>
            </w:r>
          </w:p>
        </w:tc>
      </w:tr>
      <w:tr w:rsidR="00F729FA" w:rsidRPr="00063FA1" w14:paraId="42D00B61" w14:textId="77777777" w:rsidTr="00225C18">
        <w:trPr>
          <w:trHeight w:val="708"/>
        </w:trPr>
        <w:tc>
          <w:tcPr>
            <w:tcW w:w="851" w:type="dxa"/>
            <w:hideMark/>
          </w:tcPr>
          <w:p w14:paraId="72D9DD99"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07</w:t>
            </w:r>
          </w:p>
        </w:tc>
        <w:tc>
          <w:tcPr>
            <w:tcW w:w="5742" w:type="dxa"/>
            <w:hideMark/>
          </w:tcPr>
          <w:p w14:paraId="2B173849"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Extreme Pro) </w:t>
            </w:r>
            <w:r w:rsidRPr="00453AD7">
              <w:rPr>
                <w:rFonts w:ascii="Arial" w:hAnsi="Arial" w:cs="Arial"/>
                <w:color w:val="000000"/>
                <w:sz w:val="24"/>
                <w:szCs w:val="24"/>
              </w:rPr>
              <w:t>64GB SD.</w:t>
            </w:r>
          </w:p>
        </w:tc>
        <w:tc>
          <w:tcPr>
            <w:tcW w:w="1336" w:type="dxa"/>
            <w:noWrap/>
            <w:hideMark/>
          </w:tcPr>
          <w:p w14:paraId="34D70C2E"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R$ 195,00</w:t>
            </w:r>
          </w:p>
        </w:tc>
        <w:tc>
          <w:tcPr>
            <w:tcW w:w="1136" w:type="dxa"/>
            <w:hideMark/>
          </w:tcPr>
          <w:p w14:paraId="38FB1B60"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1456037A"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R$ 975,00</w:t>
            </w:r>
          </w:p>
        </w:tc>
      </w:tr>
      <w:tr w:rsidR="00F729FA" w:rsidRPr="00063FA1" w14:paraId="7C604EDF" w14:textId="77777777" w:rsidTr="00225C18">
        <w:trPr>
          <w:trHeight w:val="744"/>
        </w:trPr>
        <w:tc>
          <w:tcPr>
            <w:tcW w:w="851" w:type="dxa"/>
            <w:hideMark/>
          </w:tcPr>
          <w:p w14:paraId="42515A96"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08</w:t>
            </w:r>
          </w:p>
        </w:tc>
        <w:tc>
          <w:tcPr>
            <w:tcW w:w="5742" w:type="dxa"/>
            <w:hideMark/>
          </w:tcPr>
          <w:p w14:paraId="460CF7DF"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Ultra)</w:t>
            </w:r>
            <w:r w:rsidRPr="00453AD7">
              <w:rPr>
                <w:rFonts w:ascii="Arial" w:hAnsi="Arial" w:cs="Arial"/>
                <w:color w:val="000000"/>
                <w:sz w:val="24"/>
                <w:szCs w:val="24"/>
              </w:rPr>
              <w:t xml:space="preserve"> 128GB </w:t>
            </w:r>
            <w:proofErr w:type="spellStart"/>
            <w:r w:rsidRPr="00453AD7">
              <w:rPr>
                <w:rFonts w:ascii="Arial" w:hAnsi="Arial" w:cs="Arial"/>
                <w:color w:val="000000"/>
                <w:sz w:val="24"/>
                <w:szCs w:val="24"/>
              </w:rPr>
              <w:t>Mircro</w:t>
            </w:r>
            <w:proofErr w:type="spellEnd"/>
            <w:r w:rsidRPr="00453AD7">
              <w:rPr>
                <w:rFonts w:ascii="Arial" w:hAnsi="Arial" w:cs="Arial"/>
                <w:color w:val="000000"/>
                <w:sz w:val="24"/>
                <w:szCs w:val="24"/>
              </w:rPr>
              <w:t xml:space="preserve"> SD.</w:t>
            </w:r>
          </w:p>
        </w:tc>
        <w:tc>
          <w:tcPr>
            <w:tcW w:w="1336" w:type="dxa"/>
            <w:noWrap/>
            <w:hideMark/>
          </w:tcPr>
          <w:p w14:paraId="7A8DF582"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R$ 199,00</w:t>
            </w:r>
          </w:p>
        </w:tc>
        <w:tc>
          <w:tcPr>
            <w:tcW w:w="1136" w:type="dxa"/>
            <w:hideMark/>
          </w:tcPr>
          <w:p w14:paraId="331071B7"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18E74C21"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R$ 597,00</w:t>
            </w:r>
          </w:p>
        </w:tc>
      </w:tr>
      <w:tr w:rsidR="00F729FA" w:rsidRPr="00063FA1" w14:paraId="73604FE1" w14:textId="77777777" w:rsidTr="00225C18">
        <w:trPr>
          <w:trHeight w:val="2679"/>
        </w:trPr>
        <w:tc>
          <w:tcPr>
            <w:tcW w:w="851" w:type="dxa"/>
            <w:hideMark/>
          </w:tcPr>
          <w:p w14:paraId="15BECCC2"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09</w:t>
            </w:r>
          </w:p>
        </w:tc>
        <w:tc>
          <w:tcPr>
            <w:tcW w:w="5742" w:type="dxa"/>
            <w:hideMark/>
          </w:tcPr>
          <w:p w14:paraId="53C1D8CF" w14:textId="77777777" w:rsidR="00F729FA" w:rsidRPr="00453AD7" w:rsidRDefault="00F729FA" w:rsidP="00225C18">
            <w:pPr>
              <w:jc w:val="both"/>
              <w:rPr>
                <w:rFonts w:ascii="Arial" w:hAnsi="Arial" w:cs="Arial"/>
                <w:color w:val="000000"/>
                <w:sz w:val="24"/>
                <w:szCs w:val="24"/>
              </w:rPr>
            </w:pPr>
            <w:r w:rsidRPr="00453AD7">
              <w:rPr>
                <w:rFonts w:ascii="Arial" w:hAnsi="Arial" w:cs="Arial"/>
                <w:b/>
                <w:bCs/>
                <w:color w:val="000000"/>
                <w:sz w:val="24"/>
                <w:szCs w:val="24"/>
              </w:rPr>
              <w:t xml:space="preserve">Plastificadora de documentos formato A4 (127V): </w:t>
            </w:r>
            <w:r w:rsidRPr="00453AD7">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453AD7">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453AD7">
              <w:rPr>
                <w:rFonts w:ascii="Arial" w:hAnsi="Arial" w:cs="Arial"/>
                <w:color w:val="000000"/>
                <w:sz w:val="24"/>
                <w:szCs w:val="24"/>
              </w:rPr>
              <w:t>polaseal</w:t>
            </w:r>
            <w:proofErr w:type="spellEnd"/>
            <w:r w:rsidRPr="00453AD7">
              <w:rPr>
                <w:rFonts w:ascii="Arial" w:hAnsi="Arial" w:cs="Arial"/>
                <w:color w:val="000000"/>
                <w:sz w:val="24"/>
                <w:szCs w:val="24"/>
              </w:rPr>
              <w:t>) de espessura entre 125 e 175 micras</w:t>
            </w:r>
            <w:r w:rsidRPr="00453AD7">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336" w:type="dxa"/>
            <w:noWrap/>
            <w:hideMark/>
          </w:tcPr>
          <w:p w14:paraId="4EA76F17"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R$ 545,31</w:t>
            </w:r>
          </w:p>
        </w:tc>
        <w:tc>
          <w:tcPr>
            <w:tcW w:w="1136" w:type="dxa"/>
            <w:hideMark/>
          </w:tcPr>
          <w:p w14:paraId="085DA2CB"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0B3B0CA2" w14:textId="77777777" w:rsidR="00F729FA" w:rsidRPr="00453AD7" w:rsidRDefault="00F729FA" w:rsidP="00225C18">
            <w:pPr>
              <w:jc w:val="center"/>
              <w:rPr>
                <w:rFonts w:ascii="Arial" w:hAnsi="Arial" w:cs="Arial"/>
                <w:color w:val="000000"/>
                <w:sz w:val="24"/>
                <w:szCs w:val="24"/>
              </w:rPr>
            </w:pPr>
            <w:r w:rsidRPr="00453AD7">
              <w:rPr>
                <w:rFonts w:ascii="Arial" w:hAnsi="Arial" w:cs="Arial"/>
                <w:color w:val="000000"/>
                <w:sz w:val="24"/>
                <w:szCs w:val="24"/>
              </w:rPr>
              <w:t>R$ 1.635,93</w:t>
            </w:r>
          </w:p>
        </w:tc>
      </w:tr>
      <w:tr w:rsidR="00F729FA" w:rsidRPr="00063FA1" w14:paraId="2F2E3B8B" w14:textId="77777777" w:rsidTr="00225C18">
        <w:trPr>
          <w:trHeight w:val="703"/>
        </w:trPr>
        <w:tc>
          <w:tcPr>
            <w:tcW w:w="9065" w:type="dxa"/>
            <w:gridSpan w:val="4"/>
          </w:tcPr>
          <w:p w14:paraId="50E5714F" w14:textId="77777777" w:rsidR="00F729FA" w:rsidRPr="00453AD7" w:rsidRDefault="00F729FA" w:rsidP="00225C18">
            <w:pPr>
              <w:jc w:val="center"/>
              <w:rPr>
                <w:rFonts w:ascii="Arial" w:hAnsi="Arial" w:cs="Arial"/>
                <w:b/>
                <w:bCs/>
                <w:color w:val="000000"/>
                <w:sz w:val="24"/>
                <w:szCs w:val="24"/>
              </w:rPr>
            </w:pPr>
          </w:p>
          <w:p w14:paraId="0D38C63C" w14:textId="77777777" w:rsidR="00F729FA" w:rsidRPr="00453AD7" w:rsidRDefault="00F729FA"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c>
          <w:tcPr>
            <w:tcW w:w="1284" w:type="dxa"/>
            <w:noWrap/>
          </w:tcPr>
          <w:p w14:paraId="561999CD" w14:textId="77777777" w:rsidR="00F729FA" w:rsidRPr="00453AD7" w:rsidRDefault="00F729FA" w:rsidP="00225C18">
            <w:pPr>
              <w:jc w:val="center"/>
              <w:rPr>
                <w:rFonts w:ascii="Arial" w:hAnsi="Arial" w:cs="Arial"/>
                <w:color w:val="000000"/>
                <w:sz w:val="24"/>
                <w:szCs w:val="24"/>
              </w:rPr>
            </w:pPr>
            <w:r w:rsidRPr="00453AD7">
              <w:rPr>
                <w:rFonts w:ascii="Arial" w:hAnsi="Arial" w:cs="Arial"/>
                <w:b/>
                <w:bCs/>
                <w:color w:val="000000"/>
                <w:sz w:val="24"/>
                <w:szCs w:val="24"/>
              </w:rPr>
              <w:t>R$ 35.748,63</w:t>
            </w:r>
          </w:p>
        </w:tc>
      </w:tr>
    </w:tbl>
    <w:p w14:paraId="1BAF16D2" w14:textId="77777777" w:rsidR="00F729FA" w:rsidRDefault="00F729FA" w:rsidP="00F729FA">
      <w:pPr>
        <w:spacing w:line="360" w:lineRule="auto"/>
        <w:jc w:val="both"/>
        <w:rPr>
          <w:rFonts w:eastAsia="Times New Roman"/>
          <w:sz w:val="24"/>
          <w:szCs w:val="24"/>
        </w:rPr>
      </w:pPr>
    </w:p>
    <w:p w14:paraId="270B292B" w14:textId="77777777" w:rsidR="00F729FA" w:rsidRPr="00790D33" w:rsidRDefault="00F729FA" w:rsidP="00F729FA">
      <w:pPr>
        <w:spacing w:line="360" w:lineRule="auto"/>
        <w:ind w:firstLine="720"/>
        <w:jc w:val="both"/>
        <w:rPr>
          <w:rFonts w:eastAsia="Times New Roman"/>
          <w:b/>
          <w:bCs/>
          <w:sz w:val="24"/>
          <w:szCs w:val="24"/>
        </w:rPr>
      </w:pPr>
      <w:r w:rsidRPr="00790D33">
        <w:rPr>
          <w:rFonts w:eastAsia="Times New Roman"/>
          <w:sz w:val="24"/>
          <w:szCs w:val="24"/>
        </w:rPr>
        <w:t xml:space="preserve">As memórias de cálculo e os documentos que as fundamentam estão detalhados na </w:t>
      </w:r>
      <w:r w:rsidRPr="00790D33">
        <w:rPr>
          <w:rFonts w:eastAsia="Times New Roman"/>
          <w:b/>
          <w:bCs/>
          <w:sz w:val="24"/>
          <w:szCs w:val="24"/>
        </w:rPr>
        <w:t>análise crítica dos dados coletados.</w:t>
      </w:r>
    </w:p>
    <w:p w14:paraId="723716E8" w14:textId="77777777" w:rsidR="00F729FA" w:rsidRDefault="00F729FA" w:rsidP="00F729FA">
      <w:pPr>
        <w:spacing w:line="360" w:lineRule="auto"/>
        <w:jc w:val="both"/>
        <w:rPr>
          <w:rFonts w:eastAsia="Times New Roman"/>
          <w:b/>
          <w:bCs/>
          <w:color w:val="000000"/>
          <w:sz w:val="24"/>
          <w:szCs w:val="24"/>
        </w:rPr>
      </w:pPr>
    </w:p>
    <w:p w14:paraId="4676BCA4" w14:textId="77777777" w:rsidR="00F729FA" w:rsidRDefault="00F729FA" w:rsidP="00F729FA">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542FAAE1" w14:textId="77777777" w:rsidR="00F729FA" w:rsidRDefault="00F729FA" w:rsidP="00F729FA">
      <w:pPr>
        <w:spacing w:line="360" w:lineRule="auto"/>
        <w:jc w:val="both"/>
        <w:rPr>
          <w:b/>
          <w:bCs/>
          <w:sz w:val="24"/>
          <w:szCs w:val="24"/>
        </w:rPr>
      </w:pPr>
    </w:p>
    <w:p w14:paraId="43BB68A2" w14:textId="77777777" w:rsidR="00F729FA" w:rsidRPr="00F86167" w:rsidRDefault="00F729FA" w:rsidP="00F729FA">
      <w:pPr>
        <w:spacing w:line="360" w:lineRule="auto"/>
        <w:ind w:firstLine="720"/>
        <w:jc w:val="both"/>
        <w:rPr>
          <w:rFonts w:eastAsia="Times New Roman"/>
          <w:sz w:val="24"/>
          <w:szCs w:val="24"/>
        </w:rPr>
      </w:pPr>
      <w:r w:rsidRPr="00F86167">
        <w:rPr>
          <w:rFonts w:eastAsia="Times New Roman"/>
          <w:sz w:val="24"/>
          <w:szCs w:val="24"/>
        </w:rPr>
        <w:t>A solução proposta consiste na contratação de empresa especializada para fornecimento de equipamentos de captação de áudio e vídeo, dispositivos de armazenamento, acessórios de conectividade e equipamentos de apoio administrativo, destinados à Diretoria de Comunicação, ao Almoxarifado e à Escola do Legislativo da Câmara Municipal de Extrema, conforme especificações técnicas detalhadas no objeto.</w:t>
      </w:r>
    </w:p>
    <w:p w14:paraId="07A9E21A" w14:textId="77777777" w:rsidR="00F729FA" w:rsidRPr="00F86167" w:rsidRDefault="00F729FA" w:rsidP="00F729FA">
      <w:pPr>
        <w:spacing w:line="360" w:lineRule="auto"/>
        <w:ind w:firstLine="720"/>
        <w:jc w:val="both"/>
        <w:rPr>
          <w:rFonts w:eastAsia="Times New Roman"/>
          <w:sz w:val="24"/>
          <w:szCs w:val="24"/>
        </w:rPr>
      </w:pPr>
      <w:r w:rsidRPr="00F86167">
        <w:rPr>
          <w:rFonts w:eastAsia="Times New Roman"/>
          <w:sz w:val="24"/>
          <w:szCs w:val="24"/>
        </w:rPr>
        <w:t>A solução contempla o fornecimento integral dos itens, novos, originais, sem uso prévio, em linha de produção normal do fabricante, devidamente acondicionados e acompanhados de todos os acessórios, cabos, componentes e itens necessários ao pleno funcionamento. Todos os equipamentos deverão ser compatíveis entre si e com os sistemas atualmente utilizados pela Câmara, assegurando integração operacional, padronização tecnológica e continuidade dos fluxos de trabalho.</w:t>
      </w:r>
    </w:p>
    <w:p w14:paraId="1B53AB5B" w14:textId="77777777" w:rsidR="00F729FA" w:rsidRPr="00F86167" w:rsidRDefault="00F729FA" w:rsidP="00F729FA">
      <w:pPr>
        <w:spacing w:line="360" w:lineRule="auto"/>
        <w:ind w:firstLine="720"/>
        <w:jc w:val="both"/>
        <w:rPr>
          <w:rFonts w:eastAsia="Times New Roman"/>
          <w:sz w:val="24"/>
          <w:szCs w:val="24"/>
        </w:rPr>
      </w:pPr>
      <w:r w:rsidRPr="00F86167">
        <w:rPr>
          <w:rFonts w:eastAsia="Times New Roman"/>
          <w:sz w:val="24"/>
          <w:szCs w:val="24"/>
        </w:rPr>
        <w:t>No contexto funcional, a solução permitirá:</w:t>
      </w:r>
    </w:p>
    <w:p w14:paraId="73E18677" w14:textId="77777777" w:rsidR="00F729FA" w:rsidRPr="00F86167" w:rsidRDefault="00F729FA" w:rsidP="00F729FA">
      <w:pPr>
        <w:pStyle w:val="PargrafodaLista"/>
        <w:numPr>
          <w:ilvl w:val="0"/>
          <w:numId w:val="133"/>
        </w:numPr>
        <w:spacing w:after="0" w:line="360" w:lineRule="auto"/>
        <w:ind w:left="714" w:hanging="357"/>
        <w:jc w:val="both"/>
        <w:rPr>
          <w:rFonts w:ascii="Arial" w:eastAsia="Times New Roman" w:hAnsi="Arial" w:cs="Arial"/>
          <w:sz w:val="24"/>
          <w:szCs w:val="24"/>
        </w:rPr>
      </w:pPr>
      <w:r w:rsidRPr="00F86167">
        <w:rPr>
          <w:rFonts w:eastAsia="Times New Roman"/>
          <w:sz w:val="24"/>
          <w:szCs w:val="24"/>
        </w:rPr>
        <w:t xml:space="preserve">— </w:t>
      </w:r>
      <w:proofErr w:type="gramStart"/>
      <w:r w:rsidRPr="00F86167">
        <w:rPr>
          <w:rFonts w:ascii="Arial" w:eastAsia="Times New Roman" w:hAnsi="Arial" w:cs="Arial"/>
          <w:sz w:val="24"/>
          <w:szCs w:val="24"/>
        </w:rPr>
        <w:t>captação</w:t>
      </w:r>
      <w:proofErr w:type="gramEnd"/>
      <w:r w:rsidRPr="00F86167">
        <w:rPr>
          <w:rFonts w:ascii="Arial" w:eastAsia="Times New Roman" w:hAnsi="Arial" w:cs="Arial"/>
          <w:sz w:val="24"/>
          <w:szCs w:val="24"/>
        </w:rPr>
        <w:t xml:space="preserve"> de áudio e vídeo com padrão técnico profissional;</w:t>
      </w:r>
    </w:p>
    <w:p w14:paraId="2DF07D37" w14:textId="77777777" w:rsidR="00F729FA" w:rsidRPr="00F86167" w:rsidRDefault="00F729FA" w:rsidP="00F729FA">
      <w:pPr>
        <w:pStyle w:val="PargrafodaLista"/>
        <w:numPr>
          <w:ilvl w:val="0"/>
          <w:numId w:val="133"/>
        </w:numPr>
        <w:spacing w:after="0" w:line="360" w:lineRule="auto"/>
        <w:ind w:left="714" w:hanging="357"/>
        <w:jc w:val="both"/>
        <w:rPr>
          <w:rFonts w:ascii="Arial" w:eastAsia="Times New Roman" w:hAnsi="Arial" w:cs="Arial"/>
          <w:sz w:val="24"/>
          <w:szCs w:val="24"/>
        </w:rPr>
      </w:pPr>
      <w:r w:rsidRPr="00F86167">
        <w:rPr>
          <w:rFonts w:ascii="Arial" w:eastAsia="Times New Roman" w:hAnsi="Arial" w:cs="Arial"/>
          <w:sz w:val="24"/>
          <w:szCs w:val="24"/>
        </w:rPr>
        <w:t xml:space="preserve">— </w:t>
      </w:r>
      <w:proofErr w:type="gramStart"/>
      <w:r w:rsidRPr="00F86167">
        <w:rPr>
          <w:rFonts w:ascii="Arial" w:eastAsia="Times New Roman" w:hAnsi="Arial" w:cs="Arial"/>
          <w:sz w:val="24"/>
          <w:szCs w:val="24"/>
        </w:rPr>
        <w:t>mobilidade</w:t>
      </w:r>
      <w:proofErr w:type="gramEnd"/>
      <w:r w:rsidRPr="00F86167">
        <w:rPr>
          <w:rFonts w:ascii="Arial" w:eastAsia="Times New Roman" w:hAnsi="Arial" w:cs="Arial"/>
          <w:sz w:val="24"/>
          <w:szCs w:val="24"/>
        </w:rPr>
        <w:t xml:space="preserve"> operacional para coberturas internas e externas;</w:t>
      </w:r>
    </w:p>
    <w:p w14:paraId="7E0075BA" w14:textId="77777777" w:rsidR="00F729FA" w:rsidRPr="00F86167" w:rsidRDefault="00F729FA" w:rsidP="00F729FA">
      <w:pPr>
        <w:pStyle w:val="PargrafodaLista"/>
        <w:numPr>
          <w:ilvl w:val="0"/>
          <w:numId w:val="133"/>
        </w:numPr>
        <w:spacing w:after="0" w:line="360" w:lineRule="auto"/>
        <w:ind w:left="714" w:hanging="357"/>
        <w:jc w:val="both"/>
        <w:rPr>
          <w:rFonts w:ascii="Arial" w:eastAsia="Times New Roman" w:hAnsi="Arial" w:cs="Arial"/>
          <w:sz w:val="24"/>
          <w:szCs w:val="24"/>
        </w:rPr>
      </w:pPr>
      <w:r w:rsidRPr="00F86167">
        <w:rPr>
          <w:rFonts w:ascii="Arial" w:eastAsia="Times New Roman" w:hAnsi="Arial" w:cs="Arial"/>
          <w:sz w:val="24"/>
          <w:szCs w:val="24"/>
        </w:rPr>
        <w:t xml:space="preserve">— </w:t>
      </w:r>
      <w:proofErr w:type="gramStart"/>
      <w:r w:rsidRPr="00F86167">
        <w:rPr>
          <w:rFonts w:ascii="Arial" w:eastAsia="Times New Roman" w:hAnsi="Arial" w:cs="Arial"/>
          <w:sz w:val="24"/>
          <w:szCs w:val="24"/>
        </w:rPr>
        <w:t>armazenamento</w:t>
      </w:r>
      <w:proofErr w:type="gramEnd"/>
      <w:r w:rsidRPr="00F86167">
        <w:rPr>
          <w:rFonts w:ascii="Arial" w:eastAsia="Times New Roman" w:hAnsi="Arial" w:cs="Arial"/>
          <w:sz w:val="24"/>
          <w:szCs w:val="24"/>
        </w:rPr>
        <w:t xml:space="preserve"> seguro de dados audiovisuais;</w:t>
      </w:r>
    </w:p>
    <w:p w14:paraId="72B15D19" w14:textId="77777777" w:rsidR="00F729FA" w:rsidRPr="00F86167" w:rsidRDefault="00F729FA" w:rsidP="00F729FA">
      <w:pPr>
        <w:pStyle w:val="PargrafodaLista"/>
        <w:numPr>
          <w:ilvl w:val="0"/>
          <w:numId w:val="133"/>
        </w:numPr>
        <w:spacing w:after="0" w:line="360" w:lineRule="auto"/>
        <w:ind w:left="714" w:hanging="357"/>
        <w:jc w:val="both"/>
        <w:rPr>
          <w:rFonts w:ascii="Arial" w:eastAsia="Times New Roman" w:hAnsi="Arial" w:cs="Arial"/>
          <w:sz w:val="24"/>
          <w:szCs w:val="24"/>
        </w:rPr>
      </w:pPr>
      <w:r w:rsidRPr="00F86167">
        <w:rPr>
          <w:rFonts w:ascii="Arial" w:eastAsia="Times New Roman" w:hAnsi="Arial" w:cs="Arial"/>
          <w:sz w:val="24"/>
          <w:szCs w:val="24"/>
        </w:rPr>
        <w:t xml:space="preserve">— </w:t>
      </w:r>
      <w:proofErr w:type="gramStart"/>
      <w:r w:rsidRPr="00F86167">
        <w:rPr>
          <w:rFonts w:ascii="Arial" w:eastAsia="Times New Roman" w:hAnsi="Arial" w:cs="Arial"/>
          <w:sz w:val="24"/>
          <w:szCs w:val="24"/>
        </w:rPr>
        <w:t>transferência</w:t>
      </w:r>
      <w:proofErr w:type="gramEnd"/>
      <w:r w:rsidRPr="00F86167">
        <w:rPr>
          <w:rFonts w:ascii="Arial" w:eastAsia="Times New Roman" w:hAnsi="Arial" w:cs="Arial"/>
          <w:sz w:val="24"/>
          <w:szCs w:val="24"/>
        </w:rPr>
        <w:t xml:space="preserve"> rápida de arquivos;</w:t>
      </w:r>
    </w:p>
    <w:p w14:paraId="194D8417" w14:textId="77777777" w:rsidR="00F729FA" w:rsidRPr="00F86167" w:rsidRDefault="00F729FA" w:rsidP="00F729FA">
      <w:pPr>
        <w:pStyle w:val="PargrafodaLista"/>
        <w:numPr>
          <w:ilvl w:val="0"/>
          <w:numId w:val="133"/>
        </w:numPr>
        <w:spacing w:after="0" w:line="360" w:lineRule="auto"/>
        <w:ind w:left="714" w:hanging="357"/>
        <w:jc w:val="both"/>
        <w:rPr>
          <w:rFonts w:ascii="Arial" w:eastAsia="Times New Roman" w:hAnsi="Arial" w:cs="Arial"/>
          <w:sz w:val="24"/>
          <w:szCs w:val="24"/>
        </w:rPr>
      </w:pPr>
      <w:r w:rsidRPr="00F86167">
        <w:rPr>
          <w:rFonts w:ascii="Arial" w:eastAsia="Times New Roman" w:hAnsi="Arial" w:cs="Arial"/>
          <w:sz w:val="24"/>
          <w:szCs w:val="24"/>
        </w:rPr>
        <w:t xml:space="preserve">— </w:t>
      </w:r>
      <w:proofErr w:type="gramStart"/>
      <w:r w:rsidRPr="00F86167">
        <w:rPr>
          <w:rFonts w:ascii="Arial" w:eastAsia="Times New Roman" w:hAnsi="Arial" w:cs="Arial"/>
          <w:sz w:val="24"/>
          <w:szCs w:val="24"/>
        </w:rPr>
        <w:t>alimentação</w:t>
      </w:r>
      <w:proofErr w:type="gramEnd"/>
      <w:r w:rsidRPr="00F86167">
        <w:rPr>
          <w:rFonts w:ascii="Arial" w:eastAsia="Times New Roman" w:hAnsi="Arial" w:cs="Arial"/>
          <w:sz w:val="24"/>
          <w:szCs w:val="24"/>
        </w:rPr>
        <w:t xml:space="preserve"> energética adequada dos equipamentos;</w:t>
      </w:r>
    </w:p>
    <w:p w14:paraId="4DD13182" w14:textId="77777777" w:rsidR="00F729FA" w:rsidRPr="00F86167" w:rsidRDefault="00F729FA" w:rsidP="00F729FA">
      <w:pPr>
        <w:pStyle w:val="PargrafodaLista"/>
        <w:numPr>
          <w:ilvl w:val="0"/>
          <w:numId w:val="133"/>
        </w:numPr>
        <w:spacing w:after="0" w:line="360" w:lineRule="auto"/>
        <w:ind w:left="714" w:hanging="357"/>
        <w:jc w:val="both"/>
        <w:rPr>
          <w:rFonts w:ascii="Arial" w:eastAsia="Times New Roman" w:hAnsi="Arial" w:cs="Arial"/>
          <w:sz w:val="24"/>
          <w:szCs w:val="24"/>
        </w:rPr>
      </w:pPr>
      <w:r w:rsidRPr="00F86167">
        <w:rPr>
          <w:rFonts w:ascii="Arial" w:eastAsia="Times New Roman" w:hAnsi="Arial" w:cs="Arial"/>
          <w:sz w:val="24"/>
          <w:szCs w:val="24"/>
        </w:rPr>
        <w:t xml:space="preserve">— </w:t>
      </w:r>
      <w:proofErr w:type="gramStart"/>
      <w:r w:rsidRPr="00F86167">
        <w:rPr>
          <w:rFonts w:ascii="Arial" w:eastAsia="Times New Roman" w:hAnsi="Arial" w:cs="Arial"/>
          <w:sz w:val="24"/>
          <w:szCs w:val="24"/>
        </w:rPr>
        <w:t>conectividade</w:t>
      </w:r>
      <w:proofErr w:type="gramEnd"/>
      <w:r w:rsidRPr="00F86167">
        <w:rPr>
          <w:rFonts w:ascii="Arial" w:eastAsia="Times New Roman" w:hAnsi="Arial" w:cs="Arial"/>
          <w:sz w:val="24"/>
          <w:szCs w:val="24"/>
        </w:rPr>
        <w:t xml:space="preserve"> com computadores, dispositivos móveis e sistemas de edição;</w:t>
      </w:r>
    </w:p>
    <w:p w14:paraId="6D65292E" w14:textId="77777777" w:rsidR="00F729FA" w:rsidRPr="00F86167" w:rsidRDefault="00F729FA" w:rsidP="00F729FA">
      <w:pPr>
        <w:pStyle w:val="PargrafodaLista"/>
        <w:numPr>
          <w:ilvl w:val="0"/>
          <w:numId w:val="133"/>
        </w:numPr>
        <w:spacing w:after="0" w:line="360" w:lineRule="auto"/>
        <w:ind w:left="714" w:hanging="357"/>
        <w:jc w:val="both"/>
        <w:rPr>
          <w:rFonts w:ascii="Arial" w:eastAsia="Times New Roman" w:hAnsi="Arial" w:cs="Arial"/>
          <w:sz w:val="24"/>
          <w:szCs w:val="24"/>
        </w:rPr>
      </w:pPr>
      <w:r w:rsidRPr="00F86167">
        <w:rPr>
          <w:rFonts w:ascii="Arial" w:eastAsia="Times New Roman" w:hAnsi="Arial" w:cs="Arial"/>
          <w:sz w:val="24"/>
          <w:szCs w:val="24"/>
        </w:rPr>
        <w:t xml:space="preserve">— </w:t>
      </w:r>
      <w:proofErr w:type="gramStart"/>
      <w:r w:rsidRPr="00F86167">
        <w:rPr>
          <w:rFonts w:ascii="Arial" w:eastAsia="Times New Roman" w:hAnsi="Arial" w:cs="Arial"/>
          <w:sz w:val="24"/>
          <w:szCs w:val="24"/>
        </w:rPr>
        <w:t>preservação</w:t>
      </w:r>
      <w:proofErr w:type="gramEnd"/>
      <w:r w:rsidRPr="00F86167">
        <w:rPr>
          <w:rFonts w:ascii="Arial" w:eastAsia="Times New Roman" w:hAnsi="Arial" w:cs="Arial"/>
          <w:sz w:val="24"/>
          <w:szCs w:val="24"/>
        </w:rPr>
        <w:t xml:space="preserve"> física de documentos institucionais.</w:t>
      </w:r>
    </w:p>
    <w:p w14:paraId="5CE9CB8F" w14:textId="77777777" w:rsidR="00F729FA" w:rsidRPr="00F86167" w:rsidRDefault="00F729FA" w:rsidP="00F729FA">
      <w:pPr>
        <w:spacing w:line="360" w:lineRule="auto"/>
        <w:jc w:val="both"/>
        <w:rPr>
          <w:rFonts w:eastAsia="Times New Roman"/>
          <w:sz w:val="24"/>
          <w:szCs w:val="24"/>
        </w:rPr>
      </w:pPr>
    </w:p>
    <w:p w14:paraId="103324EA" w14:textId="77777777" w:rsidR="00F729FA" w:rsidRPr="00F86167" w:rsidRDefault="00F729FA" w:rsidP="00F729FA">
      <w:pPr>
        <w:spacing w:line="360" w:lineRule="auto"/>
        <w:ind w:firstLine="357"/>
        <w:jc w:val="both"/>
        <w:rPr>
          <w:rFonts w:eastAsia="Times New Roman"/>
          <w:sz w:val="24"/>
          <w:szCs w:val="24"/>
        </w:rPr>
      </w:pPr>
      <w:r w:rsidRPr="00F86167">
        <w:rPr>
          <w:rFonts w:eastAsia="Times New Roman"/>
          <w:sz w:val="24"/>
          <w:szCs w:val="24"/>
        </w:rPr>
        <w:t>Quanto às exigências de manutenção e assistência técnica, aplicam-se os seguintes requisitos:</w:t>
      </w:r>
    </w:p>
    <w:p w14:paraId="151BD112" w14:textId="77777777" w:rsidR="00F729FA" w:rsidRPr="00F86167" w:rsidRDefault="00F729FA" w:rsidP="00F729FA">
      <w:pPr>
        <w:spacing w:line="360" w:lineRule="auto"/>
        <w:jc w:val="both"/>
        <w:rPr>
          <w:rFonts w:eastAsia="Times New Roman"/>
          <w:sz w:val="24"/>
          <w:szCs w:val="24"/>
        </w:rPr>
      </w:pPr>
    </w:p>
    <w:p w14:paraId="67304B85" w14:textId="77777777" w:rsidR="00F729FA" w:rsidRPr="00F86167" w:rsidRDefault="00F729FA" w:rsidP="00F729FA">
      <w:pPr>
        <w:spacing w:line="360" w:lineRule="auto"/>
        <w:jc w:val="both"/>
        <w:rPr>
          <w:rFonts w:eastAsia="Times New Roman"/>
          <w:sz w:val="24"/>
          <w:szCs w:val="24"/>
        </w:rPr>
      </w:pPr>
      <w:r w:rsidRPr="00F86167">
        <w:rPr>
          <w:rFonts w:eastAsia="Times New Roman"/>
          <w:sz w:val="24"/>
          <w:szCs w:val="24"/>
        </w:rPr>
        <w:t>a) Todos os equipamentos deverão possuir garantia mínima do fabricante, contada a partir do recebimento definitivo, contra defeitos de fabricação e funcionamento, não inferior à usualmente praticada no mercado para cada tipo de produto;</w:t>
      </w:r>
    </w:p>
    <w:p w14:paraId="42CE1F0F" w14:textId="77777777" w:rsidR="00F729FA" w:rsidRPr="00F86167" w:rsidRDefault="00F729FA" w:rsidP="00F729FA">
      <w:pPr>
        <w:spacing w:line="360" w:lineRule="auto"/>
        <w:jc w:val="both"/>
        <w:rPr>
          <w:rFonts w:eastAsia="Times New Roman"/>
          <w:sz w:val="24"/>
          <w:szCs w:val="24"/>
        </w:rPr>
      </w:pPr>
    </w:p>
    <w:p w14:paraId="788A51F2" w14:textId="77777777" w:rsidR="00F729FA" w:rsidRPr="00F86167" w:rsidRDefault="00F729FA" w:rsidP="00F729FA">
      <w:pPr>
        <w:spacing w:line="360" w:lineRule="auto"/>
        <w:jc w:val="both"/>
        <w:rPr>
          <w:rFonts w:eastAsia="Times New Roman"/>
          <w:sz w:val="24"/>
          <w:szCs w:val="24"/>
        </w:rPr>
      </w:pPr>
      <w:r w:rsidRPr="00F86167">
        <w:rPr>
          <w:rFonts w:eastAsia="Times New Roman"/>
          <w:sz w:val="24"/>
          <w:szCs w:val="24"/>
        </w:rPr>
        <w:t>b) Durante o período de garantia, a contratada deverá assegurar suporte técnico e acionamento de assistência autorizada, sem ônus adicional para a Administração, incluindo reparo ou substituição do item defeituoso;</w:t>
      </w:r>
    </w:p>
    <w:p w14:paraId="6D76A666" w14:textId="77777777" w:rsidR="00F729FA" w:rsidRPr="00F86167" w:rsidRDefault="00F729FA" w:rsidP="00F729FA">
      <w:pPr>
        <w:spacing w:line="360" w:lineRule="auto"/>
        <w:jc w:val="both"/>
        <w:rPr>
          <w:rFonts w:eastAsia="Times New Roman"/>
          <w:sz w:val="24"/>
          <w:szCs w:val="24"/>
        </w:rPr>
      </w:pPr>
    </w:p>
    <w:p w14:paraId="7BDA9010" w14:textId="77777777" w:rsidR="00F729FA" w:rsidRPr="00F86167" w:rsidRDefault="00F729FA" w:rsidP="00F729FA">
      <w:pPr>
        <w:spacing w:line="360" w:lineRule="auto"/>
        <w:jc w:val="both"/>
        <w:rPr>
          <w:rFonts w:eastAsia="Times New Roman"/>
          <w:sz w:val="24"/>
          <w:szCs w:val="24"/>
        </w:rPr>
      </w:pPr>
      <w:r w:rsidRPr="00F86167">
        <w:rPr>
          <w:rFonts w:eastAsia="Times New Roman"/>
          <w:sz w:val="24"/>
          <w:szCs w:val="24"/>
        </w:rPr>
        <w:t>c) Na hipótese de impossibilidade de reparo em prazo razoável, o equipamento deverá ser substituído por outro novo, de igual ou superior especificação técnica;</w:t>
      </w:r>
    </w:p>
    <w:p w14:paraId="0AD59D24" w14:textId="77777777" w:rsidR="00F729FA" w:rsidRPr="00F86167" w:rsidRDefault="00F729FA" w:rsidP="00F729FA">
      <w:pPr>
        <w:spacing w:line="360" w:lineRule="auto"/>
        <w:jc w:val="both"/>
        <w:rPr>
          <w:rFonts w:eastAsia="Times New Roman"/>
          <w:sz w:val="24"/>
          <w:szCs w:val="24"/>
        </w:rPr>
      </w:pPr>
    </w:p>
    <w:p w14:paraId="3FFA3423" w14:textId="77777777" w:rsidR="00F729FA" w:rsidRPr="00F86167" w:rsidRDefault="00F729FA" w:rsidP="00F729FA">
      <w:pPr>
        <w:spacing w:line="360" w:lineRule="auto"/>
        <w:jc w:val="both"/>
        <w:rPr>
          <w:rFonts w:eastAsia="Times New Roman"/>
          <w:sz w:val="24"/>
          <w:szCs w:val="24"/>
        </w:rPr>
      </w:pPr>
      <w:r w:rsidRPr="00F86167">
        <w:rPr>
          <w:rFonts w:eastAsia="Times New Roman"/>
          <w:sz w:val="24"/>
          <w:szCs w:val="24"/>
        </w:rPr>
        <w:t>d) A assistência técnica deverá ser prestada por rede autorizada do fabricante ou por empresa tecnicamente habilitada, garantindo uso de peças originais ou equivalentes homologadas;</w:t>
      </w:r>
    </w:p>
    <w:p w14:paraId="7CAEF62E" w14:textId="77777777" w:rsidR="00F729FA" w:rsidRPr="00F86167" w:rsidRDefault="00F729FA" w:rsidP="00F729FA">
      <w:pPr>
        <w:spacing w:line="360" w:lineRule="auto"/>
        <w:jc w:val="both"/>
        <w:rPr>
          <w:rFonts w:eastAsia="Times New Roman"/>
          <w:sz w:val="24"/>
          <w:szCs w:val="24"/>
        </w:rPr>
      </w:pPr>
    </w:p>
    <w:p w14:paraId="5F275040" w14:textId="77777777" w:rsidR="00F729FA" w:rsidRPr="00F86167" w:rsidRDefault="00F729FA" w:rsidP="00F729FA">
      <w:pPr>
        <w:spacing w:line="360" w:lineRule="auto"/>
        <w:ind w:firstLine="720"/>
        <w:jc w:val="both"/>
        <w:rPr>
          <w:rFonts w:eastAsia="Times New Roman"/>
          <w:sz w:val="24"/>
          <w:szCs w:val="24"/>
        </w:rPr>
      </w:pPr>
      <w:r w:rsidRPr="00F86167">
        <w:rPr>
          <w:rFonts w:eastAsia="Times New Roman"/>
          <w:sz w:val="24"/>
          <w:szCs w:val="24"/>
        </w:rPr>
        <w:t>.</w:t>
      </w:r>
    </w:p>
    <w:p w14:paraId="023E85BD" w14:textId="77777777" w:rsidR="00F729FA" w:rsidRPr="00F86167" w:rsidRDefault="00F729FA" w:rsidP="00F729FA">
      <w:pPr>
        <w:spacing w:line="360" w:lineRule="auto"/>
        <w:jc w:val="both"/>
        <w:rPr>
          <w:rFonts w:eastAsia="Times New Roman"/>
          <w:sz w:val="24"/>
          <w:szCs w:val="24"/>
        </w:rPr>
      </w:pPr>
    </w:p>
    <w:p w14:paraId="339D5903" w14:textId="77777777" w:rsidR="00F729FA" w:rsidRDefault="00F729FA" w:rsidP="00F729FA">
      <w:pPr>
        <w:spacing w:line="360" w:lineRule="auto"/>
        <w:ind w:firstLine="720"/>
        <w:jc w:val="both"/>
        <w:rPr>
          <w:rFonts w:eastAsia="Times New Roman"/>
          <w:sz w:val="24"/>
          <w:szCs w:val="24"/>
        </w:rPr>
      </w:pPr>
      <w:r w:rsidRPr="00F86167">
        <w:rPr>
          <w:rFonts w:eastAsia="Times New Roman"/>
          <w:sz w:val="24"/>
          <w:szCs w:val="24"/>
        </w:rPr>
        <w:t>Dessa forma, a solução como um todo assegura atendimento às necessidades institucionais, confiabilidade operacional, suporte técnico adequado e sustentabilidade do uso ao longo do ciclo de vida dos equipamentos.</w:t>
      </w:r>
    </w:p>
    <w:p w14:paraId="366C8828" w14:textId="77777777" w:rsidR="00F729FA" w:rsidRDefault="00F729FA" w:rsidP="00F729FA">
      <w:pPr>
        <w:spacing w:line="360" w:lineRule="auto"/>
        <w:jc w:val="both"/>
        <w:rPr>
          <w:b/>
          <w:bCs/>
          <w:sz w:val="24"/>
          <w:szCs w:val="24"/>
        </w:rPr>
      </w:pPr>
    </w:p>
    <w:p w14:paraId="7CB03C9F" w14:textId="77777777" w:rsidR="00F729FA" w:rsidRDefault="00F729FA" w:rsidP="00F729FA">
      <w:pPr>
        <w:spacing w:line="360" w:lineRule="auto"/>
        <w:jc w:val="both"/>
        <w:rPr>
          <w:b/>
          <w:sz w:val="24"/>
          <w:szCs w:val="24"/>
        </w:rPr>
      </w:pPr>
      <w:r>
        <w:rPr>
          <w:b/>
          <w:sz w:val="24"/>
          <w:szCs w:val="24"/>
        </w:rPr>
        <w:t>10.</w:t>
      </w:r>
      <w:r w:rsidRPr="00790D33">
        <w:rPr>
          <w:b/>
          <w:sz w:val="24"/>
          <w:szCs w:val="24"/>
        </w:rPr>
        <w:t xml:space="preserve"> DEMONSTRATIVO DOS RESULTADOS PRETENDIDOS EM TERMOS DE ECONOMICIDADE E DE MELHOR APROVEITAMENTO DOS RECURSOS HUMANOS, MATERIAIS E FINANCEIROS DISPONÍVEIS.</w:t>
      </w:r>
    </w:p>
    <w:p w14:paraId="101294A7" w14:textId="77777777" w:rsidR="00F729FA" w:rsidRDefault="00F729FA" w:rsidP="00F729FA">
      <w:pPr>
        <w:spacing w:line="360" w:lineRule="auto"/>
        <w:jc w:val="both"/>
        <w:rPr>
          <w:b/>
          <w:sz w:val="24"/>
          <w:szCs w:val="24"/>
        </w:rPr>
      </w:pPr>
    </w:p>
    <w:p w14:paraId="33DD8BEE" w14:textId="77777777" w:rsidR="00F729FA" w:rsidRPr="00E7331C" w:rsidRDefault="00F729FA" w:rsidP="00F729FA">
      <w:pPr>
        <w:spacing w:line="360" w:lineRule="auto"/>
        <w:ind w:firstLine="720"/>
        <w:jc w:val="both"/>
        <w:rPr>
          <w:rFonts w:eastAsia="Times New Roman"/>
          <w:sz w:val="24"/>
          <w:szCs w:val="24"/>
        </w:rPr>
      </w:pPr>
      <w:r w:rsidRPr="00E7331C">
        <w:rPr>
          <w:rFonts w:eastAsia="Times New Roman"/>
          <w:sz w:val="24"/>
          <w:szCs w:val="24"/>
        </w:rPr>
        <w:t>A contratação pretendida visa estruturar adequadamente a Diretoria de Comunicação, bem como atender às necessidades do Almoxarifado e da Escola do Legislativo, por meio do fornecimento de equipamentos e acessórios tecnicamente compatíveis com as demandas institucionais, produzindo resultados mensuráveis em economicidade e no melhor aproveitamento dos recursos humanos, materiais e financeiros disponíveis.</w:t>
      </w:r>
    </w:p>
    <w:p w14:paraId="554E0B51" w14:textId="77777777" w:rsidR="00F729FA" w:rsidRPr="00E7331C" w:rsidRDefault="00F729FA" w:rsidP="00F729FA">
      <w:pPr>
        <w:spacing w:line="360" w:lineRule="auto"/>
        <w:ind w:firstLine="720"/>
        <w:jc w:val="both"/>
        <w:rPr>
          <w:rFonts w:eastAsia="Times New Roman"/>
          <w:sz w:val="24"/>
          <w:szCs w:val="24"/>
        </w:rPr>
      </w:pPr>
      <w:r w:rsidRPr="00E7331C">
        <w:rPr>
          <w:rFonts w:eastAsia="Times New Roman"/>
          <w:sz w:val="24"/>
          <w:szCs w:val="24"/>
        </w:rPr>
        <w:t>Em termos de economicidade, os resultados pretendidos são:</w:t>
      </w:r>
    </w:p>
    <w:p w14:paraId="2E1504CF" w14:textId="77777777" w:rsidR="00F729FA" w:rsidRPr="00E7331C" w:rsidRDefault="00F729FA" w:rsidP="00F729FA">
      <w:pPr>
        <w:spacing w:line="360" w:lineRule="auto"/>
        <w:jc w:val="both"/>
        <w:rPr>
          <w:rFonts w:eastAsia="Times New Roman"/>
          <w:sz w:val="24"/>
          <w:szCs w:val="24"/>
        </w:rPr>
      </w:pPr>
      <w:r>
        <w:rPr>
          <w:rFonts w:eastAsia="Times New Roman"/>
          <w:sz w:val="24"/>
          <w:szCs w:val="24"/>
        </w:rPr>
        <w:t>a</w:t>
      </w:r>
      <w:r w:rsidRPr="00E7331C">
        <w:rPr>
          <w:rFonts w:eastAsia="Times New Roman"/>
          <w:sz w:val="24"/>
          <w:szCs w:val="24"/>
        </w:rPr>
        <w:t>) diminuição de custos com locação eventual de equipamentos de áudio e vídeo;</w:t>
      </w:r>
    </w:p>
    <w:p w14:paraId="77663FA1" w14:textId="77777777" w:rsidR="00F729FA" w:rsidRPr="00E7331C" w:rsidRDefault="00F729FA" w:rsidP="00F729FA">
      <w:pPr>
        <w:spacing w:line="360" w:lineRule="auto"/>
        <w:jc w:val="both"/>
        <w:rPr>
          <w:rFonts w:eastAsia="Times New Roman"/>
          <w:sz w:val="24"/>
          <w:szCs w:val="24"/>
        </w:rPr>
      </w:pPr>
      <w:r>
        <w:rPr>
          <w:rFonts w:eastAsia="Times New Roman"/>
          <w:sz w:val="24"/>
          <w:szCs w:val="24"/>
        </w:rPr>
        <w:t>b</w:t>
      </w:r>
      <w:r w:rsidRPr="00E7331C">
        <w:rPr>
          <w:rFonts w:eastAsia="Times New Roman"/>
          <w:sz w:val="24"/>
          <w:szCs w:val="24"/>
        </w:rPr>
        <w:t>) mitigação de riscos de compras futuras incorretas por incompatibilidade técnica, em razão da padronização dos itens;</w:t>
      </w:r>
    </w:p>
    <w:p w14:paraId="28A3F9CD" w14:textId="77777777" w:rsidR="00F729FA" w:rsidRPr="00E7331C" w:rsidRDefault="00F729FA" w:rsidP="00F729FA">
      <w:pPr>
        <w:spacing w:line="360" w:lineRule="auto"/>
        <w:jc w:val="both"/>
        <w:rPr>
          <w:rFonts w:eastAsia="Times New Roman"/>
          <w:sz w:val="24"/>
          <w:szCs w:val="24"/>
        </w:rPr>
      </w:pPr>
      <w:r>
        <w:rPr>
          <w:rFonts w:eastAsia="Times New Roman"/>
          <w:sz w:val="24"/>
          <w:szCs w:val="24"/>
        </w:rPr>
        <w:t>c</w:t>
      </w:r>
      <w:r w:rsidRPr="00E7331C">
        <w:rPr>
          <w:rFonts w:eastAsia="Times New Roman"/>
          <w:sz w:val="24"/>
          <w:szCs w:val="24"/>
        </w:rPr>
        <w:t>) aumento da vida útil dos equipamentos por aquisição de acessórios compatíveis e de desempenho adequado (baterias, cartões e leitores);</w:t>
      </w:r>
    </w:p>
    <w:p w14:paraId="35B3001F" w14:textId="77777777" w:rsidR="00F729FA" w:rsidRPr="00E7331C" w:rsidRDefault="00F729FA" w:rsidP="00F729FA">
      <w:pPr>
        <w:spacing w:line="360" w:lineRule="auto"/>
        <w:jc w:val="both"/>
        <w:rPr>
          <w:rFonts w:eastAsia="Times New Roman"/>
          <w:sz w:val="24"/>
          <w:szCs w:val="24"/>
        </w:rPr>
      </w:pPr>
      <w:r>
        <w:rPr>
          <w:rFonts w:eastAsia="Times New Roman"/>
          <w:sz w:val="24"/>
          <w:szCs w:val="24"/>
        </w:rPr>
        <w:t>d</w:t>
      </w:r>
      <w:r w:rsidRPr="00E7331C">
        <w:rPr>
          <w:rFonts w:eastAsia="Times New Roman"/>
          <w:sz w:val="24"/>
          <w:szCs w:val="24"/>
        </w:rPr>
        <w:t>) redução de perdas de dados e retrabalho, por uso de mídias e dispositivos com velocidade e confiabilidade compatíveis com gravações em alta resolução;</w:t>
      </w:r>
    </w:p>
    <w:p w14:paraId="2F186627" w14:textId="77777777" w:rsidR="00F729FA" w:rsidRPr="00E7331C" w:rsidRDefault="00F729FA" w:rsidP="00F729FA">
      <w:pPr>
        <w:spacing w:line="360" w:lineRule="auto"/>
        <w:jc w:val="both"/>
        <w:rPr>
          <w:rFonts w:eastAsia="Times New Roman"/>
          <w:sz w:val="24"/>
          <w:szCs w:val="24"/>
        </w:rPr>
      </w:pPr>
      <w:r>
        <w:rPr>
          <w:rFonts w:eastAsia="Times New Roman"/>
          <w:sz w:val="24"/>
          <w:szCs w:val="24"/>
        </w:rPr>
        <w:t>e</w:t>
      </w:r>
      <w:r w:rsidRPr="00E7331C">
        <w:rPr>
          <w:rFonts w:eastAsia="Times New Roman"/>
          <w:sz w:val="24"/>
          <w:szCs w:val="24"/>
        </w:rPr>
        <w:t>) preservação de documentos físicos por meio de plastificação, reduzindo reimpressões e reposições.</w:t>
      </w:r>
    </w:p>
    <w:p w14:paraId="5613A52F" w14:textId="77777777" w:rsidR="00F729FA" w:rsidRDefault="00F729FA" w:rsidP="00F729FA">
      <w:pPr>
        <w:spacing w:line="360" w:lineRule="auto"/>
        <w:jc w:val="both"/>
        <w:rPr>
          <w:rFonts w:eastAsia="Times New Roman"/>
          <w:sz w:val="24"/>
          <w:szCs w:val="24"/>
        </w:rPr>
      </w:pPr>
    </w:p>
    <w:p w14:paraId="4AB4CCB2" w14:textId="77777777" w:rsidR="00F729FA" w:rsidRPr="00E7331C" w:rsidRDefault="00F729FA" w:rsidP="00F729FA">
      <w:pPr>
        <w:spacing w:line="360" w:lineRule="auto"/>
        <w:ind w:firstLine="720"/>
        <w:jc w:val="both"/>
        <w:rPr>
          <w:rFonts w:eastAsia="Times New Roman"/>
          <w:sz w:val="24"/>
          <w:szCs w:val="24"/>
        </w:rPr>
      </w:pPr>
      <w:r w:rsidRPr="00E7331C">
        <w:rPr>
          <w:rFonts w:eastAsia="Times New Roman"/>
          <w:sz w:val="24"/>
          <w:szCs w:val="24"/>
        </w:rPr>
        <w:t>Quanto ao melhor aproveitamento dos recursos humanos, a solução permitirá:</w:t>
      </w:r>
    </w:p>
    <w:p w14:paraId="151DB397"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a) maior autonomia técnica da equipe da Diretoria de Comunicação;</w:t>
      </w:r>
    </w:p>
    <w:p w14:paraId="2F7F630D"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b) ganho de produtividade na captação, edição e publicação de conteúdos;</w:t>
      </w:r>
    </w:p>
    <w:p w14:paraId="4507B03B"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c) redução do tempo de montagem e configuração de equipamentos, em razão da compatibilidade entre dispositivos;</w:t>
      </w:r>
    </w:p>
    <w:p w14:paraId="53009E59"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d) simplificação do fluxo de trabalho com uso de acessórios padronizados;</w:t>
      </w:r>
    </w:p>
    <w:p w14:paraId="59C7B125"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e) diminuição de interrupções operacionais causadas por falhas de energia, armazenamento ou conectividade.</w:t>
      </w:r>
    </w:p>
    <w:p w14:paraId="5CE3B919" w14:textId="77777777" w:rsidR="00F729FA" w:rsidRDefault="00F729FA" w:rsidP="00F729FA">
      <w:pPr>
        <w:spacing w:line="360" w:lineRule="auto"/>
        <w:jc w:val="both"/>
        <w:rPr>
          <w:rFonts w:eastAsia="Times New Roman"/>
          <w:sz w:val="24"/>
          <w:szCs w:val="24"/>
        </w:rPr>
      </w:pPr>
    </w:p>
    <w:p w14:paraId="2740DA10" w14:textId="77777777" w:rsidR="00F729FA" w:rsidRPr="00E7331C" w:rsidRDefault="00F729FA" w:rsidP="00F729FA">
      <w:pPr>
        <w:spacing w:line="360" w:lineRule="auto"/>
        <w:ind w:firstLine="720"/>
        <w:jc w:val="both"/>
        <w:rPr>
          <w:rFonts w:eastAsia="Times New Roman"/>
          <w:sz w:val="24"/>
          <w:szCs w:val="24"/>
        </w:rPr>
      </w:pPr>
      <w:r w:rsidRPr="00E7331C">
        <w:rPr>
          <w:rFonts w:eastAsia="Times New Roman"/>
          <w:sz w:val="24"/>
          <w:szCs w:val="24"/>
        </w:rPr>
        <w:t>No que se refere ao melhor aproveitamento dos recursos materiais, destacam-se:</w:t>
      </w:r>
    </w:p>
    <w:p w14:paraId="7DFA5374"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a) integração com equipamentos já existentes, evitando descarte prematuro;</w:t>
      </w:r>
    </w:p>
    <w:p w14:paraId="07607976"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b) uso de padrões tecnológicos amplamente aceitos no mercado;</w:t>
      </w:r>
    </w:p>
    <w:p w14:paraId="1B206223" w14:textId="77777777" w:rsidR="00F729FA" w:rsidRDefault="00F729FA" w:rsidP="00F729FA">
      <w:pPr>
        <w:spacing w:line="360" w:lineRule="auto"/>
        <w:jc w:val="both"/>
        <w:rPr>
          <w:rFonts w:eastAsia="Times New Roman"/>
          <w:sz w:val="24"/>
          <w:szCs w:val="24"/>
        </w:rPr>
      </w:pPr>
    </w:p>
    <w:p w14:paraId="44618A05" w14:textId="77777777" w:rsidR="00F729FA" w:rsidRPr="00E7331C" w:rsidRDefault="00F729FA" w:rsidP="00F729FA">
      <w:pPr>
        <w:spacing w:line="360" w:lineRule="auto"/>
        <w:ind w:firstLine="720"/>
        <w:jc w:val="both"/>
        <w:rPr>
          <w:rFonts w:eastAsia="Times New Roman"/>
          <w:sz w:val="24"/>
          <w:szCs w:val="24"/>
        </w:rPr>
      </w:pPr>
      <w:r w:rsidRPr="00E7331C">
        <w:rPr>
          <w:rFonts w:eastAsia="Times New Roman"/>
          <w:sz w:val="24"/>
          <w:szCs w:val="24"/>
        </w:rPr>
        <w:t>Sob o aspecto do melhor aproveitamento dos recursos financeiros, a contratação:</w:t>
      </w:r>
    </w:p>
    <w:p w14:paraId="6CF8A938"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a) prioriza bens duráveis e de desempenho comprovado, reduzindo custo total de propriedade;</w:t>
      </w:r>
    </w:p>
    <w:p w14:paraId="1A80CD85"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b) utiliza pregão eletrônico, ampliando a competitividade e favorecendo a obtenção da proposta mais vantajosa;</w:t>
      </w:r>
    </w:p>
    <w:p w14:paraId="5A592AAD" w14:textId="77777777" w:rsidR="00F729FA" w:rsidRPr="00E7331C" w:rsidRDefault="00F729FA" w:rsidP="00F729FA">
      <w:pPr>
        <w:spacing w:line="360" w:lineRule="auto"/>
        <w:jc w:val="both"/>
        <w:rPr>
          <w:rFonts w:eastAsia="Times New Roman"/>
          <w:sz w:val="24"/>
          <w:szCs w:val="24"/>
        </w:rPr>
      </w:pPr>
      <w:r w:rsidRPr="00E7331C">
        <w:rPr>
          <w:rFonts w:eastAsia="Times New Roman"/>
          <w:sz w:val="24"/>
          <w:szCs w:val="24"/>
        </w:rPr>
        <w:t>c) adota especificações técnicas objetivas, reduzindo risco de aquisições ineficientes;</w:t>
      </w:r>
    </w:p>
    <w:p w14:paraId="29C71401" w14:textId="77777777" w:rsidR="00F729FA" w:rsidRDefault="00F729FA" w:rsidP="00F729FA">
      <w:pPr>
        <w:spacing w:line="360" w:lineRule="auto"/>
        <w:jc w:val="both"/>
        <w:rPr>
          <w:rFonts w:eastAsia="Times New Roman"/>
          <w:sz w:val="24"/>
          <w:szCs w:val="24"/>
        </w:rPr>
      </w:pPr>
    </w:p>
    <w:p w14:paraId="55572615" w14:textId="77777777" w:rsidR="00F729FA" w:rsidRDefault="00F729FA" w:rsidP="00F729FA">
      <w:pPr>
        <w:spacing w:line="360" w:lineRule="auto"/>
        <w:ind w:firstLine="720"/>
        <w:jc w:val="both"/>
        <w:rPr>
          <w:rFonts w:eastAsia="Times New Roman"/>
          <w:sz w:val="24"/>
          <w:szCs w:val="24"/>
        </w:rPr>
      </w:pPr>
      <w:r w:rsidRPr="00E7331C">
        <w:rPr>
          <w:rFonts w:eastAsia="Times New Roman"/>
          <w:sz w:val="24"/>
          <w:szCs w:val="24"/>
        </w:rPr>
        <w:t>Os resultados esperados combinam eficiência operacional, redução de custos diretos e indiretos, aumento de produtividade e maior retorno sobre o investimento público, em conformidade com os princípios da economicidade e da boa gestão administrativa.</w:t>
      </w:r>
    </w:p>
    <w:p w14:paraId="0B5CC48E" w14:textId="77777777" w:rsidR="00F729FA" w:rsidRDefault="00F729FA" w:rsidP="00F729FA">
      <w:pPr>
        <w:spacing w:line="360" w:lineRule="auto"/>
        <w:jc w:val="both"/>
        <w:rPr>
          <w:rFonts w:eastAsia="Times New Roman"/>
          <w:sz w:val="24"/>
          <w:szCs w:val="24"/>
        </w:rPr>
      </w:pPr>
    </w:p>
    <w:p w14:paraId="00ED35A9" w14:textId="77777777" w:rsidR="00F729FA" w:rsidRPr="00790D33" w:rsidRDefault="00F729FA" w:rsidP="00F729F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1</w:t>
      </w:r>
      <w:r w:rsidRPr="00790D33">
        <w:rPr>
          <w:rFonts w:eastAsia="Times New Roman"/>
          <w:b/>
          <w:bCs/>
          <w:color w:val="000000"/>
          <w:sz w:val="24"/>
          <w:szCs w:val="24"/>
        </w:rPr>
        <w:t xml:space="preserve"> – PROVIDÊNCIAS A SEREM ADOTADAS PELA ADMINISTRAÇÃO PREVIAMENTE À CELEBRAÇÃO DO CONTRATO, INCLUSIVE QUANTO À CAPACITAÇÃO DE SERVIDORES OU DE DEMPREGADOS PARA FISCALIZAÇÃO E GESTÃO CONTRATUAL.</w:t>
      </w:r>
    </w:p>
    <w:p w14:paraId="27303F1B" w14:textId="77777777" w:rsidR="00F729FA" w:rsidRPr="00790D33" w:rsidRDefault="00F729FA" w:rsidP="00F729FA">
      <w:pPr>
        <w:shd w:val="clear" w:color="auto" w:fill="FFFFFF"/>
        <w:spacing w:line="360" w:lineRule="auto"/>
        <w:jc w:val="both"/>
        <w:textAlignment w:val="baseline"/>
        <w:rPr>
          <w:rFonts w:eastAsia="Times New Roman"/>
          <w:b/>
          <w:bCs/>
          <w:color w:val="000000"/>
          <w:sz w:val="24"/>
          <w:szCs w:val="24"/>
        </w:rPr>
      </w:pPr>
    </w:p>
    <w:p w14:paraId="00F1B6D2" w14:textId="77777777" w:rsidR="00F729FA" w:rsidRPr="00790D33" w:rsidRDefault="00F729FA" w:rsidP="00F729FA">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53FF4442" w14:textId="77777777" w:rsidR="00F729FA" w:rsidRPr="00FC152F" w:rsidRDefault="00F729FA" w:rsidP="00F729F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Portaria de nomeação do gestor e fiscal de contratos; </w:t>
      </w:r>
    </w:p>
    <w:p w14:paraId="02EA6F63" w14:textId="77777777" w:rsidR="00F729FA" w:rsidRPr="00FC152F" w:rsidRDefault="00F729FA" w:rsidP="00F729F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Capacitação dos gestores e fiscais de contratos;</w:t>
      </w:r>
    </w:p>
    <w:p w14:paraId="76BFD04D" w14:textId="77777777" w:rsidR="00F729FA" w:rsidRPr="00FC152F" w:rsidRDefault="00F729FA" w:rsidP="00F729F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 xml:space="preserve">Definições dos locais onde devem ser entregues os itens; </w:t>
      </w:r>
    </w:p>
    <w:p w14:paraId="37A701AD" w14:textId="77777777" w:rsidR="00F729FA" w:rsidRPr="00FC152F" w:rsidRDefault="00F729FA" w:rsidP="00F729F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Realizar uma análise de riscos para identificar possíveis obstáculos e adotar estratégias para mitigá-los (Providência a ser adotada pela Diretoria Geral);</w:t>
      </w:r>
    </w:p>
    <w:p w14:paraId="1CF82364" w14:textId="77777777" w:rsidR="00F729FA" w:rsidRPr="00FC152F" w:rsidRDefault="00F729FA" w:rsidP="00F729F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Elaborar um Termo de Referência que detalhe as especificações técnicas, critérios de aceitação, prazos e demais condições da contratação (Próxima providência a ser concluída);</w:t>
      </w:r>
    </w:p>
    <w:p w14:paraId="76726920" w14:textId="77777777" w:rsidR="00F729FA" w:rsidRDefault="00F729FA" w:rsidP="00F729FA">
      <w:pPr>
        <w:pStyle w:val="PargrafodaLista"/>
        <w:numPr>
          <w:ilvl w:val="0"/>
          <w:numId w:val="130"/>
        </w:numPr>
        <w:spacing w:after="0" w:line="360" w:lineRule="auto"/>
        <w:ind w:left="0" w:firstLine="0"/>
        <w:jc w:val="both"/>
        <w:rPr>
          <w:rFonts w:ascii="Arial" w:eastAsia="Times New Roman" w:hAnsi="Arial" w:cs="Arial"/>
          <w:color w:val="000000"/>
          <w:sz w:val="24"/>
          <w:szCs w:val="24"/>
        </w:rPr>
      </w:pPr>
      <w:r w:rsidRPr="00FC152F">
        <w:rPr>
          <w:rFonts w:ascii="Arial" w:eastAsia="Times New Roman" w:hAnsi="Arial" w:cs="Arial"/>
          <w:color w:val="000000"/>
          <w:sz w:val="24"/>
          <w:szCs w:val="24"/>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1E37DA80" w14:textId="77777777" w:rsidR="00F729FA" w:rsidRDefault="00F729FA" w:rsidP="00F729FA">
      <w:pPr>
        <w:pStyle w:val="PargrafodaLista"/>
        <w:spacing w:after="0" w:line="360" w:lineRule="auto"/>
        <w:ind w:left="0"/>
        <w:jc w:val="both"/>
        <w:rPr>
          <w:rFonts w:ascii="Arial" w:eastAsia="Times New Roman" w:hAnsi="Arial" w:cs="Arial"/>
          <w:color w:val="000000"/>
          <w:sz w:val="24"/>
          <w:szCs w:val="24"/>
        </w:rPr>
      </w:pPr>
    </w:p>
    <w:p w14:paraId="5FC62D4D" w14:textId="77777777" w:rsidR="00F729FA" w:rsidRPr="00790D33" w:rsidRDefault="00F729FA" w:rsidP="00F729FA">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2.</w:t>
      </w:r>
      <w:r w:rsidRPr="00790D33">
        <w:rPr>
          <w:rFonts w:ascii="Arial" w:eastAsia="Times New Roman" w:hAnsi="Arial" w:cs="Arial"/>
          <w:b/>
          <w:bCs/>
          <w:color w:val="000000"/>
          <w:sz w:val="24"/>
          <w:szCs w:val="24"/>
          <w:lang w:eastAsia="pt-BR"/>
        </w:rPr>
        <w:t xml:space="preserve"> CONTRATAÇÕES CORRELATAS E/OU INTERDEPENDENTES</w:t>
      </w:r>
    </w:p>
    <w:p w14:paraId="50C4C3C8" w14:textId="77777777" w:rsidR="00F729FA" w:rsidRPr="00790D33" w:rsidRDefault="00F729FA" w:rsidP="00F729FA">
      <w:pPr>
        <w:pStyle w:val="PargrafodaLista"/>
        <w:spacing w:after="0" w:line="360" w:lineRule="auto"/>
        <w:ind w:left="720"/>
        <w:jc w:val="both"/>
        <w:rPr>
          <w:rFonts w:ascii="Arial" w:eastAsia="Times New Roman" w:hAnsi="Arial" w:cs="Arial"/>
          <w:color w:val="000000"/>
          <w:sz w:val="24"/>
          <w:szCs w:val="24"/>
          <w:lang w:eastAsia="pt-BR"/>
        </w:rPr>
      </w:pPr>
    </w:p>
    <w:p w14:paraId="27979D35" w14:textId="77777777" w:rsidR="00F729FA" w:rsidRDefault="00F729FA" w:rsidP="00F729FA">
      <w:pPr>
        <w:pStyle w:val="PargrafodaLista"/>
        <w:spacing w:after="0" w:line="360" w:lineRule="auto"/>
        <w:ind w:left="0"/>
        <w:jc w:val="both"/>
        <w:rPr>
          <w:rFonts w:ascii="Arial" w:eastAsia="Times New Roman" w:hAnsi="Arial" w:cs="Arial"/>
          <w:sz w:val="24"/>
          <w:szCs w:val="24"/>
          <w:lang w:eastAsia="pt-BR"/>
        </w:rPr>
      </w:pPr>
      <w:bookmarkStart w:id="15" w:name="_Hlk186721750"/>
      <w:r w:rsidRPr="0026656E">
        <w:rPr>
          <w:rFonts w:ascii="Arial" w:eastAsia="Times New Roman" w:hAnsi="Arial" w:cs="Arial"/>
          <w:sz w:val="24"/>
          <w:szCs w:val="24"/>
          <w:lang w:eastAsia="pt-BR"/>
        </w:rPr>
        <w:t xml:space="preserve">Atualmente, a Câmara Municipal de Extrema </w:t>
      </w:r>
      <w:r>
        <w:rPr>
          <w:rFonts w:ascii="Arial" w:eastAsia="Times New Roman" w:hAnsi="Arial" w:cs="Arial"/>
          <w:sz w:val="24"/>
          <w:szCs w:val="24"/>
          <w:lang w:eastAsia="pt-BR"/>
        </w:rPr>
        <w:t xml:space="preserve">não </w:t>
      </w:r>
      <w:r w:rsidRPr="0026656E">
        <w:rPr>
          <w:rFonts w:ascii="Arial" w:eastAsia="Times New Roman" w:hAnsi="Arial" w:cs="Arial"/>
          <w:sz w:val="24"/>
          <w:szCs w:val="24"/>
          <w:lang w:eastAsia="pt-BR"/>
        </w:rPr>
        <w:t>possui contrato vigente para o fornecimento do referido objeto.</w:t>
      </w:r>
    </w:p>
    <w:p w14:paraId="7E76D404" w14:textId="77777777" w:rsidR="00F729FA" w:rsidRDefault="00F729FA" w:rsidP="00F729FA">
      <w:pPr>
        <w:pStyle w:val="PargrafodaLista"/>
        <w:spacing w:after="0" w:line="360" w:lineRule="auto"/>
        <w:ind w:left="0"/>
        <w:jc w:val="both"/>
        <w:rPr>
          <w:rFonts w:ascii="Arial" w:eastAsia="Times New Roman" w:hAnsi="Arial" w:cs="Arial"/>
          <w:b/>
          <w:bCs/>
          <w:color w:val="000000"/>
          <w:sz w:val="24"/>
          <w:szCs w:val="24"/>
          <w:lang w:eastAsia="pt-BR"/>
        </w:rPr>
      </w:pPr>
    </w:p>
    <w:p w14:paraId="2FB08E85" w14:textId="77777777" w:rsidR="00F729FA" w:rsidRDefault="00F729FA" w:rsidP="00F729FA">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IMPACTOS AMBIENTAIS E RESPECTIVAS MEDIDAS MITIGADORAS, INCLUÍDOS REQUISITOS DE BAIXO CONSUMO DE ENERGIA E DE OUTROS RECURSOS, BEM COMO LOGÍSTICA REVERSA PARA DESFAZIMENTO E RECICLAGEM DE BENS E REFUGOS, QUANDO APLICÁVEL.</w:t>
      </w:r>
    </w:p>
    <w:p w14:paraId="235861E7" w14:textId="77777777" w:rsidR="00F729FA" w:rsidRDefault="00F729FA" w:rsidP="00F729FA">
      <w:pPr>
        <w:pStyle w:val="PargrafodaLista"/>
        <w:spacing w:after="0" w:line="360" w:lineRule="auto"/>
        <w:ind w:left="0"/>
        <w:jc w:val="both"/>
        <w:rPr>
          <w:rFonts w:ascii="Arial" w:eastAsia="Times New Roman" w:hAnsi="Arial" w:cs="Arial"/>
          <w:b/>
          <w:bCs/>
          <w:color w:val="000000"/>
          <w:sz w:val="24"/>
          <w:szCs w:val="24"/>
          <w:lang w:eastAsia="pt-BR"/>
        </w:rPr>
      </w:pPr>
    </w:p>
    <w:p w14:paraId="10B0AFBD" w14:textId="77777777" w:rsidR="00F729FA" w:rsidRDefault="00F729FA" w:rsidP="00F729FA">
      <w:pPr>
        <w:pStyle w:val="PargrafodaLista"/>
        <w:spacing w:after="0" w:line="360" w:lineRule="auto"/>
        <w:ind w:left="0" w:firstLine="720"/>
        <w:jc w:val="both"/>
        <w:rPr>
          <w:rFonts w:ascii="Arial" w:hAnsi="Arial" w:cs="Arial"/>
          <w:sz w:val="24"/>
          <w:szCs w:val="24"/>
        </w:rPr>
      </w:pPr>
      <w:r w:rsidRPr="00886B6F">
        <w:rPr>
          <w:rFonts w:ascii="Arial" w:hAnsi="Arial" w:cs="Arial"/>
          <w:sz w:val="24"/>
          <w:szCs w:val="24"/>
        </w:rPr>
        <w:t>A contratação envolve equipamentos eletrônicos e acessórios, cujos impactos ambientais estão principalmente relacionados ao consumo de energia elétrica, ao uso de baterias recarregáveis e à futura geração de resíduos tecnológicos. Como medidas mitigadoras, serão priorizados produtos com maior eficiência energética, baterias recarregáveis e maior vida útil, reduzindo a necessidade de substituições frequentes e o consumo de recursos. Os equipamentos deverão ser utilizados de forma racional, com desligamento quando fora de uso e armazenamento adequado para prolongar sua durabilidade. Quando aplicável, o desfazimento de bens inservíveis e refugos deverá observar práticas de logística reversa, com encaminhamento a programas de recolhimento, assistência técnica autorizada ou empresas especializadas em reciclagem de resíduos eletroeletrônicos, em conformidade com a legislação ambiental vigente.</w:t>
      </w:r>
    </w:p>
    <w:p w14:paraId="6552B0D0" w14:textId="77777777" w:rsidR="00F729FA" w:rsidRPr="00145229" w:rsidRDefault="00F729FA" w:rsidP="00F729FA">
      <w:pPr>
        <w:pStyle w:val="PargrafodaLista"/>
        <w:spacing w:after="0" w:line="360" w:lineRule="auto"/>
        <w:ind w:left="0" w:firstLine="720"/>
        <w:jc w:val="both"/>
        <w:rPr>
          <w:rFonts w:ascii="Arial" w:eastAsia="Times New Roman" w:hAnsi="Arial" w:cs="Arial"/>
          <w:color w:val="000000"/>
          <w:sz w:val="24"/>
          <w:szCs w:val="24"/>
          <w:lang w:eastAsia="pt-BR"/>
        </w:rPr>
      </w:pPr>
    </w:p>
    <w:bookmarkEnd w:id="15"/>
    <w:p w14:paraId="3055FC85" w14:textId="77777777" w:rsidR="00F729FA" w:rsidRPr="00790D33" w:rsidRDefault="00F729FA" w:rsidP="00F729F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4.</w:t>
      </w:r>
      <w:r w:rsidRPr="00790D33">
        <w:rPr>
          <w:rFonts w:eastAsia="Times New Roman"/>
          <w:b/>
          <w:bCs/>
          <w:color w:val="000000"/>
          <w:sz w:val="24"/>
          <w:szCs w:val="24"/>
        </w:rPr>
        <w:t xml:space="preserve"> FORMA DE SELEÇÃO DO FORNECEDOR</w:t>
      </w:r>
    </w:p>
    <w:p w14:paraId="6DC555CD" w14:textId="77777777" w:rsidR="00F729FA" w:rsidRPr="00790D33" w:rsidRDefault="00F729FA" w:rsidP="00F729FA">
      <w:pPr>
        <w:shd w:val="clear" w:color="auto" w:fill="FFFFFF"/>
        <w:spacing w:line="360" w:lineRule="auto"/>
        <w:jc w:val="both"/>
        <w:textAlignment w:val="baseline"/>
        <w:rPr>
          <w:rFonts w:eastAsia="Times New Roman"/>
          <w:b/>
          <w:bCs/>
          <w:color w:val="000000"/>
          <w:sz w:val="24"/>
          <w:szCs w:val="24"/>
        </w:rPr>
      </w:pPr>
    </w:p>
    <w:p w14:paraId="4679915C" w14:textId="77777777" w:rsidR="00F729FA" w:rsidRDefault="00F729FA" w:rsidP="00F729FA">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pregão eletrônico </w:t>
      </w:r>
      <w:r>
        <w:rPr>
          <w:rFonts w:ascii="Arial" w:hAnsi="Arial" w:cs="Arial"/>
          <w:color w:val="000000" w:themeColor="text1"/>
          <w:sz w:val="24"/>
          <w:szCs w:val="24"/>
        </w:rPr>
        <w:t xml:space="preserve">regime de execução indireta, </w:t>
      </w:r>
      <w:r w:rsidRPr="00790D33">
        <w:rPr>
          <w:rFonts w:ascii="Arial" w:hAnsi="Arial" w:cs="Arial"/>
          <w:color w:val="000000" w:themeColor="text1"/>
          <w:sz w:val="24"/>
          <w:szCs w:val="24"/>
        </w:rPr>
        <w:t xml:space="preserve">pelo menor preço </w:t>
      </w:r>
      <w:r>
        <w:rPr>
          <w:rFonts w:ascii="Arial" w:hAnsi="Arial" w:cs="Arial"/>
          <w:color w:val="000000" w:themeColor="text1"/>
          <w:sz w:val="24"/>
          <w:szCs w:val="24"/>
        </w:rPr>
        <w:t>unitário, fornecimento imediato</w:t>
      </w:r>
      <w:r w:rsidRPr="00790D33">
        <w:rPr>
          <w:rFonts w:ascii="Arial" w:hAnsi="Arial" w:cs="Arial"/>
          <w:color w:val="000000" w:themeColor="text1"/>
          <w:sz w:val="24"/>
          <w:szCs w:val="24"/>
        </w:rPr>
        <w:t xml:space="preserve">. </w:t>
      </w:r>
      <w:r>
        <w:rPr>
          <w:rFonts w:ascii="Arial" w:hAnsi="Arial" w:cs="Arial"/>
          <w:color w:val="000000" w:themeColor="text1"/>
          <w:sz w:val="24"/>
          <w:szCs w:val="24"/>
        </w:rPr>
        <w:t xml:space="preserve"> </w:t>
      </w:r>
    </w:p>
    <w:p w14:paraId="40CA41E0" w14:textId="77777777" w:rsidR="00F729FA" w:rsidRDefault="00F729FA" w:rsidP="00F729FA">
      <w:pPr>
        <w:pStyle w:val="Nivel2"/>
        <w:numPr>
          <w:ilvl w:val="0"/>
          <w:numId w:val="0"/>
        </w:numPr>
        <w:spacing w:before="0" w:after="0" w:line="360" w:lineRule="auto"/>
        <w:ind w:firstLine="708"/>
        <w:rPr>
          <w:rFonts w:ascii="Arial" w:eastAsia="Times New Roman" w:hAnsi="Arial" w:cs="Arial"/>
          <w:color w:val="000000" w:themeColor="text1"/>
          <w:sz w:val="24"/>
          <w:szCs w:val="24"/>
        </w:rPr>
      </w:pPr>
    </w:p>
    <w:p w14:paraId="2A4E04D8" w14:textId="77777777" w:rsidR="00F729FA" w:rsidRPr="00790D33" w:rsidRDefault="00F729FA" w:rsidP="00F729FA">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VIABILIDADE DA CONTRATAÇÃO</w:t>
      </w:r>
    </w:p>
    <w:p w14:paraId="0E1C9D7A" w14:textId="77777777" w:rsidR="00F729FA" w:rsidRPr="00790D33" w:rsidRDefault="00F729FA" w:rsidP="00F729FA">
      <w:pPr>
        <w:autoSpaceDE w:val="0"/>
        <w:autoSpaceDN w:val="0"/>
        <w:adjustRightInd w:val="0"/>
        <w:spacing w:line="360" w:lineRule="auto"/>
        <w:ind w:firstLine="708"/>
        <w:jc w:val="both"/>
        <w:rPr>
          <w:rFonts w:eastAsia="Calibri"/>
          <w:sz w:val="24"/>
          <w:szCs w:val="24"/>
        </w:rPr>
      </w:pPr>
    </w:p>
    <w:p w14:paraId="7AD1FDF9" w14:textId="77777777" w:rsidR="00F729FA" w:rsidRDefault="00F729FA" w:rsidP="00F729FA">
      <w:pPr>
        <w:autoSpaceDE w:val="0"/>
        <w:autoSpaceDN w:val="0"/>
        <w:adjustRightInd w:val="0"/>
        <w:spacing w:line="360" w:lineRule="auto"/>
        <w:ind w:firstLine="708"/>
        <w:jc w:val="both"/>
        <w:rPr>
          <w:rFonts w:eastAsia="Calibri"/>
          <w:sz w:val="24"/>
          <w:szCs w:val="24"/>
        </w:rPr>
      </w:pPr>
      <w:r w:rsidRPr="006A011D">
        <w:rPr>
          <w:rFonts w:eastAsia="Calibri"/>
          <w:sz w:val="24"/>
          <w:szCs w:val="24"/>
        </w:rPr>
        <w:t xml:space="preserve">Diante da análise abrangente dos aspectos técnico, socioeconômico e ambiental, </w:t>
      </w:r>
      <w:r w:rsidRPr="006A011D">
        <w:rPr>
          <w:rFonts w:eastAsia="Calibri"/>
          <w:b/>
          <w:bCs/>
          <w:sz w:val="24"/>
          <w:szCs w:val="24"/>
        </w:rPr>
        <w:t>concluo que a contratação do objeto é viável</w:t>
      </w:r>
      <w:r w:rsidRPr="006A011D">
        <w:rPr>
          <w:rFonts w:eastAsia="Calibri"/>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6509438C" w14:textId="77777777" w:rsidR="00F729FA" w:rsidRPr="00790D33" w:rsidRDefault="00F729FA" w:rsidP="00F729FA">
      <w:pPr>
        <w:pStyle w:val="PargrafodaLista"/>
        <w:spacing w:after="0" w:line="360" w:lineRule="auto"/>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11</w:t>
      </w:r>
      <w:r w:rsidRPr="00790D33">
        <w:rPr>
          <w:rFonts w:ascii="Arial" w:hAnsi="Arial" w:cs="Arial"/>
          <w:sz w:val="24"/>
          <w:szCs w:val="24"/>
        </w:rPr>
        <w:t xml:space="preserve"> de </w:t>
      </w:r>
      <w:r>
        <w:rPr>
          <w:rFonts w:ascii="Arial" w:hAnsi="Arial" w:cs="Arial"/>
          <w:sz w:val="24"/>
          <w:szCs w:val="24"/>
        </w:rPr>
        <w:t xml:space="preserve">fevereiro </w:t>
      </w:r>
      <w:r w:rsidRPr="00790D33">
        <w:rPr>
          <w:rFonts w:ascii="Arial" w:hAnsi="Arial" w:cs="Arial"/>
          <w:sz w:val="24"/>
          <w:szCs w:val="24"/>
        </w:rPr>
        <w:t>de 202</w:t>
      </w:r>
      <w:r>
        <w:rPr>
          <w:rFonts w:ascii="Arial" w:hAnsi="Arial" w:cs="Arial"/>
          <w:sz w:val="24"/>
          <w:szCs w:val="24"/>
        </w:rPr>
        <w:t>6</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F729FA" w14:paraId="2277C97C" w14:textId="77777777" w:rsidTr="00225C18">
        <w:tc>
          <w:tcPr>
            <w:tcW w:w="8365" w:type="dxa"/>
          </w:tcPr>
          <w:p w14:paraId="2F714912" w14:textId="77777777" w:rsidR="00F729FA" w:rsidRDefault="00F729FA" w:rsidP="00225C18">
            <w:pPr>
              <w:pStyle w:val="PargrafodaLista"/>
              <w:spacing w:after="0" w:line="360" w:lineRule="auto"/>
              <w:ind w:left="0"/>
              <w:jc w:val="center"/>
              <w:rPr>
                <w:rFonts w:ascii="Arial" w:hAnsi="Arial" w:cs="Arial"/>
                <w:sz w:val="24"/>
                <w:szCs w:val="24"/>
              </w:rPr>
            </w:pPr>
          </w:p>
          <w:p w14:paraId="280D1101" w14:textId="77777777" w:rsidR="00F729FA" w:rsidRDefault="00F729FA" w:rsidP="00225C18">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1852288F" w14:textId="77777777" w:rsidR="00F729FA" w:rsidRPr="00790D33" w:rsidRDefault="00F729FA" w:rsidP="00225C18">
            <w:pPr>
              <w:pStyle w:val="PargrafodaLista"/>
              <w:spacing w:after="0" w:line="360" w:lineRule="auto"/>
              <w:ind w:left="0"/>
              <w:jc w:val="center"/>
              <w:rPr>
                <w:rFonts w:ascii="Arial" w:hAnsi="Arial" w:cs="Arial"/>
                <w:sz w:val="24"/>
                <w:szCs w:val="24"/>
              </w:rPr>
            </w:pPr>
            <w:r w:rsidRPr="00790D33">
              <w:rPr>
                <w:rFonts w:ascii="Arial" w:hAnsi="Arial" w:cs="Arial"/>
                <w:sz w:val="24"/>
                <w:szCs w:val="24"/>
              </w:rPr>
              <w:t>TAMIRES NUNES DA SILVA ALBERTINI</w:t>
            </w:r>
          </w:p>
          <w:p w14:paraId="22EABD95" w14:textId="77777777" w:rsidR="00F729FA" w:rsidRDefault="00F729FA" w:rsidP="00225C18">
            <w:pPr>
              <w:pStyle w:val="PargrafodaLista"/>
              <w:spacing w:after="0" w:line="360" w:lineRule="auto"/>
              <w:ind w:left="0"/>
              <w:jc w:val="center"/>
              <w:rPr>
                <w:rFonts w:ascii="Arial" w:hAnsi="Arial" w:cs="Arial"/>
                <w:sz w:val="24"/>
                <w:szCs w:val="24"/>
              </w:rPr>
            </w:pPr>
          </w:p>
        </w:tc>
      </w:tr>
      <w:tr w:rsidR="00F729FA" w14:paraId="1F35C9F3" w14:textId="77777777" w:rsidTr="00225C18">
        <w:tc>
          <w:tcPr>
            <w:tcW w:w="8365" w:type="dxa"/>
          </w:tcPr>
          <w:p w14:paraId="6879510B" w14:textId="77777777" w:rsidR="00F729FA" w:rsidRDefault="00F729FA" w:rsidP="00225C18">
            <w:pPr>
              <w:pStyle w:val="PargrafodaLista"/>
              <w:spacing w:after="0" w:line="360" w:lineRule="auto"/>
              <w:ind w:left="0"/>
              <w:jc w:val="center"/>
              <w:rPr>
                <w:rFonts w:ascii="Arial" w:hAnsi="Arial" w:cs="Arial"/>
                <w:sz w:val="24"/>
                <w:szCs w:val="24"/>
              </w:rPr>
            </w:pPr>
            <w:r w:rsidRPr="00790D33">
              <w:rPr>
                <w:rFonts w:ascii="Arial" w:hAnsi="Arial" w:cs="Arial"/>
                <w:sz w:val="24"/>
                <w:szCs w:val="24"/>
              </w:rPr>
              <w:t>DIRETORA GERAL</w:t>
            </w:r>
          </w:p>
          <w:p w14:paraId="1126F947" w14:textId="77777777" w:rsidR="00F729FA" w:rsidRDefault="00F729FA" w:rsidP="00225C18">
            <w:pPr>
              <w:pStyle w:val="PargrafodaLista"/>
              <w:spacing w:after="0" w:line="360" w:lineRule="auto"/>
              <w:ind w:left="0"/>
              <w:jc w:val="center"/>
              <w:rPr>
                <w:rFonts w:ascii="Arial" w:hAnsi="Arial" w:cs="Arial"/>
                <w:sz w:val="24"/>
                <w:szCs w:val="24"/>
              </w:rPr>
            </w:pPr>
          </w:p>
        </w:tc>
      </w:tr>
    </w:tbl>
    <w:p w14:paraId="6D9128BF" w14:textId="77777777" w:rsidR="00F729FA" w:rsidRPr="00790D33" w:rsidRDefault="00F729FA" w:rsidP="00F729FA">
      <w:pPr>
        <w:spacing w:line="360" w:lineRule="auto"/>
        <w:jc w:val="both"/>
        <w:rPr>
          <w:b/>
          <w:bCs/>
          <w:sz w:val="24"/>
          <w:szCs w:val="24"/>
        </w:rPr>
      </w:pPr>
    </w:p>
    <w:p w14:paraId="74D50D70" w14:textId="77777777" w:rsidR="00F729FA" w:rsidRDefault="00F729FA" w:rsidP="00F729FA">
      <w:pPr>
        <w:spacing w:line="360" w:lineRule="auto"/>
        <w:jc w:val="both"/>
        <w:rPr>
          <w:b/>
          <w:bCs/>
          <w:sz w:val="24"/>
          <w:szCs w:val="24"/>
        </w:rPr>
      </w:pPr>
    </w:p>
    <w:p w14:paraId="2C716AD0" w14:textId="77777777" w:rsidR="00F729FA" w:rsidRPr="00790D33" w:rsidRDefault="00F729FA" w:rsidP="00F729FA">
      <w:pPr>
        <w:spacing w:line="360" w:lineRule="auto"/>
        <w:jc w:val="both"/>
        <w:rPr>
          <w:b/>
          <w:bCs/>
          <w:sz w:val="24"/>
          <w:szCs w:val="24"/>
        </w:rPr>
      </w:pPr>
      <w:r w:rsidRPr="00790D33">
        <w:rPr>
          <w:b/>
          <w:bCs/>
          <w:sz w:val="24"/>
          <w:szCs w:val="24"/>
        </w:rPr>
        <w:t>DESPACHO</w:t>
      </w:r>
    </w:p>
    <w:p w14:paraId="161B8169" w14:textId="77777777" w:rsidR="00F729FA" w:rsidRDefault="00F729FA" w:rsidP="00F729FA">
      <w:pPr>
        <w:pStyle w:val="PargrafodaLista"/>
        <w:spacing w:after="0" w:line="360" w:lineRule="auto"/>
        <w:ind w:left="0"/>
        <w:jc w:val="both"/>
        <w:rPr>
          <w:rFonts w:ascii="Arial" w:hAnsi="Arial" w:cs="Arial"/>
          <w:sz w:val="24"/>
          <w:szCs w:val="24"/>
        </w:rPr>
      </w:pPr>
    </w:p>
    <w:p w14:paraId="38405670" w14:textId="77777777" w:rsidR="00F729FA" w:rsidRDefault="00F729FA" w:rsidP="00F729FA">
      <w:pPr>
        <w:pStyle w:val="PargrafodaLista"/>
        <w:spacing w:after="0" w:line="360" w:lineRule="auto"/>
        <w:ind w:left="0"/>
        <w:jc w:val="both"/>
        <w:rPr>
          <w:rFonts w:ascii="Arial" w:hAnsi="Arial" w:cs="Arial"/>
          <w:sz w:val="24"/>
          <w:szCs w:val="24"/>
        </w:rPr>
      </w:pPr>
      <w:r w:rsidRPr="00790D33">
        <w:rPr>
          <w:rFonts w:ascii="Arial" w:hAnsi="Arial" w:cs="Arial"/>
          <w:sz w:val="24"/>
          <w:szCs w:val="24"/>
        </w:rPr>
        <w:t>APROVO, na íntegra, esse ETP.</w:t>
      </w:r>
    </w:p>
    <w:p w14:paraId="1740D07F" w14:textId="77777777" w:rsidR="00F729FA" w:rsidRPr="00790D33" w:rsidRDefault="00F729FA" w:rsidP="00F729FA">
      <w:pPr>
        <w:pStyle w:val="PargrafodaLista"/>
        <w:spacing w:after="0" w:line="360" w:lineRule="auto"/>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F729FA" w14:paraId="669AC7BF" w14:textId="77777777" w:rsidTr="00225C18">
        <w:tc>
          <w:tcPr>
            <w:tcW w:w="9063" w:type="dxa"/>
          </w:tcPr>
          <w:p w14:paraId="2C8B4864" w14:textId="77777777" w:rsidR="00F729FA" w:rsidRDefault="00F729FA" w:rsidP="00225C18">
            <w:pPr>
              <w:pStyle w:val="PargrafodaLista"/>
              <w:spacing w:after="0" w:line="360" w:lineRule="auto"/>
              <w:ind w:left="0"/>
              <w:jc w:val="center"/>
              <w:rPr>
                <w:rFonts w:ascii="Arial" w:hAnsi="Arial" w:cs="Arial"/>
                <w:sz w:val="24"/>
                <w:szCs w:val="24"/>
              </w:rPr>
            </w:pPr>
          </w:p>
          <w:p w14:paraId="7664FD44" w14:textId="77777777" w:rsidR="00F729FA" w:rsidRDefault="00F729FA" w:rsidP="00225C18">
            <w:pPr>
              <w:pStyle w:val="PargrafodaLista"/>
              <w:spacing w:after="0" w:line="360" w:lineRule="auto"/>
              <w:ind w:left="0"/>
              <w:jc w:val="center"/>
              <w:rPr>
                <w:rFonts w:ascii="Arial" w:hAnsi="Arial" w:cs="Arial"/>
                <w:sz w:val="24"/>
                <w:szCs w:val="24"/>
              </w:rPr>
            </w:pPr>
            <w:r>
              <w:rPr>
                <w:rFonts w:ascii="Arial" w:hAnsi="Arial" w:cs="Arial"/>
                <w:sz w:val="24"/>
                <w:szCs w:val="24"/>
              </w:rPr>
              <w:t>_____________________________________________________</w:t>
            </w:r>
          </w:p>
          <w:p w14:paraId="1B550AD9" w14:textId="77777777" w:rsidR="00F729FA" w:rsidRPr="00790D33" w:rsidRDefault="00F729FA" w:rsidP="00225C18">
            <w:pPr>
              <w:pStyle w:val="PargrafodaLista"/>
              <w:spacing w:after="0" w:line="360" w:lineRule="auto"/>
              <w:ind w:left="0"/>
              <w:jc w:val="center"/>
              <w:rPr>
                <w:rFonts w:ascii="Arial" w:hAnsi="Arial" w:cs="Arial"/>
                <w:sz w:val="24"/>
                <w:szCs w:val="24"/>
              </w:rPr>
            </w:pPr>
            <w:r>
              <w:rPr>
                <w:rFonts w:ascii="Arial" w:hAnsi="Arial" w:cs="Arial"/>
                <w:sz w:val="24"/>
                <w:szCs w:val="24"/>
              </w:rPr>
              <w:t>RAFAEL SILVA DE SOUZA LIMA</w:t>
            </w:r>
          </w:p>
          <w:p w14:paraId="288DE519" w14:textId="77777777" w:rsidR="00F729FA" w:rsidRDefault="00F729FA" w:rsidP="00225C18">
            <w:pPr>
              <w:pStyle w:val="PargrafodaLista"/>
              <w:spacing w:after="0" w:line="360" w:lineRule="auto"/>
              <w:ind w:left="0"/>
              <w:jc w:val="center"/>
              <w:rPr>
                <w:rFonts w:ascii="Arial" w:hAnsi="Arial" w:cs="Arial"/>
                <w:sz w:val="24"/>
                <w:szCs w:val="24"/>
              </w:rPr>
            </w:pPr>
          </w:p>
        </w:tc>
      </w:tr>
      <w:tr w:rsidR="00F729FA" w14:paraId="718A5457" w14:textId="77777777" w:rsidTr="00225C18">
        <w:tc>
          <w:tcPr>
            <w:tcW w:w="9063" w:type="dxa"/>
          </w:tcPr>
          <w:p w14:paraId="5AEDD828" w14:textId="77777777" w:rsidR="00F729FA" w:rsidRDefault="00F729FA" w:rsidP="00225C18">
            <w:pPr>
              <w:pStyle w:val="PargrafodaLista"/>
              <w:spacing w:after="0" w:line="360" w:lineRule="auto"/>
              <w:ind w:left="0"/>
              <w:jc w:val="center"/>
              <w:rPr>
                <w:rFonts w:ascii="Arial" w:hAnsi="Arial" w:cs="Arial"/>
                <w:sz w:val="24"/>
                <w:szCs w:val="24"/>
              </w:rPr>
            </w:pPr>
            <w:r>
              <w:rPr>
                <w:rFonts w:ascii="Arial" w:hAnsi="Arial" w:cs="Arial"/>
                <w:sz w:val="24"/>
                <w:szCs w:val="24"/>
              </w:rPr>
              <w:t>PRESIDENTE</w:t>
            </w:r>
          </w:p>
        </w:tc>
      </w:tr>
      <w:bookmarkEnd w:id="13"/>
    </w:tbl>
    <w:p w14:paraId="62D27754" w14:textId="77777777" w:rsidR="00F729FA" w:rsidRPr="00790D33" w:rsidRDefault="00F729FA" w:rsidP="00F729FA">
      <w:pPr>
        <w:tabs>
          <w:tab w:val="left" w:pos="2190"/>
        </w:tabs>
        <w:spacing w:line="360" w:lineRule="auto"/>
        <w:rPr>
          <w:sz w:val="24"/>
          <w:szCs w:val="24"/>
        </w:rPr>
      </w:pPr>
    </w:p>
    <w:p w14:paraId="50734FDD" w14:textId="77777777" w:rsidR="000B512A" w:rsidRDefault="000B512A" w:rsidP="00F729FA">
      <w:pPr>
        <w:spacing w:line="360" w:lineRule="auto"/>
        <w:jc w:val="both"/>
        <w:rPr>
          <w:bCs/>
          <w:sz w:val="24"/>
          <w:szCs w:val="24"/>
        </w:rPr>
      </w:pPr>
    </w:p>
    <w:p w14:paraId="673136CD" w14:textId="77777777" w:rsidR="00F729FA" w:rsidRDefault="00F729FA" w:rsidP="00F729FA">
      <w:pPr>
        <w:spacing w:line="360" w:lineRule="auto"/>
        <w:jc w:val="both"/>
        <w:rPr>
          <w:bCs/>
          <w:sz w:val="24"/>
          <w:szCs w:val="24"/>
        </w:rPr>
      </w:pPr>
    </w:p>
    <w:p w14:paraId="19AF357B" w14:textId="77777777" w:rsidR="00F729FA" w:rsidRDefault="00F729FA" w:rsidP="00F729FA">
      <w:pPr>
        <w:spacing w:line="360" w:lineRule="auto"/>
        <w:jc w:val="both"/>
        <w:rPr>
          <w:bCs/>
          <w:sz w:val="24"/>
          <w:szCs w:val="24"/>
        </w:rPr>
      </w:pPr>
    </w:p>
    <w:p w14:paraId="28449DD9" w14:textId="77777777" w:rsidR="00F729FA" w:rsidRDefault="00F729FA" w:rsidP="00F729FA">
      <w:pPr>
        <w:spacing w:line="360" w:lineRule="auto"/>
        <w:jc w:val="both"/>
        <w:rPr>
          <w:bCs/>
          <w:sz w:val="24"/>
          <w:szCs w:val="24"/>
        </w:rPr>
      </w:pPr>
    </w:p>
    <w:p w14:paraId="1BA3AE18" w14:textId="77777777" w:rsidR="00F729FA" w:rsidRDefault="00F729FA" w:rsidP="00F729FA">
      <w:pPr>
        <w:spacing w:line="360" w:lineRule="auto"/>
        <w:jc w:val="both"/>
        <w:rPr>
          <w:bCs/>
          <w:sz w:val="24"/>
          <w:szCs w:val="24"/>
        </w:rPr>
      </w:pPr>
    </w:p>
    <w:p w14:paraId="3C075E62" w14:textId="77777777" w:rsidR="00F729FA" w:rsidRDefault="00F729FA" w:rsidP="00F729FA">
      <w:pPr>
        <w:spacing w:line="360" w:lineRule="auto"/>
        <w:jc w:val="both"/>
        <w:rPr>
          <w:bCs/>
          <w:sz w:val="24"/>
          <w:szCs w:val="24"/>
        </w:rPr>
      </w:pPr>
    </w:p>
    <w:p w14:paraId="3E0DDA73" w14:textId="77777777" w:rsidR="00F729FA" w:rsidRDefault="00F729FA" w:rsidP="00F729FA">
      <w:pPr>
        <w:spacing w:line="360" w:lineRule="auto"/>
        <w:jc w:val="both"/>
        <w:rPr>
          <w:bCs/>
          <w:sz w:val="24"/>
          <w:szCs w:val="24"/>
        </w:rPr>
      </w:pPr>
    </w:p>
    <w:p w14:paraId="028FBD45" w14:textId="77777777" w:rsidR="00F729FA" w:rsidRDefault="00F729FA" w:rsidP="00F729FA">
      <w:pPr>
        <w:spacing w:line="360" w:lineRule="auto"/>
        <w:jc w:val="both"/>
        <w:rPr>
          <w:bCs/>
          <w:sz w:val="24"/>
          <w:szCs w:val="24"/>
        </w:rPr>
      </w:pPr>
    </w:p>
    <w:p w14:paraId="035AC1EC" w14:textId="77777777" w:rsidR="00F729FA" w:rsidRDefault="00F729FA" w:rsidP="00F729FA">
      <w:pPr>
        <w:spacing w:line="360" w:lineRule="auto"/>
        <w:jc w:val="both"/>
        <w:rPr>
          <w:bCs/>
          <w:sz w:val="24"/>
          <w:szCs w:val="24"/>
        </w:rPr>
      </w:pPr>
    </w:p>
    <w:p w14:paraId="41340F41" w14:textId="77777777" w:rsidR="00F729FA" w:rsidRDefault="00F729FA" w:rsidP="00F729FA">
      <w:pPr>
        <w:spacing w:line="360" w:lineRule="auto"/>
        <w:jc w:val="both"/>
        <w:rPr>
          <w:bCs/>
          <w:sz w:val="24"/>
          <w:szCs w:val="24"/>
        </w:rPr>
      </w:pPr>
    </w:p>
    <w:p w14:paraId="1CC72BCD" w14:textId="77777777" w:rsidR="00F729FA" w:rsidRDefault="00F729FA" w:rsidP="00F729FA">
      <w:pPr>
        <w:spacing w:line="360" w:lineRule="auto"/>
        <w:jc w:val="both"/>
        <w:rPr>
          <w:bCs/>
          <w:sz w:val="24"/>
          <w:szCs w:val="24"/>
        </w:rPr>
      </w:pPr>
    </w:p>
    <w:p w14:paraId="2568CD66" w14:textId="77777777" w:rsidR="00F729FA" w:rsidRDefault="00F729FA" w:rsidP="00F729FA">
      <w:pPr>
        <w:spacing w:line="360" w:lineRule="auto"/>
        <w:jc w:val="both"/>
        <w:rPr>
          <w:bCs/>
          <w:sz w:val="24"/>
          <w:szCs w:val="24"/>
        </w:rPr>
      </w:pPr>
    </w:p>
    <w:p w14:paraId="4EB4644D" w14:textId="77777777" w:rsidR="00F729FA" w:rsidRDefault="00F729FA" w:rsidP="00F729FA">
      <w:pPr>
        <w:spacing w:line="360" w:lineRule="auto"/>
        <w:jc w:val="both"/>
        <w:rPr>
          <w:bCs/>
          <w:sz w:val="24"/>
          <w:szCs w:val="24"/>
        </w:rPr>
      </w:pPr>
    </w:p>
    <w:p w14:paraId="2683FFFF" w14:textId="77777777" w:rsidR="00F729FA" w:rsidRDefault="00F729FA" w:rsidP="00F729FA">
      <w:pPr>
        <w:spacing w:line="360" w:lineRule="auto"/>
        <w:jc w:val="both"/>
        <w:rPr>
          <w:bCs/>
          <w:sz w:val="24"/>
          <w:szCs w:val="24"/>
        </w:rPr>
      </w:pPr>
    </w:p>
    <w:p w14:paraId="7FB6463C" w14:textId="77777777" w:rsidR="00F729FA" w:rsidRDefault="00F729FA" w:rsidP="00F729FA">
      <w:pPr>
        <w:spacing w:line="360" w:lineRule="auto"/>
        <w:jc w:val="both"/>
        <w:rPr>
          <w:bCs/>
          <w:sz w:val="24"/>
          <w:szCs w:val="24"/>
        </w:rPr>
      </w:pPr>
    </w:p>
    <w:p w14:paraId="471BD2A9" w14:textId="77777777" w:rsidR="00F729FA" w:rsidRDefault="00F729FA" w:rsidP="00F729FA">
      <w:pPr>
        <w:spacing w:line="360" w:lineRule="auto"/>
        <w:jc w:val="both"/>
        <w:rPr>
          <w:bCs/>
          <w:sz w:val="24"/>
          <w:szCs w:val="24"/>
        </w:rPr>
      </w:pPr>
    </w:p>
    <w:p w14:paraId="30F6D9C9" w14:textId="77777777" w:rsidR="00F729FA" w:rsidRDefault="00F729FA" w:rsidP="00F729FA">
      <w:pPr>
        <w:spacing w:line="360" w:lineRule="auto"/>
        <w:jc w:val="both"/>
        <w:rPr>
          <w:bCs/>
          <w:sz w:val="24"/>
          <w:szCs w:val="24"/>
        </w:rPr>
      </w:pPr>
    </w:p>
    <w:p w14:paraId="725FD9ED" w14:textId="77777777" w:rsidR="00F729FA" w:rsidRDefault="00F729FA" w:rsidP="00F729FA">
      <w:pPr>
        <w:spacing w:line="360" w:lineRule="auto"/>
        <w:jc w:val="both"/>
        <w:rPr>
          <w:bCs/>
          <w:sz w:val="24"/>
          <w:szCs w:val="24"/>
        </w:rPr>
      </w:pPr>
    </w:p>
    <w:p w14:paraId="17B2148A" w14:textId="18054108" w:rsidR="003B201D" w:rsidRDefault="00571D68" w:rsidP="00F729FA">
      <w:pPr>
        <w:pStyle w:val="Ttulo1"/>
        <w:spacing w:line="360" w:lineRule="auto"/>
        <w:jc w:val="center"/>
        <w:rPr>
          <w:b/>
          <w:bCs/>
          <w:color w:val="000000"/>
          <w:sz w:val="24"/>
        </w:rPr>
      </w:pPr>
      <w:r>
        <w:rPr>
          <w:b/>
          <w:bCs/>
          <w:color w:val="000000"/>
          <w:sz w:val="24"/>
        </w:rPr>
        <w:t xml:space="preserve">ANEXO II </w:t>
      </w:r>
    </w:p>
    <w:p w14:paraId="188D0E42" w14:textId="77777777" w:rsidR="00F729FA" w:rsidRPr="00F7258F" w:rsidRDefault="00F729FA" w:rsidP="00F729FA">
      <w:pPr>
        <w:pStyle w:val="Ttulo1"/>
        <w:spacing w:line="360" w:lineRule="auto"/>
        <w:jc w:val="center"/>
        <w:rPr>
          <w:b/>
          <w:bCs/>
        </w:rPr>
      </w:pPr>
      <w:r w:rsidRPr="00F7258F">
        <w:rPr>
          <w:b/>
          <w:bCs/>
          <w:color w:val="000000"/>
          <w:sz w:val="24"/>
        </w:rPr>
        <w:t xml:space="preserve">MATRIZ DE RISCOS – PRC </w:t>
      </w:r>
      <w:r>
        <w:rPr>
          <w:b/>
          <w:bCs/>
          <w:color w:val="000000"/>
          <w:sz w:val="24"/>
        </w:rPr>
        <w:t>08</w:t>
      </w:r>
      <w:r w:rsidRPr="00F7258F">
        <w:rPr>
          <w:b/>
          <w:bCs/>
          <w:color w:val="000000"/>
          <w:sz w:val="24"/>
        </w:rPr>
        <w:t>/202</w:t>
      </w:r>
      <w:r>
        <w:rPr>
          <w:b/>
          <w:bCs/>
          <w:color w:val="000000"/>
          <w:sz w:val="24"/>
        </w:rPr>
        <w:t>6 – PREGÃO ELETRÔNICO 02/2026</w:t>
      </w:r>
    </w:p>
    <w:p w14:paraId="7668B89D" w14:textId="77777777" w:rsidR="00F729FA" w:rsidRPr="00F7258F" w:rsidRDefault="00F729FA" w:rsidP="00F729FA">
      <w:pPr>
        <w:pStyle w:val="Ttulo2"/>
        <w:spacing w:line="360" w:lineRule="auto"/>
        <w:rPr>
          <w:b/>
          <w:bCs/>
        </w:rPr>
      </w:pPr>
      <w:r w:rsidRPr="00F7258F">
        <w:rPr>
          <w:b/>
          <w:bCs/>
          <w:color w:val="000000"/>
          <w:sz w:val="24"/>
        </w:rPr>
        <w:t xml:space="preserve">1. </w:t>
      </w:r>
      <w:r>
        <w:rPr>
          <w:b/>
          <w:bCs/>
          <w:color w:val="000000"/>
          <w:sz w:val="24"/>
        </w:rPr>
        <w:t>Objeto</w:t>
      </w:r>
    </w:p>
    <w:p w14:paraId="2A7F598B" w14:textId="77777777" w:rsidR="00F729FA" w:rsidRPr="00C06123" w:rsidRDefault="00F729FA" w:rsidP="00F729FA">
      <w:pPr>
        <w:spacing w:line="240" w:lineRule="auto"/>
        <w:jc w:val="both"/>
        <w:rPr>
          <w:sz w:val="24"/>
          <w:szCs w:val="24"/>
        </w:rPr>
      </w:pPr>
      <w:r w:rsidRPr="00C06123">
        <w:rPr>
          <w:rFonts w:eastAsia="Times New Roman"/>
          <w:b/>
          <w:bCs/>
          <w:color w:val="000000"/>
          <w:sz w:val="24"/>
          <w:szCs w:val="24"/>
        </w:rPr>
        <w:t xml:space="preserve">Contratação Exclusiva de ME, EPP ou Equiparadas para fornecimento de: ITEM 01 - </w:t>
      </w:r>
      <w:r w:rsidRPr="00C06123">
        <w:rPr>
          <w:rFonts w:eastAsia="Times New Roman"/>
          <w:color w:val="000000"/>
          <w:sz w:val="24"/>
          <w:szCs w:val="24"/>
        </w:rPr>
        <w:t>04 kits de</w:t>
      </w:r>
      <w:r w:rsidRPr="00C06123">
        <w:rPr>
          <w:rFonts w:eastAsia="Times New Roman"/>
          <w:b/>
          <w:bCs/>
          <w:color w:val="000000"/>
          <w:sz w:val="24"/>
          <w:szCs w:val="24"/>
        </w:rPr>
        <w:t xml:space="preserve"> Microfones de Lapela sem fio (kit completo): </w:t>
      </w:r>
      <w:r w:rsidRPr="00C06123">
        <w:rPr>
          <w:rFonts w:eastAsia="Times New Roman"/>
          <w:color w:val="000000"/>
          <w:sz w:val="24"/>
          <w:szCs w:val="24"/>
        </w:rP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C06123">
        <w:rPr>
          <w:rFonts w:eastAsia="Times New Roman"/>
          <w:color w:val="000000"/>
          <w:sz w:val="24"/>
          <w:szCs w:val="24"/>
        </w:rPr>
        <w:t>Hi-Fi</w:t>
      </w:r>
      <w:proofErr w:type="spellEnd"/>
      <w:r w:rsidRPr="00C06123">
        <w:rPr>
          <w:rFonts w:eastAsia="Times New Roman"/>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 Fator de forma compacto tipo clip-</w:t>
      </w:r>
      <w:proofErr w:type="spellStart"/>
      <w:r w:rsidRPr="00C06123">
        <w:rPr>
          <w:rFonts w:eastAsia="Times New Roman"/>
          <w:color w:val="000000"/>
          <w:sz w:val="24"/>
          <w:szCs w:val="24"/>
        </w:rPr>
        <w:t>on</w:t>
      </w:r>
      <w:proofErr w:type="spellEnd"/>
      <w:r w:rsidRPr="00C06123">
        <w:rPr>
          <w:rFonts w:eastAsia="Times New Roman"/>
          <w:color w:val="000000"/>
          <w:sz w:val="24"/>
          <w:szCs w:val="24"/>
        </w:rPr>
        <w:t xml:space="preserve">, ideal para gravações, entrevistas e apresentações; </w:t>
      </w:r>
      <w:r w:rsidRPr="00C06123">
        <w:rPr>
          <w:rFonts w:eastAsia="Times New Roman"/>
          <w:b/>
          <w:bCs/>
          <w:color w:val="000000"/>
          <w:sz w:val="24"/>
          <w:szCs w:val="24"/>
        </w:rPr>
        <w:t xml:space="preserve">ITEM 02 – </w:t>
      </w:r>
      <w:r w:rsidRPr="00C06123">
        <w:rPr>
          <w:rFonts w:eastAsia="Times New Roman"/>
          <w:color w:val="000000"/>
          <w:sz w:val="24"/>
          <w:szCs w:val="24"/>
        </w:rPr>
        <w:t>01</w:t>
      </w:r>
      <w:r w:rsidRPr="00C06123">
        <w:rPr>
          <w:rFonts w:eastAsia="Times New Roman"/>
          <w:b/>
          <w:bCs/>
          <w:color w:val="000000"/>
          <w:sz w:val="24"/>
          <w:szCs w:val="24"/>
        </w:rPr>
        <w:t xml:space="preserve"> Câmera Digital - Sony Alpha 7 IV (ILCE-7M4). </w:t>
      </w:r>
      <w:r w:rsidRPr="00C06123">
        <w:rPr>
          <w:rFonts w:eastAsia="Times New Roman"/>
          <w:color w:val="000000"/>
          <w:sz w:val="24"/>
          <w:szCs w:val="24"/>
        </w:rPr>
        <w:t>Câmara digital com processador de imagem BIONZ XR (compatível com os formatos de imagem HEIF, JPEG e RAW) com captura de vídeo com os recursos S-</w:t>
      </w:r>
      <w:proofErr w:type="spellStart"/>
      <w:r w:rsidRPr="00C06123">
        <w:rPr>
          <w:rFonts w:eastAsia="Times New Roman"/>
          <w:color w:val="000000"/>
          <w:sz w:val="24"/>
          <w:szCs w:val="24"/>
        </w:rPr>
        <w:t>Cinetone</w:t>
      </w:r>
      <w:proofErr w:type="spellEnd"/>
      <w:r w:rsidRPr="00C06123">
        <w:rPr>
          <w:rFonts w:eastAsia="Times New Roman"/>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C06123">
        <w:rPr>
          <w:rFonts w:eastAsia="Times New Roman"/>
          <w:color w:val="000000"/>
          <w:sz w:val="24"/>
          <w:szCs w:val="24"/>
        </w:rPr>
        <w:t>wi-fi</w:t>
      </w:r>
      <w:proofErr w:type="spellEnd"/>
      <w:r w:rsidRPr="00C06123">
        <w:rPr>
          <w:rFonts w:eastAsia="Times New Roman"/>
          <w:color w:val="000000"/>
          <w:sz w:val="24"/>
          <w:szCs w:val="24"/>
        </w:rPr>
        <w:t xml:space="preserve"> e </w:t>
      </w:r>
      <w:proofErr w:type="spellStart"/>
      <w:r w:rsidRPr="00C06123">
        <w:rPr>
          <w:rFonts w:eastAsia="Times New Roman"/>
          <w:color w:val="000000"/>
          <w:sz w:val="24"/>
          <w:szCs w:val="24"/>
        </w:rPr>
        <w:t>bluetooth</w:t>
      </w:r>
      <w:proofErr w:type="spellEnd"/>
      <w:r w:rsidRPr="00C06123">
        <w:rPr>
          <w:rFonts w:eastAsia="Times New Roman"/>
          <w:color w:val="000000"/>
          <w:sz w:val="24"/>
          <w:szCs w:val="24"/>
        </w:rPr>
        <w:t xml:space="preserve">, além de conexões completas (USB-C, </w:t>
      </w:r>
      <w:proofErr w:type="spellStart"/>
      <w:r w:rsidRPr="00C06123">
        <w:rPr>
          <w:rFonts w:eastAsia="Times New Roman"/>
          <w:color w:val="000000"/>
          <w:sz w:val="24"/>
          <w:szCs w:val="24"/>
        </w:rPr>
        <w:t>micro-USB</w:t>
      </w:r>
      <w:proofErr w:type="spellEnd"/>
      <w:r w:rsidRPr="00C06123">
        <w:rPr>
          <w:rFonts w:eastAsia="Times New Roman"/>
          <w:color w:val="000000"/>
          <w:sz w:val="24"/>
          <w:szCs w:val="24"/>
        </w:rPr>
        <w:t xml:space="preserve">, HDMI, entrada para microfone e fones de ouvido); bateria, adaptador de CA, alça, tampas, protetor de visor, cabo USB, </w:t>
      </w:r>
      <w:proofErr w:type="spellStart"/>
      <w:r w:rsidRPr="00C06123">
        <w:rPr>
          <w:rFonts w:eastAsia="Times New Roman"/>
          <w:color w:val="000000"/>
          <w:sz w:val="24"/>
          <w:szCs w:val="24"/>
        </w:rPr>
        <w:t>parasol</w:t>
      </w:r>
      <w:proofErr w:type="spellEnd"/>
      <w:r w:rsidRPr="00C06123">
        <w:rPr>
          <w:rFonts w:eastAsia="Times New Roman"/>
          <w:color w:val="000000"/>
          <w:sz w:val="24"/>
          <w:szCs w:val="24"/>
        </w:rPr>
        <w:t xml:space="preserve"> e bolsa; </w:t>
      </w:r>
      <w:r w:rsidRPr="00C06123">
        <w:rPr>
          <w:rFonts w:eastAsia="Times New Roman"/>
          <w:b/>
          <w:bCs/>
          <w:color w:val="000000"/>
          <w:sz w:val="24"/>
          <w:szCs w:val="24"/>
        </w:rPr>
        <w:t xml:space="preserve">ITEM 03 – </w:t>
      </w:r>
      <w:r w:rsidRPr="00C06123">
        <w:rPr>
          <w:rFonts w:eastAsia="Times New Roman"/>
          <w:color w:val="000000"/>
          <w:sz w:val="24"/>
          <w:szCs w:val="24"/>
        </w:rPr>
        <w:t>04 peças de</w:t>
      </w:r>
      <w:r w:rsidRPr="00C06123">
        <w:rPr>
          <w:rFonts w:eastAsia="Times New Roman"/>
          <w:b/>
          <w:bCs/>
          <w:color w:val="000000"/>
          <w:sz w:val="24"/>
          <w:szCs w:val="24"/>
        </w:rPr>
        <w:t xml:space="preserve"> Fones de Ouvido Sem Fio</w:t>
      </w:r>
      <w:r w:rsidRPr="00C06123">
        <w:rPr>
          <w:rFonts w:eastAsia="Times New Roman"/>
          <w:color w:val="000000"/>
          <w:sz w:val="24"/>
          <w:szCs w:val="24"/>
        </w:rPr>
        <w:t>, tipo over-</w:t>
      </w:r>
      <w:proofErr w:type="spellStart"/>
      <w:r w:rsidRPr="00C06123">
        <w:rPr>
          <w:rFonts w:eastAsia="Times New Roman"/>
          <w:color w:val="000000"/>
          <w:sz w:val="24"/>
          <w:szCs w:val="24"/>
        </w:rPr>
        <w:t>ear</w:t>
      </w:r>
      <w:proofErr w:type="spellEnd"/>
      <w:r w:rsidRPr="00C06123">
        <w:rPr>
          <w:rFonts w:eastAsia="Times New Roman"/>
          <w:color w:val="000000"/>
          <w:sz w:val="24"/>
          <w:szCs w:val="24"/>
        </w:rPr>
        <w:t xml:space="preserve">, com cancelamento de ruído ativo, conectividade Bluetooth versão 5.0 ou superior, com suporte adicional para uso com fio via cabo USB-C. Deve possuir modos de audição ajustáveis (normal, cancelamento de ruído e modo ambiente/transparência), autonomia mínima de 50 horas de reprodução contínua; </w:t>
      </w:r>
      <w:r w:rsidRPr="00C06123">
        <w:rPr>
          <w:rFonts w:eastAsia="Times New Roman"/>
          <w:b/>
          <w:bCs/>
          <w:color w:val="000000"/>
          <w:sz w:val="24"/>
          <w:szCs w:val="24"/>
        </w:rPr>
        <w:t xml:space="preserve">ITEM 04 – </w:t>
      </w:r>
      <w:r w:rsidRPr="00C06123">
        <w:rPr>
          <w:rFonts w:eastAsia="Times New Roman"/>
          <w:color w:val="000000"/>
          <w:sz w:val="24"/>
          <w:szCs w:val="24"/>
        </w:rPr>
        <w:t>05 peças de</w:t>
      </w:r>
      <w:r w:rsidRPr="00C06123">
        <w:rPr>
          <w:rFonts w:eastAsia="Times New Roman"/>
          <w:b/>
          <w:bCs/>
          <w:color w:val="000000"/>
          <w:sz w:val="24"/>
          <w:szCs w:val="24"/>
        </w:rPr>
        <w:t xml:space="preserve"> Adaptadores HUB tipo USB-C 3.0. </w:t>
      </w:r>
      <w:r w:rsidRPr="00C06123">
        <w:rPr>
          <w:rFonts w:eastAsia="Times New Roman"/>
          <w:color w:val="000000"/>
          <w:sz w:val="24"/>
          <w:szCs w:val="24"/>
        </w:rPr>
        <w:t>Adaptador com 01 entrada USB 3.1 tipo C; 01 porta USB 2.0; 01 porta USB 3.0, 01 saída HDMI 4K/30Hz, 01 porta PD Power; 01 porta para cartão SD e 01 porta para cartão TF (</w:t>
      </w:r>
      <w:proofErr w:type="spellStart"/>
      <w:r w:rsidRPr="00C06123">
        <w:rPr>
          <w:rFonts w:eastAsia="Times New Roman"/>
          <w:color w:val="000000"/>
          <w:sz w:val="24"/>
          <w:szCs w:val="24"/>
        </w:rPr>
        <w:t>MicroSD</w:t>
      </w:r>
      <w:proofErr w:type="spellEnd"/>
      <w:r w:rsidRPr="00C06123">
        <w:rPr>
          <w:rFonts w:eastAsia="Times New Roman"/>
          <w:color w:val="000000"/>
          <w:sz w:val="24"/>
          <w:szCs w:val="24"/>
        </w:rPr>
        <w:t xml:space="preserve">) que permitem a conexão simultânea de diversos dispositivos (pen drives, teclados, mouses e projetores); compatível com sistemas Android, Apple, MAC, Windows e iPad com taxa de transferência de dados até 5 Gbps e cabos compatíveis; </w:t>
      </w:r>
      <w:r w:rsidRPr="00C06123">
        <w:rPr>
          <w:rFonts w:eastAsia="Times New Roman"/>
          <w:b/>
          <w:bCs/>
          <w:color w:val="000000"/>
          <w:sz w:val="24"/>
          <w:szCs w:val="24"/>
        </w:rPr>
        <w:t xml:space="preserve">ITEM 05 – </w:t>
      </w:r>
      <w:r w:rsidRPr="00C06123">
        <w:rPr>
          <w:rFonts w:eastAsia="Times New Roman"/>
          <w:color w:val="000000"/>
          <w:sz w:val="24"/>
          <w:szCs w:val="24"/>
        </w:rPr>
        <w:t>01 Kit com</w:t>
      </w:r>
      <w:r w:rsidRPr="00C06123">
        <w:rPr>
          <w:rFonts w:eastAsia="Times New Roman"/>
          <w:b/>
          <w:bCs/>
          <w:color w:val="000000"/>
          <w:sz w:val="24"/>
          <w:szCs w:val="24"/>
        </w:rPr>
        <w:t xml:space="preserve"> 02 baterias NP-FZ100 + carregador (Sony NP - FZ 100). </w:t>
      </w:r>
      <w:r w:rsidRPr="00C06123">
        <w:rPr>
          <w:rFonts w:eastAsia="Times New Roman"/>
          <w:color w:val="000000"/>
          <w:sz w:val="24"/>
          <w:szCs w:val="24"/>
        </w:rPr>
        <w:t xml:space="preserve">Kit bateria compatível com os modelos A7R, A7III, A9, A6600 e outros equipamentos que utilizam a linha NP-FZ100; </w:t>
      </w:r>
      <w:r w:rsidRPr="00C06123">
        <w:rPr>
          <w:rFonts w:eastAsia="Times New Roman"/>
          <w:b/>
          <w:bCs/>
          <w:color w:val="000000"/>
          <w:sz w:val="24"/>
          <w:szCs w:val="24"/>
        </w:rPr>
        <w:t xml:space="preserve">ITEM 06 – </w:t>
      </w:r>
      <w:r w:rsidRPr="00C06123">
        <w:rPr>
          <w:rFonts w:eastAsia="Times New Roman"/>
          <w:color w:val="000000"/>
          <w:sz w:val="24"/>
          <w:szCs w:val="24"/>
        </w:rPr>
        <w:t>07 peças de</w:t>
      </w:r>
      <w:r w:rsidRPr="00C06123">
        <w:rPr>
          <w:rFonts w:eastAsia="Times New Roman"/>
          <w:b/>
          <w:bCs/>
          <w:color w:val="000000"/>
          <w:sz w:val="24"/>
          <w:szCs w:val="24"/>
        </w:rPr>
        <w:t xml:space="preserve"> Leitores de Cartões de Memória USB 3.0 (UGREEN). </w:t>
      </w:r>
      <w:r w:rsidRPr="00C06123">
        <w:rPr>
          <w:rFonts w:eastAsia="Times New Roman"/>
          <w:color w:val="000000"/>
          <w:sz w:val="24"/>
          <w:szCs w:val="24"/>
        </w:rPr>
        <w:t xml:space="preserve">Externo, portátil, plug </w:t>
      </w:r>
      <w:proofErr w:type="spellStart"/>
      <w:r w:rsidRPr="00C06123">
        <w:rPr>
          <w:rFonts w:eastAsia="Times New Roman"/>
          <w:color w:val="000000"/>
          <w:sz w:val="24"/>
          <w:szCs w:val="24"/>
        </w:rPr>
        <w:t>and</w:t>
      </w:r>
      <w:proofErr w:type="spellEnd"/>
      <w:r w:rsidRPr="00C06123">
        <w:rPr>
          <w:rFonts w:eastAsia="Times New Roman"/>
          <w:color w:val="000000"/>
          <w:sz w:val="24"/>
          <w:szCs w:val="24"/>
        </w:rPr>
        <w:t xml:space="preserve"> play, compatíveis com cartão de memória Micro </w:t>
      </w:r>
      <w:proofErr w:type="spellStart"/>
      <w:r w:rsidRPr="00C06123">
        <w:rPr>
          <w:rFonts w:eastAsia="Times New Roman"/>
          <w:color w:val="000000"/>
          <w:sz w:val="24"/>
          <w:szCs w:val="24"/>
        </w:rPr>
        <w:t>Sd</w:t>
      </w:r>
      <w:proofErr w:type="spellEnd"/>
      <w:r w:rsidRPr="00C06123">
        <w:rPr>
          <w:rFonts w:eastAsia="Times New Roman"/>
          <w:color w:val="000000"/>
          <w:sz w:val="24"/>
          <w:szCs w:val="24"/>
        </w:rPr>
        <w:t xml:space="preserve">, Cartão SD, Cartão MS, Cartão CF, Cabo 50cm ou mais. Velocidade de transferência: Até 5Gbps; </w:t>
      </w:r>
      <w:r w:rsidRPr="00C06123">
        <w:rPr>
          <w:rFonts w:eastAsia="Times New Roman"/>
          <w:b/>
          <w:bCs/>
          <w:color w:val="000000"/>
          <w:sz w:val="24"/>
          <w:szCs w:val="24"/>
        </w:rPr>
        <w:t xml:space="preserve">ITEM 07 – </w:t>
      </w:r>
      <w:r w:rsidRPr="00C06123">
        <w:rPr>
          <w:rFonts w:eastAsia="Times New Roman"/>
          <w:color w:val="000000"/>
          <w:sz w:val="24"/>
          <w:szCs w:val="24"/>
        </w:rPr>
        <w:t>05 peças de</w:t>
      </w:r>
      <w:r w:rsidRPr="00C06123">
        <w:rPr>
          <w:rFonts w:eastAsia="Times New Roman"/>
          <w:b/>
          <w:bCs/>
          <w:color w:val="000000"/>
          <w:sz w:val="24"/>
          <w:szCs w:val="24"/>
        </w:rPr>
        <w:t xml:space="preserve"> Cartões de Memória (</w:t>
      </w:r>
      <w:proofErr w:type="spellStart"/>
      <w:r w:rsidRPr="00C06123">
        <w:rPr>
          <w:rFonts w:eastAsia="Times New Roman"/>
          <w:b/>
          <w:bCs/>
          <w:color w:val="000000"/>
          <w:sz w:val="24"/>
          <w:szCs w:val="24"/>
        </w:rPr>
        <w:t>SanDisk</w:t>
      </w:r>
      <w:proofErr w:type="spellEnd"/>
      <w:r w:rsidRPr="00C06123">
        <w:rPr>
          <w:rFonts w:eastAsia="Times New Roman"/>
          <w:b/>
          <w:bCs/>
          <w:color w:val="000000"/>
          <w:sz w:val="24"/>
          <w:szCs w:val="24"/>
        </w:rPr>
        <w:t xml:space="preserve"> Extreme Pro) </w:t>
      </w:r>
      <w:r w:rsidRPr="00C06123">
        <w:rPr>
          <w:rFonts w:eastAsia="Times New Roman"/>
          <w:color w:val="000000"/>
          <w:sz w:val="24"/>
          <w:szCs w:val="24"/>
        </w:rPr>
        <w:t xml:space="preserve">64GB SD; </w:t>
      </w:r>
      <w:r w:rsidRPr="00C06123">
        <w:rPr>
          <w:rFonts w:eastAsia="Times New Roman"/>
          <w:b/>
          <w:bCs/>
          <w:color w:val="000000"/>
          <w:sz w:val="24"/>
          <w:szCs w:val="24"/>
        </w:rPr>
        <w:t xml:space="preserve">ITEM 08 – </w:t>
      </w:r>
      <w:r w:rsidRPr="00C06123">
        <w:rPr>
          <w:rFonts w:eastAsia="Times New Roman"/>
          <w:color w:val="000000"/>
          <w:sz w:val="24"/>
          <w:szCs w:val="24"/>
        </w:rPr>
        <w:t>03 peças de</w:t>
      </w:r>
      <w:r w:rsidRPr="00C06123">
        <w:rPr>
          <w:rFonts w:eastAsia="Times New Roman"/>
          <w:b/>
          <w:bCs/>
          <w:color w:val="000000"/>
          <w:sz w:val="24"/>
          <w:szCs w:val="24"/>
        </w:rPr>
        <w:t xml:space="preserve"> Cartões de Memória (</w:t>
      </w:r>
      <w:proofErr w:type="spellStart"/>
      <w:r w:rsidRPr="00C06123">
        <w:rPr>
          <w:rFonts w:eastAsia="Times New Roman"/>
          <w:b/>
          <w:bCs/>
          <w:color w:val="000000"/>
          <w:sz w:val="24"/>
          <w:szCs w:val="24"/>
        </w:rPr>
        <w:t>SanDisk</w:t>
      </w:r>
      <w:proofErr w:type="spellEnd"/>
      <w:r w:rsidRPr="00C06123">
        <w:rPr>
          <w:rFonts w:eastAsia="Times New Roman"/>
          <w:b/>
          <w:bCs/>
          <w:color w:val="000000"/>
          <w:sz w:val="24"/>
          <w:szCs w:val="24"/>
        </w:rPr>
        <w:t xml:space="preserve"> Ultra)</w:t>
      </w:r>
      <w:r w:rsidRPr="00C06123">
        <w:rPr>
          <w:rFonts w:eastAsia="Times New Roman"/>
          <w:color w:val="000000"/>
          <w:sz w:val="24"/>
          <w:szCs w:val="24"/>
        </w:rPr>
        <w:t xml:space="preserve"> 128GB Micro SD; </w:t>
      </w:r>
      <w:r w:rsidRPr="00C06123">
        <w:rPr>
          <w:rFonts w:eastAsia="Times New Roman"/>
          <w:b/>
          <w:bCs/>
          <w:color w:val="000000"/>
          <w:sz w:val="24"/>
          <w:szCs w:val="24"/>
        </w:rPr>
        <w:t>ITEM 09 –</w:t>
      </w:r>
      <w:r w:rsidRPr="00C06123">
        <w:rPr>
          <w:rFonts w:eastAsia="Times New Roman"/>
          <w:color w:val="000000"/>
          <w:sz w:val="24"/>
          <w:szCs w:val="24"/>
        </w:rPr>
        <w:t xml:space="preserve"> 03 peças de </w:t>
      </w:r>
      <w:r w:rsidRPr="00C06123">
        <w:rPr>
          <w:rFonts w:eastAsia="Times New Roman"/>
          <w:b/>
          <w:bCs/>
          <w:color w:val="000000"/>
          <w:sz w:val="24"/>
          <w:szCs w:val="24"/>
        </w:rPr>
        <w:t>Plastificadoras de Documentos formato A4 (127V).</w:t>
      </w:r>
      <w:r w:rsidRPr="00C06123">
        <w:rPr>
          <w:rFonts w:eastAsia="Times New Roman"/>
          <w:color w:val="000000"/>
          <w:sz w:val="24"/>
          <w:szCs w:val="24"/>
        </w:rPr>
        <w:t xml:space="preserve"> Plastificadora elétrica para documentos em formato A4, com alimentação 127V, largura útil mínima de 240 mm e velocidade de plastificação de, no mínimo, 280 mm/minuto. Deve possuir capacidade para plastificar uma folha por vez, tempo médio de aquecimento entre 4 e 6 minutos, e ser compatível com películas (</w:t>
      </w:r>
      <w:proofErr w:type="spellStart"/>
      <w:r w:rsidRPr="00C06123">
        <w:rPr>
          <w:rFonts w:eastAsia="Times New Roman"/>
          <w:color w:val="000000"/>
          <w:sz w:val="24"/>
          <w:szCs w:val="24"/>
        </w:rPr>
        <w:t>polaseal</w:t>
      </w:r>
      <w:proofErr w:type="spellEnd"/>
      <w:r w:rsidRPr="00C06123">
        <w:rPr>
          <w:rFonts w:eastAsia="Times New Roman"/>
          <w:color w:val="000000"/>
          <w:sz w:val="24"/>
          <w:szCs w:val="24"/>
        </w:rPr>
        <w:t>) de espessura entre 125 e 175 micras. O equipamento deve permitir operação contínua, possuir características de segurança térmica (proteção contra superaquecimento) e apresentar dimensões aproximadas compatíveis ao uso em mesa de escritório (aproximadamente de 36 x 16 x 11 cm).</w:t>
      </w:r>
    </w:p>
    <w:p w14:paraId="729B02BC" w14:textId="77777777" w:rsidR="00F729FA" w:rsidRPr="00F7258F" w:rsidRDefault="00F729FA" w:rsidP="00F729FA">
      <w:pPr>
        <w:pStyle w:val="Ttulo2"/>
        <w:spacing w:line="360" w:lineRule="auto"/>
        <w:rPr>
          <w:b/>
          <w:bCs/>
        </w:rPr>
      </w:pPr>
      <w:r w:rsidRPr="00F7258F">
        <w:rPr>
          <w:b/>
          <w:bCs/>
          <w:color w:val="000000"/>
          <w:sz w:val="24"/>
        </w:rPr>
        <w:t>2. FASE DE ANÁLISE</w:t>
      </w:r>
    </w:p>
    <w:p w14:paraId="3FC4CCF3" w14:textId="77777777" w:rsidR="00F729FA" w:rsidRDefault="00F729FA" w:rsidP="00F729FA">
      <w:pPr>
        <w:spacing w:line="360" w:lineRule="auto"/>
      </w:pPr>
      <w:r>
        <w:rPr>
          <w:color w:val="000000"/>
          <w:sz w:val="24"/>
        </w:rPr>
        <w:t>Foram consideradas as seguintes fases:</w:t>
      </w:r>
    </w:p>
    <w:p w14:paraId="7BF75A6B" w14:textId="77777777" w:rsidR="00F729FA" w:rsidRDefault="00F729FA" w:rsidP="00F729FA">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5B54BA66" w14:textId="77777777" w:rsidR="00F729FA" w:rsidRDefault="00F729FA" w:rsidP="00F729FA">
      <w:pPr>
        <w:spacing w:line="360" w:lineRule="auto"/>
      </w:pPr>
      <w:r>
        <w:rPr>
          <w:color w:val="000000"/>
          <w:sz w:val="24"/>
        </w:rPr>
        <w:t xml:space="preserve">- </w:t>
      </w:r>
      <w:r>
        <w:rPr>
          <w:b/>
          <w:color w:val="000000"/>
          <w:sz w:val="24"/>
        </w:rPr>
        <w:t>Gestão do Contrato</w:t>
      </w:r>
      <w:r>
        <w:rPr>
          <w:color w:val="000000"/>
          <w:sz w:val="24"/>
        </w:rPr>
        <w:t>.</w:t>
      </w:r>
    </w:p>
    <w:p w14:paraId="5C7FBAE3" w14:textId="77777777" w:rsidR="00F729FA" w:rsidRPr="00F7258F" w:rsidRDefault="00F729FA" w:rsidP="00F729FA">
      <w:pPr>
        <w:pStyle w:val="Ttulo2"/>
        <w:spacing w:line="360" w:lineRule="auto"/>
        <w:rPr>
          <w:b/>
          <w:bCs/>
        </w:rPr>
      </w:pPr>
      <w:r w:rsidRPr="00F7258F">
        <w:rPr>
          <w:b/>
          <w:bCs/>
          <w:color w:val="000000"/>
          <w:sz w:val="24"/>
        </w:rPr>
        <w:t>3. PLANEJAMENTO DA CONTRATAÇÃO E SELEÇÃO DO FORNECEDOR</w:t>
      </w:r>
    </w:p>
    <w:p w14:paraId="2B317C85" w14:textId="77777777" w:rsidR="00F729FA" w:rsidRDefault="00F729FA" w:rsidP="00F729FA">
      <w:pPr>
        <w:spacing w:line="360" w:lineRule="auto"/>
      </w:pPr>
      <w:r>
        <w:rPr>
          <w:b/>
          <w:color w:val="000000"/>
          <w:sz w:val="24"/>
        </w:rPr>
        <w:t>Risco 01 – Atraso no procedimento licitatório.</w:t>
      </w:r>
    </w:p>
    <w:p w14:paraId="2482BCEE" w14:textId="77777777" w:rsidR="00F729FA" w:rsidRDefault="00F729FA" w:rsidP="00F729FA">
      <w:pPr>
        <w:spacing w:line="360" w:lineRule="auto"/>
      </w:pPr>
      <w:r>
        <w:rPr>
          <w:b/>
          <w:color w:val="000000"/>
          <w:sz w:val="24"/>
        </w:rPr>
        <w:t>Probabilidade:</w:t>
      </w:r>
      <w:r>
        <w:rPr>
          <w:color w:val="000000"/>
          <w:sz w:val="24"/>
        </w:rPr>
        <w:t xml:space="preserve"> Média.</w:t>
      </w:r>
    </w:p>
    <w:p w14:paraId="4696BC4B" w14:textId="77777777" w:rsidR="00F729FA" w:rsidRDefault="00F729FA" w:rsidP="00F729FA">
      <w:pPr>
        <w:spacing w:line="360" w:lineRule="auto"/>
      </w:pPr>
      <w:r>
        <w:rPr>
          <w:b/>
          <w:color w:val="000000"/>
          <w:sz w:val="24"/>
        </w:rPr>
        <w:t>Impacto:</w:t>
      </w:r>
      <w:r>
        <w:rPr>
          <w:color w:val="000000"/>
          <w:sz w:val="24"/>
        </w:rPr>
        <w:t xml:space="preserve"> Alto.</w:t>
      </w:r>
    </w:p>
    <w:p w14:paraId="1FC26E2D" w14:textId="77777777" w:rsidR="00F729FA" w:rsidRDefault="00F729FA" w:rsidP="00F729FA">
      <w:pPr>
        <w:spacing w:line="360" w:lineRule="auto"/>
      </w:pPr>
      <w:r>
        <w:rPr>
          <w:b/>
          <w:color w:val="000000"/>
          <w:sz w:val="24"/>
        </w:rPr>
        <w:t>Dano Potencial:</w:t>
      </w:r>
      <w:r>
        <w:rPr>
          <w:color w:val="000000"/>
          <w:sz w:val="24"/>
        </w:rPr>
        <w:t xml:space="preserve"> Atraso na abertura do procedimento.</w:t>
      </w:r>
    </w:p>
    <w:p w14:paraId="01098187" w14:textId="77777777" w:rsidR="00F729FA" w:rsidRDefault="00F729FA" w:rsidP="00F729FA">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64BACEF7" w14:textId="77777777" w:rsidR="00F729FA" w:rsidRDefault="00F729FA" w:rsidP="00F729FA">
      <w:pPr>
        <w:spacing w:line="360" w:lineRule="auto"/>
      </w:pPr>
      <w:r>
        <w:rPr>
          <w:b/>
          <w:color w:val="000000"/>
          <w:sz w:val="24"/>
        </w:rPr>
        <w:t>Responsável:</w:t>
      </w:r>
      <w:r>
        <w:rPr>
          <w:color w:val="000000"/>
          <w:sz w:val="24"/>
        </w:rPr>
        <w:t xml:space="preserve"> Requerente.</w:t>
      </w:r>
    </w:p>
    <w:p w14:paraId="6DA2B90A" w14:textId="77777777" w:rsidR="00F729FA" w:rsidRDefault="00F729FA" w:rsidP="00F729FA">
      <w:pPr>
        <w:spacing w:line="360" w:lineRule="auto"/>
      </w:pPr>
      <w:r>
        <w:rPr>
          <w:b/>
          <w:color w:val="000000"/>
          <w:sz w:val="24"/>
        </w:rPr>
        <w:t>Ação de Contingência:</w:t>
      </w:r>
      <w:r>
        <w:rPr>
          <w:color w:val="000000"/>
          <w:sz w:val="24"/>
        </w:rPr>
        <w:t xml:space="preserve"> Saneamento do preenchimento e entrega rápida no setor de compras.</w:t>
      </w:r>
    </w:p>
    <w:p w14:paraId="16A19BBD" w14:textId="77777777" w:rsidR="00F729FA" w:rsidRDefault="00F729FA" w:rsidP="00F729FA">
      <w:pPr>
        <w:spacing w:line="360" w:lineRule="auto"/>
      </w:pPr>
      <w:r>
        <w:rPr>
          <w:b/>
          <w:color w:val="000000"/>
          <w:sz w:val="24"/>
        </w:rPr>
        <w:t>Responsável:</w:t>
      </w:r>
      <w:r>
        <w:rPr>
          <w:color w:val="000000"/>
          <w:sz w:val="24"/>
        </w:rPr>
        <w:t xml:space="preserve"> Chefe imediato do requerente.</w:t>
      </w:r>
    </w:p>
    <w:p w14:paraId="50E052BD" w14:textId="77777777" w:rsidR="00F729FA" w:rsidRDefault="00F729FA" w:rsidP="00F729FA">
      <w:pPr>
        <w:spacing w:line="360" w:lineRule="auto"/>
      </w:pPr>
      <w:r>
        <w:rPr>
          <w:b/>
          <w:color w:val="000000"/>
          <w:sz w:val="24"/>
        </w:rPr>
        <w:t>Risco 02 – Descrição do objeto com indicação de marca sem justificativa.</w:t>
      </w:r>
    </w:p>
    <w:p w14:paraId="48D2F586" w14:textId="77777777" w:rsidR="00F729FA" w:rsidRDefault="00F729FA" w:rsidP="00F729FA">
      <w:pPr>
        <w:spacing w:line="360" w:lineRule="auto"/>
      </w:pPr>
      <w:r>
        <w:rPr>
          <w:b/>
          <w:color w:val="000000"/>
          <w:sz w:val="24"/>
        </w:rPr>
        <w:t>Probabilidade:</w:t>
      </w:r>
      <w:r>
        <w:rPr>
          <w:color w:val="000000"/>
          <w:sz w:val="24"/>
        </w:rPr>
        <w:t xml:space="preserve"> Média.</w:t>
      </w:r>
    </w:p>
    <w:p w14:paraId="6021FFDA" w14:textId="77777777" w:rsidR="00F729FA" w:rsidRDefault="00F729FA" w:rsidP="00F729FA">
      <w:pPr>
        <w:spacing w:line="360" w:lineRule="auto"/>
      </w:pPr>
      <w:r>
        <w:rPr>
          <w:b/>
          <w:color w:val="000000"/>
          <w:sz w:val="24"/>
        </w:rPr>
        <w:t>Impacto:</w:t>
      </w:r>
      <w:r>
        <w:rPr>
          <w:color w:val="000000"/>
          <w:sz w:val="24"/>
        </w:rPr>
        <w:t xml:space="preserve"> Alto.</w:t>
      </w:r>
    </w:p>
    <w:p w14:paraId="136136CC" w14:textId="77777777" w:rsidR="00F729FA" w:rsidRDefault="00F729FA" w:rsidP="00F729FA">
      <w:pPr>
        <w:spacing w:line="360" w:lineRule="auto"/>
      </w:pPr>
      <w:r>
        <w:rPr>
          <w:b/>
          <w:color w:val="000000"/>
          <w:sz w:val="24"/>
        </w:rPr>
        <w:t>Dano Potencial:</w:t>
      </w:r>
      <w:r>
        <w:rPr>
          <w:color w:val="000000"/>
          <w:sz w:val="24"/>
        </w:rPr>
        <w:t xml:space="preserve"> Restrição à competitividade, nulidade do certame, retrabalho e responsabilização.</w:t>
      </w:r>
    </w:p>
    <w:p w14:paraId="137FF978" w14:textId="77777777" w:rsidR="00F729FA" w:rsidRDefault="00F729FA" w:rsidP="00F729FA">
      <w:pPr>
        <w:spacing w:line="360" w:lineRule="auto"/>
      </w:pPr>
      <w:r>
        <w:rPr>
          <w:b/>
          <w:color w:val="000000"/>
          <w:sz w:val="24"/>
        </w:rPr>
        <w:t>Ação Preventiva:</w:t>
      </w:r>
      <w:r>
        <w:rPr>
          <w:color w:val="000000"/>
          <w:sz w:val="24"/>
        </w:rPr>
        <w:t xml:space="preserve"> Justificar previamente a indicação de marca.</w:t>
      </w:r>
    </w:p>
    <w:p w14:paraId="2F921D67" w14:textId="77777777" w:rsidR="00F729FA" w:rsidRDefault="00F729FA" w:rsidP="00F729FA">
      <w:pPr>
        <w:spacing w:line="360" w:lineRule="auto"/>
      </w:pPr>
      <w:r>
        <w:rPr>
          <w:b/>
          <w:color w:val="000000"/>
          <w:sz w:val="24"/>
        </w:rPr>
        <w:t>Responsável:</w:t>
      </w:r>
      <w:r>
        <w:rPr>
          <w:color w:val="000000"/>
          <w:sz w:val="24"/>
        </w:rPr>
        <w:t xml:space="preserve"> Presidente da Câmara / Jurídico.</w:t>
      </w:r>
    </w:p>
    <w:p w14:paraId="137EC3B9" w14:textId="77777777" w:rsidR="00F729FA" w:rsidRDefault="00F729FA" w:rsidP="00F729FA">
      <w:pPr>
        <w:spacing w:line="360" w:lineRule="auto"/>
      </w:pPr>
      <w:r>
        <w:rPr>
          <w:b/>
          <w:color w:val="000000"/>
          <w:sz w:val="24"/>
        </w:rPr>
        <w:t>Ação de Contingência:</w:t>
      </w:r>
      <w:r>
        <w:rPr>
          <w:color w:val="000000"/>
          <w:sz w:val="24"/>
        </w:rPr>
        <w:t xml:space="preserve"> Suspender o processo ou justificar a indicação detectada.</w:t>
      </w:r>
    </w:p>
    <w:p w14:paraId="012758BE" w14:textId="77777777" w:rsidR="00F729FA" w:rsidRDefault="00F729FA" w:rsidP="00F729FA">
      <w:pPr>
        <w:spacing w:line="360" w:lineRule="auto"/>
      </w:pPr>
      <w:r>
        <w:rPr>
          <w:b/>
          <w:color w:val="000000"/>
          <w:sz w:val="24"/>
        </w:rPr>
        <w:t>Responsável:</w:t>
      </w:r>
      <w:r>
        <w:rPr>
          <w:color w:val="000000"/>
          <w:sz w:val="24"/>
        </w:rPr>
        <w:t xml:space="preserve"> Presidente da Câmara / Jurídico.</w:t>
      </w:r>
    </w:p>
    <w:p w14:paraId="5D841DE7" w14:textId="77777777" w:rsidR="00F729FA" w:rsidRDefault="00F729FA" w:rsidP="00F729FA">
      <w:pPr>
        <w:spacing w:line="360" w:lineRule="auto"/>
      </w:pPr>
      <w:r>
        <w:rPr>
          <w:b/>
          <w:color w:val="000000"/>
          <w:sz w:val="24"/>
        </w:rPr>
        <w:t>Risco 03 – Estimativa de preço fora do mercado.</w:t>
      </w:r>
    </w:p>
    <w:p w14:paraId="307C1F8E" w14:textId="77777777" w:rsidR="00F729FA" w:rsidRDefault="00F729FA" w:rsidP="00F729FA">
      <w:pPr>
        <w:spacing w:line="360" w:lineRule="auto"/>
      </w:pPr>
      <w:r>
        <w:rPr>
          <w:b/>
          <w:color w:val="000000"/>
          <w:sz w:val="24"/>
        </w:rPr>
        <w:t>Probabilidade:</w:t>
      </w:r>
      <w:r>
        <w:rPr>
          <w:color w:val="000000"/>
          <w:sz w:val="24"/>
        </w:rPr>
        <w:t xml:space="preserve"> Baixa.</w:t>
      </w:r>
    </w:p>
    <w:p w14:paraId="24D35A76" w14:textId="77777777" w:rsidR="00F729FA" w:rsidRDefault="00F729FA" w:rsidP="00F729FA">
      <w:pPr>
        <w:spacing w:line="360" w:lineRule="auto"/>
      </w:pPr>
      <w:r>
        <w:rPr>
          <w:b/>
          <w:color w:val="000000"/>
          <w:sz w:val="24"/>
        </w:rPr>
        <w:t>Impacto:</w:t>
      </w:r>
      <w:r>
        <w:rPr>
          <w:color w:val="000000"/>
          <w:sz w:val="24"/>
        </w:rPr>
        <w:t xml:space="preserve"> Alto.</w:t>
      </w:r>
    </w:p>
    <w:p w14:paraId="5B422C78" w14:textId="77777777" w:rsidR="00F729FA" w:rsidRDefault="00F729FA" w:rsidP="00F729FA">
      <w:pPr>
        <w:spacing w:line="360" w:lineRule="auto"/>
      </w:pPr>
      <w:r>
        <w:rPr>
          <w:b/>
          <w:color w:val="000000"/>
          <w:sz w:val="24"/>
        </w:rPr>
        <w:t>Dano Potencial:</w:t>
      </w:r>
      <w:r>
        <w:rPr>
          <w:color w:val="000000"/>
          <w:sz w:val="24"/>
        </w:rPr>
        <w:t xml:space="preserve"> Licitação deserta ou contratação com sobrepreço.</w:t>
      </w:r>
    </w:p>
    <w:p w14:paraId="14B0DC00" w14:textId="77777777" w:rsidR="00F729FA" w:rsidRDefault="00F729FA" w:rsidP="00F729FA">
      <w:pPr>
        <w:spacing w:line="360" w:lineRule="auto"/>
      </w:pPr>
      <w:r>
        <w:rPr>
          <w:b/>
          <w:color w:val="000000"/>
          <w:sz w:val="24"/>
        </w:rPr>
        <w:t>Ação Preventiva:</w:t>
      </w:r>
      <w:r>
        <w:rPr>
          <w:color w:val="000000"/>
          <w:sz w:val="24"/>
        </w:rPr>
        <w:t xml:space="preserve"> Realizar pesquisa de mercado adequada e abrangente.</w:t>
      </w:r>
    </w:p>
    <w:p w14:paraId="5FF4AEC2" w14:textId="77777777" w:rsidR="00F729FA" w:rsidRDefault="00F729FA" w:rsidP="00F729FA">
      <w:pPr>
        <w:spacing w:line="360" w:lineRule="auto"/>
      </w:pPr>
      <w:r>
        <w:rPr>
          <w:b/>
          <w:color w:val="000000"/>
          <w:sz w:val="24"/>
        </w:rPr>
        <w:t>Responsável:</w:t>
      </w:r>
      <w:r>
        <w:rPr>
          <w:color w:val="000000"/>
          <w:sz w:val="24"/>
        </w:rPr>
        <w:t xml:space="preserve"> Orçamentista / Pregoeiro / Jurídico.</w:t>
      </w:r>
    </w:p>
    <w:p w14:paraId="48E1429C" w14:textId="77777777" w:rsidR="00F729FA" w:rsidRDefault="00F729FA" w:rsidP="00F729FA">
      <w:pPr>
        <w:spacing w:line="360" w:lineRule="auto"/>
      </w:pPr>
      <w:r>
        <w:rPr>
          <w:b/>
          <w:color w:val="000000"/>
          <w:sz w:val="24"/>
        </w:rPr>
        <w:t>Ação de Contingência:</w:t>
      </w:r>
      <w:r>
        <w:rPr>
          <w:color w:val="000000"/>
          <w:sz w:val="24"/>
        </w:rPr>
        <w:t xml:space="preserve"> Negociar a redução dos valores ou avaliar a dispensa de licitação.</w:t>
      </w:r>
    </w:p>
    <w:p w14:paraId="04C5375D" w14:textId="77777777" w:rsidR="00F729FA" w:rsidRDefault="00F729FA" w:rsidP="00F729FA">
      <w:pPr>
        <w:spacing w:line="360" w:lineRule="auto"/>
      </w:pPr>
      <w:r>
        <w:rPr>
          <w:b/>
          <w:color w:val="000000"/>
          <w:sz w:val="24"/>
        </w:rPr>
        <w:t>Responsável:</w:t>
      </w:r>
      <w:r>
        <w:rPr>
          <w:color w:val="000000"/>
          <w:sz w:val="24"/>
        </w:rPr>
        <w:t xml:space="preserve"> Pregoeiro / Jurídico.</w:t>
      </w:r>
    </w:p>
    <w:p w14:paraId="1CE9925A" w14:textId="77777777" w:rsidR="00F729FA" w:rsidRPr="00F7258F" w:rsidRDefault="00F729FA" w:rsidP="00F729FA">
      <w:pPr>
        <w:pStyle w:val="Ttulo2"/>
        <w:spacing w:line="360" w:lineRule="auto"/>
        <w:rPr>
          <w:b/>
          <w:bCs/>
        </w:rPr>
      </w:pPr>
      <w:r w:rsidRPr="00F7258F">
        <w:rPr>
          <w:b/>
          <w:bCs/>
          <w:color w:val="000000"/>
          <w:sz w:val="24"/>
        </w:rPr>
        <w:t>4. GESTÃO DE CONTRATOS</w:t>
      </w:r>
    </w:p>
    <w:p w14:paraId="47A03693" w14:textId="77777777" w:rsidR="00F729FA" w:rsidRDefault="00F729FA" w:rsidP="00F729FA">
      <w:pPr>
        <w:spacing w:line="360" w:lineRule="auto"/>
      </w:pPr>
      <w:r>
        <w:rPr>
          <w:b/>
          <w:color w:val="000000"/>
          <w:sz w:val="24"/>
        </w:rPr>
        <w:t>Risco 01 – Contratada perde condições de executar o serviço.</w:t>
      </w:r>
    </w:p>
    <w:p w14:paraId="685A81DD" w14:textId="77777777" w:rsidR="00F729FA" w:rsidRDefault="00F729FA" w:rsidP="00F729FA">
      <w:pPr>
        <w:spacing w:line="360" w:lineRule="auto"/>
      </w:pPr>
      <w:r>
        <w:rPr>
          <w:b/>
          <w:color w:val="000000"/>
          <w:sz w:val="24"/>
        </w:rPr>
        <w:t>Probabilidade:</w:t>
      </w:r>
      <w:r>
        <w:rPr>
          <w:color w:val="000000"/>
          <w:sz w:val="24"/>
        </w:rPr>
        <w:t xml:space="preserve"> Baixa.</w:t>
      </w:r>
    </w:p>
    <w:p w14:paraId="7334DAAB" w14:textId="77777777" w:rsidR="00F729FA" w:rsidRDefault="00F729FA" w:rsidP="00F729FA">
      <w:pPr>
        <w:spacing w:line="360" w:lineRule="auto"/>
      </w:pPr>
      <w:r>
        <w:rPr>
          <w:b/>
          <w:color w:val="000000"/>
          <w:sz w:val="24"/>
        </w:rPr>
        <w:t>Impacto:</w:t>
      </w:r>
      <w:r>
        <w:rPr>
          <w:color w:val="000000"/>
          <w:sz w:val="24"/>
        </w:rPr>
        <w:t xml:space="preserve"> Médio.</w:t>
      </w:r>
    </w:p>
    <w:p w14:paraId="4DB5B4BA" w14:textId="77777777" w:rsidR="00F729FA" w:rsidRDefault="00F729FA" w:rsidP="00F729FA">
      <w:pPr>
        <w:spacing w:line="360" w:lineRule="auto"/>
      </w:pPr>
      <w:r>
        <w:rPr>
          <w:b/>
          <w:color w:val="000000"/>
          <w:sz w:val="24"/>
        </w:rPr>
        <w:t>Dano Potencial:</w:t>
      </w:r>
      <w:r>
        <w:rPr>
          <w:color w:val="000000"/>
          <w:sz w:val="24"/>
        </w:rPr>
        <w:t xml:space="preserve"> Inexecução e necessidade de rescisão contratual.</w:t>
      </w:r>
    </w:p>
    <w:p w14:paraId="4EE31EE8" w14:textId="77777777" w:rsidR="00F729FA" w:rsidRDefault="00F729FA" w:rsidP="00F729FA">
      <w:pPr>
        <w:spacing w:line="360" w:lineRule="auto"/>
      </w:pPr>
      <w:r>
        <w:rPr>
          <w:b/>
          <w:color w:val="000000"/>
          <w:sz w:val="24"/>
        </w:rPr>
        <w:t>Ação Preventiva:</w:t>
      </w:r>
      <w:r>
        <w:rPr>
          <w:color w:val="000000"/>
          <w:sz w:val="24"/>
        </w:rPr>
        <w:t xml:space="preserve"> Fiscalizar tecnicamente e economicamente a execução do contrato.</w:t>
      </w:r>
    </w:p>
    <w:p w14:paraId="7A25943A" w14:textId="77777777" w:rsidR="00F729FA" w:rsidRDefault="00F729FA" w:rsidP="00F729FA">
      <w:pPr>
        <w:spacing w:line="360" w:lineRule="auto"/>
      </w:pPr>
      <w:r>
        <w:rPr>
          <w:b/>
          <w:color w:val="000000"/>
          <w:sz w:val="24"/>
        </w:rPr>
        <w:t>Responsável:</w:t>
      </w:r>
      <w:r>
        <w:rPr>
          <w:color w:val="000000"/>
          <w:sz w:val="24"/>
        </w:rPr>
        <w:t xml:space="preserve"> Fiscal / Gestor de Contratos.</w:t>
      </w:r>
    </w:p>
    <w:p w14:paraId="0EB46F22" w14:textId="77777777" w:rsidR="00F729FA" w:rsidRDefault="00F729FA" w:rsidP="00F729FA">
      <w:pPr>
        <w:spacing w:line="360" w:lineRule="auto"/>
      </w:pPr>
      <w:r>
        <w:rPr>
          <w:b/>
          <w:color w:val="000000"/>
          <w:sz w:val="24"/>
        </w:rPr>
        <w:t>Ação de Contingência:</w:t>
      </w:r>
      <w:r>
        <w:rPr>
          <w:color w:val="000000"/>
          <w:sz w:val="24"/>
        </w:rPr>
        <w:t xml:space="preserve"> Comunicação formal, abertura de processo e convocação de segundo colocado.</w:t>
      </w:r>
    </w:p>
    <w:p w14:paraId="3B181AC8" w14:textId="77777777" w:rsidR="00F729FA" w:rsidRDefault="00F729FA" w:rsidP="00F729FA">
      <w:pPr>
        <w:spacing w:line="360" w:lineRule="auto"/>
      </w:pPr>
      <w:r>
        <w:rPr>
          <w:b/>
          <w:color w:val="000000"/>
          <w:sz w:val="24"/>
        </w:rPr>
        <w:t>Responsável:</w:t>
      </w:r>
      <w:r>
        <w:rPr>
          <w:color w:val="000000"/>
          <w:sz w:val="24"/>
        </w:rPr>
        <w:t xml:space="preserve"> Fiscal / Gestor de Contratos / Presidente da Câmara.</w:t>
      </w:r>
    </w:p>
    <w:p w14:paraId="26C843AC" w14:textId="77777777" w:rsidR="00F729FA" w:rsidRDefault="00F729FA" w:rsidP="00F729FA">
      <w:pPr>
        <w:spacing w:line="360" w:lineRule="auto"/>
      </w:pPr>
      <w:r>
        <w:rPr>
          <w:b/>
          <w:color w:val="000000"/>
          <w:sz w:val="24"/>
        </w:rPr>
        <w:t>Risco 02 – Serviço ou entrega insatisfatórios.</w:t>
      </w:r>
    </w:p>
    <w:p w14:paraId="6BD8EF3B" w14:textId="77777777" w:rsidR="00F729FA" w:rsidRDefault="00F729FA" w:rsidP="00F729FA">
      <w:pPr>
        <w:spacing w:line="360" w:lineRule="auto"/>
      </w:pPr>
      <w:r>
        <w:rPr>
          <w:b/>
          <w:color w:val="000000"/>
          <w:sz w:val="24"/>
        </w:rPr>
        <w:t>Probabilidade:</w:t>
      </w:r>
      <w:r>
        <w:rPr>
          <w:color w:val="000000"/>
          <w:sz w:val="24"/>
        </w:rPr>
        <w:t xml:space="preserve"> Média.</w:t>
      </w:r>
    </w:p>
    <w:p w14:paraId="7C5E8ACA" w14:textId="77777777" w:rsidR="00F729FA" w:rsidRDefault="00F729FA" w:rsidP="00F729FA">
      <w:pPr>
        <w:spacing w:line="360" w:lineRule="auto"/>
      </w:pPr>
      <w:r>
        <w:rPr>
          <w:b/>
          <w:color w:val="000000"/>
          <w:sz w:val="24"/>
        </w:rPr>
        <w:t>Impacto:</w:t>
      </w:r>
      <w:r>
        <w:rPr>
          <w:color w:val="000000"/>
          <w:sz w:val="24"/>
        </w:rPr>
        <w:t xml:space="preserve"> Alto.</w:t>
      </w:r>
    </w:p>
    <w:p w14:paraId="51FF5800" w14:textId="77777777" w:rsidR="00F729FA" w:rsidRDefault="00F729FA" w:rsidP="00F729FA">
      <w:pPr>
        <w:spacing w:line="360" w:lineRule="auto"/>
      </w:pPr>
      <w:r>
        <w:rPr>
          <w:b/>
          <w:color w:val="000000"/>
          <w:sz w:val="24"/>
        </w:rPr>
        <w:t>Dano Potencial:</w:t>
      </w:r>
      <w:r>
        <w:rPr>
          <w:color w:val="000000"/>
          <w:sz w:val="24"/>
        </w:rPr>
        <w:t xml:space="preserve"> Interferência na qualidade dos serviços prestados.</w:t>
      </w:r>
    </w:p>
    <w:p w14:paraId="4BDFD223" w14:textId="77777777" w:rsidR="00F729FA" w:rsidRDefault="00F729FA" w:rsidP="00F729FA">
      <w:pPr>
        <w:spacing w:line="360" w:lineRule="auto"/>
      </w:pPr>
      <w:r>
        <w:rPr>
          <w:b/>
          <w:color w:val="000000"/>
          <w:sz w:val="24"/>
        </w:rPr>
        <w:t>Ação Preventiva:</w:t>
      </w:r>
      <w:r>
        <w:rPr>
          <w:color w:val="000000"/>
          <w:sz w:val="24"/>
        </w:rPr>
        <w:t xml:space="preserve"> Comunicação clara e exigência de conformidade dos serviços e itens.</w:t>
      </w:r>
    </w:p>
    <w:p w14:paraId="648D7642" w14:textId="77777777" w:rsidR="00F729FA" w:rsidRDefault="00F729FA" w:rsidP="00F729FA">
      <w:pPr>
        <w:spacing w:line="360" w:lineRule="auto"/>
      </w:pPr>
      <w:r>
        <w:rPr>
          <w:b/>
          <w:color w:val="000000"/>
          <w:sz w:val="24"/>
        </w:rPr>
        <w:t>Responsável:</w:t>
      </w:r>
      <w:r>
        <w:rPr>
          <w:color w:val="000000"/>
          <w:sz w:val="24"/>
        </w:rPr>
        <w:t xml:space="preserve"> Almoxarife / Fiscal / Gestor de Contratos.</w:t>
      </w:r>
    </w:p>
    <w:p w14:paraId="21FEB13F" w14:textId="77777777" w:rsidR="00F729FA" w:rsidRDefault="00F729FA" w:rsidP="00F729FA">
      <w:pPr>
        <w:spacing w:line="360" w:lineRule="auto"/>
      </w:pPr>
      <w:r>
        <w:rPr>
          <w:b/>
          <w:color w:val="000000"/>
          <w:sz w:val="24"/>
        </w:rPr>
        <w:t>Ação de Contingência:</w:t>
      </w:r>
      <w:r>
        <w:rPr>
          <w:color w:val="000000"/>
          <w:sz w:val="24"/>
        </w:rPr>
        <w:t xml:space="preserve"> Comunicação reiterada e aplicação de penalidades.</w:t>
      </w:r>
    </w:p>
    <w:p w14:paraId="42E28D9C" w14:textId="77777777" w:rsidR="00F729FA" w:rsidRDefault="00F729FA" w:rsidP="00F729FA">
      <w:pPr>
        <w:spacing w:line="360" w:lineRule="auto"/>
      </w:pPr>
      <w:r>
        <w:rPr>
          <w:b/>
          <w:color w:val="000000"/>
          <w:sz w:val="24"/>
        </w:rPr>
        <w:t>Responsável:</w:t>
      </w:r>
      <w:r>
        <w:rPr>
          <w:color w:val="000000"/>
          <w:sz w:val="24"/>
        </w:rPr>
        <w:t xml:space="preserve"> Fiscal / Gestor de Contratos / Presidente da Câmara.</w:t>
      </w:r>
    </w:p>
    <w:p w14:paraId="085F7DB4" w14:textId="77777777" w:rsidR="00F729FA" w:rsidRDefault="00F729FA" w:rsidP="00F729FA">
      <w:pPr>
        <w:spacing w:line="360" w:lineRule="auto"/>
      </w:pPr>
      <w:r>
        <w:rPr>
          <w:b/>
          <w:color w:val="000000"/>
          <w:sz w:val="24"/>
        </w:rPr>
        <w:t>Risco 03 – Empresa impedida de contratar com a Administração.</w:t>
      </w:r>
    </w:p>
    <w:p w14:paraId="526628AC" w14:textId="77777777" w:rsidR="00F729FA" w:rsidRDefault="00F729FA" w:rsidP="00F729FA">
      <w:pPr>
        <w:spacing w:line="360" w:lineRule="auto"/>
      </w:pPr>
      <w:r>
        <w:rPr>
          <w:b/>
          <w:color w:val="000000"/>
          <w:sz w:val="24"/>
        </w:rPr>
        <w:t>Probabilidade:</w:t>
      </w:r>
      <w:r>
        <w:rPr>
          <w:color w:val="000000"/>
          <w:sz w:val="24"/>
        </w:rPr>
        <w:t xml:space="preserve"> Baixa.</w:t>
      </w:r>
    </w:p>
    <w:p w14:paraId="343336DC" w14:textId="77777777" w:rsidR="00F729FA" w:rsidRDefault="00F729FA" w:rsidP="00F729FA">
      <w:pPr>
        <w:spacing w:line="360" w:lineRule="auto"/>
      </w:pPr>
      <w:r>
        <w:rPr>
          <w:b/>
          <w:color w:val="000000"/>
          <w:sz w:val="24"/>
        </w:rPr>
        <w:t>Impacto:</w:t>
      </w:r>
      <w:r>
        <w:rPr>
          <w:color w:val="000000"/>
          <w:sz w:val="24"/>
        </w:rPr>
        <w:t xml:space="preserve"> Médio.</w:t>
      </w:r>
    </w:p>
    <w:p w14:paraId="2BCC70BD" w14:textId="77777777" w:rsidR="00F729FA" w:rsidRDefault="00F729FA" w:rsidP="00F729FA">
      <w:pPr>
        <w:spacing w:line="360" w:lineRule="auto"/>
      </w:pPr>
      <w:r>
        <w:rPr>
          <w:b/>
          <w:color w:val="000000"/>
          <w:sz w:val="24"/>
        </w:rPr>
        <w:t>Dano Potencial:</w:t>
      </w:r>
      <w:r>
        <w:rPr>
          <w:color w:val="000000"/>
          <w:sz w:val="24"/>
        </w:rPr>
        <w:t xml:space="preserve"> Problemas jurídicos e execução irregular do contrato.</w:t>
      </w:r>
    </w:p>
    <w:p w14:paraId="5D0DBBD4" w14:textId="77777777" w:rsidR="00F729FA" w:rsidRDefault="00F729FA" w:rsidP="00F729FA">
      <w:pPr>
        <w:spacing w:line="360" w:lineRule="auto"/>
      </w:pPr>
      <w:r>
        <w:rPr>
          <w:b/>
          <w:color w:val="000000"/>
          <w:sz w:val="24"/>
        </w:rPr>
        <w:t>Ação Preventiva:</w:t>
      </w:r>
      <w:r>
        <w:rPr>
          <w:color w:val="000000"/>
          <w:sz w:val="24"/>
        </w:rPr>
        <w:t xml:space="preserve"> Consultar o CNEP, TCU e outros cadastros antes da contratação.</w:t>
      </w:r>
    </w:p>
    <w:p w14:paraId="72EBA48E" w14:textId="77777777" w:rsidR="00F729FA" w:rsidRDefault="00F729FA" w:rsidP="00F729FA">
      <w:pPr>
        <w:spacing w:line="360" w:lineRule="auto"/>
      </w:pPr>
      <w:r>
        <w:rPr>
          <w:b/>
          <w:color w:val="000000"/>
          <w:sz w:val="24"/>
        </w:rPr>
        <w:t>Responsável:</w:t>
      </w:r>
      <w:r>
        <w:rPr>
          <w:color w:val="000000"/>
          <w:sz w:val="24"/>
        </w:rPr>
        <w:t xml:space="preserve"> Pregoeiro.</w:t>
      </w:r>
    </w:p>
    <w:p w14:paraId="5514D50B" w14:textId="77777777" w:rsidR="00F729FA" w:rsidRDefault="00F729FA" w:rsidP="00F729FA">
      <w:pPr>
        <w:spacing w:line="360" w:lineRule="auto"/>
      </w:pPr>
      <w:r>
        <w:rPr>
          <w:b/>
          <w:color w:val="000000"/>
          <w:sz w:val="24"/>
        </w:rPr>
        <w:t>Ação de Contingência:</w:t>
      </w:r>
      <w:r>
        <w:rPr>
          <w:color w:val="000000"/>
          <w:sz w:val="24"/>
        </w:rPr>
        <w:t xml:space="preserve"> Inabilitação da empresa irregular.</w:t>
      </w:r>
    </w:p>
    <w:p w14:paraId="1B3DF1C5" w14:textId="77777777" w:rsidR="00F729FA" w:rsidRDefault="00F729FA" w:rsidP="00F729FA">
      <w:pPr>
        <w:spacing w:line="360" w:lineRule="auto"/>
        <w:rPr>
          <w:color w:val="000000"/>
          <w:sz w:val="24"/>
        </w:rPr>
      </w:pPr>
      <w:r>
        <w:rPr>
          <w:b/>
          <w:color w:val="000000"/>
          <w:sz w:val="24"/>
        </w:rPr>
        <w:t>Responsável:</w:t>
      </w:r>
      <w:r>
        <w:rPr>
          <w:color w:val="000000"/>
          <w:sz w:val="24"/>
        </w:rPr>
        <w:t xml:space="preserve"> Pregoeiro.</w:t>
      </w:r>
    </w:p>
    <w:p w14:paraId="3270E630" w14:textId="77777777" w:rsidR="00F729FA" w:rsidRPr="00716FAB" w:rsidRDefault="00F729FA" w:rsidP="00F729FA">
      <w:pPr>
        <w:pStyle w:val="Ttulo2"/>
        <w:spacing w:line="360" w:lineRule="auto"/>
        <w:rPr>
          <w:b/>
          <w:bCs/>
          <w:sz w:val="24"/>
          <w:szCs w:val="24"/>
        </w:rPr>
      </w:pPr>
      <w:r w:rsidRPr="00716FAB">
        <w:rPr>
          <w:b/>
          <w:bCs/>
          <w:color w:val="000000"/>
          <w:sz w:val="24"/>
          <w:szCs w:val="24"/>
        </w:rPr>
        <w:t>5. ANÁLISE FINAL</w:t>
      </w:r>
    </w:p>
    <w:p w14:paraId="303B8E30" w14:textId="77777777" w:rsidR="00F729FA" w:rsidRPr="00716FAB" w:rsidRDefault="00F729FA" w:rsidP="00F729FA">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77CA9D9A" w14:textId="77777777" w:rsidR="00F729FA" w:rsidRPr="00716FAB" w:rsidRDefault="00F729FA" w:rsidP="00F729FA">
      <w:pPr>
        <w:pStyle w:val="Ttulo2"/>
        <w:spacing w:line="360" w:lineRule="auto"/>
        <w:rPr>
          <w:b/>
          <w:bCs/>
          <w:sz w:val="24"/>
          <w:szCs w:val="24"/>
        </w:rPr>
      </w:pPr>
      <w:r w:rsidRPr="00716FAB">
        <w:rPr>
          <w:b/>
          <w:bCs/>
          <w:color w:val="000000"/>
          <w:sz w:val="24"/>
          <w:szCs w:val="24"/>
        </w:rPr>
        <w:t>6. CIÊNCIA E APROVAÇÃO</w:t>
      </w:r>
    </w:p>
    <w:p w14:paraId="330D18CE" w14:textId="77777777" w:rsidR="00F729FA" w:rsidRPr="00716FAB" w:rsidRDefault="00F729FA" w:rsidP="00F729FA">
      <w:pPr>
        <w:spacing w:line="360" w:lineRule="auto"/>
        <w:rPr>
          <w:sz w:val="24"/>
          <w:szCs w:val="24"/>
        </w:rPr>
      </w:pPr>
      <w:r w:rsidRPr="00716FAB">
        <w:rPr>
          <w:color w:val="000000"/>
          <w:sz w:val="24"/>
          <w:szCs w:val="24"/>
        </w:rPr>
        <w:t>Declaro ter ciência dos riscos envolvidos e das medidas mitigadoras apresentadas neste documento.</w:t>
      </w:r>
    </w:p>
    <w:p w14:paraId="187D540E" w14:textId="77777777" w:rsidR="00F729FA" w:rsidRDefault="00F729FA" w:rsidP="00F729FA">
      <w:pPr>
        <w:spacing w:line="360" w:lineRule="auto"/>
        <w:rPr>
          <w:color w:val="000000"/>
          <w:sz w:val="24"/>
          <w:szCs w:val="24"/>
        </w:rPr>
      </w:pPr>
    </w:p>
    <w:p w14:paraId="1B0E5FED" w14:textId="77777777" w:rsidR="00F729FA" w:rsidRDefault="00F729FA" w:rsidP="00F729FA">
      <w:pPr>
        <w:spacing w:line="360" w:lineRule="auto"/>
        <w:rPr>
          <w:color w:val="000000"/>
          <w:sz w:val="24"/>
          <w:szCs w:val="24"/>
        </w:rPr>
      </w:pPr>
      <w:r w:rsidRPr="00716FAB">
        <w:rPr>
          <w:color w:val="000000"/>
          <w:sz w:val="24"/>
          <w:szCs w:val="24"/>
        </w:rPr>
        <w:t xml:space="preserve">Extrema, MG, </w:t>
      </w:r>
      <w:r>
        <w:rPr>
          <w:color w:val="000000"/>
          <w:sz w:val="24"/>
          <w:szCs w:val="24"/>
        </w:rPr>
        <w:t>21</w:t>
      </w:r>
      <w:r w:rsidRPr="00716FAB">
        <w:rPr>
          <w:color w:val="000000"/>
          <w:sz w:val="24"/>
          <w:szCs w:val="24"/>
        </w:rPr>
        <w:t xml:space="preserve"> de </w:t>
      </w:r>
      <w:r>
        <w:rPr>
          <w:color w:val="000000"/>
          <w:sz w:val="24"/>
          <w:szCs w:val="24"/>
        </w:rPr>
        <w:t>janeiro de 2026.</w:t>
      </w:r>
    </w:p>
    <w:p w14:paraId="1182BB7A" w14:textId="77777777" w:rsidR="00F729FA" w:rsidRPr="00716FAB" w:rsidRDefault="00F729FA" w:rsidP="00F729FA">
      <w:pPr>
        <w:spacing w:line="360" w:lineRule="auto"/>
        <w:rPr>
          <w:color w:val="000000"/>
          <w:sz w:val="24"/>
          <w:szCs w:val="24"/>
        </w:rPr>
      </w:pPr>
    </w:p>
    <w:p w14:paraId="5F5EE985" w14:textId="77777777" w:rsidR="00F729FA" w:rsidRPr="00716FAB" w:rsidRDefault="00F729FA" w:rsidP="00F729FA">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3F292D14" w14:textId="77777777" w:rsidR="00F729FA" w:rsidRPr="00F729FA" w:rsidRDefault="00F729FA" w:rsidP="00F729FA">
      <w:pPr>
        <w:jc w:val="both"/>
      </w:pPr>
    </w:p>
    <w:p w14:paraId="27135747" w14:textId="77777777" w:rsidR="003B201D" w:rsidRDefault="003B201D"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6" w:name="_Hlk82471863"/>
      <w:r w:rsidRPr="004372E5">
        <w:rPr>
          <w:rFonts w:eastAsia="Times New Roman"/>
          <w:b/>
          <w:caps/>
          <w:sz w:val="24"/>
          <w:szCs w:val="24"/>
        </w:rPr>
        <w:t xml:space="preserve">ANEXO III -   TERMO DE REFERÊNCIA </w:t>
      </w:r>
      <w:bookmarkEnd w:id="16"/>
    </w:p>
    <w:p w14:paraId="5D2163CE" w14:textId="77777777" w:rsidR="00DF5793" w:rsidRPr="00790659" w:rsidRDefault="00DF5793" w:rsidP="00DF5793">
      <w:pPr>
        <w:jc w:val="center"/>
        <w:rPr>
          <w:sz w:val="24"/>
          <w:szCs w:val="24"/>
        </w:rPr>
      </w:pPr>
    </w:p>
    <w:p w14:paraId="1A6D166E" w14:textId="77777777" w:rsidR="00DF5793" w:rsidRPr="002A4D05" w:rsidRDefault="00DF5793" w:rsidP="00DF5793">
      <w:pPr>
        <w:spacing w:line="360" w:lineRule="auto"/>
        <w:rPr>
          <w:b/>
          <w:bCs/>
          <w:sz w:val="24"/>
          <w:szCs w:val="24"/>
        </w:rPr>
      </w:pPr>
      <w:bookmarkStart w:id="17" w:name="_Hlk82473550"/>
      <w:r w:rsidRPr="002A4D05">
        <w:rPr>
          <w:b/>
          <w:bCs/>
          <w:sz w:val="24"/>
          <w:szCs w:val="24"/>
        </w:rPr>
        <w:t>PROCESSO LICITATÓRIO Nº 08/2026</w:t>
      </w:r>
    </w:p>
    <w:p w14:paraId="66024509" w14:textId="77777777" w:rsidR="00DF5793" w:rsidRDefault="00DF5793" w:rsidP="00DF5793">
      <w:pPr>
        <w:spacing w:line="360" w:lineRule="auto"/>
        <w:rPr>
          <w:b/>
          <w:bCs/>
          <w:sz w:val="24"/>
          <w:szCs w:val="24"/>
        </w:rPr>
      </w:pPr>
      <w:r w:rsidRPr="002A4D05">
        <w:rPr>
          <w:b/>
          <w:bCs/>
          <w:sz w:val="24"/>
          <w:szCs w:val="24"/>
        </w:rPr>
        <w:t>PREGÃO ELETRÔNICO Nº 02/2026</w:t>
      </w:r>
    </w:p>
    <w:p w14:paraId="001F6AA0" w14:textId="77777777" w:rsidR="00DF5793" w:rsidRPr="00790659" w:rsidRDefault="00DF5793" w:rsidP="00DF5793">
      <w:pPr>
        <w:spacing w:line="360" w:lineRule="auto"/>
        <w:rPr>
          <w:b/>
          <w:bCs/>
          <w:color w:val="FF0000"/>
          <w:sz w:val="24"/>
          <w:szCs w:val="24"/>
        </w:rPr>
      </w:pPr>
    </w:p>
    <w:p w14:paraId="504A355F" w14:textId="77777777" w:rsidR="00DF5793" w:rsidRPr="00FC0322" w:rsidRDefault="00DF5793" w:rsidP="00DF5793">
      <w:pPr>
        <w:spacing w:line="240" w:lineRule="auto"/>
        <w:jc w:val="both"/>
        <w:rPr>
          <w:rFonts w:eastAsia="Times New Roman"/>
          <w:sz w:val="24"/>
          <w:szCs w:val="24"/>
        </w:rPr>
      </w:pPr>
      <w:r w:rsidRPr="00790659">
        <w:rPr>
          <w:b/>
          <w:bCs/>
          <w:sz w:val="24"/>
          <w:szCs w:val="24"/>
        </w:rPr>
        <w:t xml:space="preserve">Fundamentação Legal: </w:t>
      </w:r>
      <w:r w:rsidRPr="00A70EB1">
        <w:rPr>
          <w:sz w:val="24"/>
          <w:szCs w:val="24"/>
        </w:rPr>
        <w:t>Pregão Eletrônico nos termos do</w:t>
      </w:r>
      <w:r>
        <w:rPr>
          <w:b/>
          <w:bCs/>
          <w:sz w:val="24"/>
          <w:szCs w:val="24"/>
        </w:rPr>
        <w:t xml:space="preserve"> </w:t>
      </w:r>
      <w:r w:rsidRPr="00ED1982">
        <w:rPr>
          <w:rFonts w:eastAsia="Times New Roman"/>
          <w:bCs/>
          <w:sz w:val="24"/>
          <w:szCs w:val="24"/>
        </w:rPr>
        <w:t>Art. 28, Inciso I da Lei 14.133/2021 e Art. 6º, Inciso XLI do mesmo diploma legal, pelo menor preço unitário.</w:t>
      </w:r>
      <w:r>
        <w:rPr>
          <w:rFonts w:eastAsia="Times New Roman"/>
          <w:b/>
          <w:sz w:val="24"/>
          <w:szCs w:val="24"/>
        </w:rPr>
        <w:t xml:space="preserve"> </w:t>
      </w:r>
    </w:p>
    <w:p w14:paraId="49EE4EA9" w14:textId="77777777" w:rsidR="00DF5793" w:rsidRPr="00790659" w:rsidRDefault="00DF5793" w:rsidP="00DF5793">
      <w:pPr>
        <w:spacing w:line="360" w:lineRule="auto"/>
        <w:jc w:val="both"/>
        <w:rPr>
          <w:b/>
          <w:bCs/>
          <w:color w:val="FF0000"/>
          <w:sz w:val="24"/>
          <w:szCs w:val="24"/>
        </w:rPr>
      </w:pPr>
    </w:p>
    <w:p w14:paraId="564C86C1" w14:textId="77777777" w:rsidR="00DF5793" w:rsidRPr="00790659" w:rsidRDefault="00DF5793" w:rsidP="00DF5793">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50DA8064" w14:textId="77777777" w:rsidR="00DF5793" w:rsidRPr="00790659" w:rsidRDefault="00DF5793" w:rsidP="00DF5793">
      <w:pPr>
        <w:spacing w:line="360" w:lineRule="auto"/>
        <w:jc w:val="both"/>
        <w:rPr>
          <w:color w:val="000000" w:themeColor="text1"/>
          <w:sz w:val="24"/>
          <w:szCs w:val="24"/>
        </w:rPr>
      </w:pPr>
    </w:p>
    <w:p w14:paraId="697C53D8" w14:textId="77777777" w:rsidR="00DF5793" w:rsidRPr="00C06123" w:rsidRDefault="00DF5793" w:rsidP="00DF5793">
      <w:pPr>
        <w:spacing w:line="360" w:lineRule="auto"/>
        <w:jc w:val="both"/>
        <w:rPr>
          <w:sz w:val="24"/>
          <w:szCs w:val="24"/>
        </w:rPr>
      </w:pPr>
      <w:r w:rsidRPr="00C06123">
        <w:rPr>
          <w:rFonts w:eastAsia="Times New Roman"/>
          <w:b/>
          <w:bCs/>
          <w:color w:val="000000"/>
          <w:sz w:val="24"/>
          <w:szCs w:val="24"/>
        </w:rPr>
        <w:t xml:space="preserve">Contratação Exclusiva de ME, EPP ou Equiparadas para fornecimento de: ITEM 01 - </w:t>
      </w:r>
      <w:r w:rsidRPr="00C06123">
        <w:rPr>
          <w:rFonts w:eastAsia="Times New Roman"/>
          <w:color w:val="000000"/>
          <w:sz w:val="24"/>
          <w:szCs w:val="24"/>
        </w:rPr>
        <w:t>04 kits de</w:t>
      </w:r>
      <w:r w:rsidRPr="00C06123">
        <w:rPr>
          <w:rFonts w:eastAsia="Times New Roman"/>
          <w:b/>
          <w:bCs/>
          <w:color w:val="000000"/>
          <w:sz w:val="24"/>
          <w:szCs w:val="24"/>
        </w:rPr>
        <w:t xml:space="preserve"> Microfones de Lapela sem fio (kit completo): </w:t>
      </w:r>
      <w:r w:rsidRPr="00C06123">
        <w:rPr>
          <w:rFonts w:eastAsia="Times New Roman"/>
          <w:color w:val="000000"/>
          <w:sz w:val="24"/>
          <w:szCs w:val="24"/>
        </w:rP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C06123">
        <w:rPr>
          <w:rFonts w:eastAsia="Times New Roman"/>
          <w:color w:val="000000"/>
          <w:sz w:val="24"/>
          <w:szCs w:val="24"/>
        </w:rPr>
        <w:t>Hi-Fi</w:t>
      </w:r>
      <w:proofErr w:type="spellEnd"/>
      <w:r w:rsidRPr="00C06123">
        <w:rPr>
          <w:rFonts w:eastAsia="Times New Roman"/>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 Fator de forma compacto tipo clip-</w:t>
      </w:r>
      <w:proofErr w:type="spellStart"/>
      <w:r w:rsidRPr="00C06123">
        <w:rPr>
          <w:rFonts w:eastAsia="Times New Roman"/>
          <w:color w:val="000000"/>
          <w:sz w:val="24"/>
          <w:szCs w:val="24"/>
        </w:rPr>
        <w:t>on</w:t>
      </w:r>
      <w:proofErr w:type="spellEnd"/>
      <w:r w:rsidRPr="00C06123">
        <w:rPr>
          <w:rFonts w:eastAsia="Times New Roman"/>
          <w:color w:val="000000"/>
          <w:sz w:val="24"/>
          <w:szCs w:val="24"/>
        </w:rPr>
        <w:t xml:space="preserve">, ideal para gravações, entrevistas e apresentações; </w:t>
      </w:r>
      <w:r w:rsidRPr="00C06123">
        <w:rPr>
          <w:rFonts w:eastAsia="Times New Roman"/>
          <w:b/>
          <w:bCs/>
          <w:color w:val="000000"/>
          <w:sz w:val="24"/>
          <w:szCs w:val="24"/>
        </w:rPr>
        <w:t xml:space="preserve">ITEM 02 – </w:t>
      </w:r>
      <w:r w:rsidRPr="00C06123">
        <w:rPr>
          <w:rFonts w:eastAsia="Times New Roman"/>
          <w:color w:val="000000"/>
          <w:sz w:val="24"/>
          <w:szCs w:val="24"/>
        </w:rPr>
        <w:t>01</w:t>
      </w:r>
      <w:r w:rsidRPr="00C06123">
        <w:rPr>
          <w:rFonts w:eastAsia="Times New Roman"/>
          <w:b/>
          <w:bCs/>
          <w:color w:val="000000"/>
          <w:sz w:val="24"/>
          <w:szCs w:val="24"/>
        </w:rPr>
        <w:t xml:space="preserve"> Câmera Digital - Sony Alpha 7 IV (ILCE-7M4). </w:t>
      </w:r>
      <w:r w:rsidRPr="00C06123">
        <w:rPr>
          <w:rFonts w:eastAsia="Times New Roman"/>
          <w:color w:val="000000"/>
          <w:sz w:val="24"/>
          <w:szCs w:val="24"/>
        </w:rPr>
        <w:t>Câmara digital com processador de imagem BIONZ XR (compatível com os formatos de imagem HEIF, JPEG e RAW) com captura de vídeo com os recursos S-</w:t>
      </w:r>
      <w:proofErr w:type="spellStart"/>
      <w:r w:rsidRPr="00C06123">
        <w:rPr>
          <w:rFonts w:eastAsia="Times New Roman"/>
          <w:color w:val="000000"/>
          <w:sz w:val="24"/>
          <w:szCs w:val="24"/>
        </w:rPr>
        <w:t>Cinetone</w:t>
      </w:r>
      <w:proofErr w:type="spellEnd"/>
      <w:r w:rsidRPr="00C06123">
        <w:rPr>
          <w:rFonts w:eastAsia="Times New Roman"/>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C06123">
        <w:rPr>
          <w:rFonts w:eastAsia="Times New Roman"/>
          <w:color w:val="000000"/>
          <w:sz w:val="24"/>
          <w:szCs w:val="24"/>
        </w:rPr>
        <w:t>wi-fi</w:t>
      </w:r>
      <w:proofErr w:type="spellEnd"/>
      <w:r w:rsidRPr="00C06123">
        <w:rPr>
          <w:rFonts w:eastAsia="Times New Roman"/>
          <w:color w:val="000000"/>
          <w:sz w:val="24"/>
          <w:szCs w:val="24"/>
        </w:rPr>
        <w:t xml:space="preserve"> e </w:t>
      </w:r>
      <w:proofErr w:type="spellStart"/>
      <w:r w:rsidRPr="00C06123">
        <w:rPr>
          <w:rFonts w:eastAsia="Times New Roman"/>
          <w:color w:val="000000"/>
          <w:sz w:val="24"/>
          <w:szCs w:val="24"/>
        </w:rPr>
        <w:t>bluetooth</w:t>
      </w:r>
      <w:proofErr w:type="spellEnd"/>
      <w:r w:rsidRPr="00C06123">
        <w:rPr>
          <w:rFonts w:eastAsia="Times New Roman"/>
          <w:color w:val="000000"/>
          <w:sz w:val="24"/>
          <w:szCs w:val="24"/>
        </w:rPr>
        <w:t xml:space="preserve">, além de conexões completas (USB-C, </w:t>
      </w:r>
      <w:proofErr w:type="spellStart"/>
      <w:r w:rsidRPr="00C06123">
        <w:rPr>
          <w:rFonts w:eastAsia="Times New Roman"/>
          <w:color w:val="000000"/>
          <w:sz w:val="24"/>
          <w:szCs w:val="24"/>
        </w:rPr>
        <w:t>micro-USB</w:t>
      </w:r>
      <w:proofErr w:type="spellEnd"/>
      <w:r w:rsidRPr="00C06123">
        <w:rPr>
          <w:rFonts w:eastAsia="Times New Roman"/>
          <w:color w:val="000000"/>
          <w:sz w:val="24"/>
          <w:szCs w:val="24"/>
        </w:rPr>
        <w:t xml:space="preserve">, HDMI, entrada para microfone e fones de ouvido); bateria, adaptador de CA, alça, tampas, protetor de visor, cabo USB, </w:t>
      </w:r>
      <w:proofErr w:type="spellStart"/>
      <w:r w:rsidRPr="00C06123">
        <w:rPr>
          <w:rFonts w:eastAsia="Times New Roman"/>
          <w:color w:val="000000"/>
          <w:sz w:val="24"/>
          <w:szCs w:val="24"/>
        </w:rPr>
        <w:t>parasol</w:t>
      </w:r>
      <w:proofErr w:type="spellEnd"/>
      <w:r w:rsidRPr="00C06123">
        <w:rPr>
          <w:rFonts w:eastAsia="Times New Roman"/>
          <w:color w:val="000000"/>
          <w:sz w:val="24"/>
          <w:szCs w:val="24"/>
        </w:rPr>
        <w:t xml:space="preserve"> e bolsa; </w:t>
      </w:r>
      <w:r w:rsidRPr="00C06123">
        <w:rPr>
          <w:rFonts w:eastAsia="Times New Roman"/>
          <w:b/>
          <w:bCs/>
          <w:color w:val="000000"/>
          <w:sz w:val="24"/>
          <w:szCs w:val="24"/>
        </w:rPr>
        <w:t xml:space="preserve">ITEM 03 – </w:t>
      </w:r>
      <w:r w:rsidRPr="00C06123">
        <w:rPr>
          <w:rFonts w:eastAsia="Times New Roman"/>
          <w:color w:val="000000"/>
          <w:sz w:val="24"/>
          <w:szCs w:val="24"/>
        </w:rPr>
        <w:t>04 peças de</w:t>
      </w:r>
      <w:r w:rsidRPr="00C06123">
        <w:rPr>
          <w:rFonts w:eastAsia="Times New Roman"/>
          <w:b/>
          <w:bCs/>
          <w:color w:val="000000"/>
          <w:sz w:val="24"/>
          <w:szCs w:val="24"/>
        </w:rPr>
        <w:t xml:space="preserve"> Fones de Ouvido Sem Fio</w:t>
      </w:r>
      <w:r w:rsidRPr="00C06123">
        <w:rPr>
          <w:rFonts w:eastAsia="Times New Roman"/>
          <w:color w:val="000000"/>
          <w:sz w:val="24"/>
          <w:szCs w:val="24"/>
        </w:rPr>
        <w:t>, tipo over-</w:t>
      </w:r>
      <w:proofErr w:type="spellStart"/>
      <w:r w:rsidRPr="00C06123">
        <w:rPr>
          <w:rFonts w:eastAsia="Times New Roman"/>
          <w:color w:val="000000"/>
          <w:sz w:val="24"/>
          <w:szCs w:val="24"/>
        </w:rPr>
        <w:t>ear</w:t>
      </w:r>
      <w:proofErr w:type="spellEnd"/>
      <w:r w:rsidRPr="00C06123">
        <w:rPr>
          <w:rFonts w:eastAsia="Times New Roman"/>
          <w:color w:val="000000"/>
          <w:sz w:val="24"/>
          <w:szCs w:val="24"/>
        </w:rPr>
        <w:t xml:space="preserve">, com cancelamento de ruído ativo, conectividade Bluetooth versão 5.0 ou superior, com suporte adicional para uso com fio via cabo USB-C. Deve possuir modos de audição ajustáveis (normal, cancelamento de ruído e modo ambiente/transparência), autonomia mínima de 50 horas de reprodução contínua; </w:t>
      </w:r>
      <w:r w:rsidRPr="00C06123">
        <w:rPr>
          <w:rFonts w:eastAsia="Times New Roman"/>
          <w:b/>
          <w:bCs/>
          <w:color w:val="000000"/>
          <w:sz w:val="24"/>
          <w:szCs w:val="24"/>
        </w:rPr>
        <w:t xml:space="preserve">ITEM 04 – </w:t>
      </w:r>
      <w:r w:rsidRPr="00C06123">
        <w:rPr>
          <w:rFonts w:eastAsia="Times New Roman"/>
          <w:color w:val="000000"/>
          <w:sz w:val="24"/>
          <w:szCs w:val="24"/>
        </w:rPr>
        <w:t>05 peças de</w:t>
      </w:r>
      <w:r w:rsidRPr="00C06123">
        <w:rPr>
          <w:rFonts w:eastAsia="Times New Roman"/>
          <w:b/>
          <w:bCs/>
          <w:color w:val="000000"/>
          <w:sz w:val="24"/>
          <w:szCs w:val="24"/>
        </w:rPr>
        <w:t xml:space="preserve"> Adaptadores HUB tipo USB-C 3.0. </w:t>
      </w:r>
      <w:r w:rsidRPr="00C06123">
        <w:rPr>
          <w:rFonts w:eastAsia="Times New Roman"/>
          <w:color w:val="000000"/>
          <w:sz w:val="24"/>
          <w:szCs w:val="24"/>
        </w:rPr>
        <w:t>Adaptador com 01 entrada USB 3.1 tipo C; 01 porta USB 2.0; 01 porta USB 3.0, 01 saída HDMI 4K/30Hz, 01 porta PD Power; 01 porta para cartão SD e 01 porta para cartão TF (</w:t>
      </w:r>
      <w:proofErr w:type="spellStart"/>
      <w:r w:rsidRPr="00C06123">
        <w:rPr>
          <w:rFonts w:eastAsia="Times New Roman"/>
          <w:color w:val="000000"/>
          <w:sz w:val="24"/>
          <w:szCs w:val="24"/>
        </w:rPr>
        <w:t>MicroSD</w:t>
      </w:r>
      <w:proofErr w:type="spellEnd"/>
      <w:r w:rsidRPr="00C06123">
        <w:rPr>
          <w:rFonts w:eastAsia="Times New Roman"/>
          <w:color w:val="000000"/>
          <w:sz w:val="24"/>
          <w:szCs w:val="24"/>
        </w:rPr>
        <w:t xml:space="preserve">) que permitem a conexão simultânea de diversos dispositivos (pen drives, teclados, mouses e projetores); compatível com sistemas Android, Apple, MAC, Windows e iPad com taxa de transferência de dados até 5 Gbps e cabos compatíveis; </w:t>
      </w:r>
      <w:r w:rsidRPr="00C06123">
        <w:rPr>
          <w:rFonts w:eastAsia="Times New Roman"/>
          <w:b/>
          <w:bCs/>
          <w:color w:val="000000"/>
          <w:sz w:val="24"/>
          <w:szCs w:val="24"/>
        </w:rPr>
        <w:t xml:space="preserve">ITEM 05 – </w:t>
      </w:r>
      <w:r w:rsidRPr="00C06123">
        <w:rPr>
          <w:rFonts w:eastAsia="Times New Roman"/>
          <w:color w:val="000000"/>
          <w:sz w:val="24"/>
          <w:szCs w:val="24"/>
        </w:rPr>
        <w:t>01 Kit com</w:t>
      </w:r>
      <w:r w:rsidRPr="00C06123">
        <w:rPr>
          <w:rFonts w:eastAsia="Times New Roman"/>
          <w:b/>
          <w:bCs/>
          <w:color w:val="000000"/>
          <w:sz w:val="24"/>
          <w:szCs w:val="24"/>
        </w:rPr>
        <w:t xml:space="preserve"> 02 baterias NP-FZ100 + carregador (Sony NP - FZ 100). </w:t>
      </w:r>
      <w:r w:rsidRPr="00C06123">
        <w:rPr>
          <w:rFonts w:eastAsia="Times New Roman"/>
          <w:color w:val="000000"/>
          <w:sz w:val="24"/>
          <w:szCs w:val="24"/>
        </w:rPr>
        <w:t xml:space="preserve">Kit bateria compatível com os modelos A7R, A7III, A9, A6600 e outros equipamentos que utilizam a linha NP-FZ100; </w:t>
      </w:r>
      <w:r w:rsidRPr="00C06123">
        <w:rPr>
          <w:rFonts w:eastAsia="Times New Roman"/>
          <w:b/>
          <w:bCs/>
          <w:color w:val="000000"/>
          <w:sz w:val="24"/>
          <w:szCs w:val="24"/>
        </w:rPr>
        <w:t xml:space="preserve">ITEM 06 – </w:t>
      </w:r>
      <w:r w:rsidRPr="00C06123">
        <w:rPr>
          <w:rFonts w:eastAsia="Times New Roman"/>
          <w:color w:val="000000"/>
          <w:sz w:val="24"/>
          <w:szCs w:val="24"/>
        </w:rPr>
        <w:t>07 peças de</w:t>
      </w:r>
      <w:r w:rsidRPr="00C06123">
        <w:rPr>
          <w:rFonts w:eastAsia="Times New Roman"/>
          <w:b/>
          <w:bCs/>
          <w:color w:val="000000"/>
          <w:sz w:val="24"/>
          <w:szCs w:val="24"/>
        </w:rPr>
        <w:t xml:space="preserve"> Leitores de Cartões de Memória USB 3.0 (UGREEN). </w:t>
      </w:r>
      <w:r w:rsidRPr="00C06123">
        <w:rPr>
          <w:rFonts w:eastAsia="Times New Roman"/>
          <w:color w:val="000000"/>
          <w:sz w:val="24"/>
          <w:szCs w:val="24"/>
        </w:rPr>
        <w:t xml:space="preserve">Externo, portátil, plug </w:t>
      </w:r>
      <w:proofErr w:type="spellStart"/>
      <w:r w:rsidRPr="00C06123">
        <w:rPr>
          <w:rFonts w:eastAsia="Times New Roman"/>
          <w:color w:val="000000"/>
          <w:sz w:val="24"/>
          <w:szCs w:val="24"/>
        </w:rPr>
        <w:t>and</w:t>
      </w:r>
      <w:proofErr w:type="spellEnd"/>
      <w:r w:rsidRPr="00C06123">
        <w:rPr>
          <w:rFonts w:eastAsia="Times New Roman"/>
          <w:color w:val="000000"/>
          <w:sz w:val="24"/>
          <w:szCs w:val="24"/>
        </w:rPr>
        <w:t xml:space="preserve"> play, compatíveis com cartão de memória Micro </w:t>
      </w:r>
      <w:proofErr w:type="spellStart"/>
      <w:r w:rsidRPr="00C06123">
        <w:rPr>
          <w:rFonts w:eastAsia="Times New Roman"/>
          <w:color w:val="000000"/>
          <w:sz w:val="24"/>
          <w:szCs w:val="24"/>
        </w:rPr>
        <w:t>Sd</w:t>
      </w:r>
      <w:proofErr w:type="spellEnd"/>
      <w:r w:rsidRPr="00C06123">
        <w:rPr>
          <w:rFonts w:eastAsia="Times New Roman"/>
          <w:color w:val="000000"/>
          <w:sz w:val="24"/>
          <w:szCs w:val="24"/>
        </w:rPr>
        <w:t xml:space="preserve">, Cartão SD, Cartão MS, Cartão CF, Cabo 50cm ou mais. Velocidade de transferência: Até 5Gbps; </w:t>
      </w:r>
      <w:r w:rsidRPr="00C06123">
        <w:rPr>
          <w:rFonts w:eastAsia="Times New Roman"/>
          <w:b/>
          <w:bCs/>
          <w:color w:val="000000"/>
          <w:sz w:val="24"/>
          <w:szCs w:val="24"/>
        </w:rPr>
        <w:t xml:space="preserve">ITEM 07 – </w:t>
      </w:r>
      <w:r w:rsidRPr="00C06123">
        <w:rPr>
          <w:rFonts w:eastAsia="Times New Roman"/>
          <w:color w:val="000000"/>
          <w:sz w:val="24"/>
          <w:szCs w:val="24"/>
        </w:rPr>
        <w:t>05 peças de</w:t>
      </w:r>
      <w:r w:rsidRPr="00C06123">
        <w:rPr>
          <w:rFonts w:eastAsia="Times New Roman"/>
          <w:b/>
          <w:bCs/>
          <w:color w:val="000000"/>
          <w:sz w:val="24"/>
          <w:szCs w:val="24"/>
        </w:rPr>
        <w:t xml:space="preserve"> Cartões de Memória (</w:t>
      </w:r>
      <w:proofErr w:type="spellStart"/>
      <w:r w:rsidRPr="00C06123">
        <w:rPr>
          <w:rFonts w:eastAsia="Times New Roman"/>
          <w:b/>
          <w:bCs/>
          <w:color w:val="000000"/>
          <w:sz w:val="24"/>
          <w:szCs w:val="24"/>
        </w:rPr>
        <w:t>SanDisk</w:t>
      </w:r>
      <w:proofErr w:type="spellEnd"/>
      <w:r w:rsidRPr="00C06123">
        <w:rPr>
          <w:rFonts w:eastAsia="Times New Roman"/>
          <w:b/>
          <w:bCs/>
          <w:color w:val="000000"/>
          <w:sz w:val="24"/>
          <w:szCs w:val="24"/>
        </w:rPr>
        <w:t xml:space="preserve"> Extreme Pro) </w:t>
      </w:r>
      <w:r w:rsidRPr="00C06123">
        <w:rPr>
          <w:rFonts w:eastAsia="Times New Roman"/>
          <w:color w:val="000000"/>
          <w:sz w:val="24"/>
          <w:szCs w:val="24"/>
        </w:rPr>
        <w:t xml:space="preserve">64GB SD; </w:t>
      </w:r>
      <w:r w:rsidRPr="00C06123">
        <w:rPr>
          <w:rFonts w:eastAsia="Times New Roman"/>
          <w:b/>
          <w:bCs/>
          <w:color w:val="000000"/>
          <w:sz w:val="24"/>
          <w:szCs w:val="24"/>
        </w:rPr>
        <w:t xml:space="preserve">ITEM 08 – </w:t>
      </w:r>
      <w:r w:rsidRPr="00C06123">
        <w:rPr>
          <w:rFonts w:eastAsia="Times New Roman"/>
          <w:color w:val="000000"/>
          <w:sz w:val="24"/>
          <w:szCs w:val="24"/>
        </w:rPr>
        <w:t>03 peças de</w:t>
      </w:r>
      <w:r w:rsidRPr="00C06123">
        <w:rPr>
          <w:rFonts w:eastAsia="Times New Roman"/>
          <w:b/>
          <w:bCs/>
          <w:color w:val="000000"/>
          <w:sz w:val="24"/>
          <w:szCs w:val="24"/>
        </w:rPr>
        <w:t xml:space="preserve"> Cartões de Memória (</w:t>
      </w:r>
      <w:proofErr w:type="spellStart"/>
      <w:r w:rsidRPr="00C06123">
        <w:rPr>
          <w:rFonts w:eastAsia="Times New Roman"/>
          <w:b/>
          <w:bCs/>
          <w:color w:val="000000"/>
          <w:sz w:val="24"/>
          <w:szCs w:val="24"/>
        </w:rPr>
        <w:t>SanDisk</w:t>
      </w:r>
      <w:proofErr w:type="spellEnd"/>
      <w:r w:rsidRPr="00C06123">
        <w:rPr>
          <w:rFonts w:eastAsia="Times New Roman"/>
          <w:b/>
          <w:bCs/>
          <w:color w:val="000000"/>
          <w:sz w:val="24"/>
          <w:szCs w:val="24"/>
        </w:rPr>
        <w:t xml:space="preserve"> Ultra)</w:t>
      </w:r>
      <w:r w:rsidRPr="00C06123">
        <w:rPr>
          <w:rFonts w:eastAsia="Times New Roman"/>
          <w:color w:val="000000"/>
          <w:sz w:val="24"/>
          <w:szCs w:val="24"/>
        </w:rPr>
        <w:t xml:space="preserve"> 128GB Micro SD; </w:t>
      </w:r>
      <w:r w:rsidRPr="00C06123">
        <w:rPr>
          <w:rFonts w:eastAsia="Times New Roman"/>
          <w:b/>
          <w:bCs/>
          <w:color w:val="000000"/>
          <w:sz w:val="24"/>
          <w:szCs w:val="24"/>
        </w:rPr>
        <w:t>ITEM 09 –</w:t>
      </w:r>
      <w:r w:rsidRPr="00C06123">
        <w:rPr>
          <w:rFonts w:eastAsia="Times New Roman"/>
          <w:color w:val="000000"/>
          <w:sz w:val="24"/>
          <w:szCs w:val="24"/>
        </w:rPr>
        <w:t xml:space="preserve"> 03 peças de </w:t>
      </w:r>
      <w:r w:rsidRPr="00C06123">
        <w:rPr>
          <w:rFonts w:eastAsia="Times New Roman"/>
          <w:b/>
          <w:bCs/>
          <w:color w:val="000000"/>
          <w:sz w:val="24"/>
          <w:szCs w:val="24"/>
        </w:rPr>
        <w:t>Plastificadoras de Documentos formato A4 (127V).</w:t>
      </w:r>
      <w:r w:rsidRPr="00C06123">
        <w:rPr>
          <w:rFonts w:eastAsia="Times New Roman"/>
          <w:color w:val="000000"/>
          <w:sz w:val="24"/>
          <w:szCs w:val="24"/>
        </w:rPr>
        <w:t xml:space="preserve"> Plastificadora elétrica para documentos em formato A4, com alimentação 127V, largura útil mínima de 240 mm e velocidade de plastificação de, no mínimo, 280 mm/minuto. Deve possuir capacidade para plastificar uma folha por vez, tempo médio de aquecimento entre 4 e 6 minutos, e ser compatível com películas (</w:t>
      </w:r>
      <w:proofErr w:type="spellStart"/>
      <w:r w:rsidRPr="00C06123">
        <w:rPr>
          <w:rFonts w:eastAsia="Times New Roman"/>
          <w:color w:val="000000"/>
          <w:sz w:val="24"/>
          <w:szCs w:val="24"/>
        </w:rPr>
        <w:t>polaseal</w:t>
      </w:r>
      <w:proofErr w:type="spellEnd"/>
      <w:r w:rsidRPr="00C06123">
        <w:rPr>
          <w:rFonts w:eastAsia="Times New Roman"/>
          <w:color w:val="000000"/>
          <w:sz w:val="24"/>
          <w:szCs w:val="24"/>
        </w:rPr>
        <w:t>) de espessura entre 125 e 175 micras. O equipamento deve permitir operação contínua, possuir características de segurança térmica (proteção contra superaquecimento) e apresentar dimensões aproximadas compatíveis ao uso em mesa de escritório (aproximadamente de 36 x 16 x 11 cm).</w:t>
      </w:r>
    </w:p>
    <w:p w14:paraId="61A9654D" w14:textId="77777777" w:rsidR="00DF5793" w:rsidRPr="0025459D" w:rsidRDefault="00DF5793" w:rsidP="00DF5793">
      <w:pPr>
        <w:jc w:val="both"/>
        <w:rPr>
          <w:rFonts w:eastAsia="Times New Roman"/>
          <w:color w:val="000000"/>
          <w:sz w:val="24"/>
          <w:szCs w:val="24"/>
        </w:rPr>
      </w:pPr>
    </w:p>
    <w:p w14:paraId="3AA02107" w14:textId="77777777" w:rsidR="00DF5793" w:rsidRDefault="00DF5793" w:rsidP="00DF5793">
      <w:pPr>
        <w:jc w:val="both"/>
        <w:rPr>
          <w:rFonts w:eastAsia="Times New Roman"/>
          <w:color w:val="000000"/>
          <w:sz w:val="24"/>
          <w:szCs w:val="24"/>
        </w:rPr>
      </w:pPr>
    </w:p>
    <w:p w14:paraId="2C1FCC28" w14:textId="77777777" w:rsidR="00DF5793" w:rsidRDefault="00DF5793" w:rsidP="00DF5793">
      <w:pPr>
        <w:jc w:val="both"/>
        <w:rPr>
          <w:rFonts w:eastAsia="Times New Roman"/>
          <w:color w:val="000000"/>
          <w:sz w:val="24"/>
          <w:szCs w:val="24"/>
        </w:rPr>
      </w:pPr>
    </w:p>
    <w:p w14:paraId="5AE7E05D" w14:textId="77777777" w:rsidR="00DF5793" w:rsidRDefault="00DF5793" w:rsidP="00DF5793">
      <w:pPr>
        <w:jc w:val="both"/>
        <w:rPr>
          <w:rFonts w:eastAsia="Times New Roman"/>
          <w:color w:val="000000"/>
          <w:sz w:val="24"/>
          <w:szCs w:val="24"/>
        </w:rPr>
      </w:pPr>
    </w:p>
    <w:p w14:paraId="0C9734B8" w14:textId="77777777" w:rsidR="00DF5793" w:rsidRDefault="00DF5793" w:rsidP="00DF5793">
      <w:pPr>
        <w:jc w:val="both"/>
        <w:rPr>
          <w:rFonts w:eastAsia="Times New Roman"/>
          <w:color w:val="000000"/>
          <w:sz w:val="24"/>
          <w:szCs w:val="24"/>
        </w:rPr>
      </w:pPr>
    </w:p>
    <w:p w14:paraId="1FCE1DA9" w14:textId="77777777" w:rsidR="00DF5793" w:rsidRDefault="00DF5793" w:rsidP="00DF5793">
      <w:pPr>
        <w:jc w:val="both"/>
        <w:rPr>
          <w:rFonts w:eastAsia="Times New Roman"/>
          <w:color w:val="000000"/>
          <w:sz w:val="24"/>
          <w:szCs w:val="24"/>
        </w:rPr>
      </w:pPr>
    </w:p>
    <w:p w14:paraId="41549351" w14:textId="77777777" w:rsidR="00DF5793" w:rsidRDefault="00DF5793" w:rsidP="00DF5793">
      <w:pPr>
        <w:jc w:val="both"/>
        <w:rPr>
          <w:rFonts w:eastAsia="Times New Roman"/>
          <w:color w:val="000000"/>
          <w:sz w:val="24"/>
          <w:szCs w:val="24"/>
        </w:rPr>
      </w:pPr>
    </w:p>
    <w:p w14:paraId="64A469BC" w14:textId="77777777" w:rsidR="00DF5793" w:rsidRDefault="00DF5793" w:rsidP="00DF5793">
      <w:pPr>
        <w:jc w:val="both"/>
        <w:rPr>
          <w:rFonts w:eastAsia="Times New Roman"/>
          <w:color w:val="000000"/>
          <w:sz w:val="24"/>
          <w:szCs w:val="24"/>
        </w:rPr>
      </w:pPr>
    </w:p>
    <w:p w14:paraId="00872FBC" w14:textId="77777777" w:rsidR="00DF5793" w:rsidRDefault="00DF5793" w:rsidP="00DF5793">
      <w:pPr>
        <w:pStyle w:val="PargrafodaLista"/>
        <w:numPr>
          <w:ilvl w:val="1"/>
          <w:numId w:val="94"/>
        </w:numPr>
        <w:spacing w:line="360" w:lineRule="auto"/>
        <w:ind w:left="0" w:firstLine="0"/>
        <w:jc w:val="both"/>
        <w:rPr>
          <w:rFonts w:ascii="Arial" w:hAnsi="Arial" w:cs="Arial"/>
          <w:color w:val="000000" w:themeColor="text1"/>
          <w:sz w:val="24"/>
          <w:szCs w:val="24"/>
        </w:rPr>
      </w:pPr>
      <w:r w:rsidRPr="00A70EB1">
        <w:rPr>
          <w:rFonts w:ascii="Arial" w:hAnsi="Arial" w:cs="Arial"/>
          <w:b/>
          <w:bCs/>
          <w:color w:val="000000" w:themeColor="text1"/>
          <w:sz w:val="24"/>
          <w:szCs w:val="24"/>
        </w:rPr>
        <w:t>Quantitativo:</w:t>
      </w:r>
      <w:r w:rsidRPr="00A70EB1">
        <w:rPr>
          <w:rFonts w:ascii="Arial" w:hAnsi="Arial" w:cs="Arial"/>
          <w:color w:val="000000" w:themeColor="text1"/>
          <w:sz w:val="24"/>
          <w:szCs w:val="24"/>
        </w:rPr>
        <w:t xml:space="preserve"> </w:t>
      </w:r>
      <w:r>
        <w:rPr>
          <w:rFonts w:ascii="Arial" w:hAnsi="Arial" w:cs="Arial"/>
          <w:color w:val="000000" w:themeColor="text1"/>
          <w:sz w:val="24"/>
          <w:szCs w:val="24"/>
        </w:rPr>
        <w:t>Conforme tabela abaixo:</w:t>
      </w:r>
    </w:p>
    <w:tbl>
      <w:tblPr>
        <w:tblStyle w:val="Tabelacomgrade"/>
        <w:tblW w:w="10349" w:type="dxa"/>
        <w:tblInd w:w="-998" w:type="dxa"/>
        <w:tblLook w:val="04A0" w:firstRow="1" w:lastRow="0" w:firstColumn="1" w:lastColumn="0" w:noHBand="0" w:noVBand="1"/>
      </w:tblPr>
      <w:tblGrid>
        <w:gridCol w:w="847"/>
        <w:gridCol w:w="5547"/>
        <w:gridCol w:w="1336"/>
        <w:gridCol w:w="1136"/>
        <w:gridCol w:w="1483"/>
      </w:tblGrid>
      <w:tr w:rsidR="00DF5793" w:rsidRPr="00063FA1" w14:paraId="4626A759" w14:textId="77777777" w:rsidTr="00225C18">
        <w:trPr>
          <w:trHeight w:val="744"/>
        </w:trPr>
        <w:tc>
          <w:tcPr>
            <w:tcW w:w="851" w:type="dxa"/>
            <w:hideMark/>
          </w:tcPr>
          <w:p w14:paraId="5D3EF026"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ITEM</w:t>
            </w:r>
          </w:p>
        </w:tc>
        <w:tc>
          <w:tcPr>
            <w:tcW w:w="5742" w:type="dxa"/>
            <w:hideMark/>
          </w:tcPr>
          <w:p w14:paraId="528FCC21"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336" w:type="dxa"/>
            <w:hideMark/>
          </w:tcPr>
          <w:p w14:paraId="7196E99F"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MEDIANA VALOR UNIT.</w:t>
            </w:r>
          </w:p>
        </w:tc>
        <w:tc>
          <w:tcPr>
            <w:tcW w:w="1136" w:type="dxa"/>
            <w:hideMark/>
          </w:tcPr>
          <w:p w14:paraId="458D7E95"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QUANT.</w:t>
            </w:r>
          </w:p>
        </w:tc>
        <w:tc>
          <w:tcPr>
            <w:tcW w:w="1284" w:type="dxa"/>
            <w:hideMark/>
          </w:tcPr>
          <w:p w14:paraId="603E03DA"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r>
      <w:tr w:rsidR="00DF5793" w:rsidRPr="00063FA1" w14:paraId="4100C088" w14:textId="77777777" w:rsidTr="00225C18">
        <w:trPr>
          <w:trHeight w:val="2774"/>
        </w:trPr>
        <w:tc>
          <w:tcPr>
            <w:tcW w:w="851" w:type="dxa"/>
            <w:hideMark/>
          </w:tcPr>
          <w:p w14:paraId="53EEE36A"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01</w:t>
            </w:r>
          </w:p>
        </w:tc>
        <w:tc>
          <w:tcPr>
            <w:tcW w:w="5742" w:type="dxa"/>
            <w:hideMark/>
          </w:tcPr>
          <w:p w14:paraId="0E972A6F"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Microfone de lapela sem fio (kit completo):</w:t>
            </w:r>
            <w:r w:rsidRPr="00453AD7">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453AD7">
              <w:rPr>
                <w:rFonts w:ascii="Arial" w:hAnsi="Arial" w:cs="Arial"/>
                <w:color w:val="000000"/>
                <w:sz w:val="24"/>
                <w:szCs w:val="24"/>
              </w:rPr>
              <w:t>Hi-Fi</w:t>
            </w:r>
            <w:proofErr w:type="spellEnd"/>
            <w:r w:rsidRPr="00453AD7">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453AD7">
              <w:rPr>
                <w:rFonts w:ascii="Arial" w:hAnsi="Arial" w:cs="Arial"/>
                <w:color w:val="000000"/>
                <w:sz w:val="24"/>
                <w:szCs w:val="24"/>
              </w:rPr>
              <w:br/>
              <w:t>Fator de forma compacto tipo clip-</w:t>
            </w:r>
            <w:proofErr w:type="spellStart"/>
            <w:r w:rsidRPr="00453AD7">
              <w:rPr>
                <w:rFonts w:ascii="Arial" w:hAnsi="Arial" w:cs="Arial"/>
                <w:color w:val="000000"/>
                <w:sz w:val="24"/>
                <w:szCs w:val="24"/>
              </w:rPr>
              <w:t>on</w:t>
            </w:r>
            <w:proofErr w:type="spellEnd"/>
            <w:r w:rsidRPr="00453AD7">
              <w:rPr>
                <w:rFonts w:ascii="Arial" w:hAnsi="Arial" w:cs="Arial"/>
                <w:color w:val="000000"/>
                <w:sz w:val="24"/>
                <w:szCs w:val="24"/>
              </w:rPr>
              <w:t>, ideal para gravações, entrevistas e apresentações.</w:t>
            </w:r>
          </w:p>
        </w:tc>
        <w:tc>
          <w:tcPr>
            <w:tcW w:w="1336" w:type="dxa"/>
            <w:noWrap/>
            <w:hideMark/>
          </w:tcPr>
          <w:p w14:paraId="58439E64"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R$ 2.000,00</w:t>
            </w:r>
          </w:p>
        </w:tc>
        <w:tc>
          <w:tcPr>
            <w:tcW w:w="1136" w:type="dxa"/>
            <w:hideMark/>
          </w:tcPr>
          <w:p w14:paraId="352059C4"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04</w:t>
            </w:r>
          </w:p>
          <w:p w14:paraId="35207C36"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 xml:space="preserve"> kits</w:t>
            </w:r>
          </w:p>
        </w:tc>
        <w:tc>
          <w:tcPr>
            <w:tcW w:w="1284" w:type="dxa"/>
            <w:noWrap/>
            <w:hideMark/>
          </w:tcPr>
          <w:p w14:paraId="3A49EC73"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R$ 8.000,00</w:t>
            </w:r>
          </w:p>
        </w:tc>
      </w:tr>
      <w:tr w:rsidR="00DF5793" w:rsidRPr="00063FA1" w14:paraId="5FD59D67" w14:textId="77777777" w:rsidTr="00225C18">
        <w:trPr>
          <w:trHeight w:val="2544"/>
        </w:trPr>
        <w:tc>
          <w:tcPr>
            <w:tcW w:w="851" w:type="dxa"/>
            <w:hideMark/>
          </w:tcPr>
          <w:p w14:paraId="54E7098E"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02</w:t>
            </w:r>
          </w:p>
        </w:tc>
        <w:tc>
          <w:tcPr>
            <w:tcW w:w="5742" w:type="dxa"/>
            <w:hideMark/>
          </w:tcPr>
          <w:p w14:paraId="3E6678DC"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Câmera digital - Sony Alpha 7 IV (ILCE-7M4):</w:t>
            </w:r>
            <w:r w:rsidRPr="00453AD7">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453AD7">
              <w:rPr>
                <w:rFonts w:ascii="Arial" w:hAnsi="Arial" w:cs="Arial"/>
                <w:color w:val="000000"/>
                <w:sz w:val="24"/>
                <w:szCs w:val="24"/>
              </w:rPr>
              <w:t>Cinetone</w:t>
            </w:r>
            <w:proofErr w:type="spellEnd"/>
            <w:r w:rsidRPr="00453AD7">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453AD7">
              <w:rPr>
                <w:rFonts w:ascii="Arial" w:hAnsi="Arial" w:cs="Arial"/>
                <w:color w:val="000000"/>
                <w:sz w:val="24"/>
                <w:szCs w:val="24"/>
              </w:rPr>
              <w:t>wi-fi</w:t>
            </w:r>
            <w:proofErr w:type="spellEnd"/>
            <w:r w:rsidRPr="00453AD7">
              <w:rPr>
                <w:rFonts w:ascii="Arial" w:hAnsi="Arial" w:cs="Arial"/>
                <w:color w:val="000000"/>
                <w:sz w:val="24"/>
                <w:szCs w:val="24"/>
              </w:rPr>
              <w:t xml:space="preserve"> e </w:t>
            </w:r>
            <w:proofErr w:type="spellStart"/>
            <w:r w:rsidRPr="00453AD7">
              <w:rPr>
                <w:rFonts w:ascii="Arial" w:hAnsi="Arial" w:cs="Arial"/>
                <w:color w:val="000000"/>
                <w:sz w:val="24"/>
                <w:szCs w:val="24"/>
              </w:rPr>
              <w:t>bluetooth</w:t>
            </w:r>
            <w:proofErr w:type="spellEnd"/>
            <w:r w:rsidRPr="00453AD7">
              <w:rPr>
                <w:rFonts w:ascii="Arial" w:hAnsi="Arial" w:cs="Arial"/>
                <w:color w:val="000000"/>
                <w:sz w:val="24"/>
                <w:szCs w:val="24"/>
              </w:rPr>
              <w:t xml:space="preserve">, além de conexões completas (USB-C, </w:t>
            </w:r>
            <w:proofErr w:type="spellStart"/>
            <w:r w:rsidRPr="00453AD7">
              <w:rPr>
                <w:rFonts w:ascii="Arial" w:hAnsi="Arial" w:cs="Arial"/>
                <w:color w:val="000000"/>
                <w:sz w:val="24"/>
                <w:szCs w:val="24"/>
              </w:rPr>
              <w:t>micro-USB</w:t>
            </w:r>
            <w:proofErr w:type="spellEnd"/>
            <w:r w:rsidRPr="00453AD7">
              <w:rPr>
                <w:rFonts w:ascii="Arial" w:hAnsi="Arial" w:cs="Arial"/>
                <w:color w:val="000000"/>
                <w:sz w:val="24"/>
                <w:szCs w:val="24"/>
              </w:rPr>
              <w:t xml:space="preserve">, HDMI, entrada para microfone e fones de ouvido); bateria, adaptador de CA, alça, tampas, protetor de visor, cabo USB, </w:t>
            </w:r>
            <w:proofErr w:type="spellStart"/>
            <w:r w:rsidRPr="00453AD7">
              <w:rPr>
                <w:rFonts w:ascii="Arial" w:hAnsi="Arial" w:cs="Arial"/>
                <w:color w:val="000000"/>
                <w:sz w:val="24"/>
                <w:szCs w:val="24"/>
              </w:rPr>
              <w:t>parasol</w:t>
            </w:r>
            <w:proofErr w:type="spellEnd"/>
            <w:r w:rsidRPr="00453AD7">
              <w:rPr>
                <w:rFonts w:ascii="Arial" w:hAnsi="Arial" w:cs="Arial"/>
                <w:color w:val="000000"/>
                <w:sz w:val="24"/>
                <w:szCs w:val="24"/>
              </w:rPr>
              <w:t xml:space="preserve"> e bolsa. </w:t>
            </w:r>
          </w:p>
        </w:tc>
        <w:tc>
          <w:tcPr>
            <w:tcW w:w="1336" w:type="dxa"/>
            <w:noWrap/>
            <w:hideMark/>
          </w:tcPr>
          <w:p w14:paraId="7C375574"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R$ 19.980,20</w:t>
            </w:r>
          </w:p>
        </w:tc>
        <w:tc>
          <w:tcPr>
            <w:tcW w:w="1136" w:type="dxa"/>
            <w:hideMark/>
          </w:tcPr>
          <w:p w14:paraId="71D6328E"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01 peça</w:t>
            </w:r>
          </w:p>
        </w:tc>
        <w:tc>
          <w:tcPr>
            <w:tcW w:w="1284" w:type="dxa"/>
            <w:noWrap/>
            <w:hideMark/>
          </w:tcPr>
          <w:p w14:paraId="415E75AF"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R$ 19.980,20</w:t>
            </w:r>
          </w:p>
        </w:tc>
      </w:tr>
      <w:tr w:rsidR="00DF5793" w:rsidRPr="00063FA1" w14:paraId="5510B922" w14:textId="77777777" w:rsidTr="00225C18">
        <w:trPr>
          <w:trHeight w:val="1830"/>
        </w:trPr>
        <w:tc>
          <w:tcPr>
            <w:tcW w:w="851" w:type="dxa"/>
            <w:hideMark/>
          </w:tcPr>
          <w:p w14:paraId="210468AA"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03</w:t>
            </w:r>
          </w:p>
        </w:tc>
        <w:tc>
          <w:tcPr>
            <w:tcW w:w="5742" w:type="dxa"/>
            <w:hideMark/>
          </w:tcPr>
          <w:p w14:paraId="412FF8FB"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Fone de ouvido:</w:t>
            </w:r>
            <w:r w:rsidRPr="00453AD7">
              <w:rPr>
                <w:rFonts w:ascii="Arial" w:hAnsi="Arial" w:cs="Arial"/>
                <w:color w:val="000000"/>
                <w:sz w:val="24"/>
                <w:szCs w:val="24"/>
              </w:rPr>
              <w:br/>
              <w:t>Sem fio, tipo over-</w:t>
            </w:r>
            <w:proofErr w:type="spellStart"/>
            <w:r w:rsidRPr="00453AD7">
              <w:rPr>
                <w:rFonts w:ascii="Arial" w:hAnsi="Arial" w:cs="Arial"/>
                <w:color w:val="000000"/>
                <w:sz w:val="24"/>
                <w:szCs w:val="24"/>
              </w:rPr>
              <w:t>ear</w:t>
            </w:r>
            <w:proofErr w:type="spellEnd"/>
            <w:r w:rsidRPr="00453AD7">
              <w:rPr>
                <w:rFonts w:ascii="Arial" w:hAnsi="Arial" w:cs="Arial"/>
                <w:color w:val="000000"/>
                <w:sz w:val="24"/>
                <w:szCs w:val="24"/>
              </w:rPr>
              <w:t>, com cancelamento de ruído ativo,</w:t>
            </w:r>
            <w:r w:rsidRPr="00453AD7">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336" w:type="dxa"/>
            <w:noWrap/>
            <w:hideMark/>
          </w:tcPr>
          <w:p w14:paraId="686F8A00"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R$ 500,00</w:t>
            </w:r>
          </w:p>
        </w:tc>
        <w:tc>
          <w:tcPr>
            <w:tcW w:w="1136" w:type="dxa"/>
            <w:hideMark/>
          </w:tcPr>
          <w:p w14:paraId="1A0E1385"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04 peças</w:t>
            </w:r>
          </w:p>
        </w:tc>
        <w:tc>
          <w:tcPr>
            <w:tcW w:w="1284" w:type="dxa"/>
            <w:noWrap/>
            <w:hideMark/>
          </w:tcPr>
          <w:p w14:paraId="290F8FE9"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R$ 2.000,00</w:t>
            </w:r>
          </w:p>
        </w:tc>
      </w:tr>
      <w:tr w:rsidR="00DF5793" w:rsidRPr="00063FA1" w14:paraId="4A0A86F5" w14:textId="77777777" w:rsidTr="00225C18">
        <w:trPr>
          <w:trHeight w:val="1699"/>
        </w:trPr>
        <w:tc>
          <w:tcPr>
            <w:tcW w:w="851" w:type="dxa"/>
            <w:hideMark/>
          </w:tcPr>
          <w:p w14:paraId="7D9B1EDF"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04</w:t>
            </w:r>
          </w:p>
        </w:tc>
        <w:tc>
          <w:tcPr>
            <w:tcW w:w="5742" w:type="dxa"/>
            <w:hideMark/>
          </w:tcPr>
          <w:p w14:paraId="42FC42D4"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 xml:space="preserve">Adaptador HUB tipo USB-C 3.0: </w:t>
            </w:r>
            <w:r w:rsidRPr="00453AD7">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453AD7">
              <w:rPr>
                <w:rFonts w:ascii="Arial" w:hAnsi="Arial" w:cs="Arial"/>
                <w:color w:val="000000"/>
                <w:sz w:val="24"/>
                <w:szCs w:val="24"/>
              </w:rPr>
              <w:t>MicroSD</w:t>
            </w:r>
            <w:proofErr w:type="spellEnd"/>
            <w:r w:rsidRPr="00453AD7">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336" w:type="dxa"/>
            <w:noWrap/>
            <w:hideMark/>
          </w:tcPr>
          <w:p w14:paraId="629C958E"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R$ 152,60</w:t>
            </w:r>
          </w:p>
        </w:tc>
        <w:tc>
          <w:tcPr>
            <w:tcW w:w="1136" w:type="dxa"/>
            <w:hideMark/>
          </w:tcPr>
          <w:p w14:paraId="2C2260EC"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3DED0CA2"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R$ 763,00</w:t>
            </w:r>
          </w:p>
        </w:tc>
      </w:tr>
      <w:tr w:rsidR="00DF5793" w:rsidRPr="00063FA1" w14:paraId="1E38DAB2" w14:textId="77777777" w:rsidTr="00225C18">
        <w:trPr>
          <w:trHeight w:val="845"/>
        </w:trPr>
        <w:tc>
          <w:tcPr>
            <w:tcW w:w="851" w:type="dxa"/>
            <w:hideMark/>
          </w:tcPr>
          <w:p w14:paraId="10E83242"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05</w:t>
            </w:r>
          </w:p>
        </w:tc>
        <w:tc>
          <w:tcPr>
            <w:tcW w:w="5742" w:type="dxa"/>
            <w:hideMark/>
          </w:tcPr>
          <w:p w14:paraId="36DCCBDE"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Kit 02 baterias NP-FZ100 + carregador (Sony NP - FZ 100)</w:t>
            </w:r>
            <w:r w:rsidRPr="00453AD7">
              <w:rPr>
                <w:rFonts w:ascii="Arial" w:hAnsi="Arial" w:cs="Arial"/>
                <w:color w:val="000000"/>
                <w:sz w:val="24"/>
                <w:szCs w:val="24"/>
              </w:rPr>
              <w:br/>
              <w:t>Kit bateria compatível com os modelos A7R, A7III, A9, A6600 e outros equipamentos que utilizam a linha NP-FZ100.</w:t>
            </w:r>
          </w:p>
        </w:tc>
        <w:tc>
          <w:tcPr>
            <w:tcW w:w="1336" w:type="dxa"/>
            <w:noWrap/>
            <w:hideMark/>
          </w:tcPr>
          <w:p w14:paraId="4F85DED6"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R$ 905,00</w:t>
            </w:r>
          </w:p>
        </w:tc>
        <w:tc>
          <w:tcPr>
            <w:tcW w:w="1136" w:type="dxa"/>
            <w:hideMark/>
          </w:tcPr>
          <w:p w14:paraId="5DC293C1"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01 kit</w:t>
            </w:r>
          </w:p>
        </w:tc>
        <w:tc>
          <w:tcPr>
            <w:tcW w:w="1284" w:type="dxa"/>
            <w:noWrap/>
            <w:hideMark/>
          </w:tcPr>
          <w:p w14:paraId="0CAB2F0E"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R$ 905,00</w:t>
            </w:r>
          </w:p>
        </w:tc>
      </w:tr>
      <w:tr w:rsidR="00DF5793" w:rsidRPr="00063FA1" w14:paraId="7A911344" w14:textId="77777777" w:rsidTr="00225C18">
        <w:trPr>
          <w:trHeight w:val="971"/>
        </w:trPr>
        <w:tc>
          <w:tcPr>
            <w:tcW w:w="851" w:type="dxa"/>
            <w:hideMark/>
          </w:tcPr>
          <w:p w14:paraId="062A9165"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06</w:t>
            </w:r>
          </w:p>
        </w:tc>
        <w:tc>
          <w:tcPr>
            <w:tcW w:w="5742" w:type="dxa"/>
            <w:hideMark/>
          </w:tcPr>
          <w:p w14:paraId="2A18820B"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Leitor de cartões de memória USB 3.0 (UGREEN)</w:t>
            </w:r>
            <w:r w:rsidRPr="00453AD7">
              <w:rPr>
                <w:rFonts w:ascii="Arial" w:hAnsi="Arial" w:cs="Arial"/>
                <w:color w:val="000000"/>
                <w:sz w:val="24"/>
                <w:szCs w:val="24"/>
              </w:rPr>
              <w:br/>
              <w:t xml:space="preserve">Externo, portátil, plug </w:t>
            </w:r>
            <w:proofErr w:type="spellStart"/>
            <w:r w:rsidRPr="00453AD7">
              <w:rPr>
                <w:rFonts w:ascii="Arial" w:hAnsi="Arial" w:cs="Arial"/>
                <w:color w:val="000000"/>
                <w:sz w:val="24"/>
                <w:szCs w:val="24"/>
              </w:rPr>
              <w:t>and</w:t>
            </w:r>
            <w:proofErr w:type="spellEnd"/>
            <w:r w:rsidRPr="00453AD7">
              <w:rPr>
                <w:rFonts w:ascii="Arial" w:hAnsi="Arial" w:cs="Arial"/>
                <w:color w:val="000000"/>
                <w:sz w:val="24"/>
                <w:szCs w:val="24"/>
              </w:rPr>
              <w:t xml:space="preserve"> play, compatíveis com cartão de memória Micro </w:t>
            </w:r>
            <w:proofErr w:type="spellStart"/>
            <w:r w:rsidRPr="00453AD7">
              <w:rPr>
                <w:rFonts w:ascii="Arial" w:hAnsi="Arial" w:cs="Arial"/>
                <w:color w:val="000000"/>
                <w:sz w:val="24"/>
                <w:szCs w:val="24"/>
              </w:rPr>
              <w:t>Sd</w:t>
            </w:r>
            <w:proofErr w:type="spellEnd"/>
            <w:r w:rsidRPr="00453AD7">
              <w:rPr>
                <w:rFonts w:ascii="Arial" w:hAnsi="Arial" w:cs="Arial"/>
                <w:color w:val="000000"/>
                <w:sz w:val="24"/>
                <w:szCs w:val="24"/>
              </w:rPr>
              <w:t>, Cartão SD, Cartão MS, Cartão CF, Cabo 50cm ou mais. Velocidade de transferência: Até 5Gbps.</w:t>
            </w:r>
          </w:p>
        </w:tc>
        <w:tc>
          <w:tcPr>
            <w:tcW w:w="1336" w:type="dxa"/>
            <w:noWrap/>
            <w:hideMark/>
          </w:tcPr>
          <w:p w14:paraId="0941BC3D"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R$ 127,50</w:t>
            </w:r>
          </w:p>
        </w:tc>
        <w:tc>
          <w:tcPr>
            <w:tcW w:w="1136" w:type="dxa"/>
            <w:hideMark/>
          </w:tcPr>
          <w:p w14:paraId="39DF1447"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07 peças</w:t>
            </w:r>
          </w:p>
        </w:tc>
        <w:tc>
          <w:tcPr>
            <w:tcW w:w="1284" w:type="dxa"/>
            <w:noWrap/>
            <w:hideMark/>
          </w:tcPr>
          <w:p w14:paraId="3E19B066"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R$ 892,50</w:t>
            </w:r>
          </w:p>
        </w:tc>
      </w:tr>
      <w:tr w:rsidR="00DF5793" w:rsidRPr="00063FA1" w14:paraId="3E5C689F" w14:textId="77777777" w:rsidTr="00225C18">
        <w:trPr>
          <w:trHeight w:val="708"/>
        </w:trPr>
        <w:tc>
          <w:tcPr>
            <w:tcW w:w="851" w:type="dxa"/>
            <w:hideMark/>
          </w:tcPr>
          <w:p w14:paraId="2A9D0C38"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07</w:t>
            </w:r>
          </w:p>
        </w:tc>
        <w:tc>
          <w:tcPr>
            <w:tcW w:w="5742" w:type="dxa"/>
            <w:hideMark/>
          </w:tcPr>
          <w:p w14:paraId="65EA8533"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Extreme Pro) </w:t>
            </w:r>
            <w:r w:rsidRPr="00453AD7">
              <w:rPr>
                <w:rFonts w:ascii="Arial" w:hAnsi="Arial" w:cs="Arial"/>
                <w:color w:val="000000"/>
                <w:sz w:val="24"/>
                <w:szCs w:val="24"/>
              </w:rPr>
              <w:t>64GB SD.</w:t>
            </w:r>
          </w:p>
        </w:tc>
        <w:tc>
          <w:tcPr>
            <w:tcW w:w="1336" w:type="dxa"/>
            <w:noWrap/>
            <w:hideMark/>
          </w:tcPr>
          <w:p w14:paraId="7104F2F4"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R$ 195,00</w:t>
            </w:r>
          </w:p>
        </w:tc>
        <w:tc>
          <w:tcPr>
            <w:tcW w:w="1136" w:type="dxa"/>
            <w:hideMark/>
          </w:tcPr>
          <w:p w14:paraId="65E97D63"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497C3DD1"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R$ 975,00</w:t>
            </w:r>
          </w:p>
        </w:tc>
      </w:tr>
      <w:tr w:rsidR="00DF5793" w:rsidRPr="00063FA1" w14:paraId="709E18B8" w14:textId="77777777" w:rsidTr="00225C18">
        <w:trPr>
          <w:trHeight w:val="744"/>
        </w:trPr>
        <w:tc>
          <w:tcPr>
            <w:tcW w:w="851" w:type="dxa"/>
            <w:hideMark/>
          </w:tcPr>
          <w:p w14:paraId="7A26729A"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08</w:t>
            </w:r>
          </w:p>
        </w:tc>
        <w:tc>
          <w:tcPr>
            <w:tcW w:w="5742" w:type="dxa"/>
            <w:hideMark/>
          </w:tcPr>
          <w:p w14:paraId="30076BCB"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Ultra)</w:t>
            </w:r>
            <w:r w:rsidRPr="00453AD7">
              <w:rPr>
                <w:rFonts w:ascii="Arial" w:hAnsi="Arial" w:cs="Arial"/>
                <w:color w:val="000000"/>
                <w:sz w:val="24"/>
                <w:szCs w:val="24"/>
              </w:rPr>
              <w:t xml:space="preserve"> 128GB </w:t>
            </w:r>
            <w:proofErr w:type="spellStart"/>
            <w:r w:rsidRPr="00453AD7">
              <w:rPr>
                <w:rFonts w:ascii="Arial" w:hAnsi="Arial" w:cs="Arial"/>
                <w:color w:val="000000"/>
                <w:sz w:val="24"/>
                <w:szCs w:val="24"/>
              </w:rPr>
              <w:t>Mircro</w:t>
            </w:r>
            <w:proofErr w:type="spellEnd"/>
            <w:r w:rsidRPr="00453AD7">
              <w:rPr>
                <w:rFonts w:ascii="Arial" w:hAnsi="Arial" w:cs="Arial"/>
                <w:color w:val="000000"/>
                <w:sz w:val="24"/>
                <w:szCs w:val="24"/>
              </w:rPr>
              <w:t xml:space="preserve"> SD.</w:t>
            </w:r>
          </w:p>
        </w:tc>
        <w:tc>
          <w:tcPr>
            <w:tcW w:w="1336" w:type="dxa"/>
            <w:noWrap/>
            <w:hideMark/>
          </w:tcPr>
          <w:p w14:paraId="27BF0950"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R$ 199,00</w:t>
            </w:r>
          </w:p>
        </w:tc>
        <w:tc>
          <w:tcPr>
            <w:tcW w:w="1136" w:type="dxa"/>
            <w:hideMark/>
          </w:tcPr>
          <w:p w14:paraId="66D50F3D"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16B67473"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R$ 597,00</w:t>
            </w:r>
          </w:p>
        </w:tc>
      </w:tr>
      <w:tr w:rsidR="00DF5793" w:rsidRPr="00063FA1" w14:paraId="0A84AC72" w14:textId="77777777" w:rsidTr="00225C18">
        <w:trPr>
          <w:trHeight w:val="2679"/>
        </w:trPr>
        <w:tc>
          <w:tcPr>
            <w:tcW w:w="851" w:type="dxa"/>
            <w:hideMark/>
          </w:tcPr>
          <w:p w14:paraId="7C274CD7"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09</w:t>
            </w:r>
          </w:p>
        </w:tc>
        <w:tc>
          <w:tcPr>
            <w:tcW w:w="5742" w:type="dxa"/>
            <w:hideMark/>
          </w:tcPr>
          <w:p w14:paraId="0ABBDA02"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 xml:space="preserve">Plastificadora de documentos formato A4 (127V): </w:t>
            </w:r>
            <w:r w:rsidRPr="00453AD7">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453AD7">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453AD7">
              <w:rPr>
                <w:rFonts w:ascii="Arial" w:hAnsi="Arial" w:cs="Arial"/>
                <w:color w:val="000000"/>
                <w:sz w:val="24"/>
                <w:szCs w:val="24"/>
              </w:rPr>
              <w:t>polaseal</w:t>
            </w:r>
            <w:proofErr w:type="spellEnd"/>
            <w:r w:rsidRPr="00453AD7">
              <w:rPr>
                <w:rFonts w:ascii="Arial" w:hAnsi="Arial" w:cs="Arial"/>
                <w:color w:val="000000"/>
                <w:sz w:val="24"/>
                <w:szCs w:val="24"/>
              </w:rPr>
              <w:t>) de espessura entre 125 e 175 micras</w:t>
            </w:r>
            <w:r w:rsidRPr="00453AD7">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336" w:type="dxa"/>
            <w:noWrap/>
            <w:hideMark/>
          </w:tcPr>
          <w:p w14:paraId="63A7229E"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R$ 545,31</w:t>
            </w:r>
          </w:p>
        </w:tc>
        <w:tc>
          <w:tcPr>
            <w:tcW w:w="1136" w:type="dxa"/>
            <w:hideMark/>
          </w:tcPr>
          <w:p w14:paraId="1DE7E177"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63C15271"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R$ 1.635,93</w:t>
            </w:r>
          </w:p>
        </w:tc>
      </w:tr>
      <w:tr w:rsidR="00DF5793" w:rsidRPr="00063FA1" w14:paraId="1068D7AB" w14:textId="77777777" w:rsidTr="00225C18">
        <w:trPr>
          <w:trHeight w:val="703"/>
        </w:trPr>
        <w:tc>
          <w:tcPr>
            <w:tcW w:w="9065" w:type="dxa"/>
            <w:gridSpan w:val="4"/>
          </w:tcPr>
          <w:p w14:paraId="1ED83A67" w14:textId="77777777" w:rsidR="00DF5793" w:rsidRPr="00453AD7" w:rsidRDefault="00DF5793" w:rsidP="00225C18">
            <w:pPr>
              <w:jc w:val="center"/>
              <w:rPr>
                <w:rFonts w:ascii="Arial" w:hAnsi="Arial" w:cs="Arial"/>
                <w:b/>
                <w:bCs/>
                <w:color w:val="000000"/>
                <w:sz w:val="24"/>
                <w:szCs w:val="24"/>
              </w:rPr>
            </w:pPr>
          </w:p>
          <w:p w14:paraId="6845429A"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c>
          <w:tcPr>
            <w:tcW w:w="1284" w:type="dxa"/>
            <w:noWrap/>
          </w:tcPr>
          <w:p w14:paraId="44190F32" w14:textId="77777777" w:rsidR="00DF5793" w:rsidRPr="00453AD7" w:rsidRDefault="00DF5793" w:rsidP="00225C18">
            <w:pPr>
              <w:jc w:val="center"/>
              <w:rPr>
                <w:rFonts w:ascii="Arial" w:hAnsi="Arial" w:cs="Arial"/>
                <w:color w:val="000000"/>
                <w:sz w:val="24"/>
                <w:szCs w:val="24"/>
              </w:rPr>
            </w:pPr>
            <w:r w:rsidRPr="00453AD7">
              <w:rPr>
                <w:rFonts w:ascii="Arial" w:hAnsi="Arial" w:cs="Arial"/>
                <w:b/>
                <w:bCs/>
                <w:color w:val="000000"/>
                <w:sz w:val="24"/>
                <w:szCs w:val="24"/>
              </w:rPr>
              <w:t>R$ 35.748,63</w:t>
            </w:r>
          </w:p>
        </w:tc>
      </w:tr>
    </w:tbl>
    <w:p w14:paraId="2126812E" w14:textId="77777777" w:rsidR="00DF5793" w:rsidRPr="00A70EB1" w:rsidRDefault="00DF5793" w:rsidP="00DF5793">
      <w:pPr>
        <w:pStyle w:val="PargrafodaLista"/>
        <w:spacing w:line="360" w:lineRule="auto"/>
        <w:ind w:left="0"/>
        <w:jc w:val="both"/>
        <w:rPr>
          <w:rFonts w:ascii="Arial" w:hAnsi="Arial" w:cs="Arial"/>
          <w:color w:val="000000" w:themeColor="text1"/>
          <w:sz w:val="24"/>
          <w:szCs w:val="24"/>
        </w:rPr>
      </w:pPr>
    </w:p>
    <w:p w14:paraId="5D36952E" w14:textId="77777777" w:rsidR="00DF5793" w:rsidRPr="00D77EE7" w:rsidRDefault="00DF5793" w:rsidP="00DF5793">
      <w:pPr>
        <w:pStyle w:val="PargrafodaLista"/>
        <w:numPr>
          <w:ilvl w:val="1"/>
          <w:numId w:val="94"/>
        </w:numPr>
        <w:spacing w:line="360" w:lineRule="auto"/>
        <w:ind w:left="0" w:firstLine="0"/>
        <w:contextualSpacing/>
        <w:jc w:val="both"/>
        <w:rPr>
          <w:rFonts w:ascii="Arial" w:hAnsi="Arial" w:cs="Arial"/>
          <w:bCs/>
          <w:sz w:val="24"/>
          <w:szCs w:val="24"/>
        </w:rPr>
      </w:pPr>
      <w:r w:rsidRPr="00597634">
        <w:rPr>
          <w:rFonts w:ascii="Arial" w:hAnsi="Arial" w:cs="Arial"/>
          <w:b/>
          <w:color w:val="000000" w:themeColor="text1"/>
          <w:sz w:val="24"/>
          <w:szCs w:val="24"/>
        </w:rPr>
        <w:t>Prazo do contrato:</w:t>
      </w:r>
      <w:r w:rsidRPr="00A70EB1">
        <w:t xml:space="preserve"> </w:t>
      </w:r>
      <w:r w:rsidRPr="00A70EB1">
        <w:rPr>
          <w:rFonts w:ascii="Arial" w:hAnsi="Arial" w:cs="Arial"/>
          <w:bCs/>
          <w:color w:val="000000" w:themeColor="text1"/>
          <w:sz w:val="24"/>
          <w:szCs w:val="24"/>
        </w:rPr>
        <w:t>A data de vigência do contrato será considerada como a data da última assinatura digital aposta no instrumento contratual, a qual será adotada como data-base para todos os efeitos legais do contrato. Essa data prevalecerá como marco inicial para a contagem de prazos, cumprimento de obrigações e demais efeitos decorrentes do ajuste. Na hipótese de assinatura híbrida, será igualmente considerada como data-base a data da última assinatura digital. Caso o contrato seja firmado exclusivamente de forma presencial, a data constante na cláusula final do instrumento contratual prevalecerá como marco para o início da contagem dos prazos, obrigações e demais efeitos dele decorrentes.</w:t>
      </w:r>
      <w:r>
        <w:rPr>
          <w:rFonts w:ascii="Arial" w:hAnsi="Arial" w:cs="Arial"/>
          <w:bCs/>
          <w:color w:val="000000" w:themeColor="text1"/>
          <w:sz w:val="24"/>
          <w:szCs w:val="24"/>
        </w:rPr>
        <w:t xml:space="preserve"> </w:t>
      </w:r>
      <w:r w:rsidRPr="00E35B24">
        <w:rPr>
          <w:rFonts w:ascii="Arial" w:hAnsi="Arial" w:cs="Arial"/>
          <w:b/>
          <w:color w:val="000000" w:themeColor="text1"/>
          <w:sz w:val="24"/>
          <w:szCs w:val="24"/>
        </w:rPr>
        <w:t>Prazo:</w:t>
      </w:r>
      <w:r>
        <w:rPr>
          <w:rFonts w:ascii="Arial" w:hAnsi="Arial" w:cs="Arial"/>
          <w:bCs/>
          <w:color w:val="000000" w:themeColor="text1"/>
          <w:sz w:val="24"/>
          <w:szCs w:val="24"/>
        </w:rPr>
        <w:t xml:space="preserve"> até 31 de dezembro de 2026. Não haverá renovação contratual. </w:t>
      </w:r>
    </w:p>
    <w:p w14:paraId="1205ECE4" w14:textId="77777777" w:rsidR="00DF5793" w:rsidRPr="00AA422E" w:rsidRDefault="00DF5793" w:rsidP="00DF5793">
      <w:pPr>
        <w:pStyle w:val="PargrafodaLista"/>
        <w:numPr>
          <w:ilvl w:val="1"/>
          <w:numId w:val="94"/>
        </w:numPr>
        <w:spacing w:line="360" w:lineRule="auto"/>
        <w:ind w:left="0" w:firstLine="0"/>
        <w:contextualSpacing/>
        <w:jc w:val="both"/>
        <w:rPr>
          <w:rStyle w:val="Forte"/>
          <w:rFonts w:ascii="Arial" w:hAnsi="Arial" w:cs="Arial"/>
          <w:bCs w:val="0"/>
          <w:sz w:val="24"/>
          <w:szCs w:val="24"/>
        </w:rPr>
      </w:pPr>
      <w:r w:rsidRPr="00AA422E">
        <w:rPr>
          <w:rFonts w:ascii="Arial" w:hAnsi="Arial" w:cs="Arial"/>
          <w:bCs/>
          <w:color w:val="000000" w:themeColor="text1"/>
          <w:sz w:val="24"/>
          <w:szCs w:val="24"/>
        </w:rPr>
        <w:t xml:space="preserve">Esses itens não se enquadram como bem de luxo em conformidade com o </w:t>
      </w:r>
      <w:r w:rsidRPr="00AA422E">
        <w:rPr>
          <w:rFonts w:ascii="Arial" w:hAnsi="Arial" w:cs="Arial"/>
          <w:bCs/>
          <w:sz w:val="24"/>
          <w:szCs w:val="24"/>
        </w:rPr>
        <w:t>art.</w:t>
      </w:r>
      <w:r w:rsidRPr="00AA422E">
        <w:rPr>
          <w:rStyle w:val="Forte"/>
          <w:rFonts w:ascii="Arial" w:hAnsi="Arial" w:cs="Arial"/>
          <w:b w:val="0"/>
          <w:sz w:val="24"/>
          <w:szCs w:val="24"/>
        </w:rPr>
        <w:t xml:space="preserve"> 20</w:t>
      </w:r>
      <w:r>
        <w:rPr>
          <w:rStyle w:val="Forte"/>
          <w:rFonts w:ascii="Arial" w:hAnsi="Arial" w:cs="Arial"/>
          <w:b w:val="0"/>
          <w:sz w:val="24"/>
          <w:szCs w:val="24"/>
        </w:rPr>
        <w:t xml:space="preserve"> </w:t>
      </w:r>
      <w:r w:rsidRPr="00AA422E">
        <w:rPr>
          <w:rStyle w:val="Forte"/>
          <w:rFonts w:ascii="Arial" w:hAnsi="Arial" w:cs="Arial"/>
          <w:b w:val="0"/>
          <w:sz w:val="24"/>
          <w:szCs w:val="24"/>
        </w:rPr>
        <w:t>da Lei 14.133/2021</w:t>
      </w:r>
      <w:r>
        <w:rPr>
          <w:rStyle w:val="Forte"/>
          <w:rFonts w:ascii="Arial" w:hAnsi="Arial" w:cs="Arial"/>
          <w:b w:val="0"/>
          <w:sz w:val="24"/>
          <w:szCs w:val="24"/>
        </w:rPr>
        <w:t>.</w:t>
      </w:r>
    </w:p>
    <w:p w14:paraId="085D9EE1" w14:textId="77777777" w:rsidR="00DF5793" w:rsidRDefault="00DF5793" w:rsidP="00DF5793">
      <w:pPr>
        <w:pStyle w:val="PargrafodaLista"/>
        <w:numPr>
          <w:ilvl w:val="1"/>
          <w:numId w:val="94"/>
        </w:numPr>
        <w:spacing w:line="360" w:lineRule="auto"/>
        <w:ind w:left="0" w:firstLine="0"/>
        <w:contextualSpacing/>
        <w:jc w:val="both"/>
        <w:rPr>
          <w:rStyle w:val="Forte"/>
          <w:rFonts w:ascii="Arial" w:hAnsi="Arial" w:cs="Arial"/>
          <w:b w:val="0"/>
          <w:sz w:val="24"/>
          <w:szCs w:val="24"/>
        </w:rPr>
      </w:pPr>
      <w:r w:rsidRPr="002A4D05">
        <w:rPr>
          <w:rStyle w:val="Forte"/>
          <w:rFonts w:ascii="Arial" w:hAnsi="Arial" w:cs="Arial"/>
          <w:b w:val="0"/>
          <w:sz w:val="24"/>
          <w:szCs w:val="24"/>
        </w:rPr>
        <w:t xml:space="preserve">A contratação está prevista no Plano Anual de Contratações – PAC.  O PAC foi publicado no Diário Oficial da Câmara Municipal de Extrema em 13 de setembro de 2.024 e também no </w:t>
      </w:r>
      <w:proofErr w:type="spellStart"/>
      <w:r w:rsidRPr="002A4D05">
        <w:rPr>
          <w:rStyle w:val="Forte"/>
          <w:rFonts w:ascii="Arial" w:hAnsi="Arial" w:cs="Arial"/>
          <w:b w:val="0"/>
          <w:sz w:val="24"/>
          <w:szCs w:val="24"/>
        </w:rPr>
        <w:t>ComprasGov</w:t>
      </w:r>
      <w:proofErr w:type="spellEnd"/>
      <w:r w:rsidRPr="002A4D05">
        <w:rPr>
          <w:rStyle w:val="Forte"/>
          <w:rFonts w:ascii="Arial" w:hAnsi="Arial" w:cs="Arial"/>
          <w:b w:val="0"/>
          <w:sz w:val="24"/>
          <w:szCs w:val="24"/>
        </w:rPr>
        <w:t xml:space="preserve">: </w:t>
      </w:r>
    </w:p>
    <w:tbl>
      <w:tblPr>
        <w:tblStyle w:val="Tabelacomgrade"/>
        <w:tblW w:w="9781" w:type="dxa"/>
        <w:jc w:val="center"/>
        <w:tblLook w:val="04A0" w:firstRow="1" w:lastRow="0" w:firstColumn="1" w:lastColumn="0" w:noHBand="0" w:noVBand="1"/>
      </w:tblPr>
      <w:tblGrid>
        <w:gridCol w:w="790"/>
        <w:gridCol w:w="7716"/>
        <w:gridCol w:w="1275"/>
      </w:tblGrid>
      <w:tr w:rsidR="00DF5793" w:rsidRPr="00147758" w14:paraId="72E7FBF5" w14:textId="77777777" w:rsidTr="00225C18">
        <w:trPr>
          <w:trHeight w:val="744"/>
          <w:jc w:val="center"/>
        </w:trPr>
        <w:tc>
          <w:tcPr>
            <w:tcW w:w="709" w:type="dxa"/>
            <w:hideMark/>
          </w:tcPr>
          <w:p w14:paraId="0AA4CC1F" w14:textId="77777777" w:rsidR="00DF5793" w:rsidRPr="002A4D05" w:rsidRDefault="00DF5793" w:rsidP="00225C18">
            <w:pPr>
              <w:jc w:val="center"/>
              <w:rPr>
                <w:rFonts w:ascii="Arial" w:hAnsi="Arial" w:cs="Arial"/>
                <w:b/>
                <w:bCs/>
                <w:color w:val="000000"/>
                <w:sz w:val="24"/>
                <w:szCs w:val="24"/>
              </w:rPr>
            </w:pPr>
            <w:r w:rsidRPr="002A4D05">
              <w:rPr>
                <w:rFonts w:ascii="Arial" w:hAnsi="Arial" w:cs="Arial"/>
                <w:b/>
                <w:bCs/>
                <w:color w:val="000000"/>
                <w:sz w:val="24"/>
                <w:szCs w:val="24"/>
              </w:rPr>
              <w:t>ITEM</w:t>
            </w:r>
          </w:p>
        </w:tc>
        <w:tc>
          <w:tcPr>
            <w:tcW w:w="7797" w:type="dxa"/>
            <w:hideMark/>
          </w:tcPr>
          <w:p w14:paraId="6F378572" w14:textId="77777777" w:rsidR="00DF5793" w:rsidRPr="002A4D05" w:rsidRDefault="00DF5793" w:rsidP="00225C18">
            <w:pPr>
              <w:jc w:val="center"/>
              <w:rPr>
                <w:rFonts w:ascii="Arial" w:hAnsi="Arial" w:cs="Arial"/>
                <w:b/>
                <w:bCs/>
                <w:color w:val="000000"/>
                <w:sz w:val="24"/>
                <w:szCs w:val="24"/>
              </w:rPr>
            </w:pPr>
            <w:r w:rsidRPr="002A4D05">
              <w:rPr>
                <w:rFonts w:ascii="Arial" w:hAnsi="Arial" w:cs="Arial"/>
                <w:b/>
                <w:bCs/>
                <w:color w:val="000000"/>
                <w:sz w:val="24"/>
                <w:szCs w:val="24"/>
              </w:rPr>
              <w:t>DESCRIÇÃO</w:t>
            </w:r>
          </w:p>
        </w:tc>
        <w:tc>
          <w:tcPr>
            <w:tcW w:w="1275" w:type="dxa"/>
            <w:hideMark/>
          </w:tcPr>
          <w:p w14:paraId="40074B7E" w14:textId="77777777" w:rsidR="00DF5793" w:rsidRPr="002A4D05" w:rsidRDefault="00DF5793" w:rsidP="00225C18">
            <w:pPr>
              <w:jc w:val="center"/>
              <w:rPr>
                <w:rFonts w:ascii="Arial" w:hAnsi="Arial" w:cs="Arial"/>
                <w:b/>
                <w:bCs/>
                <w:color w:val="000000"/>
                <w:sz w:val="24"/>
                <w:szCs w:val="24"/>
              </w:rPr>
            </w:pPr>
            <w:r w:rsidRPr="002A4D05">
              <w:rPr>
                <w:rFonts w:ascii="Arial" w:hAnsi="Arial" w:cs="Arial"/>
                <w:b/>
                <w:bCs/>
                <w:color w:val="000000"/>
                <w:sz w:val="24"/>
                <w:szCs w:val="24"/>
              </w:rPr>
              <w:t>PAC</w:t>
            </w:r>
          </w:p>
        </w:tc>
      </w:tr>
      <w:tr w:rsidR="00DF5793" w:rsidRPr="00147758" w14:paraId="16FC3885" w14:textId="77777777" w:rsidTr="00225C18">
        <w:trPr>
          <w:trHeight w:val="2066"/>
          <w:jc w:val="center"/>
        </w:trPr>
        <w:tc>
          <w:tcPr>
            <w:tcW w:w="709" w:type="dxa"/>
            <w:hideMark/>
          </w:tcPr>
          <w:p w14:paraId="48B9E861"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01</w:t>
            </w:r>
          </w:p>
        </w:tc>
        <w:tc>
          <w:tcPr>
            <w:tcW w:w="7797" w:type="dxa"/>
            <w:hideMark/>
          </w:tcPr>
          <w:p w14:paraId="1F14AD2D"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Microfone de lapela sem fio (kit completo):</w:t>
            </w:r>
            <w:r w:rsidRPr="00147758">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147758">
              <w:rPr>
                <w:rFonts w:ascii="Arial" w:hAnsi="Arial" w:cs="Arial"/>
                <w:color w:val="000000"/>
                <w:sz w:val="24"/>
                <w:szCs w:val="24"/>
              </w:rPr>
              <w:t>Hi-Fi</w:t>
            </w:r>
            <w:proofErr w:type="spellEnd"/>
            <w:r w:rsidRPr="00147758">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147758">
              <w:rPr>
                <w:rFonts w:ascii="Arial" w:hAnsi="Arial" w:cs="Arial"/>
                <w:color w:val="000000"/>
                <w:sz w:val="24"/>
                <w:szCs w:val="24"/>
              </w:rPr>
              <w:br/>
              <w:t>Fator de forma compacto tipo clip-</w:t>
            </w:r>
            <w:proofErr w:type="spellStart"/>
            <w:r w:rsidRPr="00147758">
              <w:rPr>
                <w:rFonts w:ascii="Arial" w:hAnsi="Arial" w:cs="Arial"/>
                <w:color w:val="000000"/>
                <w:sz w:val="24"/>
                <w:szCs w:val="24"/>
              </w:rPr>
              <w:t>on</w:t>
            </w:r>
            <w:proofErr w:type="spellEnd"/>
            <w:r w:rsidRPr="00147758">
              <w:rPr>
                <w:rFonts w:ascii="Arial" w:hAnsi="Arial" w:cs="Arial"/>
                <w:color w:val="000000"/>
                <w:sz w:val="24"/>
                <w:szCs w:val="24"/>
              </w:rPr>
              <w:t>, ideal para gravações, entrevistas e apresentações.</w:t>
            </w:r>
          </w:p>
        </w:tc>
        <w:tc>
          <w:tcPr>
            <w:tcW w:w="1275" w:type="dxa"/>
            <w:noWrap/>
          </w:tcPr>
          <w:p w14:paraId="77446C50"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007</w:t>
            </w:r>
          </w:p>
        </w:tc>
      </w:tr>
      <w:tr w:rsidR="00DF5793" w:rsidRPr="00147758" w14:paraId="4ACD51BA" w14:textId="77777777" w:rsidTr="00225C18">
        <w:trPr>
          <w:trHeight w:val="1981"/>
          <w:jc w:val="center"/>
        </w:trPr>
        <w:tc>
          <w:tcPr>
            <w:tcW w:w="709" w:type="dxa"/>
            <w:hideMark/>
          </w:tcPr>
          <w:p w14:paraId="6510F8BE"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02</w:t>
            </w:r>
          </w:p>
        </w:tc>
        <w:tc>
          <w:tcPr>
            <w:tcW w:w="7797" w:type="dxa"/>
            <w:hideMark/>
          </w:tcPr>
          <w:p w14:paraId="5723743A"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Câmera digital - Sony Alpha 7 IV (ILCE-7M4):</w:t>
            </w:r>
            <w:r w:rsidRPr="00147758">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147758">
              <w:rPr>
                <w:rFonts w:ascii="Arial" w:hAnsi="Arial" w:cs="Arial"/>
                <w:color w:val="000000"/>
                <w:sz w:val="24"/>
                <w:szCs w:val="24"/>
              </w:rPr>
              <w:t>Cinetone</w:t>
            </w:r>
            <w:proofErr w:type="spellEnd"/>
            <w:r w:rsidRPr="00147758">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147758">
              <w:rPr>
                <w:rFonts w:ascii="Arial" w:hAnsi="Arial" w:cs="Arial"/>
                <w:color w:val="000000"/>
                <w:sz w:val="24"/>
                <w:szCs w:val="24"/>
              </w:rPr>
              <w:t>wi-fi</w:t>
            </w:r>
            <w:proofErr w:type="spellEnd"/>
            <w:r w:rsidRPr="00147758">
              <w:rPr>
                <w:rFonts w:ascii="Arial" w:hAnsi="Arial" w:cs="Arial"/>
                <w:color w:val="000000"/>
                <w:sz w:val="24"/>
                <w:szCs w:val="24"/>
              </w:rPr>
              <w:t xml:space="preserve"> e </w:t>
            </w:r>
            <w:proofErr w:type="spellStart"/>
            <w:r w:rsidRPr="00147758">
              <w:rPr>
                <w:rFonts w:ascii="Arial" w:hAnsi="Arial" w:cs="Arial"/>
                <w:color w:val="000000"/>
                <w:sz w:val="24"/>
                <w:szCs w:val="24"/>
              </w:rPr>
              <w:t>bluetooth</w:t>
            </w:r>
            <w:proofErr w:type="spellEnd"/>
            <w:r w:rsidRPr="00147758">
              <w:rPr>
                <w:rFonts w:ascii="Arial" w:hAnsi="Arial" w:cs="Arial"/>
                <w:color w:val="000000"/>
                <w:sz w:val="24"/>
                <w:szCs w:val="24"/>
              </w:rPr>
              <w:t xml:space="preserve">, além de conexões completas (USB-C, </w:t>
            </w:r>
            <w:proofErr w:type="spellStart"/>
            <w:r w:rsidRPr="00147758">
              <w:rPr>
                <w:rFonts w:ascii="Arial" w:hAnsi="Arial" w:cs="Arial"/>
                <w:color w:val="000000"/>
                <w:sz w:val="24"/>
                <w:szCs w:val="24"/>
              </w:rPr>
              <w:t>micro-USB</w:t>
            </w:r>
            <w:proofErr w:type="spellEnd"/>
            <w:r w:rsidRPr="00147758">
              <w:rPr>
                <w:rFonts w:ascii="Arial" w:hAnsi="Arial" w:cs="Arial"/>
                <w:color w:val="000000"/>
                <w:sz w:val="24"/>
                <w:szCs w:val="24"/>
              </w:rPr>
              <w:t xml:space="preserve">, HDMI, entrada para microfone e fones de ouvido); bateria, adaptador de CA, alça, tampas, protetor de visor, cabo USB, </w:t>
            </w:r>
            <w:proofErr w:type="spellStart"/>
            <w:r w:rsidRPr="00147758">
              <w:rPr>
                <w:rFonts w:ascii="Arial" w:hAnsi="Arial" w:cs="Arial"/>
                <w:color w:val="000000"/>
                <w:sz w:val="24"/>
                <w:szCs w:val="24"/>
              </w:rPr>
              <w:t>parasol</w:t>
            </w:r>
            <w:proofErr w:type="spellEnd"/>
            <w:r w:rsidRPr="00147758">
              <w:rPr>
                <w:rFonts w:ascii="Arial" w:hAnsi="Arial" w:cs="Arial"/>
                <w:color w:val="000000"/>
                <w:sz w:val="24"/>
                <w:szCs w:val="24"/>
              </w:rPr>
              <w:t xml:space="preserve"> e bolsa. </w:t>
            </w:r>
          </w:p>
        </w:tc>
        <w:tc>
          <w:tcPr>
            <w:tcW w:w="1275" w:type="dxa"/>
            <w:noWrap/>
          </w:tcPr>
          <w:p w14:paraId="062EC1CC"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008</w:t>
            </w:r>
          </w:p>
        </w:tc>
      </w:tr>
      <w:tr w:rsidR="00DF5793" w:rsidRPr="00147758" w14:paraId="2F0EDB23" w14:textId="77777777" w:rsidTr="00225C18">
        <w:trPr>
          <w:trHeight w:val="1401"/>
          <w:jc w:val="center"/>
        </w:trPr>
        <w:tc>
          <w:tcPr>
            <w:tcW w:w="709" w:type="dxa"/>
            <w:hideMark/>
          </w:tcPr>
          <w:p w14:paraId="41C52343"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03</w:t>
            </w:r>
          </w:p>
        </w:tc>
        <w:tc>
          <w:tcPr>
            <w:tcW w:w="7797" w:type="dxa"/>
            <w:hideMark/>
          </w:tcPr>
          <w:p w14:paraId="42E6A140"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Fone de ouvido:</w:t>
            </w:r>
            <w:r w:rsidRPr="00147758">
              <w:rPr>
                <w:rFonts w:ascii="Arial" w:hAnsi="Arial" w:cs="Arial"/>
                <w:color w:val="000000"/>
                <w:sz w:val="24"/>
                <w:szCs w:val="24"/>
              </w:rPr>
              <w:br/>
              <w:t>Sem fio, tipo over-</w:t>
            </w:r>
            <w:proofErr w:type="spellStart"/>
            <w:r w:rsidRPr="00147758">
              <w:rPr>
                <w:rFonts w:ascii="Arial" w:hAnsi="Arial" w:cs="Arial"/>
                <w:color w:val="000000"/>
                <w:sz w:val="24"/>
                <w:szCs w:val="24"/>
              </w:rPr>
              <w:t>ear</w:t>
            </w:r>
            <w:proofErr w:type="spellEnd"/>
            <w:r w:rsidRPr="00147758">
              <w:rPr>
                <w:rFonts w:ascii="Arial" w:hAnsi="Arial" w:cs="Arial"/>
                <w:color w:val="000000"/>
                <w:sz w:val="24"/>
                <w:szCs w:val="24"/>
              </w:rPr>
              <w:t>, com cancelamento de ruído ativo,</w:t>
            </w:r>
            <w:r w:rsidRPr="00147758">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275" w:type="dxa"/>
            <w:noWrap/>
          </w:tcPr>
          <w:p w14:paraId="24C4DAE9"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460</w:t>
            </w:r>
          </w:p>
        </w:tc>
      </w:tr>
      <w:tr w:rsidR="00DF5793" w:rsidRPr="00147758" w14:paraId="4AE45C53" w14:textId="77777777" w:rsidTr="00225C18">
        <w:trPr>
          <w:trHeight w:val="1420"/>
          <w:jc w:val="center"/>
        </w:trPr>
        <w:tc>
          <w:tcPr>
            <w:tcW w:w="709" w:type="dxa"/>
            <w:hideMark/>
          </w:tcPr>
          <w:p w14:paraId="67F993EC"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04</w:t>
            </w:r>
          </w:p>
        </w:tc>
        <w:tc>
          <w:tcPr>
            <w:tcW w:w="7797" w:type="dxa"/>
            <w:hideMark/>
          </w:tcPr>
          <w:p w14:paraId="6CACA624"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 xml:space="preserve">Adaptador HUB tipo USB-C 3.0: </w:t>
            </w:r>
            <w:r w:rsidRPr="00147758">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147758">
              <w:rPr>
                <w:rFonts w:ascii="Arial" w:hAnsi="Arial" w:cs="Arial"/>
                <w:color w:val="000000"/>
                <w:sz w:val="24"/>
                <w:szCs w:val="24"/>
              </w:rPr>
              <w:t>MicroSD</w:t>
            </w:r>
            <w:proofErr w:type="spellEnd"/>
            <w:r w:rsidRPr="00147758">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275" w:type="dxa"/>
            <w:noWrap/>
          </w:tcPr>
          <w:p w14:paraId="366E9203"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456</w:t>
            </w:r>
          </w:p>
        </w:tc>
      </w:tr>
      <w:tr w:rsidR="00DF5793" w:rsidRPr="00147758" w14:paraId="25B59B92" w14:textId="77777777" w:rsidTr="00225C18">
        <w:trPr>
          <w:trHeight w:val="845"/>
          <w:jc w:val="center"/>
        </w:trPr>
        <w:tc>
          <w:tcPr>
            <w:tcW w:w="709" w:type="dxa"/>
            <w:hideMark/>
          </w:tcPr>
          <w:p w14:paraId="35B6B0D3"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05</w:t>
            </w:r>
          </w:p>
        </w:tc>
        <w:tc>
          <w:tcPr>
            <w:tcW w:w="7797" w:type="dxa"/>
            <w:hideMark/>
          </w:tcPr>
          <w:p w14:paraId="3CAA4BDF"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Kit 02 baterias NP-FZ100 + carregador (Sony NP - FZ 100)</w:t>
            </w:r>
            <w:r w:rsidRPr="00147758">
              <w:rPr>
                <w:rFonts w:ascii="Arial" w:hAnsi="Arial" w:cs="Arial"/>
                <w:color w:val="000000"/>
                <w:sz w:val="24"/>
                <w:szCs w:val="24"/>
              </w:rPr>
              <w:br/>
              <w:t>Kit bateria compatível com os modelos A7R, A7III, A9, A6600 e outros equipamentos que utilizam a linha NP-FZ100.</w:t>
            </w:r>
          </w:p>
        </w:tc>
        <w:tc>
          <w:tcPr>
            <w:tcW w:w="1275" w:type="dxa"/>
            <w:noWrap/>
          </w:tcPr>
          <w:p w14:paraId="6C2D6CD8"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457</w:t>
            </w:r>
          </w:p>
        </w:tc>
      </w:tr>
      <w:tr w:rsidR="00DF5793" w:rsidRPr="00147758" w14:paraId="192931D4" w14:textId="77777777" w:rsidTr="00225C18">
        <w:trPr>
          <w:trHeight w:val="971"/>
          <w:jc w:val="center"/>
        </w:trPr>
        <w:tc>
          <w:tcPr>
            <w:tcW w:w="709" w:type="dxa"/>
            <w:hideMark/>
          </w:tcPr>
          <w:p w14:paraId="431E08AE"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06</w:t>
            </w:r>
          </w:p>
        </w:tc>
        <w:tc>
          <w:tcPr>
            <w:tcW w:w="7797" w:type="dxa"/>
            <w:hideMark/>
          </w:tcPr>
          <w:p w14:paraId="723FD07A"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Leitor de cartões de memória USB 3.0 (UGREEN)</w:t>
            </w:r>
            <w:r w:rsidRPr="00147758">
              <w:rPr>
                <w:rFonts w:ascii="Arial" w:hAnsi="Arial" w:cs="Arial"/>
                <w:color w:val="000000"/>
                <w:sz w:val="24"/>
                <w:szCs w:val="24"/>
              </w:rPr>
              <w:br/>
              <w:t xml:space="preserve">Externo, portátil, plug </w:t>
            </w:r>
            <w:proofErr w:type="spellStart"/>
            <w:r w:rsidRPr="00147758">
              <w:rPr>
                <w:rFonts w:ascii="Arial" w:hAnsi="Arial" w:cs="Arial"/>
                <w:color w:val="000000"/>
                <w:sz w:val="24"/>
                <w:szCs w:val="24"/>
              </w:rPr>
              <w:t>and</w:t>
            </w:r>
            <w:proofErr w:type="spellEnd"/>
            <w:r w:rsidRPr="00147758">
              <w:rPr>
                <w:rFonts w:ascii="Arial" w:hAnsi="Arial" w:cs="Arial"/>
                <w:color w:val="000000"/>
                <w:sz w:val="24"/>
                <w:szCs w:val="24"/>
              </w:rPr>
              <w:t xml:space="preserve"> play, compatíveis com cartão de memória Micro </w:t>
            </w:r>
            <w:proofErr w:type="spellStart"/>
            <w:r w:rsidRPr="00147758">
              <w:rPr>
                <w:rFonts w:ascii="Arial" w:hAnsi="Arial" w:cs="Arial"/>
                <w:color w:val="000000"/>
                <w:sz w:val="24"/>
                <w:szCs w:val="24"/>
              </w:rPr>
              <w:t>Sd</w:t>
            </w:r>
            <w:proofErr w:type="spellEnd"/>
            <w:r w:rsidRPr="00147758">
              <w:rPr>
                <w:rFonts w:ascii="Arial" w:hAnsi="Arial" w:cs="Arial"/>
                <w:color w:val="000000"/>
                <w:sz w:val="24"/>
                <w:szCs w:val="24"/>
              </w:rPr>
              <w:t>, Cartão SD, Cartão MS, Cartão CF, Cabo 50cm ou mais. Velocidade de transferência: Até 5Gbps.</w:t>
            </w:r>
          </w:p>
        </w:tc>
        <w:tc>
          <w:tcPr>
            <w:tcW w:w="1275" w:type="dxa"/>
            <w:noWrap/>
          </w:tcPr>
          <w:p w14:paraId="152DCD49"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024</w:t>
            </w:r>
          </w:p>
        </w:tc>
      </w:tr>
      <w:tr w:rsidR="00DF5793" w:rsidRPr="00147758" w14:paraId="6F997476" w14:textId="77777777" w:rsidTr="00225C18">
        <w:trPr>
          <w:trHeight w:val="708"/>
          <w:jc w:val="center"/>
        </w:trPr>
        <w:tc>
          <w:tcPr>
            <w:tcW w:w="709" w:type="dxa"/>
            <w:hideMark/>
          </w:tcPr>
          <w:p w14:paraId="5C69505B"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07</w:t>
            </w:r>
          </w:p>
        </w:tc>
        <w:tc>
          <w:tcPr>
            <w:tcW w:w="7797" w:type="dxa"/>
            <w:hideMark/>
          </w:tcPr>
          <w:p w14:paraId="4F3C91B1"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Cartão de memória: (</w:t>
            </w:r>
            <w:proofErr w:type="spellStart"/>
            <w:r w:rsidRPr="00147758">
              <w:rPr>
                <w:rFonts w:ascii="Arial" w:hAnsi="Arial" w:cs="Arial"/>
                <w:b/>
                <w:bCs/>
                <w:color w:val="000000"/>
                <w:sz w:val="24"/>
                <w:szCs w:val="24"/>
              </w:rPr>
              <w:t>SanDisk</w:t>
            </w:r>
            <w:proofErr w:type="spellEnd"/>
            <w:r w:rsidRPr="00147758">
              <w:rPr>
                <w:rFonts w:ascii="Arial" w:hAnsi="Arial" w:cs="Arial"/>
                <w:b/>
                <w:bCs/>
                <w:color w:val="000000"/>
                <w:sz w:val="24"/>
                <w:szCs w:val="24"/>
              </w:rPr>
              <w:t xml:space="preserve"> Extreme Pro) </w:t>
            </w:r>
            <w:r w:rsidRPr="00147758">
              <w:rPr>
                <w:rFonts w:ascii="Arial" w:hAnsi="Arial" w:cs="Arial"/>
                <w:color w:val="000000"/>
                <w:sz w:val="24"/>
                <w:szCs w:val="24"/>
              </w:rPr>
              <w:t>64GB SD.</w:t>
            </w:r>
          </w:p>
        </w:tc>
        <w:tc>
          <w:tcPr>
            <w:tcW w:w="1275" w:type="dxa"/>
            <w:noWrap/>
          </w:tcPr>
          <w:p w14:paraId="61AE1CF3"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458</w:t>
            </w:r>
          </w:p>
        </w:tc>
      </w:tr>
      <w:tr w:rsidR="00DF5793" w:rsidRPr="00147758" w14:paraId="5BE89489" w14:textId="77777777" w:rsidTr="00225C18">
        <w:trPr>
          <w:trHeight w:val="744"/>
          <w:jc w:val="center"/>
        </w:trPr>
        <w:tc>
          <w:tcPr>
            <w:tcW w:w="709" w:type="dxa"/>
            <w:hideMark/>
          </w:tcPr>
          <w:p w14:paraId="6D15B911"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08</w:t>
            </w:r>
          </w:p>
        </w:tc>
        <w:tc>
          <w:tcPr>
            <w:tcW w:w="7797" w:type="dxa"/>
            <w:hideMark/>
          </w:tcPr>
          <w:p w14:paraId="7569B816"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Cartão de memória (</w:t>
            </w:r>
            <w:proofErr w:type="spellStart"/>
            <w:r w:rsidRPr="00147758">
              <w:rPr>
                <w:rFonts w:ascii="Arial" w:hAnsi="Arial" w:cs="Arial"/>
                <w:b/>
                <w:bCs/>
                <w:color w:val="000000"/>
                <w:sz w:val="24"/>
                <w:szCs w:val="24"/>
              </w:rPr>
              <w:t>SanDisk</w:t>
            </w:r>
            <w:proofErr w:type="spellEnd"/>
            <w:r w:rsidRPr="00147758">
              <w:rPr>
                <w:rFonts w:ascii="Arial" w:hAnsi="Arial" w:cs="Arial"/>
                <w:b/>
                <w:bCs/>
                <w:color w:val="000000"/>
                <w:sz w:val="24"/>
                <w:szCs w:val="24"/>
              </w:rPr>
              <w:t xml:space="preserve"> Ultra)</w:t>
            </w:r>
            <w:r w:rsidRPr="00147758">
              <w:rPr>
                <w:rFonts w:ascii="Arial" w:hAnsi="Arial" w:cs="Arial"/>
                <w:color w:val="000000"/>
                <w:sz w:val="24"/>
                <w:szCs w:val="24"/>
              </w:rPr>
              <w:t xml:space="preserve"> 128GB </w:t>
            </w:r>
            <w:proofErr w:type="spellStart"/>
            <w:r w:rsidRPr="00147758">
              <w:rPr>
                <w:rFonts w:ascii="Arial" w:hAnsi="Arial" w:cs="Arial"/>
                <w:color w:val="000000"/>
                <w:sz w:val="24"/>
                <w:szCs w:val="24"/>
              </w:rPr>
              <w:t>Mircro</w:t>
            </w:r>
            <w:proofErr w:type="spellEnd"/>
            <w:r w:rsidRPr="00147758">
              <w:rPr>
                <w:rFonts w:ascii="Arial" w:hAnsi="Arial" w:cs="Arial"/>
                <w:color w:val="000000"/>
                <w:sz w:val="24"/>
                <w:szCs w:val="24"/>
              </w:rPr>
              <w:t xml:space="preserve"> SD.</w:t>
            </w:r>
          </w:p>
        </w:tc>
        <w:tc>
          <w:tcPr>
            <w:tcW w:w="1275" w:type="dxa"/>
            <w:noWrap/>
          </w:tcPr>
          <w:p w14:paraId="73C80805"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459</w:t>
            </w:r>
          </w:p>
        </w:tc>
      </w:tr>
      <w:tr w:rsidR="00DF5793" w:rsidRPr="00147758" w14:paraId="07F1120C" w14:textId="77777777" w:rsidTr="00225C18">
        <w:trPr>
          <w:trHeight w:val="2210"/>
          <w:jc w:val="center"/>
        </w:trPr>
        <w:tc>
          <w:tcPr>
            <w:tcW w:w="709" w:type="dxa"/>
            <w:hideMark/>
          </w:tcPr>
          <w:p w14:paraId="04973B31"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09</w:t>
            </w:r>
          </w:p>
        </w:tc>
        <w:tc>
          <w:tcPr>
            <w:tcW w:w="7797" w:type="dxa"/>
            <w:hideMark/>
          </w:tcPr>
          <w:p w14:paraId="38C67E19" w14:textId="77777777" w:rsidR="00DF5793" w:rsidRPr="00147758" w:rsidRDefault="00DF5793" w:rsidP="00225C18">
            <w:pPr>
              <w:jc w:val="both"/>
              <w:rPr>
                <w:rFonts w:ascii="Arial" w:hAnsi="Arial" w:cs="Arial"/>
                <w:color w:val="000000"/>
                <w:sz w:val="24"/>
                <w:szCs w:val="24"/>
              </w:rPr>
            </w:pPr>
            <w:r w:rsidRPr="00147758">
              <w:rPr>
                <w:rFonts w:ascii="Arial" w:hAnsi="Arial" w:cs="Arial"/>
                <w:b/>
                <w:bCs/>
                <w:color w:val="000000"/>
                <w:sz w:val="24"/>
                <w:szCs w:val="24"/>
              </w:rPr>
              <w:t xml:space="preserve">Plastificadora de documentos formato A4 (127V): </w:t>
            </w:r>
            <w:r w:rsidRPr="00147758">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147758">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147758">
              <w:rPr>
                <w:rFonts w:ascii="Arial" w:hAnsi="Arial" w:cs="Arial"/>
                <w:color w:val="000000"/>
                <w:sz w:val="24"/>
                <w:szCs w:val="24"/>
              </w:rPr>
              <w:t>polaseal</w:t>
            </w:r>
            <w:proofErr w:type="spellEnd"/>
            <w:r w:rsidRPr="00147758">
              <w:rPr>
                <w:rFonts w:ascii="Arial" w:hAnsi="Arial" w:cs="Arial"/>
                <w:color w:val="000000"/>
                <w:sz w:val="24"/>
                <w:szCs w:val="24"/>
              </w:rPr>
              <w:t>) de espessura entre 125 e 175 micras</w:t>
            </w:r>
            <w:r w:rsidRPr="00147758">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275" w:type="dxa"/>
            <w:noWrap/>
            <w:hideMark/>
          </w:tcPr>
          <w:p w14:paraId="31E060DF" w14:textId="77777777" w:rsidR="00DF5793" w:rsidRPr="00147758" w:rsidRDefault="00DF5793" w:rsidP="00225C18">
            <w:pPr>
              <w:jc w:val="center"/>
              <w:rPr>
                <w:rFonts w:ascii="Arial" w:hAnsi="Arial" w:cs="Arial"/>
                <w:color w:val="000000"/>
                <w:sz w:val="24"/>
                <w:szCs w:val="24"/>
              </w:rPr>
            </w:pPr>
            <w:r w:rsidRPr="00147758">
              <w:rPr>
                <w:rFonts w:ascii="Arial" w:hAnsi="Arial" w:cs="Arial"/>
                <w:color w:val="000000"/>
                <w:sz w:val="24"/>
                <w:szCs w:val="24"/>
              </w:rPr>
              <w:t>017</w:t>
            </w:r>
          </w:p>
        </w:tc>
      </w:tr>
    </w:tbl>
    <w:p w14:paraId="464E1154" w14:textId="77777777" w:rsidR="00DF5793" w:rsidRPr="002A4D05" w:rsidRDefault="00DF5793" w:rsidP="00DF5793">
      <w:pPr>
        <w:pStyle w:val="PargrafodaLista"/>
        <w:spacing w:line="360" w:lineRule="auto"/>
        <w:ind w:left="0"/>
        <w:contextualSpacing/>
        <w:jc w:val="both"/>
        <w:rPr>
          <w:rStyle w:val="Forte"/>
          <w:rFonts w:ascii="Arial" w:hAnsi="Arial" w:cs="Arial"/>
          <w:b w:val="0"/>
          <w:sz w:val="24"/>
          <w:szCs w:val="24"/>
        </w:rPr>
      </w:pPr>
    </w:p>
    <w:p w14:paraId="3BFB9B7B" w14:textId="77777777" w:rsidR="00DF5793" w:rsidRDefault="00DF5793" w:rsidP="00DF5793">
      <w:pPr>
        <w:pStyle w:val="PargrafodaLista"/>
        <w:numPr>
          <w:ilvl w:val="0"/>
          <w:numId w:val="22"/>
        </w:numPr>
        <w:spacing w:line="360" w:lineRule="auto"/>
        <w:ind w:left="0" w:firstLine="0"/>
        <w:contextualSpacing/>
        <w:jc w:val="both"/>
        <w:rPr>
          <w:rFonts w:ascii="Arial" w:hAnsi="Arial" w:cs="Arial"/>
          <w:b/>
          <w:bCs/>
          <w:sz w:val="24"/>
          <w:szCs w:val="24"/>
        </w:rPr>
      </w:pPr>
      <w:r w:rsidRPr="00A70EB1">
        <w:rPr>
          <w:rFonts w:ascii="Arial" w:hAnsi="Arial" w:cs="Arial"/>
          <w:b/>
          <w:bCs/>
          <w:sz w:val="24"/>
          <w:szCs w:val="24"/>
        </w:rPr>
        <w:t>FUNDAMENTAÇÃO DA CONTRATAÇÃO</w:t>
      </w:r>
    </w:p>
    <w:p w14:paraId="3E88A0F7" w14:textId="77777777" w:rsidR="00DF5793" w:rsidRPr="00287AEF" w:rsidRDefault="00DF5793" w:rsidP="00DF5793">
      <w:pPr>
        <w:spacing w:line="360" w:lineRule="auto"/>
        <w:ind w:firstLine="720"/>
        <w:jc w:val="both"/>
        <w:rPr>
          <w:bCs/>
          <w:sz w:val="24"/>
          <w:szCs w:val="24"/>
        </w:rPr>
      </w:pPr>
      <w:r w:rsidRPr="00725099">
        <w:rPr>
          <w:sz w:val="24"/>
          <w:szCs w:val="24"/>
        </w:rPr>
        <w:t xml:space="preserve">Em conformidade com os </w:t>
      </w:r>
      <w:r w:rsidRPr="0025459D">
        <w:rPr>
          <w:b/>
          <w:bCs/>
          <w:sz w:val="24"/>
          <w:szCs w:val="24"/>
        </w:rPr>
        <w:t>Estudos Técnicos Preliminares</w:t>
      </w:r>
      <w:r w:rsidRPr="00725099">
        <w:rPr>
          <w:sz w:val="24"/>
          <w:szCs w:val="24"/>
        </w:rPr>
        <w:t xml:space="preserve"> </w:t>
      </w:r>
      <w:r>
        <w:rPr>
          <w:sz w:val="24"/>
          <w:szCs w:val="24"/>
        </w:rPr>
        <w:t>a</w:t>
      </w:r>
      <w:r w:rsidRPr="00287AEF">
        <w:rPr>
          <w:bCs/>
          <w:sz w:val="24"/>
          <w:szCs w:val="24"/>
        </w:rPr>
        <w:t xml:space="preserve"> Câmara Municipal de Extrema, no cumprimento de suas atribuições institucionais, legais e constitucionais, especialmente no que se refere aos princípios da publicidade, transparência, eficiência administrativa e fortalecimento da participação cidadã, demanda a modernização e o adequado aparelhamento de seus setores estratégicos, notadamente a Diretoria de Imprensa e a Escola do Legislativo.</w:t>
      </w:r>
    </w:p>
    <w:p w14:paraId="1A93F10F" w14:textId="77777777" w:rsidR="00DF5793" w:rsidRPr="00287AEF" w:rsidRDefault="00DF5793" w:rsidP="00DF5793">
      <w:pPr>
        <w:spacing w:line="360" w:lineRule="auto"/>
        <w:ind w:firstLine="720"/>
        <w:jc w:val="both"/>
        <w:rPr>
          <w:bCs/>
          <w:sz w:val="24"/>
          <w:szCs w:val="24"/>
        </w:rPr>
      </w:pPr>
      <w:r w:rsidRPr="00287AEF">
        <w:rPr>
          <w:bCs/>
          <w:sz w:val="24"/>
          <w:szCs w:val="24"/>
        </w:rPr>
        <w:t>A presente contratação, exclusiva para Microempresas (ME), Empresas de Pequeno Porte (EPP) ou equiparadas, visa assegurar a continuidade, a qualidade técnica e a ampliação das atividades de comunicação institucional, produção audiovisual, registro oficial dos atos legislativos e desenvolvimento de ações educativas e formativas promovidas por esta Casa Legislativa.</w:t>
      </w:r>
    </w:p>
    <w:p w14:paraId="3893914F" w14:textId="77777777" w:rsidR="00DF5793" w:rsidRPr="00287AEF" w:rsidRDefault="00DF5793" w:rsidP="00DF5793">
      <w:pPr>
        <w:spacing w:line="360" w:lineRule="auto"/>
        <w:ind w:firstLine="720"/>
        <w:jc w:val="both"/>
        <w:rPr>
          <w:bCs/>
          <w:sz w:val="24"/>
          <w:szCs w:val="24"/>
        </w:rPr>
      </w:pPr>
    </w:p>
    <w:p w14:paraId="103A5AC5" w14:textId="77777777" w:rsidR="00DF5793" w:rsidRPr="00287AEF" w:rsidRDefault="00DF5793" w:rsidP="00DF5793">
      <w:pPr>
        <w:spacing w:line="360" w:lineRule="auto"/>
        <w:ind w:firstLine="720"/>
        <w:jc w:val="both"/>
        <w:rPr>
          <w:bCs/>
          <w:sz w:val="24"/>
          <w:szCs w:val="24"/>
        </w:rPr>
      </w:pPr>
      <w:r w:rsidRPr="00287AEF">
        <w:rPr>
          <w:bCs/>
          <w:sz w:val="24"/>
          <w:szCs w:val="24"/>
        </w:rPr>
        <w:t>I – DIRETORIA DE IMPRENSA</w:t>
      </w:r>
    </w:p>
    <w:p w14:paraId="29B8ED97" w14:textId="77777777" w:rsidR="00DF5793" w:rsidRPr="00287AEF" w:rsidRDefault="00DF5793" w:rsidP="00DF5793">
      <w:pPr>
        <w:spacing w:line="360" w:lineRule="auto"/>
        <w:ind w:firstLine="720"/>
        <w:jc w:val="both"/>
        <w:rPr>
          <w:bCs/>
          <w:sz w:val="24"/>
          <w:szCs w:val="24"/>
        </w:rPr>
      </w:pPr>
      <w:r w:rsidRPr="00287AEF">
        <w:rPr>
          <w:bCs/>
          <w:sz w:val="24"/>
          <w:szCs w:val="24"/>
        </w:rPr>
        <w:t>(Itens 01 a 08)</w:t>
      </w:r>
    </w:p>
    <w:p w14:paraId="367F9246" w14:textId="77777777" w:rsidR="00DF5793" w:rsidRPr="00287AEF" w:rsidRDefault="00DF5793" w:rsidP="00DF5793">
      <w:pPr>
        <w:spacing w:line="360" w:lineRule="auto"/>
        <w:ind w:firstLine="720"/>
        <w:jc w:val="both"/>
        <w:rPr>
          <w:bCs/>
          <w:sz w:val="24"/>
          <w:szCs w:val="24"/>
        </w:rPr>
      </w:pPr>
      <w:r w:rsidRPr="00287AEF">
        <w:rPr>
          <w:bCs/>
          <w:sz w:val="24"/>
          <w:szCs w:val="24"/>
        </w:rPr>
        <w:t>A Diretoria de Imprensa é responsável pela cobertura, produção, edição e divulgação de conteúdos audiovisuais, jornalísticos e institucionais relacionados às atividades legislativas, sessões plenárias, audiências públicas, eventos oficiais, entrevistas e ações de interesse público. Para o pleno desempenho dessas atribuições, faz-se necessária a aquisição dos seguintes equipamentos:</w:t>
      </w:r>
    </w:p>
    <w:p w14:paraId="571B47CB" w14:textId="77777777" w:rsidR="00DF5793" w:rsidRPr="00287AEF" w:rsidRDefault="00DF5793" w:rsidP="00DF5793">
      <w:pPr>
        <w:spacing w:line="360" w:lineRule="auto"/>
        <w:ind w:firstLine="720"/>
        <w:jc w:val="both"/>
        <w:rPr>
          <w:bCs/>
          <w:sz w:val="24"/>
          <w:szCs w:val="24"/>
        </w:rPr>
      </w:pPr>
      <w:r w:rsidRPr="00287AEF">
        <w:rPr>
          <w:bCs/>
          <w:sz w:val="24"/>
          <w:szCs w:val="24"/>
        </w:rPr>
        <w:t>Item 01 – Kits de Microfones de Lapela Sem Fio</w:t>
      </w:r>
    </w:p>
    <w:p w14:paraId="4C9E11B5" w14:textId="77777777" w:rsidR="00DF5793" w:rsidRPr="00287AEF" w:rsidRDefault="00DF5793" w:rsidP="00DF5793">
      <w:pPr>
        <w:spacing w:line="360" w:lineRule="auto"/>
        <w:ind w:firstLine="720"/>
        <w:jc w:val="both"/>
        <w:rPr>
          <w:bCs/>
          <w:sz w:val="24"/>
          <w:szCs w:val="24"/>
        </w:rPr>
      </w:pPr>
      <w:r w:rsidRPr="00287AEF">
        <w:rPr>
          <w:bCs/>
          <w:sz w:val="24"/>
          <w:szCs w:val="24"/>
        </w:rPr>
        <w:t>A contratação de kits completos de microfones de lapela sem fio é essencial para garantir a captação de áudio com elevada qualidade técnica em gravações, entrevistas, transmissões ao vivo e apresentações institucionais. A utilização de sistemas sem fio com transmissores omnidirecionais, cancelamento de ruído ambiental e controle via aplicativo assegura maior mobilidade, clareza sonora e redução de interferências, atendendo aos padrões profissionais exigidos para comunicação pública.</w:t>
      </w:r>
    </w:p>
    <w:p w14:paraId="671A3A39" w14:textId="77777777" w:rsidR="00DF5793" w:rsidRDefault="00DF5793" w:rsidP="00DF5793">
      <w:pPr>
        <w:spacing w:line="360" w:lineRule="auto"/>
        <w:ind w:firstLine="720"/>
        <w:jc w:val="both"/>
        <w:rPr>
          <w:bCs/>
          <w:sz w:val="24"/>
          <w:szCs w:val="24"/>
        </w:rPr>
      </w:pPr>
    </w:p>
    <w:p w14:paraId="74388501" w14:textId="77777777" w:rsidR="00DF5793" w:rsidRDefault="00DF5793" w:rsidP="00DF5793">
      <w:pPr>
        <w:spacing w:line="360" w:lineRule="auto"/>
        <w:ind w:firstLine="720"/>
        <w:jc w:val="both"/>
        <w:rPr>
          <w:bCs/>
          <w:sz w:val="24"/>
          <w:szCs w:val="24"/>
        </w:rPr>
      </w:pPr>
    </w:p>
    <w:p w14:paraId="37537192" w14:textId="77777777" w:rsidR="00DF5793" w:rsidRPr="00287AEF" w:rsidRDefault="00DF5793" w:rsidP="00DF5793">
      <w:pPr>
        <w:spacing w:line="360" w:lineRule="auto"/>
        <w:ind w:firstLine="720"/>
        <w:jc w:val="both"/>
        <w:rPr>
          <w:bCs/>
          <w:sz w:val="24"/>
          <w:szCs w:val="24"/>
        </w:rPr>
      </w:pPr>
      <w:r w:rsidRPr="00287AEF">
        <w:rPr>
          <w:bCs/>
          <w:sz w:val="24"/>
          <w:szCs w:val="24"/>
        </w:rPr>
        <w:t>Item 02 – Câmera Digital Sony Alpha 7 IV (ILCE-7M4)</w:t>
      </w:r>
    </w:p>
    <w:p w14:paraId="1738D1C5" w14:textId="77777777" w:rsidR="00DF5793" w:rsidRPr="00287AEF" w:rsidRDefault="00DF5793" w:rsidP="00DF5793">
      <w:pPr>
        <w:spacing w:line="360" w:lineRule="auto"/>
        <w:ind w:firstLine="720"/>
        <w:jc w:val="both"/>
        <w:rPr>
          <w:bCs/>
          <w:sz w:val="24"/>
          <w:szCs w:val="24"/>
        </w:rPr>
      </w:pPr>
      <w:r w:rsidRPr="00287AEF">
        <w:rPr>
          <w:bCs/>
          <w:sz w:val="24"/>
          <w:szCs w:val="24"/>
        </w:rPr>
        <w:t>A aquisição de câmera digital profissional se justifica pela necessidade de registro audiovisual em alta resolução das atividades legislativas. O equipamento, com sensor de 33 MP, gravação em 4K 60p, recursos avançados de processamento de imagem e ampla conectividade, permite a produção de conteúdos institucionais com elevado padrão técnico, compatível com plataformas digitais, transmissões oficiais e arquivo histórico da Câmara.</w:t>
      </w:r>
    </w:p>
    <w:p w14:paraId="79D44356" w14:textId="77777777" w:rsidR="00DF5793" w:rsidRPr="00287AEF" w:rsidRDefault="00DF5793" w:rsidP="00DF5793">
      <w:pPr>
        <w:spacing w:line="360" w:lineRule="auto"/>
        <w:ind w:firstLine="720"/>
        <w:jc w:val="both"/>
        <w:rPr>
          <w:bCs/>
          <w:sz w:val="24"/>
          <w:szCs w:val="24"/>
        </w:rPr>
      </w:pPr>
      <w:r w:rsidRPr="00287AEF">
        <w:rPr>
          <w:bCs/>
          <w:sz w:val="24"/>
          <w:szCs w:val="24"/>
        </w:rPr>
        <w:t>Item 03 – Fones de Ouvido Sem Fio Over-</w:t>
      </w:r>
      <w:proofErr w:type="spellStart"/>
      <w:r w:rsidRPr="00287AEF">
        <w:rPr>
          <w:bCs/>
          <w:sz w:val="24"/>
          <w:szCs w:val="24"/>
        </w:rPr>
        <w:t>Ear</w:t>
      </w:r>
      <w:proofErr w:type="spellEnd"/>
      <w:r w:rsidRPr="00287AEF">
        <w:rPr>
          <w:bCs/>
          <w:sz w:val="24"/>
          <w:szCs w:val="24"/>
        </w:rPr>
        <w:t xml:space="preserve"> com Cancelamento de Ruído</w:t>
      </w:r>
    </w:p>
    <w:p w14:paraId="5F28331A" w14:textId="77777777" w:rsidR="00DF5793" w:rsidRPr="00287AEF" w:rsidRDefault="00DF5793" w:rsidP="00DF5793">
      <w:pPr>
        <w:spacing w:line="360" w:lineRule="auto"/>
        <w:ind w:firstLine="720"/>
        <w:jc w:val="both"/>
        <w:rPr>
          <w:bCs/>
          <w:sz w:val="24"/>
          <w:szCs w:val="24"/>
        </w:rPr>
      </w:pPr>
      <w:r w:rsidRPr="00287AEF">
        <w:rPr>
          <w:bCs/>
          <w:sz w:val="24"/>
          <w:szCs w:val="24"/>
        </w:rPr>
        <w:t>Os fones de ouvido são indispensáveis para monitoramento de áudio, edição de vídeos, conferência de qualidade sonora e acompanhamento de transmissões ao vivo. O cancelamento ativo de ruído e a elevada autonomia garantem precisão técnica e conforto operacional durante longos períodos de uso, otimizando os fluxos de trabalho da equipe de comunicação.</w:t>
      </w:r>
    </w:p>
    <w:p w14:paraId="243D45D6" w14:textId="77777777" w:rsidR="00DF5793" w:rsidRPr="00287AEF" w:rsidRDefault="00DF5793" w:rsidP="00DF5793">
      <w:pPr>
        <w:spacing w:line="360" w:lineRule="auto"/>
        <w:ind w:firstLine="720"/>
        <w:jc w:val="both"/>
        <w:rPr>
          <w:bCs/>
          <w:sz w:val="24"/>
          <w:szCs w:val="24"/>
        </w:rPr>
      </w:pPr>
      <w:r w:rsidRPr="00287AEF">
        <w:rPr>
          <w:bCs/>
          <w:sz w:val="24"/>
          <w:szCs w:val="24"/>
        </w:rPr>
        <w:t>Item 04 – Adaptadores HUB USB-C 3.0</w:t>
      </w:r>
    </w:p>
    <w:p w14:paraId="5DACF0F7" w14:textId="77777777" w:rsidR="00DF5793" w:rsidRPr="00287AEF" w:rsidRDefault="00DF5793" w:rsidP="00DF5793">
      <w:pPr>
        <w:spacing w:line="360" w:lineRule="auto"/>
        <w:ind w:firstLine="720"/>
        <w:jc w:val="both"/>
        <w:rPr>
          <w:bCs/>
          <w:sz w:val="24"/>
          <w:szCs w:val="24"/>
        </w:rPr>
      </w:pPr>
      <w:r w:rsidRPr="00287AEF">
        <w:rPr>
          <w:bCs/>
          <w:sz w:val="24"/>
          <w:szCs w:val="24"/>
        </w:rPr>
        <w:t>A contratação de adaptadores HUB se faz necessária para ampliar a conectividade dos equipamentos utilizados pela Diretoria de Imprensa, possibilitando a conexão simultânea de múltiplos dispositivos, como cartões de memória, projetores, monitores e periféricos. Tais adaptadores asseguram versatilidade, agilidade na transferência de dados e compatibilidade com diferentes sistemas operacionais.</w:t>
      </w:r>
    </w:p>
    <w:p w14:paraId="4EA525D8" w14:textId="77777777" w:rsidR="00DF5793" w:rsidRPr="00287AEF" w:rsidRDefault="00DF5793" w:rsidP="00DF5793">
      <w:pPr>
        <w:spacing w:line="360" w:lineRule="auto"/>
        <w:ind w:firstLine="720"/>
        <w:jc w:val="both"/>
        <w:rPr>
          <w:bCs/>
          <w:sz w:val="24"/>
          <w:szCs w:val="24"/>
        </w:rPr>
      </w:pPr>
      <w:r w:rsidRPr="00287AEF">
        <w:rPr>
          <w:bCs/>
          <w:sz w:val="24"/>
          <w:szCs w:val="24"/>
        </w:rPr>
        <w:t>Item 05 – Kit de Baterias NP-FZ100 com Carregador</w:t>
      </w:r>
    </w:p>
    <w:p w14:paraId="30A9C1D0" w14:textId="77777777" w:rsidR="00DF5793" w:rsidRPr="00287AEF" w:rsidRDefault="00DF5793" w:rsidP="00DF5793">
      <w:pPr>
        <w:spacing w:line="360" w:lineRule="auto"/>
        <w:ind w:firstLine="720"/>
        <w:jc w:val="both"/>
        <w:rPr>
          <w:bCs/>
          <w:sz w:val="24"/>
          <w:szCs w:val="24"/>
        </w:rPr>
      </w:pPr>
      <w:r w:rsidRPr="00287AEF">
        <w:rPr>
          <w:bCs/>
          <w:sz w:val="24"/>
          <w:szCs w:val="24"/>
        </w:rPr>
        <w:t>A aquisição de baterias adicionais e carregador compatível é fundamental para garantir a autonomia operacional da câmera digital, evitando interrupções durante gravações externas, eventos prolongados e coberturas institucionais. Tal medida assegura continuidade dos trabalhos e maior eficiência logística.</w:t>
      </w:r>
    </w:p>
    <w:p w14:paraId="7B7D0314" w14:textId="77777777" w:rsidR="00DF5793" w:rsidRPr="00287AEF" w:rsidRDefault="00DF5793" w:rsidP="00DF5793">
      <w:pPr>
        <w:spacing w:line="360" w:lineRule="auto"/>
        <w:ind w:firstLine="720"/>
        <w:jc w:val="both"/>
        <w:rPr>
          <w:bCs/>
          <w:sz w:val="24"/>
          <w:szCs w:val="24"/>
        </w:rPr>
      </w:pPr>
      <w:r w:rsidRPr="00287AEF">
        <w:rPr>
          <w:bCs/>
          <w:sz w:val="24"/>
          <w:szCs w:val="24"/>
        </w:rPr>
        <w:t>Item 06 – Leitores de Cartões de Memória USB 3.0</w:t>
      </w:r>
    </w:p>
    <w:p w14:paraId="05EC1127" w14:textId="77777777" w:rsidR="00DF5793" w:rsidRPr="00287AEF" w:rsidRDefault="00DF5793" w:rsidP="00DF5793">
      <w:pPr>
        <w:spacing w:line="360" w:lineRule="auto"/>
        <w:ind w:firstLine="720"/>
        <w:jc w:val="both"/>
        <w:rPr>
          <w:bCs/>
          <w:sz w:val="24"/>
          <w:szCs w:val="24"/>
        </w:rPr>
      </w:pPr>
      <w:r w:rsidRPr="00287AEF">
        <w:rPr>
          <w:bCs/>
          <w:sz w:val="24"/>
          <w:szCs w:val="24"/>
        </w:rPr>
        <w:t>Os leitores de cartões são necessários para a rápida transferência de arquivos de áudio, imagem e vídeo para os sistemas de edição e arquivamento. A compatibilidade com múltiplos formatos e a alta velocidade de transferência contribuem para a otimização do tempo de produção e publicação dos conteúdos institucionais.</w:t>
      </w:r>
    </w:p>
    <w:p w14:paraId="4C5AB473" w14:textId="77777777" w:rsidR="00DF5793" w:rsidRPr="00287AEF" w:rsidRDefault="00DF5793" w:rsidP="00DF5793">
      <w:pPr>
        <w:spacing w:line="360" w:lineRule="auto"/>
        <w:ind w:firstLine="720"/>
        <w:jc w:val="both"/>
        <w:rPr>
          <w:bCs/>
          <w:sz w:val="24"/>
          <w:szCs w:val="24"/>
        </w:rPr>
      </w:pPr>
      <w:r w:rsidRPr="00287AEF">
        <w:rPr>
          <w:bCs/>
          <w:sz w:val="24"/>
          <w:szCs w:val="24"/>
        </w:rPr>
        <w:t>Item 07 – Cartões de Memória SD 64GB</w:t>
      </w:r>
    </w:p>
    <w:p w14:paraId="4EC96ADB" w14:textId="77777777" w:rsidR="00DF5793" w:rsidRPr="00287AEF" w:rsidRDefault="00DF5793" w:rsidP="00DF5793">
      <w:pPr>
        <w:spacing w:line="360" w:lineRule="auto"/>
        <w:ind w:firstLine="720"/>
        <w:jc w:val="both"/>
        <w:rPr>
          <w:bCs/>
          <w:sz w:val="24"/>
          <w:szCs w:val="24"/>
        </w:rPr>
      </w:pPr>
      <w:r w:rsidRPr="00287AEF">
        <w:rPr>
          <w:bCs/>
          <w:sz w:val="24"/>
          <w:szCs w:val="24"/>
        </w:rPr>
        <w:t>A contratação de cartões de memória de alto desempenho é imprescindível para o armazenamento seguro e confiável de imagens e vídeos em alta resolução, garantindo estabilidade durante gravações contínuas e preservação dos registros oficiais.</w:t>
      </w:r>
    </w:p>
    <w:p w14:paraId="20152D8D" w14:textId="77777777" w:rsidR="00DF5793" w:rsidRPr="00287AEF" w:rsidRDefault="00DF5793" w:rsidP="00DF5793">
      <w:pPr>
        <w:spacing w:line="360" w:lineRule="auto"/>
        <w:ind w:firstLine="720"/>
        <w:jc w:val="both"/>
        <w:rPr>
          <w:bCs/>
          <w:sz w:val="24"/>
          <w:szCs w:val="24"/>
        </w:rPr>
      </w:pPr>
      <w:r w:rsidRPr="00287AEF">
        <w:rPr>
          <w:bCs/>
          <w:sz w:val="24"/>
          <w:szCs w:val="24"/>
        </w:rPr>
        <w:t>Item 08 – Cartões de Memória Micro SD 128GB</w:t>
      </w:r>
    </w:p>
    <w:p w14:paraId="67813377" w14:textId="77777777" w:rsidR="00DF5793" w:rsidRPr="00287AEF" w:rsidRDefault="00DF5793" w:rsidP="00DF5793">
      <w:pPr>
        <w:spacing w:line="360" w:lineRule="auto"/>
        <w:ind w:firstLine="720"/>
        <w:jc w:val="both"/>
        <w:rPr>
          <w:bCs/>
          <w:sz w:val="24"/>
          <w:szCs w:val="24"/>
        </w:rPr>
      </w:pPr>
      <w:r w:rsidRPr="00287AEF">
        <w:rPr>
          <w:bCs/>
          <w:sz w:val="24"/>
          <w:szCs w:val="24"/>
        </w:rPr>
        <w:t>Os cartões Micro SD complementam o conjunto de armazenamento, sendo utilizados em dispositivos auxiliares e sistemas de captação móvel, assegurando flexibilidade e capacidade adequada para produções audiovisuais diversas.</w:t>
      </w:r>
    </w:p>
    <w:p w14:paraId="62A053BD" w14:textId="77777777" w:rsidR="00DF5793" w:rsidRPr="00287AEF" w:rsidRDefault="00DF5793" w:rsidP="00DF5793">
      <w:pPr>
        <w:spacing w:line="360" w:lineRule="auto"/>
        <w:ind w:firstLine="720"/>
        <w:jc w:val="both"/>
        <w:rPr>
          <w:bCs/>
          <w:sz w:val="24"/>
          <w:szCs w:val="24"/>
        </w:rPr>
      </w:pPr>
    </w:p>
    <w:p w14:paraId="3BB96F00" w14:textId="77777777" w:rsidR="00DF5793" w:rsidRPr="00287AEF" w:rsidRDefault="00DF5793" w:rsidP="00DF5793">
      <w:pPr>
        <w:spacing w:line="360" w:lineRule="auto"/>
        <w:ind w:firstLine="720"/>
        <w:jc w:val="both"/>
        <w:rPr>
          <w:bCs/>
          <w:sz w:val="24"/>
          <w:szCs w:val="24"/>
        </w:rPr>
      </w:pPr>
      <w:r w:rsidRPr="00287AEF">
        <w:rPr>
          <w:bCs/>
          <w:sz w:val="24"/>
          <w:szCs w:val="24"/>
        </w:rPr>
        <w:t>II – ESCOLA DO LEGISLATIVO</w:t>
      </w:r>
    </w:p>
    <w:p w14:paraId="53E417B5" w14:textId="77777777" w:rsidR="00DF5793" w:rsidRPr="00287AEF" w:rsidRDefault="00DF5793" w:rsidP="00DF5793">
      <w:pPr>
        <w:spacing w:line="360" w:lineRule="auto"/>
        <w:ind w:firstLine="720"/>
        <w:jc w:val="both"/>
        <w:rPr>
          <w:bCs/>
          <w:sz w:val="24"/>
          <w:szCs w:val="24"/>
        </w:rPr>
      </w:pPr>
      <w:r w:rsidRPr="00287AEF">
        <w:rPr>
          <w:bCs/>
          <w:sz w:val="24"/>
          <w:szCs w:val="24"/>
        </w:rPr>
        <w:t>(Item 09)</w:t>
      </w:r>
    </w:p>
    <w:p w14:paraId="706E6A3F" w14:textId="77777777" w:rsidR="00DF5793" w:rsidRPr="00287AEF" w:rsidRDefault="00DF5793" w:rsidP="00DF5793">
      <w:pPr>
        <w:spacing w:line="360" w:lineRule="auto"/>
        <w:ind w:firstLine="720"/>
        <w:jc w:val="both"/>
        <w:rPr>
          <w:bCs/>
          <w:sz w:val="24"/>
          <w:szCs w:val="24"/>
        </w:rPr>
      </w:pPr>
      <w:r w:rsidRPr="00287AEF">
        <w:rPr>
          <w:bCs/>
          <w:sz w:val="24"/>
          <w:szCs w:val="24"/>
        </w:rPr>
        <w:t>A Escola do Legislativo tem como finalidade promover ações educativas, formativas e de capacitação voltadas à cidadania, à educação política e ao fortalecimento institucional. Para o adequado desenvolvimento dessas atividades, torna-se necessária a aquisição do seguinte equipamento:</w:t>
      </w:r>
    </w:p>
    <w:p w14:paraId="56EED784" w14:textId="77777777" w:rsidR="00DF5793" w:rsidRPr="00287AEF" w:rsidRDefault="00DF5793" w:rsidP="00DF5793">
      <w:pPr>
        <w:spacing w:line="360" w:lineRule="auto"/>
        <w:ind w:firstLine="720"/>
        <w:jc w:val="both"/>
        <w:rPr>
          <w:bCs/>
          <w:sz w:val="24"/>
          <w:szCs w:val="24"/>
        </w:rPr>
      </w:pPr>
      <w:r w:rsidRPr="00287AEF">
        <w:rPr>
          <w:bCs/>
          <w:sz w:val="24"/>
          <w:szCs w:val="24"/>
        </w:rPr>
        <w:t>Item 09 – Plastificadoras de Documentos Formato A4 (127V)</w:t>
      </w:r>
    </w:p>
    <w:p w14:paraId="23CEBAB2" w14:textId="77777777" w:rsidR="00DF5793" w:rsidRPr="00287AEF" w:rsidRDefault="00DF5793" w:rsidP="00DF5793">
      <w:pPr>
        <w:spacing w:line="360" w:lineRule="auto"/>
        <w:ind w:firstLine="720"/>
        <w:jc w:val="both"/>
        <w:rPr>
          <w:bCs/>
          <w:sz w:val="24"/>
          <w:szCs w:val="24"/>
        </w:rPr>
      </w:pPr>
      <w:r w:rsidRPr="00287AEF">
        <w:rPr>
          <w:bCs/>
          <w:sz w:val="24"/>
          <w:szCs w:val="24"/>
        </w:rPr>
        <w:t>A contratação de plastificadoras de documentos é justificada pela necessidade de preservação, durabilidade e melhor apresentação de materiais didáticos, cartilhas, certificados, conteúdos pedagógicos e documentos utilizados em cursos, oficinas e eventos promovidos pela Escola do Legislativo. O equipamento garante proteção contra desgaste, umidade e manuseio frequente, contribuindo para a organização, economia de recursos e qualidade das ações educativas.</w:t>
      </w:r>
    </w:p>
    <w:p w14:paraId="4CDD0D0A" w14:textId="77777777" w:rsidR="00DF5793" w:rsidRPr="00287AEF" w:rsidRDefault="00DF5793" w:rsidP="00DF5793">
      <w:pPr>
        <w:spacing w:line="360" w:lineRule="auto"/>
        <w:ind w:firstLine="720"/>
        <w:jc w:val="both"/>
        <w:rPr>
          <w:bCs/>
          <w:sz w:val="24"/>
          <w:szCs w:val="24"/>
        </w:rPr>
      </w:pPr>
      <w:r w:rsidRPr="00287AEF">
        <w:rPr>
          <w:bCs/>
          <w:sz w:val="24"/>
          <w:szCs w:val="24"/>
        </w:rPr>
        <w:t>CONSIDERAÇÕES FINAIS</w:t>
      </w:r>
    </w:p>
    <w:p w14:paraId="574A1252" w14:textId="77777777" w:rsidR="00DF5793" w:rsidRPr="00287AEF" w:rsidRDefault="00DF5793" w:rsidP="00DF5793">
      <w:pPr>
        <w:spacing w:line="360" w:lineRule="auto"/>
        <w:ind w:firstLine="720"/>
        <w:jc w:val="both"/>
        <w:rPr>
          <w:bCs/>
          <w:sz w:val="24"/>
          <w:szCs w:val="24"/>
        </w:rPr>
      </w:pPr>
      <w:r w:rsidRPr="00287AEF">
        <w:rPr>
          <w:bCs/>
          <w:sz w:val="24"/>
          <w:szCs w:val="24"/>
        </w:rPr>
        <w:t>Diante do exposto, a presente contratação mostra-se necessária, pertinente e adequada para o atendimento das demandas institucionais da Câmara Municipal de Extrema, assegurando melhores condições demonstrando zelo pelo interesse público, pela eficiência administrativa e pela valorização da comunicação institucional e da educação legislativa, em conformidade com a legislação vigente e com os princípios da administração pública.</w:t>
      </w:r>
    </w:p>
    <w:p w14:paraId="4FADBDE3" w14:textId="77777777" w:rsidR="00DF5793" w:rsidRPr="00287AEF" w:rsidRDefault="00DF5793" w:rsidP="00DF5793">
      <w:pPr>
        <w:spacing w:line="360" w:lineRule="auto"/>
        <w:ind w:firstLine="720"/>
        <w:jc w:val="both"/>
        <w:rPr>
          <w:bCs/>
          <w:sz w:val="24"/>
          <w:szCs w:val="24"/>
        </w:rPr>
      </w:pPr>
      <w:r w:rsidRPr="00287AEF">
        <w:rPr>
          <w:bCs/>
          <w:sz w:val="24"/>
          <w:szCs w:val="24"/>
        </w:rPr>
        <w:t>No que se refere ao interesse público, a presente contratação revela-se plenamente justificada, uma vez que contribui diretamente para o fortalecimento da transparência administrativa, da publicidade dos atos legislativos e do acesso da sociedade às informações produzidas pela Câmara Municipal de Extrema. A modernização e o adequado aparelhamento da Diretoria de Imprensa e da Escola do Legislativo possibilitam a melhoria da comunicação institucional, a preservação do patrimônio documental e o aprimoramento das ações educativas voltadas à cidadania, promovendo maior eficiência na gestão pública, economicidade no uso dos recursos e efetivo atendimento às demandas coletivas, em consonância com os princípios constitucionais que regem a Administração Pública.</w:t>
      </w:r>
    </w:p>
    <w:p w14:paraId="575A8F18" w14:textId="77777777" w:rsidR="00DF5793" w:rsidRDefault="00DF5793" w:rsidP="00DF5793">
      <w:pPr>
        <w:spacing w:line="360" w:lineRule="auto"/>
        <w:ind w:firstLine="720"/>
        <w:jc w:val="both"/>
        <w:rPr>
          <w:rFonts w:eastAsia="Calibri"/>
          <w:bCs/>
          <w:sz w:val="24"/>
          <w:szCs w:val="24"/>
          <w:lang w:eastAsia="en-US"/>
        </w:rPr>
      </w:pPr>
    </w:p>
    <w:p w14:paraId="48307F8F" w14:textId="77777777" w:rsidR="00DF5793" w:rsidRPr="00E35B24" w:rsidRDefault="00DF5793" w:rsidP="00DF5793">
      <w:pPr>
        <w:pStyle w:val="PargrafodaLista"/>
        <w:numPr>
          <w:ilvl w:val="0"/>
          <w:numId w:val="22"/>
        </w:numPr>
        <w:spacing w:line="360" w:lineRule="auto"/>
        <w:ind w:left="0" w:firstLine="0"/>
        <w:jc w:val="both"/>
        <w:rPr>
          <w:rFonts w:ascii="Arial" w:eastAsia="Times New Roman" w:hAnsi="Arial" w:cs="Arial"/>
          <w:sz w:val="24"/>
          <w:szCs w:val="24"/>
        </w:rPr>
      </w:pPr>
      <w:r w:rsidRPr="00E35B24">
        <w:rPr>
          <w:rFonts w:ascii="Arial" w:hAnsi="Arial" w:cs="Arial"/>
          <w:b/>
          <w:bCs/>
          <w:sz w:val="24"/>
          <w:szCs w:val="24"/>
        </w:rPr>
        <w:t>DESCRIÇÃO DA SOLUÇÃO COMO UM TODO, CONSIDERANDO TODO O CICLO DE VIDA DO OBJETO</w:t>
      </w:r>
      <w:r w:rsidRPr="00E35B24">
        <w:rPr>
          <w:rFonts w:ascii="Arial" w:eastAsia="Times New Roman" w:hAnsi="Arial" w:cs="Arial"/>
          <w:sz w:val="24"/>
          <w:szCs w:val="24"/>
        </w:rPr>
        <w:t xml:space="preserve"> </w:t>
      </w:r>
    </w:p>
    <w:p w14:paraId="079A63C0"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A solução consiste na contratação exclusiva de Microempresa (ME), Empresa de Pequeno Porte (EPP) ou equiparadas para o fornecimento de conjunto integrado de equipamentos de captação de áudio e vídeo, armazenamento, energia, conectividade e plastificação de documentos, destinados a viabilizar atividades de registro audiovisual, produção de conteúdo institucional, transmissões, entrevistas, apresentações, tratamento de mídias e apoio administrativo. A solução é concebida como um ecossistema completo, contemplando fornecimento, transporte, entrega, garantia, suporte e condições de manutenção, considerando todo o ciclo de vida dos bens.</w:t>
      </w:r>
    </w:p>
    <w:p w14:paraId="48F16536"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 xml:space="preserve">O fornecimento abrange kits de microfones de lapela sem fio com recursos de captação em alta fidelidade, cancelamento de ruído e controle por aplicativo, câmera digital profissional com lente intercambiável e gravação em 4K, fones de ouvido sem fio com cancelamento ativo de ruído e longa autonomia, hubs USB-C multifuncionais, baterias e carregadores compatíveis, leitores de cartões de memória de alta velocidade, cartões de memória SD e </w:t>
      </w:r>
      <w:proofErr w:type="spellStart"/>
      <w:r w:rsidRPr="0039786E">
        <w:rPr>
          <w:rFonts w:ascii="Arial" w:hAnsi="Arial" w:cs="Arial"/>
        </w:rPr>
        <w:t>MicroSD</w:t>
      </w:r>
      <w:proofErr w:type="spellEnd"/>
      <w:r w:rsidRPr="0039786E">
        <w:rPr>
          <w:rFonts w:ascii="Arial" w:hAnsi="Arial" w:cs="Arial"/>
        </w:rPr>
        <w:t xml:space="preserve"> de alto desempenho, e plastificadoras elétricas formato A4. Os itens são compatíveis entre si e com dispositivos computacionais e móveis amplamente utilizados, assegurando interoperabilidade e flexibilidade de uso.</w:t>
      </w:r>
    </w:p>
    <w:p w14:paraId="6FC4A5C0"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 xml:space="preserve">No ciclo de aquisição, a contratada deverá assegurar o fornecimento de produtos novos, originais, sem uso anterior, em linha de fabricação, devidamente embalados, acompanhados de manuais, acessórios e cabos necessários ao pleno funcionamento. Exemplos de fabricantes e linhas compatíveis incluem produtos da </w:t>
      </w:r>
      <w:r w:rsidRPr="0039786E">
        <w:rPr>
          <w:rStyle w:val="whitespace-normal"/>
          <w:rFonts w:ascii="Arial" w:eastAsia="Calibri" w:hAnsi="Arial" w:cs="Arial"/>
        </w:rPr>
        <w:t>Sony</w:t>
      </w:r>
      <w:r w:rsidRPr="0039786E">
        <w:rPr>
          <w:rFonts w:ascii="Arial" w:hAnsi="Arial" w:cs="Arial"/>
        </w:rPr>
        <w:t xml:space="preserve">, </w:t>
      </w:r>
      <w:proofErr w:type="spellStart"/>
      <w:r w:rsidRPr="0039786E">
        <w:rPr>
          <w:rStyle w:val="whitespace-normal"/>
          <w:rFonts w:ascii="Arial" w:eastAsia="Calibri" w:hAnsi="Arial" w:cs="Arial"/>
        </w:rPr>
        <w:t>SanDisk</w:t>
      </w:r>
      <w:proofErr w:type="spellEnd"/>
      <w:r w:rsidRPr="0039786E">
        <w:rPr>
          <w:rFonts w:ascii="Arial" w:hAnsi="Arial" w:cs="Arial"/>
        </w:rPr>
        <w:t xml:space="preserve"> e </w:t>
      </w:r>
      <w:r w:rsidRPr="0039786E">
        <w:rPr>
          <w:rStyle w:val="whitespace-normal"/>
          <w:rFonts w:ascii="Arial" w:eastAsia="Calibri" w:hAnsi="Arial" w:cs="Arial"/>
        </w:rPr>
        <w:t>UGREEN</w:t>
      </w:r>
      <w:r w:rsidRPr="0039786E">
        <w:rPr>
          <w:rFonts w:ascii="Arial" w:hAnsi="Arial" w:cs="Arial"/>
        </w:rPr>
        <w:t xml:space="preserve"> ou equivalentes técnicos. Todos os componentes devem ser compatíveis com os padrões técnicos descritos, admitida equivalência de desempenho.</w:t>
      </w:r>
    </w:p>
    <w:p w14:paraId="6617AE7C"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 xml:space="preserve">Na fase de entrega e implantação, a solução contempla logística até o local indicado pela Administração, conferência, testes básicos de funcionamento e verificação de integridade física e funcional. Os equipamentos devem entrar em operação imediata, com configuração simples (plug </w:t>
      </w:r>
      <w:proofErr w:type="spellStart"/>
      <w:r w:rsidRPr="0039786E">
        <w:rPr>
          <w:rFonts w:ascii="Arial" w:hAnsi="Arial" w:cs="Arial"/>
        </w:rPr>
        <w:t>and</w:t>
      </w:r>
      <w:proofErr w:type="spellEnd"/>
      <w:r w:rsidRPr="0039786E">
        <w:rPr>
          <w:rFonts w:ascii="Arial" w:hAnsi="Arial" w:cs="Arial"/>
        </w:rPr>
        <w:t xml:space="preserve"> play quando aplicável), permitindo uso por equipes sem necessidade de infraestrutura complexa adicional.</w:t>
      </w:r>
    </w:p>
    <w:p w14:paraId="358DAF14" w14:textId="77777777" w:rsidR="00DF5793" w:rsidRPr="0039786E" w:rsidRDefault="00DF5793" w:rsidP="00DF5793">
      <w:pPr>
        <w:pStyle w:val="NormalWeb"/>
        <w:spacing w:before="0" w:beforeAutospacing="0" w:after="0" w:afterAutospacing="0" w:line="360" w:lineRule="auto"/>
        <w:jc w:val="both"/>
        <w:rPr>
          <w:rFonts w:ascii="Arial" w:hAnsi="Arial" w:cs="Arial"/>
        </w:rPr>
      </w:pPr>
      <w:r w:rsidRPr="0039786E">
        <w:rPr>
          <w:rFonts w:ascii="Arial" w:hAnsi="Arial" w:cs="Arial"/>
        </w:rPr>
        <w:t>Na fase de uso e operação, os equipamentos permitirão captação de áudio e vídeo de alta qualidade, monitoramento sonoro, expansão de conectividade de portas, leitura e gravação rápida de dados, armazenamento seguro de mídias e plastificação de documentos. Os itens foram especificados com foco em durabilidade, portabilidade, eficiência energética e padronização de interfaces, reduzindo riscos de incompatibilidade e custos operacionais. As baterias recarregáveis e acessórios de energia garantem continuidade das atividades em campo.</w:t>
      </w:r>
    </w:p>
    <w:p w14:paraId="1782588D"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Na fase de manutenção e suporte, a solução exige garantia mínima contra defeitos de fabricação, com substituição ou reparo dentro de prazo razoável. Por se tratar majoritariamente de equipamentos eletrônicos modulares e acessórios padronizados, a manutenção tende a ser simplificada, com possibilidade de reposição pontual de componentes como cabos, cartões, baterias e adaptadores, sem necessidade de substituição integral do conjunto. Manuais e suporte do fabricante devem estar disponíveis.</w:t>
      </w:r>
    </w:p>
    <w:p w14:paraId="7E8BDB3B"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 xml:space="preserve">Na fase de atualização e expansão, a solução permite ampliação futura mediante aquisição de itens compatíveis, como novas lentes, cartões de maior capacidade, baterias adicionais e periféricos USB, preservando o investimento inicial. A adoção de padrões de mercado (USB-C, USB 3.0, HDMI, Bluetooth, Wi-Fi, cartões SD e </w:t>
      </w:r>
      <w:proofErr w:type="spellStart"/>
      <w:r w:rsidRPr="0039786E">
        <w:rPr>
          <w:rFonts w:ascii="Arial" w:hAnsi="Arial" w:cs="Arial"/>
        </w:rPr>
        <w:t>MicroSD</w:t>
      </w:r>
      <w:proofErr w:type="spellEnd"/>
      <w:r w:rsidRPr="0039786E">
        <w:rPr>
          <w:rFonts w:ascii="Arial" w:hAnsi="Arial" w:cs="Arial"/>
        </w:rPr>
        <w:t>) assegura longevidade tecnológica e integração com novos dispositivos.</w:t>
      </w:r>
    </w:p>
    <w:p w14:paraId="5666679C"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Na fase de descarte ou substituição, ao final da vida útil, os equipamentos eletrônicos deverão ter destinação ambientalmente adequada, observando normas de logística reversa e descarte de resíduos eletroeletrônicos, enquanto acessórios não eletrônicos seguirão fluxos ordinários de reaproveitamento ou reciclagem. A preferência por itens recarregáveis reduz geração de resíduos.</w:t>
      </w:r>
    </w:p>
    <w:p w14:paraId="31A1AB35"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Assim, a solução proposta cobre de forma integrada todas as etapas do ciclo de vida — aquisição, entrega, operação, manutenção, atualização e descarte — assegurando funcionalidade, compatibilidade, sustentabilidade e racionalidade de custos, atendendo plenamente às necessidades operacionais a que se destina.</w:t>
      </w:r>
    </w:p>
    <w:p w14:paraId="2231DA6F" w14:textId="77777777" w:rsidR="00DF5793" w:rsidRPr="00C1763C" w:rsidRDefault="00DF5793" w:rsidP="00DF5793">
      <w:pPr>
        <w:spacing w:line="360" w:lineRule="auto"/>
        <w:rPr>
          <w:sz w:val="24"/>
          <w:szCs w:val="24"/>
        </w:rPr>
      </w:pPr>
    </w:p>
    <w:p w14:paraId="6D95A76B" w14:textId="77777777" w:rsidR="00DF5793" w:rsidRDefault="00DF5793" w:rsidP="00DF5793">
      <w:pPr>
        <w:pStyle w:val="PargrafodaLista"/>
        <w:numPr>
          <w:ilvl w:val="0"/>
          <w:numId w:val="22"/>
        </w:numPr>
        <w:spacing w:after="0" w:line="360" w:lineRule="auto"/>
        <w:ind w:left="0" w:firstLine="0"/>
        <w:jc w:val="both"/>
        <w:rPr>
          <w:rFonts w:ascii="Arial" w:eastAsia="Times New Roman" w:hAnsi="Arial" w:cs="Arial"/>
          <w:b/>
          <w:bCs/>
          <w:color w:val="000000"/>
          <w:sz w:val="24"/>
          <w:szCs w:val="24"/>
        </w:rPr>
      </w:pPr>
      <w:r w:rsidRPr="00AA2A3A">
        <w:rPr>
          <w:rFonts w:ascii="Arial" w:eastAsia="Times New Roman" w:hAnsi="Arial" w:cs="Arial"/>
          <w:b/>
          <w:bCs/>
          <w:color w:val="000000"/>
          <w:sz w:val="24"/>
          <w:szCs w:val="24"/>
        </w:rPr>
        <w:t>REQUISITOS DA CONTRATAÇÃO</w:t>
      </w:r>
    </w:p>
    <w:p w14:paraId="21449E92" w14:textId="77777777" w:rsidR="00DF5793" w:rsidRDefault="00DF5793" w:rsidP="00DF5793">
      <w:pPr>
        <w:pStyle w:val="PargrafodaLista"/>
        <w:spacing w:after="0" w:line="360" w:lineRule="auto"/>
        <w:ind w:left="0"/>
        <w:jc w:val="both"/>
        <w:rPr>
          <w:rFonts w:ascii="Arial" w:eastAsia="Times New Roman" w:hAnsi="Arial" w:cs="Arial"/>
          <w:b/>
          <w:bCs/>
          <w:color w:val="000000"/>
          <w:sz w:val="24"/>
          <w:szCs w:val="24"/>
        </w:rPr>
      </w:pPr>
    </w:p>
    <w:p w14:paraId="608413B0" w14:textId="77777777" w:rsidR="00DF5793" w:rsidRDefault="00DF5793" w:rsidP="00DF5793">
      <w:pPr>
        <w:pStyle w:val="PargrafodaLista"/>
        <w:spacing w:after="0" w:line="360" w:lineRule="auto"/>
        <w:ind w:left="0" w:firstLine="708"/>
        <w:jc w:val="both"/>
        <w:rPr>
          <w:rFonts w:ascii="Arial" w:eastAsia="Times New Roman" w:hAnsi="Arial" w:cs="Arial"/>
          <w:color w:val="000000"/>
          <w:sz w:val="24"/>
          <w:szCs w:val="24"/>
        </w:rPr>
      </w:pPr>
      <w:r w:rsidRPr="00EE25B7">
        <w:rPr>
          <w:rFonts w:ascii="Arial" w:eastAsia="Times New Roman" w:hAnsi="Arial" w:cs="Arial"/>
          <w:color w:val="000000"/>
          <w:sz w:val="24"/>
          <w:szCs w:val="24"/>
        </w:rPr>
        <w:t>A contratação deverá atender aos requisitos técnicos, legais, operacionais e administrativos a seguir elencados, de modo a assegurar o atendimento ao interesse público, a eficiência da aquisição e a plena adequação dos bens às necessidades da Câmara Municipal de Extrema.</w:t>
      </w:r>
    </w:p>
    <w:p w14:paraId="45F4402C" w14:textId="77777777" w:rsidR="00DF5793" w:rsidRDefault="00DF5793" w:rsidP="00DF5793">
      <w:pPr>
        <w:pStyle w:val="PargrafodaLista"/>
        <w:spacing w:after="0" w:line="360" w:lineRule="auto"/>
        <w:ind w:left="0" w:firstLine="708"/>
        <w:jc w:val="both"/>
        <w:rPr>
          <w:rFonts w:ascii="Arial" w:eastAsia="Times New Roman" w:hAnsi="Arial" w:cs="Arial"/>
          <w:color w:val="000000"/>
          <w:sz w:val="24"/>
          <w:szCs w:val="24"/>
        </w:rPr>
      </w:pPr>
    </w:p>
    <w:p w14:paraId="464EADC7" w14:textId="77777777" w:rsidR="00DF5793" w:rsidRPr="00EE25B7" w:rsidRDefault="00DF5793" w:rsidP="00DF5793">
      <w:pPr>
        <w:pStyle w:val="PargrafodaLista"/>
        <w:spacing w:after="0" w:line="360" w:lineRule="auto"/>
        <w:ind w:left="0" w:firstLine="708"/>
        <w:jc w:val="both"/>
        <w:rPr>
          <w:rFonts w:ascii="Arial" w:eastAsia="Times New Roman" w:hAnsi="Arial" w:cs="Arial"/>
          <w:color w:val="000000"/>
          <w:sz w:val="24"/>
          <w:szCs w:val="24"/>
        </w:rPr>
      </w:pPr>
    </w:p>
    <w:p w14:paraId="536D844F" w14:textId="77777777" w:rsidR="00DF5793" w:rsidRPr="00B62E91" w:rsidRDefault="00DF5793" w:rsidP="00DF5793">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 – REQUISITOS LEGAIS E ADMINISTRATIVOS</w:t>
      </w:r>
    </w:p>
    <w:p w14:paraId="2B799C73"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A contratação deverá ser realizada exclusivamente com Microempresas (ME), Empresas de Pequeno Porte (EPP) ou equiparadas, nos termos da Lei Complementar nº 123/2006 e legislação correlata.</w:t>
      </w:r>
    </w:p>
    <w:p w14:paraId="7373A1C5"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Os bens fornecidos deverão ser novos, de primeiro uso, não recondicionados, não remanufaturados e em perfeitas condições de funcionamento.</w:t>
      </w:r>
    </w:p>
    <w:p w14:paraId="3611F309"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Todos os itens deverão possuir procedência regular, com observância às normas legais, técnicas e comerciais aplicáveis.</w:t>
      </w:r>
    </w:p>
    <w:p w14:paraId="69A56C78"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d</w:t>
      </w:r>
      <w:r w:rsidRPr="00EE25B7">
        <w:rPr>
          <w:rFonts w:ascii="Arial" w:eastAsia="Times New Roman" w:hAnsi="Arial" w:cs="Arial"/>
          <w:color w:val="000000"/>
          <w:sz w:val="24"/>
          <w:szCs w:val="24"/>
        </w:rPr>
        <w:t>) A contratação deverá observar os princípios da legalidade, impessoalidade, moralidade, publicidade, eficiência, economicidade e interesse público.</w:t>
      </w:r>
    </w:p>
    <w:p w14:paraId="0A3F2D62"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34BCD0C2" w14:textId="77777777" w:rsidR="00DF5793" w:rsidRPr="00B62E91" w:rsidRDefault="00DF5793" w:rsidP="00DF5793">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II – REQUISITOS TÉCNICOS DOS BENS</w:t>
      </w:r>
    </w:p>
    <w:p w14:paraId="4AA1793E"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Os equipamentos deverão atender integralmente às especificações técnicas mínimas descritas para cada item, sendo vedado o fornecimento de produtos com características inferiores às exigidas.</w:t>
      </w:r>
    </w:p>
    <w:p w14:paraId="2FB52667"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b</w:t>
      </w:r>
      <w:r w:rsidRPr="00EE25B7">
        <w:rPr>
          <w:rFonts w:ascii="Arial" w:eastAsia="Times New Roman" w:hAnsi="Arial" w:cs="Arial"/>
          <w:color w:val="000000"/>
          <w:sz w:val="24"/>
          <w:szCs w:val="24"/>
        </w:rPr>
        <w:t xml:space="preserve">) Os equipamentos deverão ser compatíveis entre si e com os sistemas operacionais e dispositivos utilizados pela Câmara Municipal de Extrema, incluindo ambientes Windows, </w:t>
      </w:r>
      <w:proofErr w:type="spellStart"/>
      <w:r w:rsidRPr="00EE25B7">
        <w:rPr>
          <w:rFonts w:ascii="Arial" w:eastAsia="Times New Roman" w:hAnsi="Arial" w:cs="Arial"/>
          <w:color w:val="000000"/>
          <w:sz w:val="24"/>
          <w:szCs w:val="24"/>
        </w:rPr>
        <w:t>macOS</w:t>
      </w:r>
      <w:proofErr w:type="spellEnd"/>
      <w:r w:rsidRPr="00EE25B7">
        <w:rPr>
          <w:rFonts w:ascii="Arial" w:eastAsia="Times New Roman" w:hAnsi="Arial" w:cs="Arial"/>
          <w:color w:val="000000"/>
          <w:sz w:val="24"/>
          <w:szCs w:val="24"/>
        </w:rPr>
        <w:t xml:space="preserve">, Android, iOS e </w:t>
      </w:r>
      <w:proofErr w:type="spellStart"/>
      <w:r w:rsidRPr="00EE25B7">
        <w:rPr>
          <w:rFonts w:ascii="Arial" w:eastAsia="Times New Roman" w:hAnsi="Arial" w:cs="Arial"/>
          <w:color w:val="000000"/>
          <w:sz w:val="24"/>
          <w:szCs w:val="24"/>
        </w:rPr>
        <w:t>iPadOS</w:t>
      </w:r>
      <w:proofErr w:type="spellEnd"/>
      <w:r w:rsidRPr="00EE25B7">
        <w:rPr>
          <w:rFonts w:ascii="Arial" w:eastAsia="Times New Roman" w:hAnsi="Arial" w:cs="Arial"/>
          <w:color w:val="000000"/>
          <w:sz w:val="24"/>
          <w:szCs w:val="24"/>
        </w:rPr>
        <w:t>, conforme aplicável.</w:t>
      </w:r>
    </w:p>
    <w:p w14:paraId="538EFFF4" w14:textId="77777777" w:rsidR="00DF5793" w:rsidRDefault="00DF5793" w:rsidP="00DF5793">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c</w:t>
      </w:r>
      <w:r w:rsidRPr="00EE25B7">
        <w:rPr>
          <w:rFonts w:ascii="Arial" w:eastAsia="Times New Roman" w:hAnsi="Arial" w:cs="Arial"/>
          <w:color w:val="000000"/>
          <w:sz w:val="24"/>
          <w:szCs w:val="24"/>
        </w:rPr>
        <w:t>) Os itens deverão possuir qualidade profissional, adequados ao uso institucional contínuo, especialmente para produção audiovisual, comunicação pública e atividades educacionais.</w:t>
      </w:r>
    </w:p>
    <w:p w14:paraId="2FFE18DF"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420CE5B3" w14:textId="77777777" w:rsidR="00DF5793" w:rsidRPr="00B62E91" w:rsidRDefault="00DF5793" w:rsidP="00DF5793">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III – REQUISITOS DE GARANTIA, ASSISTÊNCIA E SUPORTE</w:t>
      </w:r>
    </w:p>
    <w:p w14:paraId="03D4D0D5"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Todos os itens deverão possuir garantia mínima de fábrica, conforme estabelecido pelo fabricante, contada a partir da data de recebimento definitivo.</w:t>
      </w:r>
    </w:p>
    <w:p w14:paraId="165C35D3"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A empresa contratada deverá assegurar assistência técnica autorizada em território nacional, quando aplicável, ou indicar formalmente os meios de acionamento da garantia.</w:t>
      </w:r>
    </w:p>
    <w:p w14:paraId="6A89AD33"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3EC67DA8"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Durante o período de garantia, eventuais defeitos de fabricação deverão ser sanados sem ônus adicional para a Câmara Municipal de Extrema, incluindo a substituição do produto, quando necessário.</w:t>
      </w:r>
    </w:p>
    <w:p w14:paraId="5FCF60BC"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31BEE9CF" w14:textId="77777777" w:rsidR="00DF5793" w:rsidRPr="00AF61DA" w:rsidRDefault="00DF5793" w:rsidP="00DF5793">
      <w:pPr>
        <w:pStyle w:val="PargrafodaLista"/>
        <w:spacing w:after="0" w:line="360" w:lineRule="auto"/>
        <w:ind w:left="0"/>
        <w:jc w:val="both"/>
        <w:rPr>
          <w:rFonts w:ascii="Arial" w:eastAsia="Times New Roman" w:hAnsi="Arial" w:cs="Arial"/>
          <w:b/>
          <w:bCs/>
          <w:color w:val="000000"/>
          <w:sz w:val="24"/>
          <w:szCs w:val="24"/>
        </w:rPr>
      </w:pPr>
      <w:r w:rsidRPr="00AF61DA">
        <w:rPr>
          <w:rFonts w:ascii="Arial" w:eastAsia="Times New Roman" w:hAnsi="Arial" w:cs="Arial"/>
          <w:b/>
          <w:bCs/>
          <w:color w:val="000000"/>
          <w:sz w:val="24"/>
          <w:szCs w:val="24"/>
        </w:rPr>
        <w:t>IV – REQUISITOS DE ENTREGA E LOGÍSTICA</w:t>
      </w:r>
    </w:p>
    <w:p w14:paraId="041C780E"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533659FF"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Os bens deverão ser entregues n</w:t>
      </w:r>
      <w:r>
        <w:rPr>
          <w:rFonts w:ascii="Arial" w:eastAsia="Times New Roman" w:hAnsi="Arial" w:cs="Arial"/>
          <w:color w:val="000000"/>
          <w:sz w:val="24"/>
          <w:szCs w:val="24"/>
        </w:rPr>
        <w:t xml:space="preserve">a sede da Câmara Municipal de Extrema, com endereço na Avenida Delegado Waldemar Gomes Pinto, 1626, bairro Ponte Nova, Extrema, MG. </w:t>
      </w:r>
    </w:p>
    <w:p w14:paraId="67276C38"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6E6F7F5A" w14:textId="77777777" w:rsidR="00DF5793"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 xml:space="preserve">b) </w:t>
      </w:r>
      <w:r w:rsidRPr="00AF61DA">
        <w:rPr>
          <w:rFonts w:ascii="Arial" w:eastAsia="Times New Roman" w:hAnsi="Arial" w:cs="Arial"/>
          <w:color w:val="000000"/>
          <w:sz w:val="24"/>
          <w:szCs w:val="24"/>
        </w:rPr>
        <w:t>A entrega é considerada imediata, devendo ocorrer no prazo máximo de até 30 (trinta) dias, contados do recebimento da A.F. (Autorização de Fornecimento). Caso não seja possível cumprir esse prazo, o fornecedor deverá solicitar formalmente a prorrogação, apresentando justificativa, com antecedência mínima de 72 (setenta e duas) horas do término do prazo original, para análise e autorização da autoridade competente.</w:t>
      </w:r>
    </w:p>
    <w:p w14:paraId="467585D3"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259BB94F"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Os produtos deverão ser entregues devidamente embalados, protegidos contra danos durante o transporte, acompanhados de manuais, acessórios e itens complementares especificados.</w:t>
      </w:r>
    </w:p>
    <w:p w14:paraId="6220D461"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20806E6C" w14:textId="77777777" w:rsidR="00DF5793"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d) O transporte, a descarga e demais custos logísticos correrão por conta exclusiva da contratada.</w:t>
      </w:r>
    </w:p>
    <w:p w14:paraId="7A18EF43" w14:textId="77777777" w:rsidR="00DF5793" w:rsidRDefault="00DF5793" w:rsidP="00DF5793">
      <w:pPr>
        <w:pStyle w:val="PargrafodaLista"/>
        <w:spacing w:after="0" w:line="360" w:lineRule="auto"/>
        <w:ind w:left="0"/>
        <w:jc w:val="both"/>
        <w:rPr>
          <w:rFonts w:ascii="Arial" w:eastAsia="Times New Roman" w:hAnsi="Arial" w:cs="Arial"/>
          <w:color w:val="000000"/>
          <w:sz w:val="24"/>
          <w:szCs w:val="24"/>
        </w:rPr>
      </w:pPr>
    </w:p>
    <w:p w14:paraId="299FC8DD"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 xml:space="preserve">e) </w:t>
      </w:r>
      <w:r w:rsidRPr="00AF61DA">
        <w:rPr>
          <w:rFonts w:ascii="Arial" w:eastAsia="Times New Roman" w:hAnsi="Arial" w:cs="Arial"/>
          <w:color w:val="000000"/>
          <w:sz w:val="24"/>
          <w:szCs w:val="24"/>
        </w:rPr>
        <w:t>Não será permitida a subcontratação total ou parcial do objeto. Também fica expressamente vedada a prática de triangulação, assim entendida como a aquisição do bem ou a contratação do serviço junto a terceiro para entrega direta ao contratante, ou a intermediação do fornecimento por empresa diversa da contratada, ainda que com emissão de nota fiscal pelo fornecedor vencedor. A execução do fornecimento deverá ser realizada exclusivamente pelo fornecedor contratado, com seus próprios meios e sob sua integral responsabilidade.</w:t>
      </w:r>
    </w:p>
    <w:p w14:paraId="71E992EF"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28B6D40F" w14:textId="77777777" w:rsidR="00DF5793" w:rsidRPr="00AF61DA" w:rsidRDefault="00DF5793" w:rsidP="00DF5793">
      <w:pPr>
        <w:pStyle w:val="PargrafodaLista"/>
        <w:spacing w:after="0" w:line="360" w:lineRule="auto"/>
        <w:ind w:left="0"/>
        <w:jc w:val="both"/>
        <w:rPr>
          <w:rFonts w:ascii="Arial" w:eastAsia="Times New Roman" w:hAnsi="Arial" w:cs="Arial"/>
          <w:b/>
          <w:bCs/>
          <w:color w:val="000000"/>
          <w:sz w:val="24"/>
          <w:szCs w:val="24"/>
        </w:rPr>
      </w:pPr>
      <w:r w:rsidRPr="00AF61DA">
        <w:rPr>
          <w:rFonts w:ascii="Arial" w:eastAsia="Times New Roman" w:hAnsi="Arial" w:cs="Arial"/>
          <w:b/>
          <w:bCs/>
          <w:color w:val="000000"/>
          <w:sz w:val="24"/>
          <w:szCs w:val="24"/>
        </w:rPr>
        <w:t>V – REQUISITOS DE ACEITAÇÃO E RECEBIMENTO</w:t>
      </w:r>
    </w:p>
    <w:p w14:paraId="08F21965"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4AC4F847"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 recebimento dos bens será realizado em duas etapas: recebimento provisório, para verificação inicial, e recebimento definitivo, após conferência das especificações técnicas e testes de funcionamento, quando aplicável.</w:t>
      </w:r>
    </w:p>
    <w:p w14:paraId="0175ABAA"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1A475381"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A Administração poderá recusar o recebimento de produtos que não atendam às especificações técnicas, apresentem defeitos ou estejam em desacordo com os requisitos da contratação.</w:t>
      </w:r>
    </w:p>
    <w:p w14:paraId="3D5B3EED"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7089DEE0"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Em caso de recusa, a empresa contratada deverá proceder à substituição dos itens no prazo definido pela Administração, sem prejuízo da aplicação das sanções cabíveis.</w:t>
      </w:r>
    </w:p>
    <w:p w14:paraId="7438388C"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2BDE58C2" w14:textId="77777777" w:rsidR="00DF5793" w:rsidRPr="00453AD7" w:rsidRDefault="00DF5793" w:rsidP="00DF5793">
      <w:pPr>
        <w:pStyle w:val="PargrafodaLista"/>
        <w:spacing w:after="0" w:line="360" w:lineRule="auto"/>
        <w:ind w:left="0"/>
        <w:jc w:val="both"/>
        <w:rPr>
          <w:rFonts w:ascii="Arial" w:eastAsia="Times New Roman" w:hAnsi="Arial" w:cs="Arial"/>
          <w:b/>
          <w:bCs/>
          <w:color w:val="000000"/>
          <w:sz w:val="24"/>
          <w:szCs w:val="24"/>
        </w:rPr>
      </w:pPr>
      <w:r w:rsidRPr="00453AD7">
        <w:rPr>
          <w:rFonts w:ascii="Arial" w:eastAsia="Times New Roman" w:hAnsi="Arial" w:cs="Arial"/>
          <w:b/>
          <w:bCs/>
          <w:color w:val="000000"/>
          <w:sz w:val="24"/>
          <w:szCs w:val="24"/>
        </w:rPr>
        <w:t>VI – REQUISITOS DE SUSTENTABILIDADE E ECONOMICIDADE</w:t>
      </w:r>
    </w:p>
    <w:p w14:paraId="0BFFD4BC"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7090E3FF"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Sempre que possível, os produtos deverão observar critérios de eficiência energética, durabilidade e menor impacto ambiental, em conformidade com boas práticas de sustentabilidade.</w:t>
      </w:r>
    </w:p>
    <w:p w14:paraId="01879438"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494DCF15" w14:textId="77777777" w:rsidR="00DF5793" w:rsidRPr="00453AD7" w:rsidRDefault="00DF5793" w:rsidP="00DF5793">
      <w:pPr>
        <w:pStyle w:val="PargrafodaLista"/>
        <w:spacing w:after="0" w:line="360" w:lineRule="auto"/>
        <w:ind w:left="0"/>
        <w:jc w:val="both"/>
        <w:rPr>
          <w:rFonts w:ascii="Arial" w:eastAsia="Times New Roman" w:hAnsi="Arial" w:cs="Arial"/>
          <w:b/>
          <w:bCs/>
          <w:color w:val="000000"/>
          <w:sz w:val="24"/>
          <w:szCs w:val="24"/>
        </w:rPr>
      </w:pPr>
      <w:r w:rsidRPr="00453AD7">
        <w:rPr>
          <w:rFonts w:ascii="Arial" w:eastAsia="Times New Roman" w:hAnsi="Arial" w:cs="Arial"/>
          <w:b/>
          <w:bCs/>
          <w:color w:val="000000"/>
          <w:sz w:val="24"/>
          <w:szCs w:val="24"/>
        </w:rPr>
        <w:t>VII – REQUISITOS DE CONFORMIDADE E RESPONSABILIDADE</w:t>
      </w:r>
    </w:p>
    <w:p w14:paraId="490E2EF2"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p>
    <w:p w14:paraId="402BE8CF" w14:textId="77777777" w:rsidR="00DF5793" w:rsidRPr="00EE25B7" w:rsidRDefault="00DF5793" w:rsidP="00DF5793">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A contratada será responsável por quaisquer danos causados à Administração ou a terceiros decorrentes do fornecimento inadequado dos bens.</w:t>
      </w:r>
    </w:p>
    <w:p w14:paraId="6F8F2071" w14:textId="77777777" w:rsidR="00DF5793" w:rsidRPr="00EE25B7" w:rsidRDefault="00DF5793" w:rsidP="00DF5793">
      <w:pPr>
        <w:pStyle w:val="PargrafodaLista"/>
        <w:spacing w:after="0" w:line="360" w:lineRule="auto"/>
        <w:jc w:val="both"/>
        <w:rPr>
          <w:rFonts w:ascii="Arial" w:eastAsia="Times New Roman" w:hAnsi="Arial" w:cs="Arial"/>
          <w:color w:val="000000"/>
          <w:sz w:val="24"/>
          <w:szCs w:val="24"/>
        </w:rPr>
      </w:pPr>
    </w:p>
    <w:p w14:paraId="60DC87AF" w14:textId="77777777" w:rsidR="00DF5793" w:rsidRDefault="00DF5793" w:rsidP="00DF5793">
      <w:pPr>
        <w:pStyle w:val="PargrafodaLista"/>
        <w:spacing w:after="0" w:line="360" w:lineRule="auto"/>
        <w:ind w:left="0"/>
        <w:jc w:val="both"/>
        <w:rPr>
          <w:sz w:val="24"/>
          <w:szCs w:val="24"/>
        </w:rPr>
      </w:pPr>
    </w:p>
    <w:p w14:paraId="074E2F80" w14:textId="77777777" w:rsidR="00DF5793" w:rsidRPr="00EC0D40" w:rsidRDefault="00DF5793" w:rsidP="00DF5793">
      <w:pPr>
        <w:pStyle w:val="PargrafodaLista"/>
        <w:spacing w:after="0" w:line="360" w:lineRule="auto"/>
        <w:ind w:left="0"/>
        <w:jc w:val="both"/>
        <w:rPr>
          <w:sz w:val="24"/>
          <w:szCs w:val="24"/>
        </w:rPr>
      </w:pPr>
    </w:p>
    <w:p w14:paraId="5D80FCB1" w14:textId="77777777" w:rsidR="00DF5793" w:rsidRPr="00790D33" w:rsidRDefault="00DF5793" w:rsidP="00DF5793">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386AFF2C" w14:textId="77777777" w:rsidR="00DF5793" w:rsidRDefault="00DF5793" w:rsidP="00DF5793">
      <w:pPr>
        <w:suppressAutoHyphens/>
        <w:spacing w:line="360" w:lineRule="auto"/>
        <w:jc w:val="both"/>
        <w:rPr>
          <w:b/>
          <w:sz w:val="24"/>
          <w:szCs w:val="24"/>
          <w:lang w:eastAsia="zh-CN"/>
        </w:rPr>
      </w:pPr>
      <w:r w:rsidRPr="00790D33">
        <w:rPr>
          <w:b/>
          <w:sz w:val="24"/>
          <w:szCs w:val="24"/>
          <w:lang w:eastAsia="zh-CN"/>
        </w:rPr>
        <w:t>I – HABILITAÇÃO JURÍDICA:</w:t>
      </w:r>
    </w:p>
    <w:p w14:paraId="7BCC11E6" w14:textId="77777777" w:rsidR="00DF5793" w:rsidRPr="00790D33" w:rsidRDefault="00DF5793" w:rsidP="00DF5793">
      <w:pPr>
        <w:suppressAutoHyphens/>
        <w:spacing w:line="360" w:lineRule="auto"/>
        <w:jc w:val="both"/>
        <w:rPr>
          <w:sz w:val="24"/>
          <w:szCs w:val="24"/>
          <w:lang w:eastAsia="zh-CN"/>
        </w:rPr>
      </w:pPr>
    </w:p>
    <w:p w14:paraId="5ED7995E" w14:textId="77777777" w:rsidR="00DF5793" w:rsidRDefault="00DF5793" w:rsidP="00DF5793">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Registro comercial</w:t>
      </w:r>
      <w:r w:rsidRPr="00790D33">
        <w:rPr>
          <w:rFonts w:ascii="Arial" w:hAnsi="Arial" w:cs="Arial"/>
          <w:sz w:val="24"/>
          <w:szCs w:val="24"/>
          <w:lang w:eastAsia="zh-CN"/>
        </w:rPr>
        <w:t xml:space="preserve">, no caso de empresa individual; </w:t>
      </w:r>
    </w:p>
    <w:p w14:paraId="10238BE2" w14:textId="77777777" w:rsidR="00DF5793" w:rsidRPr="00790D33" w:rsidRDefault="00DF5793" w:rsidP="00DF5793">
      <w:pPr>
        <w:pStyle w:val="PargrafodaLista"/>
        <w:widowControl w:val="0"/>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Ato constitutivo</w:t>
      </w:r>
      <w:r w:rsidRPr="00790D3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3EBA23AF" w14:textId="77777777" w:rsidR="00DF5793" w:rsidRDefault="00DF5793" w:rsidP="00DF5793">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Decreto de autorização</w:t>
      </w:r>
      <w:r w:rsidRPr="00790D3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05F7CE77" w14:textId="77777777" w:rsidR="00DF5793" w:rsidRDefault="00DF5793" w:rsidP="00DF5793">
      <w:pPr>
        <w:pStyle w:val="PargrafodaLista"/>
        <w:numPr>
          <w:ilvl w:val="0"/>
          <w:numId w:val="48"/>
        </w:numPr>
        <w:suppressAutoHyphens/>
        <w:spacing w:after="0" w:line="360" w:lineRule="auto"/>
        <w:ind w:left="0" w:firstLine="0"/>
        <w:jc w:val="both"/>
        <w:rPr>
          <w:rFonts w:ascii="Arial" w:hAnsi="Arial" w:cs="Arial"/>
          <w:sz w:val="24"/>
          <w:szCs w:val="24"/>
          <w:lang w:eastAsia="zh-CN"/>
        </w:rPr>
      </w:pPr>
      <w:r w:rsidRPr="00453AD7">
        <w:rPr>
          <w:rFonts w:ascii="Arial" w:hAnsi="Arial" w:cs="Arial"/>
          <w:b/>
          <w:bCs/>
          <w:sz w:val="24"/>
          <w:szCs w:val="24"/>
          <w:lang w:eastAsia="zh-CN"/>
        </w:rPr>
        <w:t xml:space="preserve">CCMEI </w:t>
      </w:r>
      <w:r w:rsidRPr="00453AD7">
        <w:rPr>
          <w:rFonts w:ascii="Arial" w:hAnsi="Arial" w:cs="Arial"/>
          <w:sz w:val="24"/>
          <w:szCs w:val="24"/>
          <w:lang w:eastAsia="zh-CN"/>
        </w:rPr>
        <w:t>— Certificado da Condição de Microempreendedor Individual</w:t>
      </w:r>
      <w:r>
        <w:rPr>
          <w:rFonts w:ascii="Arial" w:hAnsi="Arial" w:cs="Arial"/>
          <w:sz w:val="24"/>
          <w:szCs w:val="24"/>
          <w:lang w:eastAsia="zh-CN"/>
        </w:rPr>
        <w:t>.</w:t>
      </w:r>
    </w:p>
    <w:p w14:paraId="0EB84F33" w14:textId="77777777" w:rsidR="00DF5793" w:rsidRDefault="00DF5793" w:rsidP="00DF5793">
      <w:pPr>
        <w:suppressAutoHyphens/>
        <w:spacing w:line="360" w:lineRule="auto"/>
        <w:jc w:val="both"/>
        <w:rPr>
          <w:b/>
          <w:sz w:val="24"/>
          <w:szCs w:val="24"/>
          <w:lang w:eastAsia="zh-CN"/>
        </w:rPr>
      </w:pPr>
    </w:p>
    <w:p w14:paraId="4FC31232" w14:textId="77777777" w:rsidR="00DF5793" w:rsidRDefault="00DF5793" w:rsidP="00DF5793">
      <w:pPr>
        <w:suppressAutoHyphens/>
        <w:spacing w:line="360" w:lineRule="auto"/>
        <w:jc w:val="both"/>
        <w:rPr>
          <w:b/>
          <w:sz w:val="24"/>
          <w:szCs w:val="24"/>
          <w:lang w:eastAsia="zh-CN"/>
        </w:rPr>
      </w:pPr>
      <w:r w:rsidRPr="00790D33">
        <w:rPr>
          <w:b/>
          <w:sz w:val="24"/>
          <w:szCs w:val="24"/>
          <w:lang w:eastAsia="zh-CN"/>
        </w:rPr>
        <w:t>II – REGULARIDADE FISCAL E TRABALHISTA:</w:t>
      </w:r>
    </w:p>
    <w:p w14:paraId="099DEAA0" w14:textId="77777777" w:rsidR="00DF5793" w:rsidRPr="00790D33" w:rsidRDefault="00DF5793" w:rsidP="00DF5793">
      <w:pPr>
        <w:suppressAutoHyphens/>
        <w:spacing w:line="360" w:lineRule="auto"/>
        <w:jc w:val="both"/>
        <w:rPr>
          <w:sz w:val="24"/>
          <w:szCs w:val="24"/>
          <w:lang w:eastAsia="zh-CN"/>
        </w:rPr>
      </w:pPr>
    </w:p>
    <w:p w14:paraId="0A3EA32B" w14:textId="77777777" w:rsidR="00DF5793" w:rsidRPr="00790D33" w:rsidRDefault="00DF5793" w:rsidP="00DF5793">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inscrição no Cadastro Nacional de Pessoa Jurídica do Ministério da Fazenda – </w:t>
      </w:r>
      <w:r w:rsidRPr="00790D33">
        <w:rPr>
          <w:rFonts w:ascii="Arial" w:hAnsi="Arial" w:cs="Arial"/>
          <w:b/>
          <w:sz w:val="24"/>
          <w:szCs w:val="24"/>
          <w:lang w:eastAsia="zh-CN"/>
        </w:rPr>
        <w:t>CNPJ</w:t>
      </w:r>
      <w:r w:rsidRPr="00790D33">
        <w:rPr>
          <w:rFonts w:ascii="Arial" w:hAnsi="Arial" w:cs="Arial"/>
          <w:sz w:val="24"/>
          <w:szCs w:val="24"/>
          <w:lang w:eastAsia="zh-CN"/>
        </w:rPr>
        <w:t>/MF;</w:t>
      </w:r>
    </w:p>
    <w:p w14:paraId="20064E16" w14:textId="77777777" w:rsidR="00DF5793" w:rsidRPr="00790D33" w:rsidRDefault="00DF5793" w:rsidP="00DF5793">
      <w:pPr>
        <w:pStyle w:val="PargrafodaLista"/>
        <w:numPr>
          <w:ilvl w:val="0"/>
          <w:numId w:val="50"/>
        </w:numPr>
        <w:suppressAutoHyphens/>
        <w:spacing w:after="0" w:line="360" w:lineRule="auto"/>
        <w:ind w:left="0" w:firstLine="0"/>
        <w:jc w:val="both"/>
        <w:rPr>
          <w:rFonts w:ascii="Arial" w:hAnsi="Arial" w:cs="Arial"/>
          <w:sz w:val="24"/>
          <w:szCs w:val="24"/>
          <w:lang w:eastAsia="zh-CN"/>
        </w:rPr>
      </w:pPr>
      <w:r w:rsidRPr="00790D33">
        <w:rPr>
          <w:rFonts w:ascii="Arial" w:hAnsi="Arial" w:cs="Arial"/>
          <w:sz w:val="24"/>
          <w:szCs w:val="24"/>
          <w:lang w:eastAsia="zh-CN"/>
        </w:rPr>
        <w:t xml:space="preserve">Prova de regularidade para com a </w:t>
      </w:r>
      <w:r w:rsidRPr="00790D33">
        <w:rPr>
          <w:rFonts w:ascii="Arial" w:hAnsi="Arial" w:cs="Arial"/>
          <w:b/>
          <w:sz w:val="24"/>
          <w:szCs w:val="24"/>
          <w:lang w:eastAsia="zh-CN"/>
        </w:rPr>
        <w:t>Fazenda Estadual</w:t>
      </w:r>
      <w:r w:rsidRPr="00790D33">
        <w:rPr>
          <w:rFonts w:ascii="Arial" w:hAnsi="Arial" w:cs="Arial"/>
          <w:sz w:val="24"/>
          <w:szCs w:val="24"/>
          <w:lang w:eastAsia="zh-CN"/>
        </w:rPr>
        <w:t xml:space="preserve"> do domicílio ou sede do licitante, ou outra equivalente, na forma da lei, com prazo de validade em vigor;</w:t>
      </w:r>
    </w:p>
    <w:p w14:paraId="2CEE74F0" w14:textId="77777777" w:rsidR="00DF5793" w:rsidRPr="00790D33" w:rsidRDefault="00DF5793" w:rsidP="00DF5793">
      <w:pPr>
        <w:pStyle w:val="PargrafodaLista"/>
        <w:widowControl w:val="0"/>
        <w:numPr>
          <w:ilvl w:val="0"/>
          <w:numId w:val="49"/>
        </w:numPr>
        <w:shd w:val="clear" w:color="auto" w:fill="FFFFFF"/>
        <w:suppressAutoHyphens/>
        <w:spacing w:after="0" w:line="360" w:lineRule="auto"/>
        <w:ind w:left="0" w:firstLine="0"/>
        <w:jc w:val="both"/>
        <w:rPr>
          <w:rFonts w:ascii="Arial" w:hAnsi="Arial" w:cs="Arial"/>
          <w:b/>
          <w:sz w:val="24"/>
          <w:szCs w:val="24"/>
          <w:lang w:eastAsia="zh-CN"/>
        </w:rPr>
      </w:pPr>
      <w:r w:rsidRPr="00790D33">
        <w:rPr>
          <w:rFonts w:ascii="Arial" w:hAnsi="Arial" w:cs="Arial"/>
          <w:sz w:val="24"/>
          <w:szCs w:val="24"/>
          <w:lang w:eastAsia="zh-CN"/>
        </w:rPr>
        <w:t xml:space="preserve">Prova de regularidade com </w:t>
      </w:r>
      <w:r w:rsidRPr="00790D33">
        <w:rPr>
          <w:rFonts w:ascii="Arial" w:hAnsi="Arial" w:cs="Arial"/>
          <w:bCs/>
          <w:color w:val="000000"/>
          <w:sz w:val="24"/>
          <w:szCs w:val="24"/>
          <w:shd w:val="clear" w:color="auto" w:fill="FFFFFF"/>
        </w:rPr>
        <w:t xml:space="preserve">débitos relativos aos </w:t>
      </w:r>
      <w:r w:rsidRPr="00790D33">
        <w:rPr>
          <w:rFonts w:ascii="Arial" w:hAnsi="Arial" w:cs="Arial"/>
          <w:b/>
          <w:bCs/>
          <w:color w:val="000000"/>
          <w:sz w:val="24"/>
          <w:szCs w:val="24"/>
          <w:shd w:val="clear" w:color="auto" w:fill="FFFFFF"/>
        </w:rPr>
        <w:t xml:space="preserve">Tributos Federais </w:t>
      </w:r>
      <w:r w:rsidRPr="00790D33">
        <w:rPr>
          <w:rFonts w:ascii="Arial" w:hAnsi="Arial" w:cs="Arial"/>
          <w:bCs/>
          <w:color w:val="000000"/>
          <w:sz w:val="24"/>
          <w:szCs w:val="24"/>
          <w:shd w:val="clear" w:color="auto" w:fill="FFFFFF"/>
        </w:rPr>
        <w:t xml:space="preserve">e à dívida ativa da </w:t>
      </w:r>
      <w:r w:rsidRPr="00790D33">
        <w:rPr>
          <w:rFonts w:ascii="Arial" w:hAnsi="Arial" w:cs="Arial"/>
          <w:b/>
          <w:bCs/>
          <w:color w:val="000000"/>
          <w:sz w:val="24"/>
          <w:szCs w:val="24"/>
          <w:shd w:val="clear" w:color="auto" w:fill="FFFFFF"/>
        </w:rPr>
        <w:t>União</w:t>
      </w:r>
      <w:r w:rsidRPr="00790D33">
        <w:rPr>
          <w:rFonts w:ascii="Arial" w:hAnsi="Arial" w:cs="Arial"/>
          <w:bCs/>
          <w:color w:val="000000"/>
          <w:sz w:val="24"/>
          <w:szCs w:val="24"/>
          <w:shd w:val="clear" w:color="auto" w:fill="FFFFFF"/>
        </w:rPr>
        <w:t xml:space="preserve">; </w:t>
      </w:r>
    </w:p>
    <w:p w14:paraId="5308F7F3" w14:textId="77777777" w:rsidR="00DF5793" w:rsidRPr="00790D33" w:rsidRDefault="00DF5793" w:rsidP="00DF5793">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sz w:val="24"/>
          <w:szCs w:val="24"/>
          <w:lang w:eastAsia="zh-CN"/>
        </w:rPr>
        <w:t xml:space="preserve">Prova de </w:t>
      </w:r>
      <w:r w:rsidRPr="00790D33">
        <w:rPr>
          <w:rFonts w:ascii="Arial" w:hAnsi="Arial" w:cs="Arial"/>
          <w:color w:val="000000"/>
          <w:sz w:val="24"/>
          <w:szCs w:val="24"/>
          <w:lang w:eastAsia="zh-CN"/>
        </w:rPr>
        <w:t xml:space="preserve">regularidade para com o </w:t>
      </w:r>
      <w:r w:rsidRPr="00790D33">
        <w:rPr>
          <w:rFonts w:ascii="Arial" w:hAnsi="Arial" w:cs="Arial"/>
          <w:b/>
          <w:color w:val="000000"/>
          <w:sz w:val="24"/>
          <w:szCs w:val="24"/>
          <w:lang w:eastAsia="zh-CN"/>
        </w:rPr>
        <w:t>FGTS</w:t>
      </w:r>
      <w:r w:rsidRPr="00790D33">
        <w:rPr>
          <w:rFonts w:ascii="Arial" w:hAnsi="Arial" w:cs="Arial"/>
          <w:color w:val="000000"/>
          <w:sz w:val="24"/>
          <w:szCs w:val="24"/>
          <w:lang w:eastAsia="zh-CN"/>
        </w:rPr>
        <w:t xml:space="preserve"> – Fundo de Garantia de Tempo de Serviço (Lei n° 9.012, de 30/03/95), através da apresentação do Certificado de Regularidade de Situação do FGTS(CRF), emitido pela Caixa Econômica Federal</w:t>
      </w:r>
      <w:r w:rsidRPr="00790D33">
        <w:rPr>
          <w:rFonts w:ascii="Arial" w:hAnsi="Arial" w:cs="Arial"/>
          <w:sz w:val="24"/>
          <w:szCs w:val="24"/>
          <w:lang w:eastAsia="zh-CN"/>
        </w:rPr>
        <w:t xml:space="preserve">, ou do documento denominado “Situação de Regularidade do Empregador”, com prazo de validade em vigor na data de encerramento do prazo de entrega dos envelopes; </w:t>
      </w:r>
    </w:p>
    <w:p w14:paraId="1A1CFA2C" w14:textId="77777777" w:rsidR="00DF5793" w:rsidRPr="00790D33" w:rsidRDefault="00DF5793" w:rsidP="00DF5793">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w:t>
      </w:r>
      <w:r w:rsidRPr="00790D33">
        <w:rPr>
          <w:rFonts w:ascii="Arial" w:hAnsi="Arial" w:cs="Arial"/>
          <w:b/>
          <w:color w:val="000000"/>
          <w:sz w:val="24"/>
          <w:szCs w:val="24"/>
          <w:lang w:eastAsia="zh-CN"/>
        </w:rPr>
        <w:t>Trabalhista</w:t>
      </w:r>
      <w:r w:rsidRPr="00790D33">
        <w:rPr>
          <w:rFonts w:ascii="Arial" w:hAnsi="Arial" w:cs="Arial"/>
          <w:color w:val="000000"/>
          <w:sz w:val="24"/>
          <w:szCs w:val="24"/>
          <w:lang w:eastAsia="zh-CN"/>
        </w:rPr>
        <w:t>, mediante a apresentação da CNDT – Certidão Negativa de Débitos Trabalhistas ou da CPDT – Certidão Positiva de Débitos Trabalhistas com efeitos de negativa;</w:t>
      </w:r>
    </w:p>
    <w:p w14:paraId="64B63C1B" w14:textId="77777777" w:rsidR="00DF5793" w:rsidRPr="00790D33" w:rsidRDefault="00DF5793" w:rsidP="00DF5793">
      <w:pPr>
        <w:pStyle w:val="PargrafodaLista"/>
        <w:widowControl w:val="0"/>
        <w:numPr>
          <w:ilvl w:val="0"/>
          <w:numId w:val="49"/>
        </w:numPr>
        <w:shd w:val="clear" w:color="auto" w:fill="FFFFFF"/>
        <w:suppressAutoHyphens/>
        <w:overflowPunct w:val="0"/>
        <w:spacing w:after="0" w:line="360" w:lineRule="auto"/>
        <w:ind w:left="0" w:firstLine="0"/>
        <w:jc w:val="both"/>
        <w:textAlignment w:val="baseline"/>
        <w:rPr>
          <w:rFonts w:ascii="Arial" w:hAnsi="Arial" w:cs="Arial"/>
          <w:color w:val="000000"/>
          <w:sz w:val="24"/>
          <w:szCs w:val="24"/>
          <w:lang w:eastAsia="zh-CN"/>
        </w:rPr>
      </w:pPr>
      <w:r w:rsidRPr="00790D33">
        <w:rPr>
          <w:rFonts w:ascii="Arial" w:hAnsi="Arial" w:cs="Arial"/>
          <w:color w:val="000000"/>
          <w:sz w:val="24"/>
          <w:szCs w:val="24"/>
          <w:lang w:eastAsia="zh-CN"/>
        </w:rPr>
        <w:t xml:space="preserve">Prova de regularidade de Débitos da </w:t>
      </w:r>
      <w:r w:rsidRPr="00790D33">
        <w:rPr>
          <w:rFonts w:ascii="Arial" w:hAnsi="Arial" w:cs="Arial"/>
          <w:b/>
          <w:color w:val="000000"/>
          <w:sz w:val="24"/>
          <w:szCs w:val="24"/>
          <w:lang w:eastAsia="zh-CN"/>
        </w:rPr>
        <w:t>Fazenda Municipal</w:t>
      </w:r>
      <w:r w:rsidRPr="00790D33">
        <w:rPr>
          <w:rFonts w:ascii="Arial" w:hAnsi="Arial" w:cs="Arial"/>
          <w:color w:val="000000"/>
          <w:sz w:val="24"/>
          <w:szCs w:val="24"/>
          <w:lang w:eastAsia="zh-CN"/>
        </w:rPr>
        <w:t xml:space="preserve"> (CND)</w:t>
      </w:r>
      <w:r w:rsidRPr="00790D33">
        <w:rPr>
          <w:rFonts w:ascii="Arial" w:hAnsi="Arial" w:cs="Arial"/>
          <w:sz w:val="24"/>
          <w:szCs w:val="24"/>
        </w:rPr>
        <w:t xml:space="preserve"> do domicílio ou sede do licitante, ou outra equivalente, na forma da lei, com prazo de validade em vigor;</w:t>
      </w:r>
    </w:p>
    <w:p w14:paraId="3E2CB4A5" w14:textId="77777777" w:rsidR="00DF5793" w:rsidRPr="00790D33" w:rsidRDefault="00DF5793" w:rsidP="00DF5793">
      <w:pPr>
        <w:suppressAutoHyphens/>
        <w:overflowPunct w:val="0"/>
        <w:spacing w:line="360" w:lineRule="auto"/>
        <w:jc w:val="both"/>
        <w:textAlignment w:val="baseline"/>
        <w:rPr>
          <w:color w:val="000000"/>
          <w:sz w:val="24"/>
          <w:szCs w:val="24"/>
          <w:lang w:eastAsia="zh-CN"/>
        </w:rPr>
      </w:pPr>
    </w:p>
    <w:p w14:paraId="541AF9CD" w14:textId="77777777" w:rsidR="00DF5793" w:rsidRDefault="00DF5793" w:rsidP="00DF5793">
      <w:pPr>
        <w:suppressAutoHyphens/>
        <w:overflowPunct w:val="0"/>
        <w:spacing w:line="360" w:lineRule="auto"/>
        <w:jc w:val="both"/>
        <w:textAlignment w:val="baseline"/>
        <w:rPr>
          <w:color w:val="000000"/>
          <w:sz w:val="24"/>
          <w:szCs w:val="24"/>
          <w:lang w:eastAsia="zh-CN"/>
        </w:rPr>
      </w:pPr>
      <w:r w:rsidRPr="00790D33">
        <w:rPr>
          <w:color w:val="000000"/>
          <w:sz w:val="24"/>
          <w:szCs w:val="24"/>
          <w:lang w:eastAsia="zh-CN"/>
        </w:rPr>
        <w:t xml:space="preserve">Obs.: As </w:t>
      </w:r>
      <w:r w:rsidRPr="00790D33">
        <w:rPr>
          <w:b/>
          <w:color w:val="000000"/>
          <w:sz w:val="24"/>
          <w:szCs w:val="24"/>
          <w:lang w:eastAsia="zh-CN"/>
        </w:rPr>
        <w:t>provas de regularidades</w:t>
      </w:r>
      <w:r w:rsidRPr="00790D33">
        <w:rPr>
          <w:color w:val="000000"/>
          <w:sz w:val="24"/>
          <w:szCs w:val="24"/>
          <w:lang w:eastAsia="zh-CN"/>
        </w:rPr>
        <w:t xml:space="preserve"> poderão ser Certidões Negativas de Débitos ou Certidões Positivas com efeitos de Negativas.</w:t>
      </w:r>
    </w:p>
    <w:p w14:paraId="29EE21D7" w14:textId="77777777" w:rsidR="00DF5793" w:rsidRDefault="00DF5793" w:rsidP="00DF5793">
      <w:pPr>
        <w:suppressAutoHyphens/>
        <w:overflowPunct w:val="0"/>
        <w:spacing w:line="360" w:lineRule="auto"/>
        <w:jc w:val="both"/>
        <w:textAlignment w:val="baseline"/>
        <w:rPr>
          <w:color w:val="000000"/>
          <w:sz w:val="24"/>
          <w:szCs w:val="24"/>
          <w:lang w:eastAsia="zh-CN"/>
        </w:rPr>
      </w:pPr>
    </w:p>
    <w:p w14:paraId="2F94EBF4" w14:textId="77777777" w:rsidR="00DF5793" w:rsidRDefault="00DF5793" w:rsidP="00DF5793">
      <w:pPr>
        <w:shd w:val="clear" w:color="auto" w:fill="FFFFFF"/>
        <w:suppressAutoHyphens/>
        <w:spacing w:line="360" w:lineRule="auto"/>
        <w:jc w:val="both"/>
        <w:rPr>
          <w:b/>
          <w:bCs/>
          <w:sz w:val="24"/>
          <w:szCs w:val="24"/>
          <w:lang w:eastAsia="zh-CN"/>
        </w:rPr>
      </w:pPr>
      <w:r>
        <w:rPr>
          <w:b/>
          <w:sz w:val="24"/>
          <w:szCs w:val="24"/>
          <w:lang w:eastAsia="zh-CN"/>
        </w:rPr>
        <w:t>II</w:t>
      </w:r>
      <w:r w:rsidRPr="00790D33">
        <w:rPr>
          <w:b/>
          <w:sz w:val="24"/>
          <w:szCs w:val="24"/>
          <w:lang w:eastAsia="zh-CN"/>
        </w:rPr>
        <w:t xml:space="preserve">I – </w:t>
      </w:r>
      <w:r w:rsidRPr="00790D33">
        <w:rPr>
          <w:b/>
          <w:bCs/>
          <w:sz w:val="24"/>
          <w:szCs w:val="24"/>
          <w:lang w:eastAsia="zh-CN"/>
        </w:rPr>
        <w:t>QUALIFICAÇÃO ECONÔMICO-FINANCEIRA:</w:t>
      </w:r>
    </w:p>
    <w:p w14:paraId="7F2CC7FA" w14:textId="77777777" w:rsidR="00DF5793" w:rsidRPr="00790D33" w:rsidRDefault="00DF5793" w:rsidP="00DF5793">
      <w:pPr>
        <w:shd w:val="clear" w:color="auto" w:fill="FFFFFF"/>
        <w:suppressAutoHyphens/>
        <w:spacing w:line="360" w:lineRule="auto"/>
        <w:jc w:val="both"/>
        <w:rPr>
          <w:b/>
          <w:bCs/>
          <w:sz w:val="24"/>
          <w:szCs w:val="24"/>
          <w:lang w:eastAsia="zh-CN"/>
        </w:rPr>
      </w:pPr>
    </w:p>
    <w:p w14:paraId="7400C7F0" w14:textId="77777777" w:rsidR="00DF5793" w:rsidRPr="00790D33" w:rsidRDefault="00DF5793" w:rsidP="00DF5793">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453AD7">
        <w:rPr>
          <w:b/>
          <w:color w:val="000000"/>
          <w:sz w:val="24"/>
          <w:szCs w:val="24"/>
          <w:lang w:eastAsia="zh-CN"/>
        </w:rPr>
        <w:t>Certidão negativa de falência ou concordata</w:t>
      </w:r>
      <w:r w:rsidRPr="00790D33">
        <w:rPr>
          <w:bCs/>
          <w:color w:val="000000"/>
          <w:sz w:val="24"/>
          <w:szCs w:val="24"/>
          <w:lang w:eastAsia="zh-CN"/>
        </w:rPr>
        <w:t xml:space="preserve"> expedida pelo distribuidor da sede da pessoa jurídica, ou de execução patrimonial, expedida no domicílio da pessoa física.</w:t>
      </w:r>
    </w:p>
    <w:p w14:paraId="5D0347C8" w14:textId="77777777" w:rsidR="00DF5793" w:rsidRDefault="00DF5793" w:rsidP="00DF5793">
      <w:pPr>
        <w:shd w:val="clear" w:color="auto" w:fill="FFFFFF"/>
        <w:suppressAutoHyphens/>
        <w:spacing w:line="360" w:lineRule="auto"/>
        <w:ind w:left="720"/>
        <w:jc w:val="both"/>
        <w:rPr>
          <w:bCs/>
          <w:color w:val="000000"/>
          <w:sz w:val="24"/>
          <w:szCs w:val="24"/>
          <w:lang w:eastAsia="zh-CN"/>
        </w:rPr>
      </w:pPr>
    </w:p>
    <w:p w14:paraId="61E5BEC3" w14:textId="77777777" w:rsidR="00DF5793" w:rsidRPr="00790D33" w:rsidRDefault="00DF5793" w:rsidP="00DF5793">
      <w:pPr>
        <w:widowControl w:val="0"/>
        <w:numPr>
          <w:ilvl w:val="0"/>
          <w:numId w:val="46"/>
        </w:numPr>
        <w:shd w:val="clear" w:color="auto" w:fill="FFFFFF"/>
        <w:suppressAutoHyphens/>
        <w:spacing w:line="360" w:lineRule="auto"/>
        <w:ind w:hanging="720"/>
        <w:jc w:val="both"/>
        <w:rPr>
          <w:bCs/>
          <w:color w:val="000000"/>
          <w:sz w:val="24"/>
          <w:szCs w:val="24"/>
          <w:lang w:eastAsia="zh-CN"/>
        </w:rPr>
      </w:pPr>
      <w:r w:rsidRPr="00790D33">
        <w:rPr>
          <w:bCs/>
          <w:color w:val="000000"/>
          <w:sz w:val="24"/>
          <w:szCs w:val="24"/>
          <w:lang w:eastAsia="zh-CN"/>
        </w:rPr>
        <w:t xml:space="preserve">Será exigida da licitante em recuperação judicial a comprovação de que o plano de recuperação foi acolhido na esfera judicial, na forma do art. 58 da Lei n. 11.101, de 2005. </w:t>
      </w:r>
    </w:p>
    <w:p w14:paraId="45D42963" w14:textId="77777777" w:rsidR="00DF5793" w:rsidRPr="00EC0D40" w:rsidRDefault="00DF5793" w:rsidP="00DF5793">
      <w:pPr>
        <w:spacing w:line="360" w:lineRule="auto"/>
        <w:ind w:firstLine="720"/>
        <w:jc w:val="both"/>
        <w:rPr>
          <w:sz w:val="24"/>
          <w:szCs w:val="24"/>
        </w:rPr>
      </w:pPr>
    </w:p>
    <w:p w14:paraId="7744A00A" w14:textId="77777777" w:rsidR="00DF5793" w:rsidRDefault="00DF5793" w:rsidP="00DF5793">
      <w:pPr>
        <w:pStyle w:val="PargrafodaLista"/>
        <w:spacing w:after="0" w:line="360" w:lineRule="auto"/>
        <w:ind w:left="0"/>
        <w:jc w:val="both"/>
        <w:rPr>
          <w:rFonts w:ascii="Arial" w:hAnsi="Arial" w:cs="Arial"/>
          <w:sz w:val="24"/>
          <w:szCs w:val="24"/>
        </w:rPr>
      </w:pPr>
    </w:p>
    <w:p w14:paraId="1EBCA11C" w14:textId="77777777" w:rsidR="00DF5793" w:rsidRDefault="00DF5793" w:rsidP="00DF5793">
      <w:pPr>
        <w:pStyle w:val="Nivel10"/>
        <w:numPr>
          <w:ilvl w:val="0"/>
          <w:numId w:val="22"/>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457D8437" w14:textId="77777777" w:rsidR="00DF5793" w:rsidRPr="00104591" w:rsidRDefault="00DF5793" w:rsidP="00DF5793"/>
    <w:p w14:paraId="7B461209" w14:textId="77777777" w:rsidR="00DF5793" w:rsidRDefault="00DF5793" w:rsidP="00DF5793">
      <w:pPr>
        <w:pStyle w:val="PargrafodaLista"/>
        <w:numPr>
          <w:ilvl w:val="1"/>
          <w:numId w:val="86"/>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1F3239">
        <w:rPr>
          <w:rFonts w:ascii="Arial" w:eastAsia="Arial Unicode MS" w:hAnsi="Arial" w:cs="Arial"/>
          <w:b/>
          <w:bCs/>
          <w:color w:val="000000" w:themeColor="text1"/>
          <w:sz w:val="24"/>
          <w:szCs w:val="24"/>
          <w:lang w:eastAsia="pt-BR"/>
        </w:rPr>
        <w:t xml:space="preserve">O objeto é de execução indireta, empreitada por preço unitário, </w:t>
      </w:r>
      <w:r>
        <w:rPr>
          <w:rFonts w:ascii="Arial" w:eastAsia="Arial Unicode MS" w:hAnsi="Arial" w:cs="Arial"/>
          <w:b/>
          <w:bCs/>
          <w:color w:val="000000" w:themeColor="text1"/>
          <w:sz w:val="24"/>
          <w:szCs w:val="24"/>
          <w:lang w:eastAsia="pt-BR"/>
        </w:rPr>
        <w:t xml:space="preserve">fornecimento imediato. </w:t>
      </w:r>
    </w:p>
    <w:p w14:paraId="4A2EDE3A" w14:textId="77777777" w:rsidR="00DF5793" w:rsidRDefault="00DF5793" w:rsidP="00DF5793">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Fornecimento imediato é aquele que deve ocorrer em até 30 dias após o recebimento da A.F. (Autorização de Fornecimento).</w:t>
      </w:r>
    </w:p>
    <w:p w14:paraId="031033C3" w14:textId="77777777" w:rsidR="00DF5793" w:rsidRDefault="00DF5793" w:rsidP="00DF5793">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1F9E6767" w14:textId="77777777" w:rsidR="00DF5793" w:rsidRDefault="00DF5793" w:rsidP="00DF5793">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1AF1B0AA" w14:textId="77777777" w:rsidR="00DF5793" w:rsidRDefault="00DF5793" w:rsidP="00DF5793">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A entrega deverá ocorrer n</w:t>
      </w:r>
      <w:r>
        <w:rPr>
          <w:rFonts w:ascii="Arial" w:eastAsia="Arial Unicode MS" w:hAnsi="Arial" w:cs="Arial"/>
          <w:color w:val="000000" w:themeColor="text1"/>
          <w:sz w:val="24"/>
          <w:szCs w:val="24"/>
          <w:lang w:eastAsia="pt-BR"/>
        </w:rPr>
        <w:t xml:space="preserve">a sede da Câmara Municipal de Extrema: Avenida Delegado Waldemar Gomes Pinto, 1626, bairro Ponte Nova, em Extrema, MG. </w:t>
      </w:r>
      <w:r w:rsidRPr="0039786E">
        <w:rPr>
          <w:rFonts w:ascii="Arial" w:eastAsia="Arial Unicode MS" w:hAnsi="Arial" w:cs="Arial"/>
          <w:color w:val="000000" w:themeColor="text1"/>
          <w:sz w:val="24"/>
          <w:szCs w:val="24"/>
          <w:lang w:eastAsia="pt-BR"/>
        </w:rPr>
        <w:t>Os produtos deverão ser entregues devidamente embalados, protegidos contra impactos e umidade, acompanhados de nota fiscal e relação detalhada dos itens fornecidos.</w:t>
      </w:r>
    </w:p>
    <w:p w14:paraId="451336DC" w14:textId="77777777" w:rsidR="00DF5793" w:rsidRPr="0073135D" w:rsidRDefault="00DF5793" w:rsidP="00DF5793">
      <w:pPr>
        <w:pStyle w:val="PargrafodaLista"/>
        <w:numPr>
          <w:ilvl w:val="1"/>
          <w:numId w:val="86"/>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0D2C6C3E" w14:textId="77777777" w:rsidR="00DF5793" w:rsidRPr="001F3239" w:rsidRDefault="00DF5793" w:rsidP="00DF5793">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objetos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7C414396" w14:textId="77777777" w:rsidR="00DF5793" w:rsidRDefault="00DF5793" w:rsidP="00DF5793">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6ECAD31E" w14:textId="77777777" w:rsidR="00DF5793" w:rsidRPr="001F3239" w:rsidRDefault="00DF5793" w:rsidP="00DF5793">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76120907" w14:textId="77777777" w:rsidR="00DF5793" w:rsidRPr="001F3239" w:rsidRDefault="00DF5793" w:rsidP="00DF5793">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2CF1375F" w14:textId="77777777" w:rsidR="00DF5793" w:rsidRPr="001F3239" w:rsidRDefault="00DF5793" w:rsidP="00DF5793">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3CE60BA8" w14:textId="77777777" w:rsidR="00DF5793" w:rsidRDefault="00DF5793" w:rsidP="00DF5793">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605A0532" w14:textId="77777777" w:rsidR="00DF5793" w:rsidRDefault="00DF5793" w:rsidP="00DF5793">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78862ED8" w14:textId="77777777" w:rsidR="00DF5793" w:rsidRDefault="00DF5793" w:rsidP="00DF5793">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4EC012F2" w14:textId="77777777" w:rsidR="00DF5793" w:rsidRPr="0039786E" w:rsidRDefault="00DF5793" w:rsidP="00DF5793">
      <w:pPr>
        <w:pStyle w:val="PargrafodaLista"/>
        <w:autoSpaceDE w:val="0"/>
        <w:autoSpaceDN w:val="0"/>
        <w:adjustRightInd w:val="0"/>
        <w:spacing w:after="0" w:line="360" w:lineRule="auto"/>
        <w:ind w:left="0"/>
        <w:jc w:val="both"/>
        <w:rPr>
          <w:rFonts w:ascii="Arial" w:hAnsi="Arial" w:cs="Arial"/>
          <w:sz w:val="24"/>
          <w:szCs w:val="24"/>
        </w:rPr>
      </w:pPr>
    </w:p>
    <w:p w14:paraId="39A3BF22" w14:textId="77777777" w:rsidR="00DF5793" w:rsidRPr="00790659" w:rsidRDefault="00DF5793" w:rsidP="00DF5793">
      <w:pPr>
        <w:pStyle w:val="Nivel10"/>
        <w:numPr>
          <w:ilvl w:val="0"/>
          <w:numId w:val="22"/>
        </w:numPr>
        <w:spacing w:before="0" w:after="0" w:line="360" w:lineRule="auto"/>
        <w:ind w:left="0" w:firstLine="0"/>
        <w:rPr>
          <w:sz w:val="24"/>
          <w:szCs w:val="24"/>
        </w:rPr>
      </w:pPr>
      <w:r w:rsidRPr="00790659">
        <w:rPr>
          <w:sz w:val="24"/>
          <w:szCs w:val="24"/>
        </w:rPr>
        <w:t>MODELO DE GESTÃO DO CONTRATO/DA FISCALIZAÇÃO</w:t>
      </w:r>
    </w:p>
    <w:p w14:paraId="59E8406F" w14:textId="77777777" w:rsidR="00DF5793" w:rsidRPr="001D1D1A" w:rsidRDefault="00DF5793" w:rsidP="00DF5793">
      <w:pPr>
        <w:spacing w:line="360" w:lineRule="auto"/>
        <w:rPr>
          <w:sz w:val="24"/>
          <w:szCs w:val="24"/>
        </w:rPr>
      </w:pPr>
    </w:p>
    <w:p w14:paraId="3DFCCE4C" w14:textId="77777777" w:rsidR="00DF5793" w:rsidRPr="001D1D1A" w:rsidRDefault="00DF5793" w:rsidP="00DF5793">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268309A2" w14:textId="77777777" w:rsidR="00DF5793" w:rsidRPr="001D1D1A" w:rsidRDefault="00DF5793" w:rsidP="00DF5793">
      <w:pPr>
        <w:pStyle w:val="PargrafodaLista"/>
        <w:numPr>
          <w:ilvl w:val="1"/>
          <w:numId w:val="22"/>
        </w:numPr>
        <w:spacing w:after="0" w:line="360" w:lineRule="auto"/>
        <w:ind w:left="0" w:firstLine="0"/>
        <w:jc w:val="both"/>
        <w:rPr>
          <w:rFonts w:ascii="Arial" w:eastAsia="Arial Unicode MS" w:hAnsi="Arial" w:cs="Arial"/>
          <w:sz w:val="24"/>
          <w:szCs w:val="24"/>
        </w:rPr>
      </w:pPr>
      <w:r w:rsidRPr="001D1D1A">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0C156565" w14:textId="77777777" w:rsidR="00DF5793" w:rsidRPr="00F87F22" w:rsidRDefault="00DF5793" w:rsidP="00DF5793">
      <w:pPr>
        <w:numPr>
          <w:ilvl w:val="1"/>
          <w:numId w:val="22"/>
        </w:numPr>
        <w:spacing w:line="360" w:lineRule="auto"/>
        <w:ind w:left="0" w:firstLine="0"/>
        <w:jc w:val="both"/>
        <w:rPr>
          <w:rFonts w:eastAsia="Arial Unicode MS"/>
          <w:sz w:val="24"/>
          <w:szCs w:val="24"/>
        </w:rPr>
      </w:pPr>
      <w:r w:rsidRPr="00F87F22">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2BDF897E" w14:textId="77777777" w:rsidR="00DF5793" w:rsidRDefault="00DF5793" w:rsidP="00DF5793">
      <w:pPr>
        <w:numPr>
          <w:ilvl w:val="1"/>
          <w:numId w:val="22"/>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39AA6A49" w14:textId="77777777" w:rsidR="00DF5793" w:rsidRDefault="00DF5793" w:rsidP="00DF5793">
      <w:pPr>
        <w:numPr>
          <w:ilvl w:val="1"/>
          <w:numId w:val="22"/>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BC3F3F" w14:textId="77777777" w:rsidR="00DF5793" w:rsidRPr="00790659" w:rsidRDefault="00DF5793" w:rsidP="00DF5793">
      <w:pPr>
        <w:numPr>
          <w:ilvl w:val="1"/>
          <w:numId w:val="22"/>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25D32DBA" w14:textId="77777777" w:rsidR="00DF5793" w:rsidRDefault="00DF5793" w:rsidP="00DF5793">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18E0A3E" w14:textId="77777777" w:rsidR="00DF5793"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2BC5EA" w14:textId="77777777" w:rsidR="00DF5793" w:rsidRPr="00790659"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754703B" w14:textId="77777777" w:rsidR="00DF5793" w:rsidRPr="00790659"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D62798C" w14:textId="77777777" w:rsidR="00DF5793" w:rsidRPr="00790659"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45DDE246" w14:textId="77777777" w:rsidR="00DF5793"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6C3E7F5A" w14:textId="77777777" w:rsidR="00DF5793" w:rsidRPr="00790659" w:rsidRDefault="00DF5793" w:rsidP="00DF5793">
      <w:pPr>
        <w:numPr>
          <w:ilvl w:val="1"/>
          <w:numId w:val="22"/>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34A89D6D" w14:textId="77777777" w:rsidR="00DF5793"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43AC30A5" w14:textId="77777777" w:rsidR="00DF5793" w:rsidRDefault="00DF5793" w:rsidP="00DF5793">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FD2FFCF" w14:textId="77777777" w:rsidR="00DF5793" w:rsidRPr="00790659"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CAC882F" w14:textId="77777777" w:rsidR="00DF5793" w:rsidRPr="00790659"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1F140B4" w14:textId="77777777" w:rsidR="00DF5793"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3F4BF3C3" w14:textId="77777777" w:rsidR="00DF5793" w:rsidRPr="00790659" w:rsidRDefault="00DF5793" w:rsidP="00DF5793">
      <w:pPr>
        <w:numPr>
          <w:ilvl w:val="2"/>
          <w:numId w:val="22"/>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FD3466C" w14:textId="77777777" w:rsidR="00DF5793" w:rsidRDefault="00DF5793" w:rsidP="00DF5793">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47417B1F" w14:textId="77777777" w:rsidR="00DF5793" w:rsidRDefault="00DF5793" w:rsidP="00DF5793">
      <w:pPr>
        <w:numPr>
          <w:ilvl w:val="1"/>
          <w:numId w:val="22"/>
        </w:numPr>
        <w:spacing w:line="360" w:lineRule="auto"/>
        <w:ind w:left="0" w:firstLine="0"/>
        <w:jc w:val="both"/>
        <w:rPr>
          <w:rFonts w:eastAsia="Arial Unicode MS"/>
          <w:sz w:val="24"/>
          <w:szCs w:val="24"/>
        </w:rPr>
      </w:pPr>
      <w:r w:rsidRPr="0039786E">
        <w:rPr>
          <w:rFonts w:eastAsia="Arial Unicode MS"/>
          <w:sz w:val="24"/>
          <w:szCs w:val="24"/>
        </w:rPr>
        <w:t xml:space="preserve">O fornecimento e a execução do objeto serão acompanhados e geridos pela servidora Tamara </w:t>
      </w:r>
      <w:proofErr w:type="spellStart"/>
      <w:r w:rsidRPr="0039786E">
        <w:rPr>
          <w:rFonts w:eastAsia="Arial Unicode MS"/>
          <w:sz w:val="24"/>
          <w:szCs w:val="24"/>
        </w:rPr>
        <w:t>Martiniuk</w:t>
      </w:r>
      <w:proofErr w:type="spellEnd"/>
      <w:r w:rsidRPr="0039786E">
        <w:rPr>
          <w:rFonts w:eastAsia="Arial Unicode MS"/>
          <w:sz w:val="24"/>
          <w:szCs w:val="24"/>
        </w:rPr>
        <w:t>, designada como gestora do contrato, conforme Portaria nº 30/2025, e fiscalizados pelo servidor Carlos Alberto Cláudio, designado como fiscal do contrato, conforme Portaria nº 23/2025, ou por outros servidores que venham a substituí-los mediante designação formal. Será admitida a contratação de terceiros pela Administração para prestar assistência e fornecer subsídios técnicos e operacionais necessários ao pleno exercício das atribuições de gestão e fiscalização.</w:t>
      </w:r>
    </w:p>
    <w:p w14:paraId="361D1E97" w14:textId="77777777" w:rsidR="00DF5793" w:rsidRPr="003213C6" w:rsidRDefault="00DF5793" w:rsidP="00DF5793">
      <w:pPr>
        <w:numPr>
          <w:ilvl w:val="1"/>
          <w:numId w:val="22"/>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162B67E4" w14:textId="77777777" w:rsidR="00DF5793" w:rsidRDefault="00DF5793" w:rsidP="00DF5793">
      <w:pPr>
        <w:numPr>
          <w:ilvl w:val="1"/>
          <w:numId w:val="22"/>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1A3D51EC" w14:textId="77777777" w:rsidR="00DF5793" w:rsidRPr="00790659" w:rsidRDefault="00DF5793" w:rsidP="00DF5793">
      <w:pPr>
        <w:numPr>
          <w:ilvl w:val="1"/>
          <w:numId w:val="22"/>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3D7C9823" w14:textId="77777777" w:rsidR="00DF5793" w:rsidRDefault="00DF5793" w:rsidP="00DF5793">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39786E">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6FE5428A" w14:textId="77777777" w:rsidR="00DF5793" w:rsidRPr="00790659" w:rsidRDefault="00DF5793" w:rsidP="00DF5793">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39786E">
        <w:rPr>
          <w:rFonts w:eastAsia="Arial Unicode MS"/>
          <w:b/>
          <w:bCs/>
          <w:sz w:val="24"/>
          <w:szCs w:val="24"/>
        </w:rPr>
        <w:t>Tributos Federais</w:t>
      </w:r>
      <w:r w:rsidRPr="00790659">
        <w:rPr>
          <w:rFonts w:eastAsia="Arial Unicode MS"/>
          <w:sz w:val="24"/>
          <w:szCs w:val="24"/>
        </w:rPr>
        <w:t xml:space="preserve"> e à dívida ativa da União;</w:t>
      </w:r>
    </w:p>
    <w:p w14:paraId="4936A171" w14:textId="77777777" w:rsidR="00DF5793" w:rsidRPr="00790659" w:rsidRDefault="00DF5793" w:rsidP="00DF5793">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39786E">
        <w:rPr>
          <w:rFonts w:eastAsia="Arial Unicode MS"/>
          <w:b/>
          <w:bCs/>
          <w:sz w:val="24"/>
          <w:szCs w:val="24"/>
        </w:rPr>
        <w:t xml:space="preserve">FGTS </w:t>
      </w:r>
      <w:r w:rsidRPr="00790659">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FDC48E3" w14:textId="77777777" w:rsidR="00DF5793" w:rsidRPr="00790659" w:rsidRDefault="00DF5793" w:rsidP="00DF5793">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39786E">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50E50854" w14:textId="77777777" w:rsidR="00DF5793" w:rsidRPr="00790659" w:rsidRDefault="00DF5793" w:rsidP="00DF5793">
      <w:pPr>
        <w:numPr>
          <w:ilvl w:val="0"/>
          <w:numId w:val="5"/>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39786E">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7D7D4C83" w14:textId="77777777" w:rsidR="00DF5793" w:rsidRPr="00790659" w:rsidRDefault="00DF5793" w:rsidP="00DF5793">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4AED412A" w14:textId="77777777" w:rsidR="00DF5793" w:rsidRDefault="00DF5793" w:rsidP="00DF5793">
      <w:pPr>
        <w:spacing w:line="360" w:lineRule="auto"/>
        <w:rPr>
          <w:sz w:val="24"/>
          <w:szCs w:val="24"/>
        </w:rPr>
      </w:pPr>
    </w:p>
    <w:p w14:paraId="0AE9C09A" w14:textId="77777777" w:rsidR="00DF5793" w:rsidRDefault="00DF5793" w:rsidP="00DF5793">
      <w:pPr>
        <w:pStyle w:val="PargrafodaLista"/>
        <w:numPr>
          <w:ilvl w:val="0"/>
          <w:numId w:val="22"/>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448E8D57" w14:textId="77777777" w:rsidR="00DF5793" w:rsidRPr="00F56636" w:rsidRDefault="00DF5793" w:rsidP="00DF5793">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2BD121B1" w14:textId="77777777" w:rsidR="00DF5793"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11064A09" w14:textId="77777777" w:rsidR="00DF5793"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No caso de controvérsia sobre a </w:t>
      </w:r>
      <w:r>
        <w:rPr>
          <w:rFonts w:ascii="Arial" w:hAnsi="Arial" w:cs="Arial"/>
          <w:sz w:val="24"/>
          <w:szCs w:val="24"/>
        </w:rPr>
        <w:t>entrega</w:t>
      </w:r>
      <w:r w:rsidRPr="00F56636">
        <w:rPr>
          <w:rFonts w:ascii="Arial" w:hAnsi="Arial" w:cs="Arial"/>
          <w:sz w:val="24"/>
          <w:szCs w:val="24"/>
        </w:rPr>
        <w:t xml:space="preserve"> do objeto o mesmo poderá ser rejeitado pelo almoxarife. </w:t>
      </w:r>
    </w:p>
    <w:p w14:paraId="395300BB"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4FC805" w14:textId="77777777" w:rsidR="00DF5793" w:rsidRPr="00F56636" w:rsidRDefault="00DF5793" w:rsidP="00DF5793">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4FB94999" w14:textId="77777777" w:rsidR="00DF5793"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12494DFF"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2141FA31"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7B27F95F" w14:textId="77777777" w:rsidR="00DF5793" w:rsidRPr="00F56636" w:rsidRDefault="00DF5793" w:rsidP="00DF5793">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4796ADF8" w14:textId="77777777" w:rsidR="00DF5793" w:rsidRPr="00F56636" w:rsidRDefault="00DF5793" w:rsidP="00DF5793">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7A9CD1B1" w14:textId="77777777" w:rsidR="00DF5793" w:rsidRPr="00F56636" w:rsidRDefault="00DF5793" w:rsidP="00DF5793">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6D2561E4" w14:textId="77777777" w:rsidR="00DF5793" w:rsidRPr="00F56636" w:rsidRDefault="00DF5793" w:rsidP="00DF5793">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4E296BED" w14:textId="77777777" w:rsidR="00DF5793" w:rsidRDefault="00DF5793" w:rsidP="00DF5793">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261E45EE"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26D8556"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6EA13830" w14:textId="77777777" w:rsidR="00DF5793"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F584B2"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AF072DD"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57345BB" w14:textId="77777777" w:rsidR="00DF5793"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0246C851" w14:textId="77777777" w:rsidR="00DF5793" w:rsidRPr="00F56636" w:rsidRDefault="00DF5793" w:rsidP="00DF5793">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Prazo de pagamento</w:t>
      </w:r>
    </w:p>
    <w:p w14:paraId="707F736F"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647C6961"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13E388FB" w14:textId="77777777" w:rsidR="00DF5793" w:rsidRPr="00F56636" w:rsidRDefault="00DF5793" w:rsidP="00DF5793">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1B0AB763" w14:textId="77777777" w:rsidR="00DF5793"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O pagamento será realizado por meio de ordem bancária, para crédito em banco, agência e conta corrente indicados pelo contratado ou mediante boleto bancário.</w:t>
      </w:r>
    </w:p>
    <w:p w14:paraId="052A1F45"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Quando do pagamento, será efetuada a retenção tributária prevista na legislação aplicável.</w:t>
      </w:r>
    </w:p>
    <w:p w14:paraId="3BFE466D"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24E08B75" w14:textId="77777777" w:rsidR="00DF5793" w:rsidRPr="00F56636" w:rsidRDefault="00DF5793" w:rsidP="00DF5793">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5552C266" w14:textId="77777777" w:rsidR="00DF5793" w:rsidRDefault="00DF5793" w:rsidP="00DF5793">
      <w:pPr>
        <w:pStyle w:val="PargrafodaLista"/>
        <w:spacing w:line="360" w:lineRule="auto"/>
        <w:ind w:left="0"/>
        <w:jc w:val="both"/>
        <w:rPr>
          <w:rFonts w:ascii="Arial" w:hAnsi="Arial" w:cs="Arial"/>
          <w:b/>
          <w:bCs/>
          <w:sz w:val="24"/>
          <w:szCs w:val="24"/>
        </w:rPr>
      </w:pPr>
      <w:r>
        <w:rPr>
          <w:rFonts w:ascii="Arial" w:hAnsi="Arial" w:cs="Arial"/>
          <w:sz w:val="24"/>
          <w:szCs w:val="24"/>
        </w:rPr>
        <w:t>7.19</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62F8940D" w14:textId="77777777" w:rsidR="00DF5793" w:rsidRPr="00790659" w:rsidRDefault="00DF5793" w:rsidP="00DF5793">
      <w:pPr>
        <w:pStyle w:val="Nivel10"/>
        <w:numPr>
          <w:ilvl w:val="0"/>
          <w:numId w:val="22"/>
        </w:numPr>
        <w:spacing w:before="0" w:after="0" w:line="360" w:lineRule="auto"/>
        <w:ind w:left="0" w:firstLine="0"/>
        <w:rPr>
          <w:color w:val="000000" w:themeColor="text1"/>
          <w:sz w:val="24"/>
          <w:szCs w:val="24"/>
        </w:rPr>
      </w:pPr>
      <w:r w:rsidRPr="00790659">
        <w:rPr>
          <w:color w:val="000000" w:themeColor="text1"/>
          <w:sz w:val="24"/>
          <w:szCs w:val="24"/>
        </w:rPr>
        <w:t>FORMA E CRITÉRIOS DE SELEÇÃO DO FORNECEDOR</w:t>
      </w:r>
    </w:p>
    <w:p w14:paraId="75549E1F" w14:textId="77777777" w:rsidR="00DF5793" w:rsidRPr="00790659" w:rsidRDefault="00DF5793" w:rsidP="00DF5793">
      <w:pPr>
        <w:pStyle w:val="Nivel10"/>
        <w:spacing w:before="0" w:after="0" w:line="360" w:lineRule="auto"/>
        <w:ind w:firstLine="0"/>
        <w:rPr>
          <w:color w:val="000000" w:themeColor="text1"/>
          <w:sz w:val="24"/>
          <w:szCs w:val="24"/>
        </w:rPr>
      </w:pPr>
      <w:r w:rsidRPr="00790659">
        <w:rPr>
          <w:color w:val="000000" w:themeColor="text1"/>
          <w:sz w:val="24"/>
          <w:szCs w:val="24"/>
        </w:rPr>
        <w:t xml:space="preserve"> </w:t>
      </w:r>
    </w:p>
    <w:p w14:paraId="4A42FE93" w14:textId="77777777" w:rsidR="00DF5793" w:rsidRDefault="00DF5793" w:rsidP="00DF5793">
      <w:pPr>
        <w:pStyle w:val="Nivel2"/>
        <w:numPr>
          <w:ilvl w:val="0"/>
          <w:numId w:val="0"/>
        </w:numPr>
        <w:spacing w:before="0" w:after="0" w:line="360" w:lineRule="auto"/>
        <w:ind w:firstLine="708"/>
        <w:rPr>
          <w:rFonts w:ascii="Arial" w:eastAsia="Times New Roman" w:hAnsi="Arial" w:cs="Arial"/>
          <w:color w:val="000000" w:themeColor="text1"/>
          <w:sz w:val="24"/>
          <w:szCs w:val="24"/>
        </w:rPr>
      </w:pPr>
      <w:bookmarkStart w:id="18" w:name="_Hlk186385912"/>
      <w:r w:rsidRPr="00790659">
        <w:rPr>
          <w:rFonts w:ascii="Arial" w:hAnsi="Arial" w:cs="Arial"/>
          <w:color w:val="000000" w:themeColor="text1"/>
          <w:sz w:val="24"/>
          <w:szCs w:val="24"/>
        </w:rPr>
        <w:t xml:space="preserve">O fornecedor será selecionado por meio da realização de procedimento de </w:t>
      </w:r>
      <w:r w:rsidRPr="001D1D1A">
        <w:rPr>
          <w:rFonts w:ascii="Arial" w:hAnsi="Arial" w:cs="Arial"/>
          <w:color w:val="000000" w:themeColor="text1"/>
          <w:sz w:val="24"/>
          <w:szCs w:val="24"/>
        </w:rPr>
        <w:t>Pregão Eletrônico nos termos do Art. 28, Inciso I da Lei 14.133/2021 e Art. 6º, Inciso XLI do mesmo diploma legal, pelo menor preço unitário</w:t>
      </w:r>
      <w:r>
        <w:rPr>
          <w:rFonts w:ascii="Arial" w:hAnsi="Arial" w:cs="Arial"/>
          <w:color w:val="000000" w:themeColor="text1"/>
          <w:sz w:val="24"/>
          <w:szCs w:val="24"/>
        </w:rPr>
        <w:t>.</w:t>
      </w:r>
      <w:r w:rsidRPr="00790659">
        <w:rPr>
          <w:rFonts w:ascii="Arial" w:hAnsi="Arial" w:cs="Arial"/>
          <w:color w:val="000000" w:themeColor="text1"/>
          <w:sz w:val="24"/>
          <w:szCs w:val="24"/>
        </w:rPr>
        <w:t xml:space="preserve">  </w:t>
      </w:r>
      <w:r w:rsidRPr="00790659">
        <w:rPr>
          <w:rFonts w:ascii="Arial" w:eastAsia="Times New Roman" w:hAnsi="Arial" w:cs="Arial"/>
          <w:color w:val="000000" w:themeColor="text1"/>
          <w:sz w:val="24"/>
          <w:szCs w:val="24"/>
        </w:rPr>
        <w:t xml:space="preserve">As exigências de habilitação jurídica, </w:t>
      </w:r>
      <w:r w:rsidRPr="00790659">
        <w:rPr>
          <w:rFonts w:ascii="Arial" w:eastAsia="WenQuanYi Micro Hei" w:hAnsi="Arial" w:cs="Arial"/>
          <w:color w:val="000000" w:themeColor="text1"/>
          <w:sz w:val="24"/>
          <w:szCs w:val="24"/>
          <w:lang w:eastAsia="zh-CN" w:bidi="hi-IN"/>
        </w:rPr>
        <w:t>fiscal, social, trabalhista e econômico-financeiro são</w:t>
      </w:r>
      <w:r w:rsidRPr="00790659">
        <w:rPr>
          <w:rFonts w:ascii="Arial" w:eastAsia="Times New Roman" w:hAnsi="Arial" w:cs="Arial"/>
          <w:color w:val="000000" w:themeColor="text1"/>
          <w:sz w:val="24"/>
          <w:szCs w:val="24"/>
        </w:rPr>
        <w:t xml:space="preserve"> as usuais para a generalidade dos objetos.</w:t>
      </w:r>
    </w:p>
    <w:p w14:paraId="072D3C3A" w14:textId="77777777" w:rsidR="00DF5793" w:rsidRPr="00F56636" w:rsidRDefault="00DF5793" w:rsidP="00DF5793">
      <w:pPr>
        <w:pStyle w:val="NormalWeb"/>
        <w:numPr>
          <w:ilvl w:val="0"/>
          <w:numId w:val="22"/>
        </w:numPr>
        <w:spacing w:before="225" w:beforeAutospacing="0" w:after="225" w:afterAutospacing="0"/>
        <w:ind w:left="0" w:firstLine="0"/>
        <w:jc w:val="both"/>
        <w:rPr>
          <w:b/>
          <w:bCs/>
          <w:color w:val="000000"/>
        </w:rPr>
      </w:pPr>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6D6C22FB" w14:textId="77777777" w:rsidR="00DF5793" w:rsidRDefault="00DF5793" w:rsidP="00DF5793">
      <w:pPr>
        <w:pStyle w:val="Nivel2"/>
        <w:numPr>
          <w:ilvl w:val="0"/>
          <w:numId w:val="0"/>
        </w:numPr>
        <w:spacing w:before="0" w:after="0" w:line="360" w:lineRule="auto"/>
        <w:ind w:left="7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estimativa do valor da contratação está demonstrada na tabela a seguir:</w:t>
      </w:r>
    </w:p>
    <w:tbl>
      <w:tblPr>
        <w:tblStyle w:val="Tabelacomgrade"/>
        <w:tblW w:w="10349" w:type="dxa"/>
        <w:tblInd w:w="-998" w:type="dxa"/>
        <w:tblLook w:val="04A0" w:firstRow="1" w:lastRow="0" w:firstColumn="1" w:lastColumn="0" w:noHBand="0" w:noVBand="1"/>
      </w:tblPr>
      <w:tblGrid>
        <w:gridCol w:w="847"/>
        <w:gridCol w:w="5547"/>
        <w:gridCol w:w="1336"/>
        <w:gridCol w:w="1136"/>
        <w:gridCol w:w="1483"/>
      </w:tblGrid>
      <w:tr w:rsidR="00DF5793" w:rsidRPr="00063FA1" w14:paraId="0C868155" w14:textId="77777777" w:rsidTr="00225C18">
        <w:trPr>
          <w:trHeight w:val="744"/>
        </w:trPr>
        <w:tc>
          <w:tcPr>
            <w:tcW w:w="851" w:type="dxa"/>
            <w:hideMark/>
          </w:tcPr>
          <w:p w14:paraId="6886F3F0"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ITEM</w:t>
            </w:r>
          </w:p>
        </w:tc>
        <w:tc>
          <w:tcPr>
            <w:tcW w:w="5742" w:type="dxa"/>
            <w:hideMark/>
          </w:tcPr>
          <w:p w14:paraId="1C4928AA"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336" w:type="dxa"/>
            <w:hideMark/>
          </w:tcPr>
          <w:p w14:paraId="3DA9B981"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MEDIANA VALOR UNIT.</w:t>
            </w:r>
          </w:p>
        </w:tc>
        <w:tc>
          <w:tcPr>
            <w:tcW w:w="1136" w:type="dxa"/>
            <w:hideMark/>
          </w:tcPr>
          <w:p w14:paraId="333E6919"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QUANT.</w:t>
            </w:r>
          </w:p>
        </w:tc>
        <w:tc>
          <w:tcPr>
            <w:tcW w:w="1284" w:type="dxa"/>
            <w:hideMark/>
          </w:tcPr>
          <w:p w14:paraId="7C52B8BF"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r>
      <w:tr w:rsidR="00DF5793" w:rsidRPr="00063FA1" w14:paraId="736A25F3" w14:textId="77777777" w:rsidTr="00225C18">
        <w:trPr>
          <w:trHeight w:val="2774"/>
        </w:trPr>
        <w:tc>
          <w:tcPr>
            <w:tcW w:w="851" w:type="dxa"/>
            <w:hideMark/>
          </w:tcPr>
          <w:p w14:paraId="1F1C5CCB"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01</w:t>
            </w:r>
          </w:p>
        </w:tc>
        <w:tc>
          <w:tcPr>
            <w:tcW w:w="5742" w:type="dxa"/>
            <w:hideMark/>
          </w:tcPr>
          <w:p w14:paraId="1E209317"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Microfone de lapela sem fio (kit completo):</w:t>
            </w:r>
            <w:r w:rsidRPr="00453AD7">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453AD7">
              <w:rPr>
                <w:rFonts w:ascii="Arial" w:hAnsi="Arial" w:cs="Arial"/>
                <w:color w:val="000000"/>
                <w:sz w:val="24"/>
                <w:szCs w:val="24"/>
              </w:rPr>
              <w:t>Hi-Fi</w:t>
            </w:r>
            <w:proofErr w:type="spellEnd"/>
            <w:r w:rsidRPr="00453AD7">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453AD7">
              <w:rPr>
                <w:rFonts w:ascii="Arial" w:hAnsi="Arial" w:cs="Arial"/>
                <w:color w:val="000000"/>
                <w:sz w:val="24"/>
                <w:szCs w:val="24"/>
              </w:rPr>
              <w:br/>
              <w:t>Fator de forma compacto tipo clip-</w:t>
            </w:r>
            <w:proofErr w:type="spellStart"/>
            <w:r w:rsidRPr="00453AD7">
              <w:rPr>
                <w:rFonts w:ascii="Arial" w:hAnsi="Arial" w:cs="Arial"/>
                <w:color w:val="000000"/>
                <w:sz w:val="24"/>
                <w:szCs w:val="24"/>
              </w:rPr>
              <w:t>on</w:t>
            </w:r>
            <w:proofErr w:type="spellEnd"/>
            <w:r w:rsidRPr="00453AD7">
              <w:rPr>
                <w:rFonts w:ascii="Arial" w:hAnsi="Arial" w:cs="Arial"/>
                <w:color w:val="000000"/>
                <w:sz w:val="24"/>
                <w:szCs w:val="24"/>
              </w:rPr>
              <w:t>, ideal para gravações, entrevistas e apresentações.</w:t>
            </w:r>
          </w:p>
        </w:tc>
        <w:tc>
          <w:tcPr>
            <w:tcW w:w="1336" w:type="dxa"/>
            <w:noWrap/>
            <w:hideMark/>
          </w:tcPr>
          <w:p w14:paraId="62B7ADCC"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R$ 2.000,00</w:t>
            </w:r>
          </w:p>
        </w:tc>
        <w:tc>
          <w:tcPr>
            <w:tcW w:w="1136" w:type="dxa"/>
            <w:hideMark/>
          </w:tcPr>
          <w:p w14:paraId="3B936026"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04</w:t>
            </w:r>
          </w:p>
          <w:p w14:paraId="1FDC6102"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 xml:space="preserve"> kits</w:t>
            </w:r>
          </w:p>
        </w:tc>
        <w:tc>
          <w:tcPr>
            <w:tcW w:w="1284" w:type="dxa"/>
            <w:noWrap/>
            <w:hideMark/>
          </w:tcPr>
          <w:p w14:paraId="64823CFA"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R$ 8.000,00</w:t>
            </w:r>
          </w:p>
        </w:tc>
      </w:tr>
      <w:tr w:rsidR="00DF5793" w:rsidRPr="00063FA1" w14:paraId="6394E6A3" w14:textId="77777777" w:rsidTr="00225C18">
        <w:trPr>
          <w:trHeight w:val="2544"/>
        </w:trPr>
        <w:tc>
          <w:tcPr>
            <w:tcW w:w="851" w:type="dxa"/>
            <w:hideMark/>
          </w:tcPr>
          <w:p w14:paraId="4A3EC108"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02</w:t>
            </w:r>
          </w:p>
        </w:tc>
        <w:tc>
          <w:tcPr>
            <w:tcW w:w="5742" w:type="dxa"/>
            <w:hideMark/>
          </w:tcPr>
          <w:p w14:paraId="64801D28"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Câmera digital - Sony Alpha 7 IV (ILCE-7M4):</w:t>
            </w:r>
            <w:r w:rsidRPr="00453AD7">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453AD7">
              <w:rPr>
                <w:rFonts w:ascii="Arial" w:hAnsi="Arial" w:cs="Arial"/>
                <w:color w:val="000000"/>
                <w:sz w:val="24"/>
                <w:szCs w:val="24"/>
              </w:rPr>
              <w:t>Cinetone</w:t>
            </w:r>
            <w:proofErr w:type="spellEnd"/>
            <w:r w:rsidRPr="00453AD7">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453AD7">
              <w:rPr>
                <w:rFonts w:ascii="Arial" w:hAnsi="Arial" w:cs="Arial"/>
                <w:color w:val="000000"/>
                <w:sz w:val="24"/>
                <w:szCs w:val="24"/>
              </w:rPr>
              <w:t>wi-fi</w:t>
            </w:r>
            <w:proofErr w:type="spellEnd"/>
            <w:r w:rsidRPr="00453AD7">
              <w:rPr>
                <w:rFonts w:ascii="Arial" w:hAnsi="Arial" w:cs="Arial"/>
                <w:color w:val="000000"/>
                <w:sz w:val="24"/>
                <w:szCs w:val="24"/>
              </w:rPr>
              <w:t xml:space="preserve"> e </w:t>
            </w:r>
            <w:proofErr w:type="spellStart"/>
            <w:r w:rsidRPr="00453AD7">
              <w:rPr>
                <w:rFonts w:ascii="Arial" w:hAnsi="Arial" w:cs="Arial"/>
                <w:color w:val="000000"/>
                <w:sz w:val="24"/>
                <w:szCs w:val="24"/>
              </w:rPr>
              <w:t>bluetooth</w:t>
            </w:r>
            <w:proofErr w:type="spellEnd"/>
            <w:r w:rsidRPr="00453AD7">
              <w:rPr>
                <w:rFonts w:ascii="Arial" w:hAnsi="Arial" w:cs="Arial"/>
                <w:color w:val="000000"/>
                <w:sz w:val="24"/>
                <w:szCs w:val="24"/>
              </w:rPr>
              <w:t xml:space="preserve">, além de conexões completas (USB-C, </w:t>
            </w:r>
            <w:proofErr w:type="spellStart"/>
            <w:r w:rsidRPr="00453AD7">
              <w:rPr>
                <w:rFonts w:ascii="Arial" w:hAnsi="Arial" w:cs="Arial"/>
                <w:color w:val="000000"/>
                <w:sz w:val="24"/>
                <w:szCs w:val="24"/>
              </w:rPr>
              <w:t>micro-USB</w:t>
            </w:r>
            <w:proofErr w:type="spellEnd"/>
            <w:r w:rsidRPr="00453AD7">
              <w:rPr>
                <w:rFonts w:ascii="Arial" w:hAnsi="Arial" w:cs="Arial"/>
                <w:color w:val="000000"/>
                <w:sz w:val="24"/>
                <w:szCs w:val="24"/>
              </w:rPr>
              <w:t xml:space="preserve">, HDMI, entrada para microfone e fones de ouvido); bateria, adaptador de CA, alça, tampas, protetor de visor, cabo USB, </w:t>
            </w:r>
            <w:proofErr w:type="spellStart"/>
            <w:r w:rsidRPr="00453AD7">
              <w:rPr>
                <w:rFonts w:ascii="Arial" w:hAnsi="Arial" w:cs="Arial"/>
                <w:color w:val="000000"/>
                <w:sz w:val="24"/>
                <w:szCs w:val="24"/>
              </w:rPr>
              <w:t>parasol</w:t>
            </w:r>
            <w:proofErr w:type="spellEnd"/>
            <w:r w:rsidRPr="00453AD7">
              <w:rPr>
                <w:rFonts w:ascii="Arial" w:hAnsi="Arial" w:cs="Arial"/>
                <w:color w:val="000000"/>
                <w:sz w:val="24"/>
                <w:szCs w:val="24"/>
              </w:rPr>
              <w:t xml:space="preserve"> e bolsa. </w:t>
            </w:r>
          </w:p>
        </w:tc>
        <w:tc>
          <w:tcPr>
            <w:tcW w:w="1336" w:type="dxa"/>
            <w:noWrap/>
            <w:hideMark/>
          </w:tcPr>
          <w:p w14:paraId="21EB6BCA"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R$ 19.980,20</w:t>
            </w:r>
          </w:p>
        </w:tc>
        <w:tc>
          <w:tcPr>
            <w:tcW w:w="1136" w:type="dxa"/>
            <w:hideMark/>
          </w:tcPr>
          <w:p w14:paraId="5F92D935"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01 peça</w:t>
            </w:r>
          </w:p>
        </w:tc>
        <w:tc>
          <w:tcPr>
            <w:tcW w:w="1284" w:type="dxa"/>
            <w:noWrap/>
            <w:hideMark/>
          </w:tcPr>
          <w:p w14:paraId="1FA3A245"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R$ 19.980,20</w:t>
            </w:r>
          </w:p>
        </w:tc>
      </w:tr>
      <w:tr w:rsidR="00DF5793" w:rsidRPr="00063FA1" w14:paraId="558A4E4B" w14:textId="77777777" w:rsidTr="00225C18">
        <w:trPr>
          <w:trHeight w:val="1830"/>
        </w:trPr>
        <w:tc>
          <w:tcPr>
            <w:tcW w:w="851" w:type="dxa"/>
            <w:hideMark/>
          </w:tcPr>
          <w:p w14:paraId="6260F68C"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03</w:t>
            </w:r>
          </w:p>
        </w:tc>
        <w:tc>
          <w:tcPr>
            <w:tcW w:w="5742" w:type="dxa"/>
            <w:hideMark/>
          </w:tcPr>
          <w:p w14:paraId="3CDF31F3"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Fone de ouvido:</w:t>
            </w:r>
            <w:r w:rsidRPr="00453AD7">
              <w:rPr>
                <w:rFonts w:ascii="Arial" w:hAnsi="Arial" w:cs="Arial"/>
                <w:color w:val="000000"/>
                <w:sz w:val="24"/>
                <w:szCs w:val="24"/>
              </w:rPr>
              <w:br/>
              <w:t>Sem fio, tipo over-</w:t>
            </w:r>
            <w:proofErr w:type="spellStart"/>
            <w:r w:rsidRPr="00453AD7">
              <w:rPr>
                <w:rFonts w:ascii="Arial" w:hAnsi="Arial" w:cs="Arial"/>
                <w:color w:val="000000"/>
                <w:sz w:val="24"/>
                <w:szCs w:val="24"/>
              </w:rPr>
              <w:t>ear</w:t>
            </w:r>
            <w:proofErr w:type="spellEnd"/>
            <w:r w:rsidRPr="00453AD7">
              <w:rPr>
                <w:rFonts w:ascii="Arial" w:hAnsi="Arial" w:cs="Arial"/>
                <w:color w:val="000000"/>
                <w:sz w:val="24"/>
                <w:szCs w:val="24"/>
              </w:rPr>
              <w:t>, com cancelamento de ruído ativo,</w:t>
            </w:r>
            <w:r w:rsidRPr="00453AD7">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336" w:type="dxa"/>
            <w:noWrap/>
            <w:hideMark/>
          </w:tcPr>
          <w:p w14:paraId="598C0FFE"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R$ 500,00</w:t>
            </w:r>
          </w:p>
        </w:tc>
        <w:tc>
          <w:tcPr>
            <w:tcW w:w="1136" w:type="dxa"/>
            <w:hideMark/>
          </w:tcPr>
          <w:p w14:paraId="6D4E5F82"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04 peças</w:t>
            </w:r>
          </w:p>
        </w:tc>
        <w:tc>
          <w:tcPr>
            <w:tcW w:w="1284" w:type="dxa"/>
            <w:noWrap/>
            <w:hideMark/>
          </w:tcPr>
          <w:p w14:paraId="72B2EF11"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R$ 2.000,00</w:t>
            </w:r>
          </w:p>
        </w:tc>
      </w:tr>
      <w:tr w:rsidR="00DF5793" w:rsidRPr="00063FA1" w14:paraId="656BB24C" w14:textId="77777777" w:rsidTr="00225C18">
        <w:trPr>
          <w:trHeight w:val="1699"/>
        </w:trPr>
        <w:tc>
          <w:tcPr>
            <w:tcW w:w="851" w:type="dxa"/>
            <w:hideMark/>
          </w:tcPr>
          <w:p w14:paraId="35EA7B79"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04</w:t>
            </w:r>
          </w:p>
        </w:tc>
        <w:tc>
          <w:tcPr>
            <w:tcW w:w="5742" w:type="dxa"/>
            <w:hideMark/>
          </w:tcPr>
          <w:p w14:paraId="7F8F9DD4"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 xml:space="preserve">Adaptador HUB tipo USB-C 3.0: </w:t>
            </w:r>
            <w:r w:rsidRPr="00453AD7">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453AD7">
              <w:rPr>
                <w:rFonts w:ascii="Arial" w:hAnsi="Arial" w:cs="Arial"/>
                <w:color w:val="000000"/>
                <w:sz w:val="24"/>
                <w:szCs w:val="24"/>
              </w:rPr>
              <w:t>MicroSD</w:t>
            </w:r>
            <w:proofErr w:type="spellEnd"/>
            <w:r w:rsidRPr="00453AD7">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336" w:type="dxa"/>
            <w:noWrap/>
            <w:hideMark/>
          </w:tcPr>
          <w:p w14:paraId="43A6DC28"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R$ 152,60</w:t>
            </w:r>
          </w:p>
        </w:tc>
        <w:tc>
          <w:tcPr>
            <w:tcW w:w="1136" w:type="dxa"/>
            <w:hideMark/>
          </w:tcPr>
          <w:p w14:paraId="7358B408"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2CFF9E61"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R$ 763,00</w:t>
            </w:r>
          </w:p>
        </w:tc>
      </w:tr>
      <w:tr w:rsidR="00DF5793" w:rsidRPr="00063FA1" w14:paraId="6A7DD8A8" w14:textId="77777777" w:rsidTr="00225C18">
        <w:trPr>
          <w:trHeight w:val="845"/>
        </w:trPr>
        <w:tc>
          <w:tcPr>
            <w:tcW w:w="851" w:type="dxa"/>
            <w:hideMark/>
          </w:tcPr>
          <w:p w14:paraId="6FA3FD40"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05</w:t>
            </w:r>
          </w:p>
        </w:tc>
        <w:tc>
          <w:tcPr>
            <w:tcW w:w="5742" w:type="dxa"/>
            <w:hideMark/>
          </w:tcPr>
          <w:p w14:paraId="013772D2"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Kit 02 baterias NP-FZ100 + carregador (Sony NP - FZ 100)</w:t>
            </w:r>
            <w:r w:rsidRPr="00453AD7">
              <w:rPr>
                <w:rFonts w:ascii="Arial" w:hAnsi="Arial" w:cs="Arial"/>
                <w:color w:val="000000"/>
                <w:sz w:val="24"/>
                <w:szCs w:val="24"/>
              </w:rPr>
              <w:br/>
              <w:t>Kit bateria compatível com os modelos A7R, A7III, A9, A6600 e outros equipamentos que utilizam a linha NP-FZ100.</w:t>
            </w:r>
          </w:p>
        </w:tc>
        <w:tc>
          <w:tcPr>
            <w:tcW w:w="1336" w:type="dxa"/>
            <w:noWrap/>
            <w:hideMark/>
          </w:tcPr>
          <w:p w14:paraId="473C8B6D"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R$ 905,00</w:t>
            </w:r>
          </w:p>
        </w:tc>
        <w:tc>
          <w:tcPr>
            <w:tcW w:w="1136" w:type="dxa"/>
            <w:hideMark/>
          </w:tcPr>
          <w:p w14:paraId="78BDA3B8"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01 kit</w:t>
            </w:r>
          </w:p>
        </w:tc>
        <w:tc>
          <w:tcPr>
            <w:tcW w:w="1284" w:type="dxa"/>
            <w:noWrap/>
            <w:hideMark/>
          </w:tcPr>
          <w:p w14:paraId="1E3ECE52"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R$ 905,00</w:t>
            </w:r>
          </w:p>
        </w:tc>
      </w:tr>
      <w:tr w:rsidR="00DF5793" w:rsidRPr="00063FA1" w14:paraId="613A4548" w14:textId="77777777" w:rsidTr="00225C18">
        <w:trPr>
          <w:trHeight w:val="971"/>
        </w:trPr>
        <w:tc>
          <w:tcPr>
            <w:tcW w:w="851" w:type="dxa"/>
            <w:hideMark/>
          </w:tcPr>
          <w:p w14:paraId="78EDA00F"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06</w:t>
            </w:r>
          </w:p>
        </w:tc>
        <w:tc>
          <w:tcPr>
            <w:tcW w:w="5742" w:type="dxa"/>
            <w:hideMark/>
          </w:tcPr>
          <w:p w14:paraId="4F226964"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Leitor de cartões de memória USB 3.0 (UGREEN)</w:t>
            </w:r>
            <w:r w:rsidRPr="00453AD7">
              <w:rPr>
                <w:rFonts w:ascii="Arial" w:hAnsi="Arial" w:cs="Arial"/>
                <w:color w:val="000000"/>
                <w:sz w:val="24"/>
                <w:szCs w:val="24"/>
              </w:rPr>
              <w:br/>
              <w:t xml:space="preserve">Externo, portátil, plug </w:t>
            </w:r>
            <w:proofErr w:type="spellStart"/>
            <w:r w:rsidRPr="00453AD7">
              <w:rPr>
                <w:rFonts w:ascii="Arial" w:hAnsi="Arial" w:cs="Arial"/>
                <w:color w:val="000000"/>
                <w:sz w:val="24"/>
                <w:szCs w:val="24"/>
              </w:rPr>
              <w:t>and</w:t>
            </w:r>
            <w:proofErr w:type="spellEnd"/>
            <w:r w:rsidRPr="00453AD7">
              <w:rPr>
                <w:rFonts w:ascii="Arial" w:hAnsi="Arial" w:cs="Arial"/>
                <w:color w:val="000000"/>
                <w:sz w:val="24"/>
                <w:szCs w:val="24"/>
              </w:rPr>
              <w:t xml:space="preserve"> play, compatíveis com cartão de memória Micro </w:t>
            </w:r>
            <w:proofErr w:type="spellStart"/>
            <w:r w:rsidRPr="00453AD7">
              <w:rPr>
                <w:rFonts w:ascii="Arial" w:hAnsi="Arial" w:cs="Arial"/>
                <w:color w:val="000000"/>
                <w:sz w:val="24"/>
                <w:szCs w:val="24"/>
              </w:rPr>
              <w:t>Sd</w:t>
            </w:r>
            <w:proofErr w:type="spellEnd"/>
            <w:r w:rsidRPr="00453AD7">
              <w:rPr>
                <w:rFonts w:ascii="Arial" w:hAnsi="Arial" w:cs="Arial"/>
                <w:color w:val="000000"/>
                <w:sz w:val="24"/>
                <w:szCs w:val="24"/>
              </w:rPr>
              <w:t>, Cartão SD, Cartão MS, Cartão CF, Cabo 50cm ou mais. Velocidade de transferência: Até 5Gbps.</w:t>
            </w:r>
          </w:p>
        </w:tc>
        <w:tc>
          <w:tcPr>
            <w:tcW w:w="1336" w:type="dxa"/>
            <w:noWrap/>
            <w:hideMark/>
          </w:tcPr>
          <w:p w14:paraId="76320A99"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R$ 127,50</w:t>
            </w:r>
          </w:p>
        </w:tc>
        <w:tc>
          <w:tcPr>
            <w:tcW w:w="1136" w:type="dxa"/>
            <w:hideMark/>
          </w:tcPr>
          <w:p w14:paraId="78CD97A6"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07 peças</w:t>
            </w:r>
          </w:p>
        </w:tc>
        <w:tc>
          <w:tcPr>
            <w:tcW w:w="1284" w:type="dxa"/>
            <w:noWrap/>
            <w:hideMark/>
          </w:tcPr>
          <w:p w14:paraId="023FB61E"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R$ 892,50</w:t>
            </w:r>
          </w:p>
        </w:tc>
      </w:tr>
      <w:tr w:rsidR="00DF5793" w:rsidRPr="00063FA1" w14:paraId="1896110C" w14:textId="77777777" w:rsidTr="00225C18">
        <w:trPr>
          <w:trHeight w:val="708"/>
        </w:trPr>
        <w:tc>
          <w:tcPr>
            <w:tcW w:w="851" w:type="dxa"/>
            <w:hideMark/>
          </w:tcPr>
          <w:p w14:paraId="1380D7B1"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07</w:t>
            </w:r>
          </w:p>
        </w:tc>
        <w:tc>
          <w:tcPr>
            <w:tcW w:w="5742" w:type="dxa"/>
            <w:hideMark/>
          </w:tcPr>
          <w:p w14:paraId="50DF676F"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Extreme Pro) </w:t>
            </w:r>
            <w:r w:rsidRPr="00453AD7">
              <w:rPr>
                <w:rFonts w:ascii="Arial" w:hAnsi="Arial" w:cs="Arial"/>
                <w:color w:val="000000"/>
                <w:sz w:val="24"/>
                <w:szCs w:val="24"/>
              </w:rPr>
              <w:t>64GB SD.</w:t>
            </w:r>
          </w:p>
        </w:tc>
        <w:tc>
          <w:tcPr>
            <w:tcW w:w="1336" w:type="dxa"/>
            <w:noWrap/>
            <w:hideMark/>
          </w:tcPr>
          <w:p w14:paraId="258FE7C4"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R$ 195,00</w:t>
            </w:r>
          </w:p>
        </w:tc>
        <w:tc>
          <w:tcPr>
            <w:tcW w:w="1136" w:type="dxa"/>
            <w:hideMark/>
          </w:tcPr>
          <w:p w14:paraId="1CBB06E6"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284" w:type="dxa"/>
            <w:noWrap/>
            <w:hideMark/>
          </w:tcPr>
          <w:p w14:paraId="4E045DFA"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R$ 975,00</w:t>
            </w:r>
          </w:p>
        </w:tc>
      </w:tr>
      <w:tr w:rsidR="00DF5793" w:rsidRPr="00063FA1" w14:paraId="3DCF8810" w14:textId="77777777" w:rsidTr="00225C18">
        <w:trPr>
          <w:trHeight w:val="744"/>
        </w:trPr>
        <w:tc>
          <w:tcPr>
            <w:tcW w:w="851" w:type="dxa"/>
            <w:hideMark/>
          </w:tcPr>
          <w:p w14:paraId="5018A8F0"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08</w:t>
            </w:r>
          </w:p>
        </w:tc>
        <w:tc>
          <w:tcPr>
            <w:tcW w:w="5742" w:type="dxa"/>
            <w:hideMark/>
          </w:tcPr>
          <w:p w14:paraId="5D15E623"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Ultra)</w:t>
            </w:r>
            <w:r w:rsidRPr="00453AD7">
              <w:rPr>
                <w:rFonts w:ascii="Arial" w:hAnsi="Arial" w:cs="Arial"/>
                <w:color w:val="000000"/>
                <w:sz w:val="24"/>
                <w:szCs w:val="24"/>
              </w:rPr>
              <w:t xml:space="preserve"> 128GB </w:t>
            </w:r>
            <w:proofErr w:type="spellStart"/>
            <w:r w:rsidRPr="00453AD7">
              <w:rPr>
                <w:rFonts w:ascii="Arial" w:hAnsi="Arial" w:cs="Arial"/>
                <w:color w:val="000000"/>
                <w:sz w:val="24"/>
                <w:szCs w:val="24"/>
              </w:rPr>
              <w:t>Mircro</w:t>
            </w:r>
            <w:proofErr w:type="spellEnd"/>
            <w:r w:rsidRPr="00453AD7">
              <w:rPr>
                <w:rFonts w:ascii="Arial" w:hAnsi="Arial" w:cs="Arial"/>
                <w:color w:val="000000"/>
                <w:sz w:val="24"/>
                <w:szCs w:val="24"/>
              </w:rPr>
              <w:t xml:space="preserve"> SD.</w:t>
            </w:r>
          </w:p>
        </w:tc>
        <w:tc>
          <w:tcPr>
            <w:tcW w:w="1336" w:type="dxa"/>
            <w:noWrap/>
            <w:hideMark/>
          </w:tcPr>
          <w:p w14:paraId="2C2ABC96"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R$ 199,00</w:t>
            </w:r>
          </w:p>
        </w:tc>
        <w:tc>
          <w:tcPr>
            <w:tcW w:w="1136" w:type="dxa"/>
            <w:hideMark/>
          </w:tcPr>
          <w:p w14:paraId="7E91813C"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2F17C439"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R$ 597,00</w:t>
            </w:r>
          </w:p>
        </w:tc>
      </w:tr>
      <w:tr w:rsidR="00DF5793" w:rsidRPr="00063FA1" w14:paraId="6BF18BEF" w14:textId="77777777" w:rsidTr="00225C18">
        <w:trPr>
          <w:trHeight w:val="2679"/>
        </w:trPr>
        <w:tc>
          <w:tcPr>
            <w:tcW w:w="851" w:type="dxa"/>
            <w:hideMark/>
          </w:tcPr>
          <w:p w14:paraId="5DA3A0FB"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09</w:t>
            </w:r>
          </w:p>
        </w:tc>
        <w:tc>
          <w:tcPr>
            <w:tcW w:w="5742" w:type="dxa"/>
            <w:hideMark/>
          </w:tcPr>
          <w:p w14:paraId="6963AED9" w14:textId="77777777" w:rsidR="00DF5793" w:rsidRPr="00453AD7" w:rsidRDefault="00DF5793" w:rsidP="00225C18">
            <w:pPr>
              <w:jc w:val="both"/>
              <w:rPr>
                <w:rFonts w:ascii="Arial" w:hAnsi="Arial" w:cs="Arial"/>
                <w:color w:val="000000"/>
                <w:sz w:val="24"/>
                <w:szCs w:val="24"/>
              </w:rPr>
            </w:pPr>
            <w:r w:rsidRPr="00453AD7">
              <w:rPr>
                <w:rFonts w:ascii="Arial" w:hAnsi="Arial" w:cs="Arial"/>
                <w:b/>
                <w:bCs/>
                <w:color w:val="000000"/>
                <w:sz w:val="24"/>
                <w:szCs w:val="24"/>
              </w:rPr>
              <w:t xml:space="preserve">Plastificadora de documentos formato A4 (127V): </w:t>
            </w:r>
            <w:r w:rsidRPr="00453AD7">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453AD7">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453AD7">
              <w:rPr>
                <w:rFonts w:ascii="Arial" w:hAnsi="Arial" w:cs="Arial"/>
                <w:color w:val="000000"/>
                <w:sz w:val="24"/>
                <w:szCs w:val="24"/>
              </w:rPr>
              <w:t>polaseal</w:t>
            </w:r>
            <w:proofErr w:type="spellEnd"/>
            <w:r w:rsidRPr="00453AD7">
              <w:rPr>
                <w:rFonts w:ascii="Arial" w:hAnsi="Arial" w:cs="Arial"/>
                <w:color w:val="000000"/>
                <w:sz w:val="24"/>
                <w:szCs w:val="24"/>
              </w:rPr>
              <w:t>) de espessura entre 125 e 175 micras</w:t>
            </w:r>
            <w:r w:rsidRPr="00453AD7">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336" w:type="dxa"/>
            <w:noWrap/>
            <w:hideMark/>
          </w:tcPr>
          <w:p w14:paraId="3037A9BA"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R$ 545,31</w:t>
            </w:r>
          </w:p>
        </w:tc>
        <w:tc>
          <w:tcPr>
            <w:tcW w:w="1136" w:type="dxa"/>
            <w:hideMark/>
          </w:tcPr>
          <w:p w14:paraId="627717D0"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284" w:type="dxa"/>
            <w:noWrap/>
            <w:hideMark/>
          </w:tcPr>
          <w:p w14:paraId="0DD97F33" w14:textId="77777777" w:rsidR="00DF5793" w:rsidRPr="00453AD7" w:rsidRDefault="00DF5793" w:rsidP="00225C18">
            <w:pPr>
              <w:jc w:val="center"/>
              <w:rPr>
                <w:rFonts w:ascii="Arial" w:hAnsi="Arial" w:cs="Arial"/>
                <w:color w:val="000000"/>
                <w:sz w:val="24"/>
                <w:szCs w:val="24"/>
              </w:rPr>
            </w:pPr>
            <w:r w:rsidRPr="00453AD7">
              <w:rPr>
                <w:rFonts w:ascii="Arial" w:hAnsi="Arial" w:cs="Arial"/>
                <w:color w:val="000000"/>
                <w:sz w:val="24"/>
                <w:szCs w:val="24"/>
              </w:rPr>
              <w:t>R$ 1.635,93</w:t>
            </w:r>
          </w:p>
        </w:tc>
      </w:tr>
      <w:tr w:rsidR="00DF5793" w:rsidRPr="00063FA1" w14:paraId="3B9542E9" w14:textId="77777777" w:rsidTr="00225C18">
        <w:trPr>
          <w:trHeight w:val="703"/>
        </w:trPr>
        <w:tc>
          <w:tcPr>
            <w:tcW w:w="9065" w:type="dxa"/>
            <w:gridSpan w:val="4"/>
          </w:tcPr>
          <w:p w14:paraId="2C9249CF" w14:textId="77777777" w:rsidR="00DF5793" w:rsidRPr="00453AD7" w:rsidRDefault="00DF5793" w:rsidP="00225C18">
            <w:pPr>
              <w:jc w:val="center"/>
              <w:rPr>
                <w:rFonts w:ascii="Arial" w:hAnsi="Arial" w:cs="Arial"/>
                <w:b/>
                <w:bCs/>
                <w:color w:val="000000"/>
                <w:sz w:val="24"/>
                <w:szCs w:val="24"/>
              </w:rPr>
            </w:pPr>
          </w:p>
          <w:p w14:paraId="032658F4" w14:textId="77777777" w:rsidR="00DF5793" w:rsidRPr="00453AD7" w:rsidRDefault="00DF5793" w:rsidP="00225C18">
            <w:pPr>
              <w:jc w:val="center"/>
              <w:rPr>
                <w:rFonts w:ascii="Arial" w:hAnsi="Arial" w:cs="Arial"/>
                <w:b/>
                <w:bCs/>
                <w:color w:val="000000"/>
                <w:sz w:val="24"/>
                <w:szCs w:val="24"/>
              </w:rPr>
            </w:pPr>
            <w:r w:rsidRPr="00453AD7">
              <w:rPr>
                <w:rFonts w:ascii="Arial" w:hAnsi="Arial" w:cs="Arial"/>
                <w:b/>
                <w:bCs/>
                <w:color w:val="000000"/>
                <w:sz w:val="24"/>
                <w:szCs w:val="24"/>
              </w:rPr>
              <w:t>VALOR GLOBAL ESTIMADO</w:t>
            </w:r>
          </w:p>
        </w:tc>
        <w:tc>
          <w:tcPr>
            <w:tcW w:w="1284" w:type="dxa"/>
            <w:noWrap/>
          </w:tcPr>
          <w:p w14:paraId="712F3871" w14:textId="77777777" w:rsidR="00DF5793" w:rsidRPr="00453AD7" w:rsidRDefault="00DF5793" w:rsidP="00225C18">
            <w:pPr>
              <w:jc w:val="center"/>
              <w:rPr>
                <w:rFonts w:ascii="Arial" w:hAnsi="Arial" w:cs="Arial"/>
                <w:color w:val="000000"/>
                <w:sz w:val="24"/>
                <w:szCs w:val="24"/>
              </w:rPr>
            </w:pPr>
            <w:r w:rsidRPr="00453AD7">
              <w:rPr>
                <w:rFonts w:ascii="Arial" w:hAnsi="Arial" w:cs="Arial"/>
                <w:b/>
                <w:bCs/>
                <w:color w:val="000000"/>
                <w:sz w:val="24"/>
                <w:szCs w:val="24"/>
              </w:rPr>
              <w:t>R$ 35.748,63</w:t>
            </w:r>
          </w:p>
        </w:tc>
      </w:tr>
    </w:tbl>
    <w:p w14:paraId="6834B8C9" w14:textId="77777777" w:rsidR="00DF5793" w:rsidRDefault="00DF5793" w:rsidP="00DF5793">
      <w:pPr>
        <w:pStyle w:val="Nivel2"/>
        <w:numPr>
          <w:ilvl w:val="0"/>
          <w:numId w:val="0"/>
        </w:numPr>
        <w:spacing w:before="0" w:after="0" w:line="360" w:lineRule="auto"/>
        <w:ind w:firstLine="708"/>
        <w:rPr>
          <w:rFonts w:ascii="Arial" w:hAnsi="Arial" w:cs="Arial"/>
          <w:color w:val="000000"/>
          <w:sz w:val="24"/>
          <w:szCs w:val="24"/>
        </w:rPr>
      </w:pPr>
    </w:p>
    <w:p w14:paraId="49A1F68C" w14:textId="77777777" w:rsidR="00DF5793" w:rsidRPr="0025459D" w:rsidRDefault="00DF5793" w:rsidP="00DF5793">
      <w:pPr>
        <w:pStyle w:val="Nivel2"/>
        <w:numPr>
          <w:ilvl w:val="0"/>
          <w:numId w:val="0"/>
        </w:numPr>
        <w:spacing w:before="0" w:after="0" w:line="360" w:lineRule="auto"/>
        <w:ind w:firstLine="708"/>
        <w:rPr>
          <w:rFonts w:ascii="Arial" w:eastAsia="Times New Roman" w:hAnsi="Arial" w:cs="Arial"/>
          <w:b/>
          <w:bCs/>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w:t>
      </w:r>
      <w:r w:rsidRPr="0025459D">
        <w:rPr>
          <w:rFonts w:ascii="Arial" w:hAnsi="Arial" w:cs="Arial"/>
          <w:b/>
          <w:bCs/>
          <w:color w:val="000000"/>
          <w:sz w:val="24"/>
          <w:szCs w:val="24"/>
        </w:rPr>
        <w:t>“Análise Crítica dos Dados Coletados”.</w:t>
      </w:r>
    </w:p>
    <w:bookmarkEnd w:id="18"/>
    <w:p w14:paraId="657C388A" w14:textId="77777777" w:rsidR="00DF5793" w:rsidRPr="00790659" w:rsidRDefault="00DF5793" w:rsidP="00DF5793">
      <w:pPr>
        <w:pStyle w:val="Nivel2"/>
        <w:numPr>
          <w:ilvl w:val="0"/>
          <w:numId w:val="0"/>
        </w:numPr>
        <w:spacing w:before="0" w:after="0" w:line="360" w:lineRule="auto"/>
        <w:rPr>
          <w:rFonts w:ascii="Arial" w:eastAsia="Times New Roman" w:hAnsi="Arial" w:cs="Arial"/>
          <w:color w:val="000000" w:themeColor="text1"/>
          <w:sz w:val="24"/>
          <w:szCs w:val="24"/>
        </w:rPr>
      </w:pPr>
    </w:p>
    <w:p w14:paraId="6992049C" w14:textId="77777777" w:rsidR="00DF5793" w:rsidRPr="00790659" w:rsidRDefault="00DF5793" w:rsidP="00DF5793">
      <w:pPr>
        <w:pStyle w:val="Nivel10"/>
        <w:numPr>
          <w:ilvl w:val="0"/>
          <w:numId w:val="22"/>
        </w:numPr>
        <w:spacing w:before="0" w:after="0" w:line="360" w:lineRule="auto"/>
        <w:ind w:left="0" w:firstLine="0"/>
        <w:rPr>
          <w:sz w:val="24"/>
          <w:szCs w:val="24"/>
        </w:rPr>
      </w:pPr>
      <w:r w:rsidRPr="00790659">
        <w:rPr>
          <w:sz w:val="24"/>
          <w:szCs w:val="24"/>
        </w:rPr>
        <w:t xml:space="preserve">DOTAÇÃO ORÇAMENTÁRIA </w:t>
      </w:r>
    </w:p>
    <w:p w14:paraId="21C7C5E4" w14:textId="77777777" w:rsidR="00DF5793" w:rsidRPr="00790659" w:rsidRDefault="00DF5793" w:rsidP="00DF5793">
      <w:pPr>
        <w:spacing w:line="360" w:lineRule="auto"/>
        <w:rPr>
          <w:sz w:val="24"/>
          <w:szCs w:val="24"/>
        </w:rPr>
      </w:pPr>
    </w:p>
    <w:p w14:paraId="07FF80EA" w14:textId="77777777" w:rsidR="00DF5793" w:rsidRDefault="00DF5793" w:rsidP="00DF5793">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7001569D" w14:textId="77777777" w:rsidR="00DF5793" w:rsidRDefault="00DF5793" w:rsidP="00DF5793">
      <w:pPr>
        <w:spacing w:line="360" w:lineRule="auto"/>
        <w:ind w:firstLine="708"/>
        <w:contextualSpacing/>
        <w:jc w:val="both"/>
        <w:rPr>
          <w:sz w:val="24"/>
          <w:szCs w:val="24"/>
        </w:rPr>
      </w:pPr>
      <w:r w:rsidRPr="007E7D82">
        <w:rPr>
          <w:sz w:val="24"/>
          <w:szCs w:val="24"/>
        </w:rPr>
        <w:t>A contratação será atendida pela</w:t>
      </w:r>
      <w:bookmarkEnd w:id="17"/>
      <w:r>
        <w:rPr>
          <w:sz w:val="24"/>
          <w:szCs w:val="24"/>
        </w:rPr>
        <w:t>s</w:t>
      </w:r>
      <w:r w:rsidRPr="007E7D82">
        <w:rPr>
          <w:sz w:val="24"/>
          <w:szCs w:val="24"/>
        </w:rPr>
        <w:t xml:space="preserve"> seguinte</w:t>
      </w:r>
      <w:r>
        <w:rPr>
          <w:sz w:val="24"/>
          <w:szCs w:val="24"/>
        </w:rPr>
        <w:t>s</w:t>
      </w:r>
      <w:r w:rsidRPr="007E7D82">
        <w:rPr>
          <w:sz w:val="24"/>
          <w:szCs w:val="24"/>
        </w:rPr>
        <w:t xml:space="preserve"> dotaç</w:t>
      </w:r>
      <w:r>
        <w:rPr>
          <w:sz w:val="24"/>
          <w:szCs w:val="24"/>
        </w:rPr>
        <w:t>ões</w:t>
      </w:r>
      <w:r w:rsidRPr="007E7D82">
        <w:rPr>
          <w:sz w:val="24"/>
          <w:szCs w:val="24"/>
        </w:rPr>
        <w:t xml:space="preserve">: </w:t>
      </w:r>
    </w:p>
    <w:p w14:paraId="7E64BB6B" w14:textId="77777777" w:rsidR="00DF5793" w:rsidRPr="0039786E" w:rsidRDefault="00DF5793" w:rsidP="00DF5793">
      <w:pPr>
        <w:pStyle w:val="Default"/>
        <w:spacing w:line="360" w:lineRule="auto"/>
        <w:jc w:val="both"/>
        <w:rPr>
          <w:b/>
          <w:bCs/>
        </w:rPr>
      </w:pPr>
      <w:r w:rsidRPr="0039786E">
        <w:rPr>
          <w:b/>
          <w:bCs/>
        </w:rPr>
        <w:t xml:space="preserve">Dotação:3.3.90.30.30 </w:t>
      </w:r>
    </w:p>
    <w:p w14:paraId="7976F7C5" w14:textId="77777777" w:rsidR="00DF5793" w:rsidRPr="0039786E" w:rsidRDefault="00DF5793" w:rsidP="00DF5793">
      <w:pPr>
        <w:pStyle w:val="Default"/>
        <w:spacing w:line="360" w:lineRule="auto"/>
        <w:jc w:val="both"/>
      </w:pPr>
      <w:r w:rsidRPr="0039786E">
        <w:t xml:space="preserve">Ficha:71 </w:t>
      </w:r>
    </w:p>
    <w:p w14:paraId="640C432A" w14:textId="77777777" w:rsidR="00DF5793" w:rsidRPr="0039786E" w:rsidRDefault="00DF5793" w:rsidP="00DF5793">
      <w:pPr>
        <w:pStyle w:val="Default"/>
        <w:spacing w:line="360" w:lineRule="auto"/>
        <w:jc w:val="both"/>
      </w:pPr>
      <w:r w:rsidRPr="0039786E">
        <w:t xml:space="preserve">Resumo: MATERIAL DE CONSUMO – MATERIAL PARA COMUNICAÇÕES. </w:t>
      </w:r>
    </w:p>
    <w:p w14:paraId="4579932D" w14:textId="77777777" w:rsidR="00DF5793" w:rsidRPr="0039786E" w:rsidRDefault="00DF5793" w:rsidP="00DF5793">
      <w:pPr>
        <w:pStyle w:val="Default"/>
        <w:spacing w:line="360" w:lineRule="auto"/>
        <w:jc w:val="both"/>
        <w:rPr>
          <w:b/>
          <w:bCs/>
        </w:rPr>
      </w:pPr>
      <w:r w:rsidRPr="0039786E">
        <w:rPr>
          <w:b/>
          <w:bCs/>
        </w:rPr>
        <w:t xml:space="preserve">Dotação:4.4.90.52.06 </w:t>
      </w:r>
    </w:p>
    <w:p w14:paraId="640FF4EB" w14:textId="77777777" w:rsidR="00DF5793" w:rsidRPr="0039786E" w:rsidRDefault="00DF5793" w:rsidP="00DF5793">
      <w:pPr>
        <w:pStyle w:val="Default"/>
        <w:spacing w:line="360" w:lineRule="auto"/>
        <w:jc w:val="both"/>
      </w:pPr>
      <w:r w:rsidRPr="0039786E">
        <w:t xml:space="preserve">Ficha:76 </w:t>
      </w:r>
    </w:p>
    <w:p w14:paraId="5333D7D3" w14:textId="77777777" w:rsidR="00DF5793" w:rsidRPr="0039786E" w:rsidRDefault="00DF5793" w:rsidP="00DF5793">
      <w:pPr>
        <w:pStyle w:val="Default"/>
        <w:spacing w:line="360" w:lineRule="auto"/>
        <w:jc w:val="both"/>
      </w:pPr>
      <w:r w:rsidRPr="0039786E">
        <w:t xml:space="preserve">Resumo: APARELHOS E EQUIPAMENTOS DE COMUNICAÇÃO </w:t>
      </w:r>
    </w:p>
    <w:p w14:paraId="06EBAE8B" w14:textId="77777777" w:rsidR="00DF5793" w:rsidRPr="0039786E" w:rsidRDefault="00DF5793" w:rsidP="00DF5793">
      <w:pPr>
        <w:pStyle w:val="Default"/>
        <w:spacing w:line="360" w:lineRule="auto"/>
        <w:jc w:val="both"/>
        <w:rPr>
          <w:b/>
          <w:bCs/>
        </w:rPr>
      </w:pPr>
      <w:r w:rsidRPr="0039786E">
        <w:rPr>
          <w:b/>
          <w:bCs/>
        </w:rPr>
        <w:t xml:space="preserve">Dotação:3.3.90.30.30 </w:t>
      </w:r>
    </w:p>
    <w:p w14:paraId="1A93CBC3" w14:textId="77777777" w:rsidR="00DF5793" w:rsidRPr="0039786E" w:rsidRDefault="00DF5793" w:rsidP="00DF5793">
      <w:pPr>
        <w:pStyle w:val="Default"/>
        <w:spacing w:line="360" w:lineRule="auto"/>
        <w:jc w:val="both"/>
      </w:pPr>
      <w:r w:rsidRPr="0039786E">
        <w:t xml:space="preserve">Ficha:50 </w:t>
      </w:r>
    </w:p>
    <w:p w14:paraId="32FCB356" w14:textId="77777777" w:rsidR="00DF5793" w:rsidRPr="0039786E" w:rsidRDefault="00DF5793" w:rsidP="00DF5793">
      <w:pPr>
        <w:pStyle w:val="Default"/>
        <w:spacing w:line="360" w:lineRule="auto"/>
        <w:jc w:val="both"/>
      </w:pPr>
      <w:r w:rsidRPr="0039786E">
        <w:t xml:space="preserve">Resumo: MATERIAL DE CONSUMO – MATERIAL PARA COMUNICAÇÕES. </w:t>
      </w:r>
    </w:p>
    <w:p w14:paraId="2378A643" w14:textId="77777777" w:rsidR="00DF5793" w:rsidRPr="0039786E" w:rsidRDefault="00DF5793" w:rsidP="00DF5793">
      <w:pPr>
        <w:pStyle w:val="Default"/>
        <w:spacing w:line="360" w:lineRule="auto"/>
        <w:jc w:val="both"/>
        <w:rPr>
          <w:b/>
          <w:bCs/>
        </w:rPr>
      </w:pPr>
      <w:r w:rsidRPr="0039786E">
        <w:rPr>
          <w:b/>
          <w:bCs/>
        </w:rPr>
        <w:t xml:space="preserve">Dotação:4.4.90.52.06 </w:t>
      </w:r>
    </w:p>
    <w:p w14:paraId="668F1EC5" w14:textId="77777777" w:rsidR="00DF5793" w:rsidRPr="0039786E" w:rsidRDefault="00DF5793" w:rsidP="00DF5793">
      <w:pPr>
        <w:pStyle w:val="Default"/>
        <w:spacing w:line="360" w:lineRule="auto"/>
        <w:jc w:val="both"/>
      </w:pPr>
      <w:r w:rsidRPr="0039786E">
        <w:t xml:space="preserve">Ficha:61 </w:t>
      </w:r>
    </w:p>
    <w:p w14:paraId="1B9C61E1" w14:textId="77777777" w:rsidR="00DF5793" w:rsidRPr="0039786E" w:rsidRDefault="00DF5793" w:rsidP="00DF5793">
      <w:pPr>
        <w:spacing w:line="360" w:lineRule="auto"/>
        <w:contextualSpacing/>
        <w:jc w:val="both"/>
        <w:rPr>
          <w:sz w:val="24"/>
          <w:szCs w:val="24"/>
        </w:rPr>
      </w:pPr>
      <w:r w:rsidRPr="0039786E">
        <w:rPr>
          <w:sz w:val="24"/>
          <w:szCs w:val="24"/>
        </w:rPr>
        <w:t xml:space="preserve">Resumo: APARELHOS E EQUIPAMENTOS DE COMUNICAÇÃO </w:t>
      </w:r>
    </w:p>
    <w:p w14:paraId="5963C74F" w14:textId="77777777" w:rsidR="00DF5793" w:rsidRPr="0039786E" w:rsidRDefault="00DF5793" w:rsidP="00DF5793">
      <w:pPr>
        <w:pStyle w:val="Default"/>
        <w:spacing w:line="360" w:lineRule="auto"/>
        <w:jc w:val="both"/>
        <w:rPr>
          <w:b/>
          <w:bCs/>
        </w:rPr>
      </w:pPr>
      <w:r w:rsidRPr="0039786E">
        <w:rPr>
          <w:b/>
          <w:bCs/>
        </w:rPr>
        <w:t xml:space="preserve">Dotação:3.3.90.30.30 </w:t>
      </w:r>
    </w:p>
    <w:p w14:paraId="63E201FB" w14:textId="77777777" w:rsidR="00DF5793" w:rsidRPr="0039786E" w:rsidRDefault="00DF5793" w:rsidP="00DF5793">
      <w:pPr>
        <w:pStyle w:val="Default"/>
        <w:spacing w:line="360" w:lineRule="auto"/>
        <w:jc w:val="both"/>
      </w:pPr>
      <w:r w:rsidRPr="0039786E">
        <w:t xml:space="preserve">Ficha:65 </w:t>
      </w:r>
    </w:p>
    <w:p w14:paraId="7072E3AE" w14:textId="77777777" w:rsidR="00DF5793" w:rsidRPr="0039786E" w:rsidRDefault="00DF5793" w:rsidP="00DF5793">
      <w:pPr>
        <w:spacing w:line="360" w:lineRule="auto"/>
        <w:contextualSpacing/>
        <w:jc w:val="both"/>
        <w:rPr>
          <w:sz w:val="24"/>
          <w:szCs w:val="24"/>
        </w:rPr>
      </w:pPr>
      <w:r w:rsidRPr="0039786E">
        <w:rPr>
          <w:sz w:val="24"/>
          <w:szCs w:val="24"/>
        </w:rPr>
        <w:t xml:space="preserve">Resumo: MATERIAL DE CONSUMO – MATERIAL PARA COMUNICAÇÕES. </w:t>
      </w:r>
    </w:p>
    <w:p w14:paraId="029580D4" w14:textId="77777777" w:rsidR="00DF5793" w:rsidRPr="007E7D82" w:rsidRDefault="00DF5793" w:rsidP="00DF5793">
      <w:pPr>
        <w:spacing w:line="360" w:lineRule="auto"/>
        <w:contextualSpacing/>
        <w:jc w:val="both"/>
        <w:rPr>
          <w:sz w:val="24"/>
          <w:szCs w:val="24"/>
        </w:rPr>
      </w:pPr>
    </w:p>
    <w:p w14:paraId="3C7BE6CF" w14:textId="77777777" w:rsidR="00DF5793" w:rsidRDefault="00DF5793" w:rsidP="00DF5793">
      <w:pPr>
        <w:pStyle w:val="PargrafodaLista"/>
        <w:numPr>
          <w:ilvl w:val="0"/>
          <w:numId w:val="22"/>
        </w:numPr>
        <w:spacing w:after="0" w:line="360" w:lineRule="auto"/>
        <w:ind w:left="0" w:firstLine="0"/>
        <w:contextualSpacing/>
        <w:jc w:val="both"/>
        <w:rPr>
          <w:rFonts w:ascii="Arial" w:hAnsi="Arial" w:cs="Arial"/>
          <w:b/>
          <w:bCs/>
          <w:sz w:val="24"/>
          <w:szCs w:val="24"/>
        </w:rPr>
      </w:pPr>
      <w:r w:rsidRPr="00725099">
        <w:rPr>
          <w:rFonts w:ascii="Arial" w:hAnsi="Arial" w:cs="Arial"/>
          <w:b/>
          <w:bCs/>
          <w:sz w:val="24"/>
          <w:szCs w:val="24"/>
        </w:rPr>
        <w:t xml:space="preserve">JUSTIFICATIVA </w:t>
      </w:r>
    </w:p>
    <w:p w14:paraId="785269F7" w14:textId="77777777" w:rsidR="00DF5793" w:rsidRPr="00725099" w:rsidRDefault="00DF5793" w:rsidP="00DF5793">
      <w:pPr>
        <w:pStyle w:val="PargrafodaLista"/>
        <w:spacing w:after="0" w:line="360" w:lineRule="auto"/>
        <w:ind w:left="0"/>
        <w:contextualSpacing/>
        <w:jc w:val="both"/>
        <w:rPr>
          <w:rFonts w:ascii="Arial" w:hAnsi="Arial" w:cs="Arial"/>
          <w:b/>
          <w:bCs/>
          <w:sz w:val="24"/>
          <w:szCs w:val="24"/>
        </w:rPr>
      </w:pPr>
    </w:p>
    <w:p w14:paraId="0CB8269D" w14:textId="77777777" w:rsidR="00DF5793" w:rsidRPr="0039786E" w:rsidRDefault="00DF5793" w:rsidP="00DF5793">
      <w:pPr>
        <w:spacing w:line="360" w:lineRule="auto"/>
        <w:ind w:firstLine="720"/>
        <w:jc w:val="both"/>
        <w:rPr>
          <w:sz w:val="24"/>
          <w:szCs w:val="24"/>
        </w:rPr>
      </w:pPr>
      <w:r w:rsidRPr="0039786E">
        <w:rPr>
          <w:sz w:val="24"/>
          <w:szCs w:val="24"/>
        </w:rPr>
        <w:t>A presente contratação tem por objeto o fornecimento de equipamentos de captação de áudio e vídeo, acessórios de informática e dispositivos de apoio operacional, destinados à Diretoria de Comunicação, ao Almoxarifado e à Escola do Legislativo da Câmara Municipal de Extrema, com aquisição exclusiva de Microempresa (ME), Empresa de Pequeno Porte (EPP) ou equiparadas, em conformidade com a política de incentivo aos pequenos fornecedores.</w:t>
      </w:r>
    </w:p>
    <w:p w14:paraId="0FAE0E82" w14:textId="77777777" w:rsidR="00DF5793" w:rsidRPr="0039786E" w:rsidRDefault="00DF5793" w:rsidP="00DF5793">
      <w:pPr>
        <w:spacing w:line="360" w:lineRule="auto"/>
        <w:ind w:firstLine="720"/>
        <w:jc w:val="both"/>
        <w:rPr>
          <w:sz w:val="24"/>
          <w:szCs w:val="24"/>
        </w:rPr>
      </w:pPr>
      <w:r w:rsidRPr="0039786E">
        <w:rPr>
          <w:sz w:val="24"/>
          <w:szCs w:val="24"/>
        </w:rPr>
        <w:t>Os itens 01 a 08 destinam-se diretamente às atividades da Diretoria de Comunicação, setor responsável pela produção de conteúdo institucional, cobertura de sessões e eventos oficiais, gravação de entrevistas, transmissões, registros audiovisuais, materiais educativos e informativos, bem como divulgação das ações do Poder Legislativo em múltiplas plataformas digitais. Tais atividades exigem padrão técnico elevado, confiabilidade operacional, compatibilidade entre equipamentos e qualidade profissional de imagem e som.</w:t>
      </w:r>
    </w:p>
    <w:p w14:paraId="236F50EB" w14:textId="77777777" w:rsidR="00DF5793" w:rsidRPr="0039786E" w:rsidRDefault="00DF5793" w:rsidP="00DF5793">
      <w:pPr>
        <w:spacing w:line="360" w:lineRule="auto"/>
        <w:ind w:firstLine="720"/>
        <w:jc w:val="both"/>
        <w:rPr>
          <w:sz w:val="24"/>
          <w:szCs w:val="24"/>
        </w:rPr>
      </w:pPr>
      <w:r w:rsidRPr="0039786E">
        <w:rPr>
          <w:sz w:val="24"/>
          <w:szCs w:val="24"/>
        </w:rPr>
        <w:t>O item 09 será destinado ao Almoxarifado e à Escola do Legislativo, para apoio às rotinas administrativas e pedagógicas, com foco na preservação física de documentos, materiais didáticos, certificados e comunicados oficiais.</w:t>
      </w:r>
    </w:p>
    <w:p w14:paraId="008009FD" w14:textId="77777777" w:rsidR="00DF5793" w:rsidRPr="0039786E" w:rsidRDefault="00DF5793" w:rsidP="00DF5793">
      <w:pPr>
        <w:spacing w:line="360" w:lineRule="auto"/>
        <w:ind w:firstLine="720"/>
        <w:jc w:val="both"/>
        <w:rPr>
          <w:sz w:val="24"/>
          <w:szCs w:val="24"/>
        </w:rPr>
      </w:pPr>
      <w:r w:rsidRPr="0039786E">
        <w:rPr>
          <w:sz w:val="24"/>
          <w:szCs w:val="24"/>
        </w:rPr>
        <w:t>A especificação técnica detalhada — e, quando indicada, a definição de marca e modelo — justifica-se por critérios objetivos de padronização, desempenho, compatibilidade tecnológica, integração com equipamentos já existentes, durabilidade e confiabilidade operacional. Em especial:</w:t>
      </w:r>
    </w:p>
    <w:p w14:paraId="4B0BCE61" w14:textId="77777777" w:rsidR="00DF5793" w:rsidRPr="0039786E" w:rsidRDefault="00DF5793" w:rsidP="00DF5793">
      <w:pPr>
        <w:spacing w:line="360" w:lineRule="auto"/>
        <w:ind w:firstLine="720"/>
        <w:jc w:val="both"/>
        <w:rPr>
          <w:sz w:val="24"/>
          <w:szCs w:val="24"/>
        </w:rPr>
      </w:pPr>
      <w:r w:rsidRPr="0039786E">
        <w:rPr>
          <w:sz w:val="24"/>
          <w:szCs w:val="24"/>
        </w:rPr>
        <w:t>a) A padronização de marca e modelo em determinados itens de áudio, vídeo, baterias e mídias de armazenamento assegura compatibilidade plena com os equipamentos já utilizados pela Diretoria de Comunicação, evitando riscos de incompatibilidade elétrica, lógica ou mecânica, perda de desempenho, falhas de comunicação entre dispositivos e redução da vida útil dos equipamentos;</w:t>
      </w:r>
    </w:p>
    <w:p w14:paraId="1EF9442C" w14:textId="77777777" w:rsidR="00DF5793" w:rsidRPr="0039786E" w:rsidRDefault="00DF5793" w:rsidP="00DF5793">
      <w:pPr>
        <w:spacing w:line="360" w:lineRule="auto"/>
        <w:ind w:firstLine="720"/>
        <w:jc w:val="both"/>
        <w:rPr>
          <w:sz w:val="24"/>
          <w:szCs w:val="24"/>
        </w:rPr>
      </w:pPr>
      <w:r w:rsidRPr="0039786E">
        <w:rPr>
          <w:sz w:val="24"/>
          <w:szCs w:val="24"/>
        </w:rPr>
        <w:t>b) Determinados equipamentos possuem ecossistema próprio de acessórios e protocolos de comunicação, de modo que a adoção de modelo diverso pode comprometer funcionalidades avançadas, como gravação em alta taxa de bits, perfis de cor, controle por aplicativo, sincronização de áudio, gestão de energia e integridade de dados;</w:t>
      </w:r>
    </w:p>
    <w:p w14:paraId="5BB8FE43" w14:textId="77777777" w:rsidR="00DF5793" w:rsidRPr="0039786E" w:rsidRDefault="00DF5793" w:rsidP="00DF5793">
      <w:pPr>
        <w:spacing w:line="360" w:lineRule="auto"/>
        <w:ind w:firstLine="720"/>
        <w:jc w:val="both"/>
        <w:rPr>
          <w:sz w:val="24"/>
          <w:szCs w:val="24"/>
        </w:rPr>
      </w:pPr>
      <w:r w:rsidRPr="0039786E">
        <w:rPr>
          <w:sz w:val="24"/>
          <w:szCs w:val="24"/>
        </w:rPr>
        <w:t>c) A referência de marca e modelo tem caráter técnico-referencial, servindo como parâmetro de qualidade e desempenho mínimo aceitável, admitindo-se fornecimento de equivalente técnico comprovadamente compatível, quando aplicável, desde que atenda integralmente às especificações funcionais, de desempenho e de compatibilidade exigidas;</w:t>
      </w:r>
    </w:p>
    <w:p w14:paraId="62FF259B" w14:textId="77777777" w:rsidR="00DF5793" w:rsidRPr="0039786E" w:rsidRDefault="00DF5793" w:rsidP="00DF5793">
      <w:pPr>
        <w:spacing w:line="360" w:lineRule="auto"/>
        <w:ind w:firstLine="720"/>
        <w:jc w:val="both"/>
        <w:rPr>
          <w:sz w:val="24"/>
          <w:szCs w:val="24"/>
        </w:rPr>
      </w:pPr>
      <w:r w:rsidRPr="0039786E">
        <w:rPr>
          <w:sz w:val="24"/>
          <w:szCs w:val="24"/>
        </w:rPr>
        <w:t>d) A exigência de modelos consagrados no mercado reduz riscos de descontinuidade, assegura disponibilidade de peças, suporte técnico, atualizações de firmware e interoperabilidade com softwares amplamente utilizados na produção institucional;</w:t>
      </w:r>
    </w:p>
    <w:p w14:paraId="7152A045" w14:textId="77777777" w:rsidR="00DF5793" w:rsidRPr="0039786E" w:rsidRDefault="00DF5793" w:rsidP="00DF5793">
      <w:pPr>
        <w:spacing w:line="360" w:lineRule="auto"/>
        <w:ind w:firstLine="720"/>
        <w:jc w:val="both"/>
        <w:rPr>
          <w:sz w:val="24"/>
          <w:szCs w:val="24"/>
        </w:rPr>
      </w:pPr>
    </w:p>
    <w:p w14:paraId="09DB65AA" w14:textId="77777777" w:rsidR="00DF5793" w:rsidRPr="0039786E" w:rsidRDefault="00DF5793" w:rsidP="00DF5793">
      <w:pPr>
        <w:spacing w:line="360" w:lineRule="auto"/>
        <w:ind w:firstLine="720"/>
        <w:jc w:val="both"/>
        <w:rPr>
          <w:sz w:val="24"/>
          <w:szCs w:val="24"/>
        </w:rPr>
      </w:pPr>
      <w:r w:rsidRPr="0039786E">
        <w:rPr>
          <w:sz w:val="24"/>
          <w:szCs w:val="24"/>
        </w:rPr>
        <w:t>e) Os dispositivos de armazenamento e leitura de dados especificados por linha e padrão de desempenho visam garantir velocidades mínimas de gravação e leitura compatíveis com captura de vídeo em alta resolução, evitando perda de quadros, corrupção de arquivos e interrupções de gravação;</w:t>
      </w:r>
    </w:p>
    <w:p w14:paraId="40D7E221" w14:textId="77777777" w:rsidR="00DF5793" w:rsidRPr="0039786E" w:rsidRDefault="00DF5793" w:rsidP="00DF5793">
      <w:pPr>
        <w:spacing w:line="360" w:lineRule="auto"/>
        <w:ind w:firstLine="720"/>
        <w:jc w:val="both"/>
        <w:rPr>
          <w:sz w:val="24"/>
          <w:szCs w:val="24"/>
        </w:rPr>
      </w:pPr>
      <w:r w:rsidRPr="0039786E">
        <w:rPr>
          <w:sz w:val="24"/>
          <w:szCs w:val="24"/>
        </w:rPr>
        <w:t>f) Os equipamentos de áudio especificados com recursos de cancelamento de ruído, captação em alta resolução e interface dupla são necessários para gravações em ambientes reais de uso institucional, frequentemente sujeitos a ruído ambiente e múltiplas fontes sonoras;</w:t>
      </w:r>
    </w:p>
    <w:p w14:paraId="350AEEBF" w14:textId="77777777" w:rsidR="00DF5793" w:rsidRPr="0039786E" w:rsidRDefault="00DF5793" w:rsidP="00DF5793">
      <w:pPr>
        <w:spacing w:line="360" w:lineRule="auto"/>
        <w:ind w:firstLine="720"/>
        <w:jc w:val="both"/>
        <w:rPr>
          <w:sz w:val="24"/>
          <w:szCs w:val="24"/>
        </w:rPr>
      </w:pPr>
      <w:r w:rsidRPr="0039786E">
        <w:rPr>
          <w:sz w:val="24"/>
          <w:szCs w:val="24"/>
        </w:rPr>
        <w:t>g) Os adaptadores, hubs e leitores de cartão com padrões definidos de velocidade e portas múltiplas são necessários para assegurar fluxo de trabalho contínuo, transferência rápida de arquivos pesados e conexão simultânea de periféricos;</w:t>
      </w:r>
    </w:p>
    <w:p w14:paraId="7F75D84B" w14:textId="77777777" w:rsidR="00DF5793" w:rsidRPr="0039786E" w:rsidRDefault="00DF5793" w:rsidP="00DF5793">
      <w:pPr>
        <w:spacing w:line="360" w:lineRule="auto"/>
        <w:ind w:firstLine="720"/>
        <w:jc w:val="both"/>
        <w:rPr>
          <w:sz w:val="24"/>
          <w:szCs w:val="24"/>
        </w:rPr>
      </w:pPr>
      <w:r w:rsidRPr="0039786E">
        <w:rPr>
          <w:sz w:val="24"/>
          <w:szCs w:val="24"/>
        </w:rPr>
        <w:t>h) As plastificadoras destinadas ao Almoxarifado e à Escola do Legislativo atendem à necessidade de proteção física de documentos de uso frequente, prolongando sua durabilidade e reduzindo custos de reposição.</w:t>
      </w:r>
    </w:p>
    <w:p w14:paraId="66F7BD50" w14:textId="77777777" w:rsidR="00DF5793" w:rsidRPr="0039786E" w:rsidRDefault="00DF5793" w:rsidP="00DF5793">
      <w:pPr>
        <w:spacing w:line="360" w:lineRule="auto"/>
        <w:ind w:firstLine="720"/>
        <w:jc w:val="both"/>
        <w:rPr>
          <w:sz w:val="24"/>
          <w:szCs w:val="24"/>
        </w:rPr>
      </w:pPr>
      <w:r w:rsidRPr="0039786E">
        <w:rPr>
          <w:sz w:val="24"/>
          <w:szCs w:val="24"/>
        </w:rPr>
        <w:t>Dessa forma, a contratação pretendida atende ao interesse público, garante continuidade operacional, qualidade técnica das entregas institucionais, eficiência administrativa e segurança tecnológica, estando devidamente motivada por critérios técnicos objetivos e necessidades concretas dos setores demandantes.</w:t>
      </w:r>
    </w:p>
    <w:p w14:paraId="4926A0DF" w14:textId="77777777" w:rsidR="00DF5793" w:rsidRPr="0039786E" w:rsidRDefault="00DF5793" w:rsidP="00DF5793">
      <w:pPr>
        <w:spacing w:line="360" w:lineRule="auto"/>
        <w:ind w:firstLine="720"/>
        <w:jc w:val="both"/>
        <w:rPr>
          <w:sz w:val="24"/>
          <w:szCs w:val="24"/>
        </w:rPr>
      </w:pPr>
      <w:r w:rsidRPr="0039786E">
        <w:rPr>
          <w:sz w:val="24"/>
          <w:szCs w:val="24"/>
        </w:rPr>
        <w:t>A presente contratação mostra-se economicamente vantajosa para a Câmara Municipal de Extrema por promover a estruturação adequada da Diretoria de Comunicação, do Almoxarifado e da Escola do Legislativo com equipamentos e dispositivos compatíveis com as demandas atuais de produção audiovisual, gestão documental e suporte administrativo, reduzindo custos indiretos, retrabalho e dependência de contratações externas.</w:t>
      </w:r>
    </w:p>
    <w:p w14:paraId="69F659AF" w14:textId="77777777" w:rsidR="00DF5793" w:rsidRPr="0039786E" w:rsidRDefault="00DF5793" w:rsidP="00DF5793">
      <w:pPr>
        <w:spacing w:line="360" w:lineRule="auto"/>
        <w:ind w:firstLine="720"/>
        <w:jc w:val="both"/>
        <w:rPr>
          <w:sz w:val="24"/>
          <w:szCs w:val="24"/>
        </w:rPr>
      </w:pPr>
      <w:r w:rsidRPr="0039786E">
        <w:rPr>
          <w:sz w:val="24"/>
          <w:szCs w:val="24"/>
        </w:rPr>
        <w:t>Os itens 01 a 08, destinados à Diretoria de Comunicação, possibilitarão a produção interna de conteúdo de áudio e vídeo com padrão técnico profissional, abrangendo cobertura de eventos, sessões, entrevistas, materiais educativos e informativos. A internalização dessa produção reduz despesas recorrentes com terceirizações, locações de equipamentos e contratações pontuais de serviços especializados, gerando economia ao longo do ciclo de vida dos equipamentos. Trata-se, portanto, de investimento com retorno operacional e financeiro mensurável no médio prazo.</w:t>
      </w:r>
    </w:p>
    <w:p w14:paraId="2ADB8423" w14:textId="77777777" w:rsidR="00DF5793" w:rsidRPr="0039786E" w:rsidRDefault="00DF5793" w:rsidP="00DF5793">
      <w:pPr>
        <w:spacing w:line="360" w:lineRule="auto"/>
        <w:ind w:firstLine="720"/>
        <w:jc w:val="both"/>
        <w:rPr>
          <w:sz w:val="24"/>
          <w:szCs w:val="24"/>
        </w:rPr>
      </w:pPr>
      <w:r w:rsidRPr="0039786E">
        <w:rPr>
          <w:sz w:val="24"/>
          <w:szCs w:val="24"/>
        </w:rPr>
        <w:t>A padronização técnica e, quando indicada, a definição de marca e modelo de referência também contribuem para a economicidade, pois:</w:t>
      </w:r>
      <w:r>
        <w:rPr>
          <w:sz w:val="24"/>
          <w:szCs w:val="24"/>
        </w:rPr>
        <w:t xml:space="preserve"> </w:t>
      </w:r>
      <w:r w:rsidRPr="0039786E">
        <w:rPr>
          <w:sz w:val="24"/>
          <w:szCs w:val="24"/>
        </w:rPr>
        <w:t>reduzem riscos de incompatibilidade e compras equivocadas;</w:t>
      </w:r>
      <w:r>
        <w:rPr>
          <w:sz w:val="24"/>
          <w:szCs w:val="24"/>
        </w:rPr>
        <w:t xml:space="preserve"> </w:t>
      </w:r>
      <w:r w:rsidRPr="0039786E">
        <w:rPr>
          <w:sz w:val="24"/>
          <w:szCs w:val="24"/>
        </w:rPr>
        <w:t>evitam gastos com adaptações, substituições e acessórios adicionais;</w:t>
      </w:r>
      <w:r>
        <w:rPr>
          <w:sz w:val="24"/>
          <w:szCs w:val="24"/>
        </w:rPr>
        <w:t xml:space="preserve"> </w:t>
      </w:r>
      <w:r w:rsidRPr="0039786E">
        <w:rPr>
          <w:sz w:val="24"/>
          <w:szCs w:val="24"/>
        </w:rPr>
        <w:t>diminuem a probabilidade de falhas operacionais e perdas de material gravado;</w:t>
      </w:r>
      <w:r>
        <w:rPr>
          <w:sz w:val="24"/>
          <w:szCs w:val="24"/>
        </w:rPr>
        <w:t xml:space="preserve"> </w:t>
      </w:r>
      <w:r w:rsidRPr="0039786E">
        <w:rPr>
          <w:sz w:val="24"/>
          <w:szCs w:val="24"/>
        </w:rPr>
        <w:t>ampliam a vida útil dos equipamentos por uso de baterias, cartões e acessórios homologados; facilitam manutenção, reposição e suporte técnico.</w:t>
      </w:r>
    </w:p>
    <w:p w14:paraId="42690C54" w14:textId="77777777" w:rsidR="00DF5793" w:rsidRPr="0039786E" w:rsidRDefault="00DF5793" w:rsidP="00DF5793">
      <w:pPr>
        <w:spacing w:line="360" w:lineRule="auto"/>
        <w:ind w:firstLine="720"/>
        <w:jc w:val="both"/>
        <w:rPr>
          <w:sz w:val="24"/>
          <w:szCs w:val="24"/>
        </w:rPr>
      </w:pPr>
      <w:r w:rsidRPr="0039786E">
        <w:rPr>
          <w:sz w:val="24"/>
          <w:szCs w:val="24"/>
        </w:rPr>
        <w:t>A aquisição de dispositivos com maior durabilidade, desempenho e confiabilidade reduz o custo total de propriedade (TCO), ainda que o valor unitário não seja o mais baixo do mercado, atendendo ao princípio da proposta mais vantajosa para a Administração sob a ótica do custo-benefício global.</w:t>
      </w:r>
    </w:p>
    <w:p w14:paraId="530AD5A5" w14:textId="77777777" w:rsidR="00DF5793" w:rsidRPr="0039786E" w:rsidRDefault="00DF5793" w:rsidP="00DF5793">
      <w:pPr>
        <w:spacing w:line="360" w:lineRule="auto"/>
        <w:ind w:firstLine="720"/>
        <w:jc w:val="both"/>
        <w:rPr>
          <w:sz w:val="24"/>
          <w:szCs w:val="24"/>
        </w:rPr>
      </w:pPr>
      <w:r w:rsidRPr="0039786E">
        <w:rPr>
          <w:sz w:val="24"/>
          <w:szCs w:val="24"/>
        </w:rPr>
        <w:t>Os itens de armazenamento e energia (baterias, cartões de memória e leitores) foram especificados com padrões de desempenho compatíveis com gravações de alta resolução, evitando perdas de dados e retrabalho — fatores que geram custo operacional oculto quando não observados.</w:t>
      </w:r>
    </w:p>
    <w:p w14:paraId="61B300B1" w14:textId="77777777" w:rsidR="00DF5793" w:rsidRPr="0039786E" w:rsidRDefault="00DF5793" w:rsidP="00DF5793">
      <w:pPr>
        <w:spacing w:line="360" w:lineRule="auto"/>
        <w:ind w:firstLine="720"/>
        <w:jc w:val="both"/>
        <w:rPr>
          <w:sz w:val="24"/>
          <w:szCs w:val="24"/>
        </w:rPr>
      </w:pPr>
      <w:r w:rsidRPr="0039786E">
        <w:rPr>
          <w:sz w:val="24"/>
          <w:szCs w:val="24"/>
        </w:rPr>
        <w:t>O item 09, destinado ao Almoxarifado e à Escola do Legislativo, apresenta baixo custo unitário e elevado benefício funcional, contribuindo para a preservação de documentos, certificados e materiais pedagógicos, reduzindo despesas com reimpressões e reposições.</w:t>
      </w:r>
    </w:p>
    <w:p w14:paraId="2B2E79C4" w14:textId="77777777" w:rsidR="00DF5793" w:rsidRPr="0039786E" w:rsidRDefault="00DF5793" w:rsidP="00DF5793">
      <w:pPr>
        <w:spacing w:line="360" w:lineRule="auto"/>
        <w:ind w:firstLine="720"/>
        <w:jc w:val="both"/>
        <w:rPr>
          <w:sz w:val="24"/>
          <w:szCs w:val="24"/>
        </w:rPr>
      </w:pPr>
      <w:r w:rsidRPr="0039786E">
        <w:rPr>
          <w:sz w:val="24"/>
          <w:szCs w:val="24"/>
        </w:rPr>
        <w:t>Ressalta-se, ainda, que a contratação exclusiva de ME, EPP ou equiparadas amplia a competitividade entre pequenos fornecedores, favorece o desenvolvimento econômico local e regional e, historicamente, proporciona propostas com preços compatíveis de mercado, sem prejuízo da qualidade técnica exigida.</w:t>
      </w:r>
    </w:p>
    <w:p w14:paraId="31022A86" w14:textId="77777777" w:rsidR="00DF5793" w:rsidRDefault="00DF5793" w:rsidP="00DF5793">
      <w:pPr>
        <w:spacing w:line="360" w:lineRule="auto"/>
        <w:ind w:firstLine="720"/>
        <w:jc w:val="both"/>
        <w:rPr>
          <w:sz w:val="24"/>
          <w:szCs w:val="24"/>
        </w:rPr>
      </w:pPr>
      <w:r w:rsidRPr="0039786E">
        <w:rPr>
          <w:sz w:val="24"/>
          <w:szCs w:val="24"/>
        </w:rPr>
        <w:t>Dessa forma, a contratação atende ao princípio da economicidade, assegura melhor relação custo-benefício, reduz despesas indiretas e promove uso eficiente dos recursos públicos.</w:t>
      </w:r>
    </w:p>
    <w:p w14:paraId="3B2613BF"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A vedação à subcontratação e à prática de triangulação nesta contratação justifica-se pela natureza do objeto, que consiste no fornecimento de equipamentos eletrônicos e acessórios específicos, com exigências técnicas definidas, garantia, rastreabilidade de origem e responsabilidade direta do fornecedor. A execução direta pela empresa contratada assegura maior controle sobre a qualidade dos produtos entregues, a conformidade com as especificações, os prazos de entrega e as condições de garantia.</w:t>
      </w:r>
    </w:p>
    <w:p w14:paraId="3ED061A6"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A proibição de subcontratação evita a interposição de terceiros sem vínculo contratual com a Administração, o que poderia dificultar a fiscalização, a responsabilização por vícios ou defeitos e a aplicação de sanções contratuais. Do mesmo modo, a vedação à triangulação comercial impede faturamento ou fornecimento indireto por empresas não contratadas, prática que compromete a transparência da contratação, a verificação dos requisitos de habilitação e o correto enquadramento como ME, EPP ou equiparada.</w:t>
      </w:r>
    </w:p>
    <w:p w14:paraId="5B3F0049" w14:textId="77777777" w:rsidR="00DF5793" w:rsidRPr="0039786E" w:rsidRDefault="00DF5793" w:rsidP="00DF5793">
      <w:pPr>
        <w:pStyle w:val="NormalWeb"/>
        <w:spacing w:before="0" w:beforeAutospacing="0" w:after="0" w:afterAutospacing="0" w:line="360" w:lineRule="auto"/>
        <w:ind w:firstLine="720"/>
        <w:jc w:val="both"/>
        <w:rPr>
          <w:rFonts w:ascii="Arial" w:hAnsi="Arial" w:cs="Arial"/>
        </w:rPr>
      </w:pPr>
      <w:r w:rsidRPr="0039786E">
        <w:rPr>
          <w:rFonts w:ascii="Arial" w:hAnsi="Arial" w:cs="Arial"/>
        </w:rPr>
        <w:t>A medida também reduz riscos de fornecimento de itens não originais, recondicionados ou fora da cadeia formal de distribuição, preservando a padronização, a garantia do fabricante e o suporte técnico. Assim, a execução direta pela contratada promove maior segurança jurídica, eficiência na gestão contratual e proteção do interesse público.</w:t>
      </w:r>
    </w:p>
    <w:p w14:paraId="1AFAC857" w14:textId="77777777" w:rsidR="00DF5793" w:rsidRPr="00896CB6" w:rsidRDefault="00DF5793" w:rsidP="00DF5793">
      <w:pPr>
        <w:spacing w:line="360" w:lineRule="auto"/>
        <w:ind w:firstLine="720"/>
        <w:jc w:val="both"/>
        <w:rPr>
          <w:sz w:val="24"/>
          <w:szCs w:val="24"/>
        </w:rPr>
      </w:pPr>
      <w:r w:rsidRPr="00896CB6">
        <w:rPr>
          <w:sz w:val="24"/>
          <w:szCs w:val="24"/>
        </w:rPr>
        <w:t>A adoção da modalidade pregão, na forma eletrônica, com critério de julgamento pelo menor preço unitário e participação exclusiva de Microempresas (ME), Empresas de Pequeno Porte (EPP) ou equiparadas, justifica-se pelas características do objeto e pelos objetivos de eficiência, competitividade e promoção do desenvolvimento econômico local e regional.</w:t>
      </w:r>
    </w:p>
    <w:p w14:paraId="21E46096" w14:textId="77777777" w:rsidR="00DF5793" w:rsidRPr="00896CB6" w:rsidRDefault="00DF5793" w:rsidP="00DF5793">
      <w:pPr>
        <w:spacing w:line="360" w:lineRule="auto"/>
        <w:ind w:firstLine="720"/>
        <w:jc w:val="both"/>
        <w:rPr>
          <w:sz w:val="24"/>
          <w:szCs w:val="24"/>
        </w:rPr>
      </w:pPr>
      <w:r w:rsidRPr="00896CB6">
        <w:rPr>
          <w:sz w:val="24"/>
          <w:szCs w:val="24"/>
        </w:rPr>
        <w:t>O objeto consiste no fornecimento de bens comuns, com especificações técnicas objetivas e padronizadas, cujos padrões de desempenho e qualidade podem ser claramente definidos no termo de referência, permitindo comparação direta entre propostas. Nessas condições, o pregão eletrônico mostra-se a modalidade mais adequada, pois amplia a competitividade, aumenta a transparência do certame, reduz custos operacionais e possibilita maior disputa de lances, favorecendo a obtenção da proposta mais vantajosa para a Administração.</w:t>
      </w:r>
    </w:p>
    <w:p w14:paraId="515A300F" w14:textId="77777777" w:rsidR="00DF5793" w:rsidRPr="00896CB6" w:rsidRDefault="00DF5793" w:rsidP="00DF5793">
      <w:pPr>
        <w:spacing w:line="360" w:lineRule="auto"/>
        <w:ind w:firstLine="720"/>
        <w:jc w:val="both"/>
        <w:rPr>
          <w:sz w:val="24"/>
          <w:szCs w:val="24"/>
        </w:rPr>
      </w:pPr>
    </w:p>
    <w:p w14:paraId="0BF299ED" w14:textId="77777777" w:rsidR="00DF5793" w:rsidRPr="00896CB6" w:rsidRDefault="00DF5793" w:rsidP="00DF5793">
      <w:pPr>
        <w:spacing w:line="360" w:lineRule="auto"/>
        <w:ind w:firstLine="720"/>
        <w:jc w:val="both"/>
        <w:rPr>
          <w:sz w:val="24"/>
          <w:szCs w:val="24"/>
        </w:rPr>
      </w:pPr>
      <w:r w:rsidRPr="00896CB6">
        <w:rPr>
          <w:sz w:val="24"/>
          <w:szCs w:val="24"/>
        </w:rPr>
        <w:t>A forma eletrônica assegura maior alcance de fornecedores, simplifica procedimentos, garante rastreabilidade dos atos e promove isonomia entre os licitantes, além de reduzir o tempo e os custos do processo de contratação.</w:t>
      </w:r>
    </w:p>
    <w:p w14:paraId="7507D0D7" w14:textId="77777777" w:rsidR="00DF5793" w:rsidRPr="00896CB6" w:rsidRDefault="00DF5793" w:rsidP="00DF5793">
      <w:pPr>
        <w:spacing w:line="360" w:lineRule="auto"/>
        <w:ind w:firstLine="720"/>
        <w:jc w:val="both"/>
        <w:rPr>
          <w:sz w:val="24"/>
          <w:szCs w:val="24"/>
        </w:rPr>
      </w:pPr>
      <w:r w:rsidRPr="00896CB6">
        <w:rPr>
          <w:sz w:val="24"/>
          <w:szCs w:val="24"/>
        </w:rPr>
        <w:t>A exclusividade de participação para ME, EPP ou equiparadas fundamenta-se no tratamento favorecido previsto na legislação, com o objetivo de incentivar a participação de pequenos negócios nas contratações públicas, fomentar o desenvolvimento econômico, estimular a geração de emprego e renda e fortalecer o mercado fornecedor de menor porte. Considerando que o valor estimado da contratação se enquadra no limite legal para disputa exclusiva e que há pluralidade de fornecedores aptos nesse segmento, a restrição é adequada e não compromete a competitividade.</w:t>
      </w:r>
    </w:p>
    <w:p w14:paraId="47E3CDB4" w14:textId="77777777" w:rsidR="00DF5793" w:rsidRDefault="00DF5793" w:rsidP="00DF5793">
      <w:pPr>
        <w:spacing w:line="360" w:lineRule="auto"/>
        <w:ind w:firstLine="720"/>
        <w:jc w:val="both"/>
        <w:rPr>
          <w:sz w:val="24"/>
          <w:szCs w:val="24"/>
        </w:rPr>
      </w:pPr>
      <w:r w:rsidRPr="00896CB6">
        <w:rPr>
          <w:sz w:val="24"/>
          <w:szCs w:val="24"/>
        </w:rPr>
        <w:t>O critério de julgamento pelo menor preço unitário é o mais apropriado porque os itens são divisíveis e possuem quantidades definidas, permitindo disputa item a item, ampliação da concorrência e contratação mais econômica. Esse critério assegura seleção objetiva da proposta mais vantajosa, com base em parâmetros claros e mensuráveis, alinhados ao princípio da economicidade.</w:t>
      </w:r>
    </w:p>
    <w:p w14:paraId="09574723" w14:textId="77777777" w:rsidR="00DF5793" w:rsidRPr="00896CB6" w:rsidRDefault="00DF5793" w:rsidP="00DF5793">
      <w:pPr>
        <w:spacing w:line="360" w:lineRule="auto"/>
        <w:ind w:firstLine="720"/>
        <w:jc w:val="both"/>
        <w:rPr>
          <w:sz w:val="24"/>
          <w:szCs w:val="24"/>
        </w:rPr>
      </w:pPr>
      <w:r w:rsidRPr="00896CB6">
        <w:rPr>
          <w:sz w:val="24"/>
          <w:szCs w:val="24"/>
        </w:rPr>
        <w:t>A definição de intervalos mínimos de diferença entre lances de forma diferenciada por item justifica-se pela variação significativa dos valores unitários estimados e pela necessidade de assegurar equilíbrio entre competitividade e eficiência na condução da fase de lances do pregão eletrônico.</w:t>
      </w:r>
    </w:p>
    <w:p w14:paraId="7450CDE6" w14:textId="77777777" w:rsidR="00DF5793" w:rsidRPr="00896CB6" w:rsidRDefault="00DF5793" w:rsidP="00DF5793">
      <w:pPr>
        <w:spacing w:line="360" w:lineRule="auto"/>
        <w:ind w:firstLine="720"/>
        <w:jc w:val="both"/>
        <w:rPr>
          <w:sz w:val="24"/>
          <w:szCs w:val="24"/>
        </w:rPr>
      </w:pPr>
      <w:r w:rsidRPr="00896CB6">
        <w:rPr>
          <w:sz w:val="24"/>
          <w:szCs w:val="24"/>
        </w:rPr>
        <w:t>O item 02 possui valor unitário substancialmente superior aos demais, de modo que a fixação de intervalo mínimo de R$ 100,00 mostra-se proporcional ao seu preço de referência, evitando a apresentação de lances com reduções irrisórias, que poderiam prolongar excessivamente a etapa competitiva sem ganho efetivo de economicidade. O parâmetro adotado contribui para maior racionalidade, celeridade e efetividade da disputa.</w:t>
      </w:r>
    </w:p>
    <w:p w14:paraId="5AF7D5A2" w14:textId="77777777" w:rsidR="00DF5793" w:rsidRPr="00896CB6" w:rsidRDefault="00DF5793" w:rsidP="00DF5793">
      <w:pPr>
        <w:spacing w:line="360" w:lineRule="auto"/>
        <w:ind w:firstLine="720"/>
        <w:jc w:val="both"/>
        <w:rPr>
          <w:sz w:val="24"/>
          <w:szCs w:val="24"/>
        </w:rPr>
      </w:pPr>
      <w:r w:rsidRPr="00896CB6">
        <w:rPr>
          <w:sz w:val="24"/>
          <w:szCs w:val="24"/>
        </w:rPr>
        <w:t>Para os demais itens, de menor valor unitário, foi estabelecido intervalo mínimo de R$ 1,00, permitindo maior granularidade na formulação de lances e ampliação da competitividade, sem comprometer a dinâmica do certame. Nesses casos, intervalos mais elevados poderiam restringir desnecessariamente a disputa.</w:t>
      </w:r>
    </w:p>
    <w:p w14:paraId="70CB8309" w14:textId="77777777" w:rsidR="00DF5793" w:rsidRPr="00896CB6" w:rsidRDefault="00DF5793" w:rsidP="00DF5793">
      <w:pPr>
        <w:spacing w:line="360" w:lineRule="auto"/>
        <w:ind w:firstLine="720"/>
        <w:jc w:val="both"/>
        <w:rPr>
          <w:sz w:val="24"/>
          <w:szCs w:val="24"/>
        </w:rPr>
      </w:pPr>
    </w:p>
    <w:p w14:paraId="4A6EF2A5" w14:textId="77777777" w:rsidR="00DF5793" w:rsidRDefault="00DF5793" w:rsidP="00DF5793">
      <w:pPr>
        <w:spacing w:line="360" w:lineRule="auto"/>
        <w:ind w:firstLine="720"/>
        <w:jc w:val="both"/>
        <w:rPr>
          <w:sz w:val="24"/>
          <w:szCs w:val="24"/>
        </w:rPr>
      </w:pPr>
      <w:r w:rsidRPr="00896CB6">
        <w:rPr>
          <w:sz w:val="24"/>
          <w:szCs w:val="24"/>
        </w:rPr>
        <w:t>Assim, o critério adotado é objetivo, proporcional ao valor de cada item e adequado ao bom andamento da sessão pública, promovendo simultaneamente competitividade, eficiência e busca da proposta mais vantajosa para a Administração.</w:t>
      </w:r>
    </w:p>
    <w:p w14:paraId="1D5F7FE2" w14:textId="77777777" w:rsidR="00DF5793" w:rsidRPr="0018673F" w:rsidRDefault="00DF5793" w:rsidP="00DF5793">
      <w:pPr>
        <w:spacing w:line="360" w:lineRule="auto"/>
        <w:ind w:firstLine="720"/>
        <w:jc w:val="both"/>
        <w:rPr>
          <w:sz w:val="24"/>
          <w:szCs w:val="24"/>
        </w:rPr>
      </w:pPr>
      <w:r w:rsidRPr="0018673F">
        <w:rPr>
          <w:sz w:val="24"/>
          <w:szCs w:val="24"/>
        </w:rPr>
        <w:t>A indicação de marcas e modelos de referência nos itens deste objeto tem caráter meramente técnico-paramétrico e justificativo, sendo adotada para estabelecer padrão mínimo de qualidade, desempenho, compatibilidade e confiabilidade dos equipamentos pretendidos, nos termos da legislação de contratações públicas, admitindo-se o fornecimento de produtos equivalentes ou superiores, desde que comprovadamente atendam a todas as especificações técnicas exigidas.</w:t>
      </w:r>
    </w:p>
    <w:p w14:paraId="73B9AFB4" w14:textId="77777777" w:rsidR="00DF5793" w:rsidRPr="0018673F" w:rsidRDefault="00DF5793" w:rsidP="00DF5793">
      <w:pPr>
        <w:spacing w:line="360" w:lineRule="auto"/>
        <w:ind w:firstLine="720"/>
        <w:jc w:val="both"/>
        <w:rPr>
          <w:sz w:val="24"/>
          <w:szCs w:val="24"/>
        </w:rPr>
      </w:pPr>
      <w:r w:rsidRPr="0018673F">
        <w:rPr>
          <w:sz w:val="24"/>
          <w:szCs w:val="24"/>
        </w:rPr>
        <w:t>A utilização de referências de mercado amplamente reconhecidas visa assegurar que os equipamentos de captação de áudio e vídeo, armazenamento, energia e conectividade possuam desempenho comprovado, estabilidade operacional, disponibilidade de assistência técnica e compatibilidade entre si e com a infraestrutura já existente. Trata-se de itens tecnológicos sensíveis, nos quais variações de qualidade podem comprometer diretamente o resultado das atividades institucionais de gravação, transmissão, registro e tratamento de mídia.</w:t>
      </w:r>
    </w:p>
    <w:p w14:paraId="35968BD8" w14:textId="77777777" w:rsidR="00DF5793" w:rsidRPr="0018673F" w:rsidRDefault="00DF5793" w:rsidP="00DF5793">
      <w:pPr>
        <w:spacing w:line="360" w:lineRule="auto"/>
        <w:ind w:firstLine="720"/>
        <w:jc w:val="both"/>
        <w:rPr>
          <w:sz w:val="24"/>
          <w:szCs w:val="24"/>
        </w:rPr>
      </w:pPr>
      <w:r w:rsidRPr="0018673F">
        <w:rPr>
          <w:sz w:val="24"/>
          <w:szCs w:val="24"/>
        </w:rPr>
        <w:t>No caso dos equipamentos de imagem, áudio e energia compatível, a referência de modelos específicos serve como parâmetro de desempenho, robustez, padrão de conexões, formatos de arquivo, autonomia e interoperabilidade, garantindo continuidade operacional, padronização do parque tecnológico e redução de riscos de incompatibilidade técnica. Para acessórios de conectividade, leitura e armazenamento de dados, a referência de linhas e modelos consolidados busca assegurar velocidade real de transferência, integridade de dados e durabilidade.</w:t>
      </w:r>
    </w:p>
    <w:p w14:paraId="6B7FB642" w14:textId="77777777" w:rsidR="00DF5793" w:rsidRPr="0018673F" w:rsidRDefault="00DF5793" w:rsidP="00DF5793">
      <w:pPr>
        <w:spacing w:line="360" w:lineRule="auto"/>
        <w:ind w:firstLine="720"/>
        <w:jc w:val="both"/>
        <w:rPr>
          <w:sz w:val="24"/>
          <w:szCs w:val="24"/>
        </w:rPr>
      </w:pPr>
      <w:r w:rsidRPr="0018673F">
        <w:rPr>
          <w:sz w:val="24"/>
          <w:szCs w:val="24"/>
        </w:rPr>
        <w:t>Quanto aos dispositivos de apoio administrativo, como plastificadoras, a descrição com base em padrão de mercado evita a aquisição de equipamentos subdimensionados, inseguros ou inadequados ao uso contínuo, assegurando requisitos mínimos de segurança térmica, capacidade operacional e dimensões compatíveis com o ambiente de trabalho.</w:t>
      </w:r>
    </w:p>
    <w:p w14:paraId="1D7FE52F" w14:textId="77777777" w:rsidR="00DF5793" w:rsidRDefault="00DF5793" w:rsidP="00DF5793">
      <w:pPr>
        <w:spacing w:line="360" w:lineRule="auto"/>
        <w:ind w:firstLine="720"/>
        <w:jc w:val="both"/>
        <w:rPr>
          <w:sz w:val="24"/>
          <w:szCs w:val="24"/>
        </w:rPr>
      </w:pPr>
      <w:r w:rsidRPr="0018673F">
        <w:rPr>
          <w:sz w:val="24"/>
          <w:szCs w:val="24"/>
        </w:rPr>
        <w:t>A adoção de marcas e modelos de referência também contribui para maior precisão na pesquisa de preços, na definição da mediana de mercado e na verificação de exequibilidade das propostas, aumentando a segurança da contratação.</w:t>
      </w:r>
    </w:p>
    <w:p w14:paraId="4E88026E" w14:textId="77777777" w:rsidR="00DF5793" w:rsidRPr="0018673F" w:rsidRDefault="00DF5793" w:rsidP="00DF5793">
      <w:pPr>
        <w:spacing w:line="360" w:lineRule="auto"/>
        <w:ind w:firstLine="720"/>
        <w:jc w:val="both"/>
        <w:rPr>
          <w:sz w:val="24"/>
          <w:szCs w:val="24"/>
        </w:rPr>
      </w:pPr>
      <w:r w:rsidRPr="0018673F">
        <w:rPr>
          <w:sz w:val="24"/>
          <w:szCs w:val="24"/>
        </w:rPr>
        <w:t>A exigência de documentação essencial nesta contratação justifica-se pela natureza do objeto e pela modalidade adotada — pregão eletrônico para fornecimento de bens comuns — cujas características envolvem especificações técnicas objetivas, padronizadas e amplamente disponíveis no mercado, sem demanda de qualificação técnica complexa ou requisitos especiais de capacidade operacional.</w:t>
      </w:r>
    </w:p>
    <w:p w14:paraId="52D2254E" w14:textId="77777777" w:rsidR="00DF5793" w:rsidRPr="0018673F" w:rsidRDefault="00DF5793" w:rsidP="00DF5793">
      <w:pPr>
        <w:spacing w:line="360" w:lineRule="auto"/>
        <w:ind w:firstLine="720"/>
        <w:jc w:val="both"/>
        <w:rPr>
          <w:sz w:val="24"/>
          <w:szCs w:val="24"/>
        </w:rPr>
      </w:pPr>
      <w:r w:rsidRPr="0018673F">
        <w:rPr>
          <w:sz w:val="24"/>
          <w:szCs w:val="24"/>
        </w:rPr>
        <w:t>Os itens a serem fornecidos consistem em equipamentos e acessórios tecnológicos de prateleira (mercado comum), com padrões de desempenho definidos, fabricação seriada e ampla rede de fornecedores, de modo que a aptidão do licitante para executar o objeto pode ser adequadamente comprovada por meio da documentação básica de habilitação jurídica, fiscal, trabalhista e econômico-financeira mínima, conforme previsto na legislação.</w:t>
      </w:r>
    </w:p>
    <w:p w14:paraId="62EDF807" w14:textId="77777777" w:rsidR="00DF5793" w:rsidRPr="0018673F" w:rsidRDefault="00DF5793" w:rsidP="00DF5793">
      <w:pPr>
        <w:spacing w:line="360" w:lineRule="auto"/>
        <w:ind w:firstLine="720"/>
        <w:jc w:val="both"/>
        <w:rPr>
          <w:sz w:val="24"/>
          <w:szCs w:val="24"/>
        </w:rPr>
      </w:pPr>
      <w:r w:rsidRPr="0018673F">
        <w:rPr>
          <w:sz w:val="24"/>
          <w:szCs w:val="24"/>
        </w:rPr>
        <w:t>A limitação às exigências de habilitação essencial preserva os princípios da competitividade, da proporcionalidade e da razoabilidade, evitando a imposição de requisitos excessivos que poderiam restringir indevidamente a participação de licitantes — especialmente considerando que a disputa é exclusiva para ME, EPP ou equiparadas. Trata-se de medida que amplia o universo de concorrentes aptos, sem prejuízo da segurança da contratação.</w:t>
      </w:r>
    </w:p>
    <w:p w14:paraId="5E510473" w14:textId="77777777" w:rsidR="00DF5793" w:rsidRPr="0018673F" w:rsidRDefault="00DF5793" w:rsidP="00DF5793">
      <w:pPr>
        <w:spacing w:line="360" w:lineRule="auto"/>
        <w:ind w:firstLine="720"/>
        <w:jc w:val="both"/>
        <w:rPr>
          <w:sz w:val="24"/>
          <w:szCs w:val="24"/>
        </w:rPr>
      </w:pPr>
      <w:r w:rsidRPr="0018673F">
        <w:rPr>
          <w:sz w:val="24"/>
          <w:szCs w:val="24"/>
        </w:rPr>
        <w:t>Além disso, os riscos contratuais são mitigados por outros mecanismos mais eficazes para este tipo de objeto, como especificações técnicas detalhadas, critérios de aceitação, garantia dos produtos, recebimento definitivo condicionado a testes de conformidade e possibilidade de substituição por vício ou defeito.</w:t>
      </w:r>
    </w:p>
    <w:p w14:paraId="65249CCC" w14:textId="77777777" w:rsidR="00DF5793" w:rsidRDefault="00DF5793" w:rsidP="00DF5793">
      <w:pPr>
        <w:spacing w:line="360" w:lineRule="auto"/>
        <w:ind w:firstLine="720"/>
        <w:jc w:val="both"/>
        <w:rPr>
          <w:sz w:val="24"/>
          <w:szCs w:val="24"/>
        </w:rPr>
      </w:pPr>
      <w:r w:rsidRPr="0018673F">
        <w:rPr>
          <w:sz w:val="24"/>
          <w:szCs w:val="24"/>
        </w:rPr>
        <w:t>Dessa forma, a adoção de documentação apenas essencial mostra-se suficiente e adequada para assegurar a capacidade do futuro contratado, ao mesmo tempo em que promove maior participação, celeridade processual e obtenção da proposta mais vantajosa para a Administração.</w:t>
      </w:r>
    </w:p>
    <w:p w14:paraId="48A022F6" w14:textId="77777777" w:rsidR="00DF5793" w:rsidRPr="00287AEF" w:rsidRDefault="00DF5793" w:rsidP="00DF5793">
      <w:pPr>
        <w:spacing w:line="360" w:lineRule="auto"/>
        <w:ind w:firstLine="720"/>
        <w:jc w:val="both"/>
        <w:rPr>
          <w:bCs/>
          <w:sz w:val="24"/>
          <w:szCs w:val="24"/>
        </w:rPr>
      </w:pPr>
      <w:r w:rsidRPr="00287AEF">
        <w:rPr>
          <w:bCs/>
          <w:sz w:val="24"/>
          <w:szCs w:val="24"/>
        </w:rPr>
        <w:t xml:space="preserve">No que se refere ao interesse público, a presente contratação revela-se plenamente justificada, uma vez que contribui diretamente para o fortalecimento da transparência administrativa, da publicidade dos atos legislativos e do acesso da sociedade às informações produzidas pela Câmara Municipal de Extrema. A modernização e o adequado aparelhamento da Diretoria de </w:t>
      </w:r>
      <w:r>
        <w:rPr>
          <w:bCs/>
          <w:sz w:val="24"/>
          <w:szCs w:val="24"/>
        </w:rPr>
        <w:t>Comunicação</w:t>
      </w:r>
      <w:r w:rsidRPr="00287AEF">
        <w:rPr>
          <w:bCs/>
          <w:sz w:val="24"/>
          <w:szCs w:val="24"/>
        </w:rPr>
        <w:t xml:space="preserve"> e da Escola do Legislativo possibilitam a melhoria da comunicação institucional, a preservação do patrimônio documental e o aprimoramento das ações educativas voltadas à cidadania, promovendo maior eficiência na gestão pública, economicidade no uso dos recursos e efetivo atendimento às demandas coletivas, em consonância com os princípios constitucionais que regem a Administração Pública.</w:t>
      </w:r>
    </w:p>
    <w:p w14:paraId="426A23F0" w14:textId="77777777" w:rsidR="00DF5793" w:rsidRDefault="00DF5793" w:rsidP="00DF5793">
      <w:pPr>
        <w:spacing w:line="360" w:lineRule="auto"/>
        <w:ind w:firstLine="720"/>
        <w:jc w:val="both"/>
        <w:rPr>
          <w:sz w:val="24"/>
          <w:szCs w:val="24"/>
        </w:rPr>
      </w:pPr>
    </w:p>
    <w:p w14:paraId="7CF18F97" w14:textId="77777777" w:rsidR="00DF5793" w:rsidRDefault="00DF5793" w:rsidP="00DF5793">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5A1E9927" w14:textId="77777777" w:rsidR="00DF5793" w:rsidRPr="00790659" w:rsidRDefault="00DF5793" w:rsidP="00DF5793">
      <w:pPr>
        <w:pStyle w:val="PargrafodaLista"/>
        <w:autoSpaceDE w:val="0"/>
        <w:autoSpaceDN w:val="0"/>
        <w:adjustRightInd w:val="0"/>
        <w:spacing w:after="0" w:line="360" w:lineRule="auto"/>
        <w:ind w:left="0"/>
        <w:jc w:val="both"/>
        <w:rPr>
          <w:rFonts w:ascii="Arial" w:hAnsi="Arial" w:cs="Arial"/>
          <w:b/>
          <w:bCs/>
          <w:sz w:val="24"/>
          <w:szCs w:val="24"/>
          <w:u w:val="single"/>
        </w:rPr>
      </w:pPr>
    </w:p>
    <w:p w14:paraId="62E64C66" w14:textId="77777777" w:rsidR="00DF5793" w:rsidRDefault="00DF5793" w:rsidP="00DF5793">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13</w:t>
      </w:r>
      <w:r w:rsidRPr="00790659">
        <w:rPr>
          <w:rFonts w:ascii="Arial" w:hAnsi="Arial" w:cs="Arial"/>
          <w:sz w:val="24"/>
          <w:szCs w:val="24"/>
        </w:rPr>
        <w:t xml:space="preserve"> de </w:t>
      </w:r>
      <w:r>
        <w:rPr>
          <w:rFonts w:ascii="Arial" w:hAnsi="Arial" w:cs="Arial"/>
          <w:sz w:val="24"/>
          <w:szCs w:val="24"/>
        </w:rPr>
        <w:t>fevereiro</w:t>
      </w:r>
      <w:r w:rsidRPr="00790659">
        <w:rPr>
          <w:rFonts w:ascii="Arial" w:hAnsi="Arial" w:cs="Arial"/>
          <w:sz w:val="24"/>
          <w:szCs w:val="24"/>
        </w:rPr>
        <w:t xml:space="preserve"> de 202</w:t>
      </w:r>
      <w:r>
        <w:rPr>
          <w:rFonts w:ascii="Arial" w:hAnsi="Arial" w:cs="Arial"/>
          <w:sz w:val="24"/>
          <w:szCs w:val="24"/>
        </w:rPr>
        <w:t>6</w:t>
      </w:r>
      <w:r w:rsidRPr="00790659">
        <w:rPr>
          <w:rFonts w:ascii="Arial" w:hAnsi="Arial" w:cs="Arial"/>
          <w:sz w:val="24"/>
          <w:szCs w:val="24"/>
        </w:rPr>
        <w:t>.</w:t>
      </w:r>
    </w:p>
    <w:p w14:paraId="380DE016" w14:textId="77777777" w:rsidR="00DF5793" w:rsidRPr="00790659" w:rsidRDefault="00DF5793" w:rsidP="00DF5793">
      <w:pPr>
        <w:pStyle w:val="PargrafodaLista"/>
        <w:ind w:left="0"/>
        <w:jc w:val="both"/>
        <w:rPr>
          <w:rFonts w:ascii="Arial" w:hAnsi="Arial" w:cs="Arial"/>
          <w:sz w:val="24"/>
          <w:szCs w:val="24"/>
        </w:rPr>
      </w:pPr>
    </w:p>
    <w:p w14:paraId="075A8F93" w14:textId="77777777" w:rsidR="00DF5793" w:rsidRPr="00790659" w:rsidRDefault="00DF5793" w:rsidP="00DF5793">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3842BD3D" w14:textId="77777777" w:rsidR="00DF5793" w:rsidRPr="00790659" w:rsidRDefault="00DF5793" w:rsidP="00DF5793">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7362A7E5" w14:textId="77777777" w:rsidR="00DF5793" w:rsidRDefault="00DF5793" w:rsidP="00DF5793">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2ACFFB1F" w14:textId="77777777" w:rsidR="00DF5793" w:rsidRDefault="00DF5793" w:rsidP="00DF5793">
      <w:pPr>
        <w:pStyle w:val="PargrafodaLista"/>
        <w:spacing w:after="0" w:line="240" w:lineRule="auto"/>
        <w:ind w:left="0"/>
        <w:jc w:val="center"/>
        <w:rPr>
          <w:rFonts w:ascii="Arial" w:hAnsi="Arial" w:cs="Arial"/>
          <w:sz w:val="24"/>
          <w:szCs w:val="24"/>
        </w:rPr>
      </w:pPr>
    </w:p>
    <w:p w14:paraId="07E1A2B7" w14:textId="77777777" w:rsidR="00DF5793" w:rsidRPr="00790659" w:rsidRDefault="00DF5793" w:rsidP="00DF5793">
      <w:pPr>
        <w:jc w:val="both"/>
        <w:rPr>
          <w:b/>
          <w:bCs/>
          <w:sz w:val="24"/>
          <w:szCs w:val="24"/>
        </w:rPr>
      </w:pPr>
    </w:p>
    <w:p w14:paraId="762C00C6" w14:textId="77777777" w:rsidR="00DF5793" w:rsidRDefault="00DF5793" w:rsidP="00DF5793">
      <w:pPr>
        <w:jc w:val="both"/>
        <w:rPr>
          <w:b/>
          <w:bCs/>
          <w:sz w:val="24"/>
          <w:szCs w:val="24"/>
        </w:rPr>
      </w:pPr>
      <w:r w:rsidRPr="00790659">
        <w:rPr>
          <w:b/>
          <w:bCs/>
          <w:sz w:val="24"/>
          <w:szCs w:val="24"/>
        </w:rPr>
        <w:t>DESPACHO</w:t>
      </w:r>
    </w:p>
    <w:p w14:paraId="112691E9" w14:textId="77777777" w:rsidR="00DF5793" w:rsidRPr="00790659" w:rsidRDefault="00DF5793" w:rsidP="00DF5793">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0FB8535E" w14:textId="77777777" w:rsidR="00DF5793" w:rsidRPr="00790659" w:rsidRDefault="00DF5793" w:rsidP="00DF5793">
      <w:pPr>
        <w:pStyle w:val="PargrafodaLista"/>
        <w:ind w:left="0"/>
        <w:jc w:val="both"/>
        <w:rPr>
          <w:rFonts w:ascii="Arial" w:hAnsi="Arial" w:cs="Arial"/>
          <w:sz w:val="24"/>
          <w:szCs w:val="24"/>
        </w:rPr>
      </w:pPr>
    </w:p>
    <w:p w14:paraId="2D62E7B6" w14:textId="77777777" w:rsidR="00DF5793" w:rsidRPr="00790659" w:rsidRDefault="00DF5793" w:rsidP="00DF5793">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465FEB30" w14:textId="77777777" w:rsidR="00DF5793" w:rsidRPr="00790659" w:rsidRDefault="00DF5793" w:rsidP="00DF5793">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68CE6182" w14:textId="77777777" w:rsidR="00DF5793" w:rsidRPr="00790659" w:rsidRDefault="00DF5793" w:rsidP="00DF5793">
      <w:pPr>
        <w:pStyle w:val="PargrafodaLista"/>
        <w:spacing w:after="0" w:line="240" w:lineRule="auto"/>
        <w:ind w:left="0"/>
        <w:jc w:val="center"/>
        <w:rPr>
          <w:sz w:val="24"/>
          <w:szCs w:val="24"/>
        </w:rPr>
      </w:pPr>
      <w:r w:rsidRPr="00790659">
        <w:rPr>
          <w:rFonts w:ascii="Arial" w:hAnsi="Arial" w:cs="Arial"/>
          <w:sz w:val="24"/>
          <w:szCs w:val="24"/>
        </w:rPr>
        <w:t>PRESIDENTE</w:t>
      </w:r>
    </w:p>
    <w:p w14:paraId="32B58336" w14:textId="77777777" w:rsidR="000B512A" w:rsidRDefault="000B512A" w:rsidP="00F729FA">
      <w:pPr>
        <w:jc w:val="both"/>
        <w:rPr>
          <w:sz w:val="24"/>
          <w:szCs w:val="24"/>
        </w:rPr>
      </w:pPr>
    </w:p>
    <w:p w14:paraId="362EBAD7" w14:textId="77777777" w:rsidR="00DF5793" w:rsidRDefault="00DF5793" w:rsidP="00F729FA">
      <w:pPr>
        <w:jc w:val="both"/>
        <w:rPr>
          <w:sz w:val="24"/>
          <w:szCs w:val="24"/>
        </w:rPr>
      </w:pPr>
    </w:p>
    <w:p w14:paraId="7ADBEF4C" w14:textId="77777777" w:rsidR="00DF5793" w:rsidRDefault="00DF5793" w:rsidP="00F729FA">
      <w:pPr>
        <w:jc w:val="both"/>
        <w:rPr>
          <w:sz w:val="24"/>
          <w:szCs w:val="24"/>
        </w:rPr>
      </w:pPr>
    </w:p>
    <w:p w14:paraId="3A42EB12" w14:textId="77777777" w:rsidR="00DF5793" w:rsidRDefault="00DF5793" w:rsidP="00F729FA">
      <w:pPr>
        <w:jc w:val="both"/>
        <w:rPr>
          <w:sz w:val="24"/>
          <w:szCs w:val="24"/>
        </w:rPr>
      </w:pPr>
    </w:p>
    <w:p w14:paraId="370BF702" w14:textId="77777777" w:rsidR="00DF5793" w:rsidRDefault="00DF5793" w:rsidP="00F729FA">
      <w:pPr>
        <w:jc w:val="both"/>
        <w:rPr>
          <w:sz w:val="24"/>
          <w:szCs w:val="24"/>
        </w:rPr>
      </w:pPr>
    </w:p>
    <w:p w14:paraId="3A361EDF" w14:textId="77777777" w:rsidR="00DF5793" w:rsidRDefault="00DF5793" w:rsidP="00F729FA">
      <w:pPr>
        <w:jc w:val="both"/>
        <w:rPr>
          <w:sz w:val="24"/>
          <w:szCs w:val="24"/>
        </w:rPr>
      </w:pPr>
    </w:p>
    <w:p w14:paraId="655E4BDB" w14:textId="77777777" w:rsidR="00DF5793" w:rsidRDefault="00DF5793" w:rsidP="00F729FA">
      <w:pPr>
        <w:jc w:val="both"/>
        <w:rPr>
          <w:sz w:val="24"/>
          <w:szCs w:val="24"/>
        </w:rPr>
      </w:pPr>
    </w:p>
    <w:p w14:paraId="6C9F6FAA" w14:textId="77777777" w:rsidR="00DF5793" w:rsidRDefault="00DF5793" w:rsidP="00F729FA">
      <w:pPr>
        <w:jc w:val="both"/>
        <w:rPr>
          <w:sz w:val="24"/>
          <w:szCs w:val="24"/>
        </w:rPr>
      </w:pPr>
    </w:p>
    <w:p w14:paraId="78520404" w14:textId="77777777" w:rsidR="00DF5793" w:rsidRDefault="00DF5793" w:rsidP="00F729FA">
      <w:pPr>
        <w:jc w:val="both"/>
        <w:rPr>
          <w:sz w:val="24"/>
          <w:szCs w:val="24"/>
        </w:rPr>
      </w:pPr>
    </w:p>
    <w:p w14:paraId="71E6FD3A" w14:textId="77777777" w:rsidR="00DF5793" w:rsidRDefault="00DF5793" w:rsidP="00F729FA">
      <w:pPr>
        <w:jc w:val="both"/>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9" w:name="_Hlk519176340"/>
      <w:bookmarkEnd w:id="19"/>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4BEB87FF" w14:textId="77777777" w:rsidR="00DF5793" w:rsidRDefault="00DF5793" w:rsidP="004372E5">
      <w:pPr>
        <w:spacing w:line="360" w:lineRule="auto"/>
        <w:jc w:val="both"/>
        <w:rPr>
          <w:b/>
          <w:bCs/>
          <w:color w:val="000000"/>
          <w:sz w:val="24"/>
          <w:szCs w:val="24"/>
        </w:rPr>
      </w:pPr>
    </w:p>
    <w:tbl>
      <w:tblPr>
        <w:tblStyle w:val="Tabelacomgrade"/>
        <w:tblW w:w="10999" w:type="dxa"/>
        <w:jc w:val="center"/>
        <w:tblLook w:val="04A0" w:firstRow="1" w:lastRow="0" w:firstColumn="1" w:lastColumn="0" w:noHBand="0" w:noVBand="1"/>
      </w:tblPr>
      <w:tblGrid>
        <w:gridCol w:w="790"/>
        <w:gridCol w:w="3273"/>
        <w:gridCol w:w="1483"/>
        <w:gridCol w:w="1341"/>
        <w:gridCol w:w="1275"/>
        <w:gridCol w:w="1136"/>
        <w:gridCol w:w="1701"/>
      </w:tblGrid>
      <w:tr w:rsidR="005526B0" w:rsidRPr="00063FA1" w14:paraId="240FF0FE" w14:textId="77777777" w:rsidTr="005526B0">
        <w:trPr>
          <w:trHeight w:val="744"/>
          <w:jc w:val="center"/>
        </w:trPr>
        <w:tc>
          <w:tcPr>
            <w:tcW w:w="790" w:type="dxa"/>
            <w:hideMark/>
          </w:tcPr>
          <w:p w14:paraId="5DB482F0" w14:textId="77777777"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ITEM</w:t>
            </w:r>
          </w:p>
        </w:tc>
        <w:tc>
          <w:tcPr>
            <w:tcW w:w="3377" w:type="dxa"/>
            <w:hideMark/>
          </w:tcPr>
          <w:p w14:paraId="71102014" w14:textId="77777777"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DESCRIÇÃO</w:t>
            </w:r>
          </w:p>
        </w:tc>
        <w:tc>
          <w:tcPr>
            <w:tcW w:w="1360" w:type="dxa"/>
          </w:tcPr>
          <w:p w14:paraId="4271351C" w14:textId="77777777"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GARANTIA</w:t>
            </w:r>
          </w:p>
          <w:p w14:paraId="2D93F7C5" w14:textId="37A46523"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(MESES)</w:t>
            </w:r>
          </w:p>
        </w:tc>
        <w:tc>
          <w:tcPr>
            <w:tcW w:w="1360" w:type="dxa"/>
          </w:tcPr>
          <w:p w14:paraId="284991C5" w14:textId="09697401"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 xml:space="preserve">MARCA / </w:t>
            </w:r>
          </w:p>
          <w:p w14:paraId="4B7917C2" w14:textId="28201521"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MODELO</w:t>
            </w:r>
          </w:p>
        </w:tc>
        <w:tc>
          <w:tcPr>
            <w:tcW w:w="1275" w:type="dxa"/>
            <w:hideMark/>
          </w:tcPr>
          <w:p w14:paraId="12AB98E1" w14:textId="63DDB517"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VALOR UNIT.</w:t>
            </w:r>
          </w:p>
        </w:tc>
        <w:tc>
          <w:tcPr>
            <w:tcW w:w="1136" w:type="dxa"/>
            <w:hideMark/>
          </w:tcPr>
          <w:p w14:paraId="5C149BB8" w14:textId="77777777"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QUANT.</w:t>
            </w:r>
          </w:p>
        </w:tc>
        <w:tc>
          <w:tcPr>
            <w:tcW w:w="1701" w:type="dxa"/>
            <w:hideMark/>
          </w:tcPr>
          <w:p w14:paraId="1DA6D396" w14:textId="4A7B1287" w:rsidR="005526B0" w:rsidRPr="005526B0" w:rsidRDefault="005526B0" w:rsidP="00225C18">
            <w:pPr>
              <w:jc w:val="center"/>
              <w:rPr>
                <w:rFonts w:ascii="Arial" w:hAnsi="Arial" w:cs="Arial"/>
                <w:b/>
                <w:bCs/>
                <w:color w:val="000000"/>
                <w:sz w:val="24"/>
                <w:szCs w:val="24"/>
              </w:rPr>
            </w:pPr>
            <w:r w:rsidRPr="005526B0">
              <w:rPr>
                <w:rFonts w:ascii="Arial" w:hAnsi="Arial" w:cs="Arial"/>
                <w:b/>
                <w:bCs/>
                <w:color w:val="000000"/>
                <w:sz w:val="24"/>
                <w:szCs w:val="24"/>
              </w:rPr>
              <w:t xml:space="preserve">VALOR GLOBAL </w:t>
            </w:r>
          </w:p>
        </w:tc>
      </w:tr>
      <w:tr w:rsidR="005526B0" w:rsidRPr="00063FA1" w14:paraId="0EDBCEFE" w14:textId="77777777" w:rsidTr="005526B0">
        <w:trPr>
          <w:trHeight w:val="2774"/>
          <w:jc w:val="center"/>
        </w:trPr>
        <w:tc>
          <w:tcPr>
            <w:tcW w:w="790" w:type="dxa"/>
            <w:hideMark/>
          </w:tcPr>
          <w:p w14:paraId="129D0F67"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01</w:t>
            </w:r>
          </w:p>
        </w:tc>
        <w:tc>
          <w:tcPr>
            <w:tcW w:w="3377" w:type="dxa"/>
            <w:hideMark/>
          </w:tcPr>
          <w:p w14:paraId="2E648EB4"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Microfone de lapela sem fio (kit completo):</w:t>
            </w:r>
            <w:r w:rsidRPr="00453AD7">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453AD7">
              <w:rPr>
                <w:rFonts w:ascii="Arial" w:hAnsi="Arial" w:cs="Arial"/>
                <w:color w:val="000000"/>
                <w:sz w:val="24"/>
                <w:szCs w:val="24"/>
              </w:rPr>
              <w:t>Hi-Fi</w:t>
            </w:r>
            <w:proofErr w:type="spellEnd"/>
            <w:r w:rsidRPr="00453AD7">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453AD7">
              <w:rPr>
                <w:rFonts w:ascii="Arial" w:hAnsi="Arial" w:cs="Arial"/>
                <w:color w:val="000000"/>
                <w:sz w:val="24"/>
                <w:szCs w:val="24"/>
              </w:rPr>
              <w:br/>
              <w:t>Fator de forma compacto tipo clip-</w:t>
            </w:r>
            <w:proofErr w:type="spellStart"/>
            <w:r w:rsidRPr="00453AD7">
              <w:rPr>
                <w:rFonts w:ascii="Arial" w:hAnsi="Arial" w:cs="Arial"/>
                <w:color w:val="000000"/>
                <w:sz w:val="24"/>
                <w:szCs w:val="24"/>
              </w:rPr>
              <w:t>on</w:t>
            </w:r>
            <w:proofErr w:type="spellEnd"/>
            <w:r w:rsidRPr="00453AD7">
              <w:rPr>
                <w:rFonts w:ascii="Arial" w:hAnsi="Arial" w:cs="Arial"/>
                <w:color w:val="000000"/>
                <w:sz w:val="24"/>
                <w:szCs w:val="24"/>
              </w:rPr>
              <w:t>, ideal para gravações, entrevistas e apresentações.</w:t>
            </w:r>
          </w:p>
        </w:tc>
        <w:tc>
          <w:tcPr>
            <w:tcW w:w="1360" w:type="dxa"/>
          </w:tcPr>
          <w:p w14:paraId="1390148B" w14:textId="77777777" w:rsidR="005526B0" w:rsidRPr="00453AD7" w:rsidRDefault="005526B0" w:rsidP="00225C18">
            <w:pPr>
              <w:jc w:val="center"/>
              <w:rPr>
                <w:color w:val="000000"/>
                <w:sz w:val="24"/>
                <w:szCs w:val="24"/>
              </w:rPr>
            </w:pPr>
          </w:p>
        </w:tc>
        <w:tc>
          <w:tcPr>
            <w:tcW w:w="1360" w:type="dxa"/>
          </w:tcPr>
          <w:p w14:paraId="05B425B8" w14:textId="20951D41" w:rsidR="005526B0" w:rsidRPr="00453AD7" w:rsidRDefault="005526B0" w:rsidP="00225C18">
            <w:pPr>
              <w:jc w:val="center"/>
              <w:rPr>
                <w:color w:val="000000"/>
                <w:sz w:val="24"/>
                <w:szCs w:val="24"/>
              </w:rPr>
            </w:pPr>
          </w:p>
        </w:tc>
        <w:tc>
          <w:tcPr>
            <w:tcW w:w="1275" w:type="dxa"/>
            <w:noWrap/>
            <w:hideMark/>
          </w:tcPr>
          <w:p w14:paraId="62C35047" w14:textId="7F915699" w:rsidR="005526B0" w:rsidRPr="00453AD7" w:rsidRDefault="005526B0" w:rsidP="00225C18">
            <w:pPr>
              <w:jc w:val="center"/>
              <w:rPr>
                <w:rFonts w:ascii="Arial" w:hAnsi="Arial" w:cs="Arial"/>
                <w:color w:val="000000"/>
                <w:sz w:val="24"/>
                <w:szCs w:val="24"/>
              </w:rPr>
            </w:pPr>
          </w:p>
        </w:tc>
        <w:tc>
          <w:tcPr>
            <w:tcW w:w="1136" w:type="dxa"/>
            <w:hideMark/>
          </w:tcPr>
          <w:p w14:paraId="79EB992B"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04</w:t>
            </w:r>
          </w:p>
          <w:p w14:paraId="5E5FFD9B"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 xml:space="preserve"> kits</w:t>
            </w:r>
          </w:p>
        </w:tc>
        <w:tc>
          <w:tcPr>
            <w:tcW w:w="1701" w:type="dxa"/>
            <w:noWrap/>
            <w:hideMark/>
          </w:tcPr>
          <w:p w14:paraId="23910E3C" w14:textId="26521C0A" w:rsidR="005526B0" w:rsidRPr="00453AD7" w:rsidRDefault="005526B0" w:rsidP="00225C18">
            <w:pPr>
              <w:jc w:val="center"/>
              <w:rPr>
                <w:rFonts w:ascii="Arial" w:hAnsi="Arial" w:cs="Arial"/>
                <w:color w:val="000000"/>
                <w:sz w:val="24"/>
                <w:szCs w:val="24"/>
              </w:rPr>
            </w:pPr>
          </w:p>
        </w:tc>
      </w:tr>
      <w:tr w:rsidR="005526B0" w:rsidRPr="00063FA1" w14:paraId="05E9AE12" w14:textId="77777777" w:rsidTr="005526B0">
        <w:trPr>
          <w:trHeight w:val="2544"/>
          <w:jc w:val="center"/>
        </w:trPr>
        <w:tc>
          <w:tcPr>
            <w:tcW w:w="790" w:type="dxa"/>
            <w:hideMark/>
          </w:tcPr>
          <w:p w14:paraId="21A0ACC8"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02</w:t>
            </w:r>
          </w:p>
        </w:tc>
        <w:tc>
          <w:tcPr>
            <w:tcW w:w="3377" w:type="dxa"/>
            <w:hideMark/>
          </w:tcPr>
          <w:p w14:paraId="2C114B93"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Câmera digital - Sony Alpha 7 IV (ILCE-7M4):</w:t>
            </w:r>
            <w:r w:rsidRPr="00453AD7">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453AD7">
              <w:rPr>
                <w:rFonts w:ascii="Arial" w:hAnsi="Arial" w:cs="Arial"/>
                <w:color w:val="000000"/>
                <w:sz w:val="24"/>
                <w:szCs w:val="24"/>
              </w:rPr>
              <w:t>Cinetone</w:t>
            </w:r>
            <w:proofErr w:type="spellEnd"/>
            <w:r w:rsidRPr="00453AD7">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453AD7">
              <w:rPr>
                <w:rFonts w:ascii="Arial" w:hAnsi="Arial" w:cs="Arial"/>
                <w:color w:val="000000"/>
                <w:sz w:val="24"/>
                <w:szCs w:val="24"/>
              </w:rPr>
              <w:t>wi-fi</w:t>
            </w:r>
            <w:proofErr w:type="spellEnd"/>
            <w:r w:rsidRPr="00453AD7">
              <w:rPr>
                <w:rFonts w:ascii="Arial" w:hAnsi="Arial" w:cs="Arial"/>
                <w:color w:val="000000"/>
                <w:sz w:val="24"/>
                <w:szCs w:val="24"/>
              </w:rPr>
              <w:t xml:space="preserve"> e </w:t>
            </w:r>
            <w:proofErr w:type="spellStart"/>
            <w:r w:rsidRPr="00453AD7">
              <w:rPr>
                <w:rFonts w:ascii="Arial" w:hAnsi="Arial" w:cs="Arial"/>
                <w:color w:val="000000"/>
                <w:sz w:val="24"/>
                <w:szCs w:val="24"/>
              </w:rPr>
              <w:t>bluetooth</w:t>
            </w:r>
            <w:proofErr w:type="spellEnd"/>
            <w:r w:rsidRPr="00453AD7">
              <w:rPr>
                <w:rFonts w:ascii="Arial" w:hAnsi="Arial" w:cs="Arial"/>
                <w:color w:val="000000"/>
                <w:sz w:val="24"/>
                <w:szCs w:val="24"/>
              </w:rPr>
              <w:t xml:space="preserve">, além de conexões completas (USB-C, </w:t>
            </w:r>
            <w:proofErr w:type="spellStart"/>
            <w:r w:rsidRPr="00453AD7">
              <w:rPr>
                <w:rFonts w:ascii="Arial" w:hAnsi="Arial" w:cs="Arial"/>
                <w:color w:val="000000"/>
                <w:sz w:val="24"/>
                <w:szCs w:val="24"/>
              </w:rPr>
              <w:t>micro-USB</w:t>
            </w:r>
            <w:proofErr w:type="spellEnd"/>
            <w:r w:rsidRPr="00453AD7">
              <w:rPr>
                <w:rFonts w:ascii="Arial" w:hAnsi="Arial" w:cs="Arial"/>
                <w:color w:val="000000"/>
                <w:sz w:val="24"/>
                <w:szCs w:val="24"/>
              </w:rPr>
              <w:t xml:space="preserve">, HDMI, entrada para microfone e fones de ouvido); bateria, adaptador de CA, alça, tampas, protetor de visor, cabo USB, </w:t>
            </w:r>
            <w:proofErr w:type="spellStart"/>
            <w:r w:rsidRPr="00453AD7">
              <w:rPr>
                <w:rFonts w:ascii="Arial" w:hAnsi="Arial" w:cs="Arial"/>
                <w:color w:val="000000"/>
                <w:sz w:val="24"/>
                <w:szCs w:val="24"/>
              </w:rPr>
              <w:t>parasol</w:t>
            </w:r>
            <w:proofErr w:type="spellEnd"/>
            <w:r w:rsidRPr="00453AD7">
              <w:rPr>
                <w:rFonts w:ascii="Arial" w:hAnsi="Arial" w:cs="Arial"/>
                <w:color w:val="000000"/>
                <w:sz w:val="24"/>
                <w:szCs w:val="24"/>
              </w:rPr>
              <w:t xml:space="preserve"> e bolsa. </w:t>
            </w:r>
          </w:p>
        </w:tc>
        <w:tc>
          <w:tcPr>
            <w:tcW w:w="1360" w:type="dxa"/>
          </w:tcPr>
          <w:p w14:paraId="16C3E757" w14:textId="77777777" w:rsidR="005526B0" w:rsidRPr="00453AD7" w:rsidRDefault="005526B0" w:rsidP="00225C18">
            <w:pPr>
              <w:jc w:val="center"/>
              <w:rPr>
                <w:color w:val="000000"/>
                <w:sz w:val="24"/>
                <w:szCs w:val="24"/>
              </w:rPr>
            </w:pPr>
          </w:p>
        </w:tc>
        <w:tc>
          <w:tcPr>
            <w:tcW w:w="1360" w:type="dxa"/>
          </w:tcPr>
          <w:p w14:paraId="0853914B" w14:textId="1970C861" w:rsidR="005526B0" w:rsidRPr="00453AD7" w:rsidRDefault="005526B0" w:rsidP="00225C18">
            <w:pPr>
              <w:jc w:val="center"/>
              <w:rPr>
                <w:color w:val="000000"/>
                <w:sz w:val="24"/>
                <w:szCs w:val="24"/>
              </w:rPr>
            </w:pPr>
          </w:p>
        </w:tc>
        <w:tc>
          <w:tcPr>
            <w:tcW w:w="1275" w:type="dxa"/>
            <w:noWrap/>
            <w:hideMark/>
          </w:tcPr>
          <w:p w14:paraId="2E8D14DB" w14:textId="6B17BA50" w:rsidR="005526B0" w:rsidRPr="00453AD7" w:rsidRDefault="005526B0" w:rsidP="00225C18">
            <w:pPr>
              <w:jc w:val="center"/>
              <w:rPr>
                <w:rFonts w:ascii="Arial" w:hAnsi="Arial" w:cs="Arial"/>
                <w:color w:val="000000"/>
                <w:sz w:val="24"/>
                <w:szCs w:val="24"/>
              </w:rPr>
            </w:pPr>
          </w:p>
        </w:tc>
        <w:tc>
          <w:tcPr>
            <w:tcW w:w="1136" w:type="dxa"/>
            <w:hideMark/>
          </w:tcPr>
          <w:p w14:paraId="7565CFDA"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01 peça</w:t>
            </w:r>
          </w:p>
        </w:tc>
        <w:tc>
          <w:tcPr>
            <w:tcW w:w="1701" w:type="dxa"/>
            <w:noWrap/>
            <w:hideMark/>
          </w:tcPr>
          <w:p w14:paraId="5DE3C42C" w14:textId="27761E3D" w:rsidR="005526B0" w:rsidRPr="00453AD7" w:rsidRDefault="005526B0" w:rsidP="00225C18">
            <w:pPr>
              <w:jc w:val="center"/>
              <w:rPr>
                <w:rFonts w:ascii="Arial" w:hAnsi="Arial" w:cs="Arial"/>
                <w:color w:val="000000"/>
                <w:sz w:val="24"/>
                <w:szCs w:val="24"/>
              </w:rPr>
            </w:pPr>
          </w:p>
        </w:tc>
      </w:tr>
      <w:tr w:rsidR="005526B0" w:rsidRPr="00063FA1" w14:paraId="473B4AC9" w14:textId="77777777" w:rsidTr="005526B0">
        <w:trPr>
          <w:trHeight w:val="1830"/>
          <w:jc w:val="center"/>
        </w:trPr>
        <w:tc>
          <w:tcPr>
            <w:tcW w:w="790" w:type="dxa"/>
            <w:hideMark/>
          </w:tcPr>
          <w:p w14:paraId="70C79318"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03</w:t>
            </w:r>
          </w:p>
        </w:tc>
        <w:tc>
          <w:tcPr>
            <w:tcW w:w="3377" w:type="dxa"/>
            <w:hideMark/>
          </w:tcPr>
          <w:p w14:paraId="33630684"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Fone de ouvido:</w:t>
            </w:r>
            <w:r w:rsidRPr="00453AD7">
              <w:rPr>
                <w:rFonts w:ascii="Arial" w:hAnsi="Arial" w:cs="Arial"/>
                <w:color w:val="000000"/>
                <w:sz w:val="24"/>
                <w:szCs w:val="24"/>
              </w:rPr>
              <w:br/>
              <w:t>Sem fio, tipo over-</w:t>
            </w:r>
            <w:proofErr w:type="spellStart"/>
            <w:r w:rsidRPr="00453AD7">
              <w:rPr>
                <w:rFonts w:ascii="Arial" w:hAnsi="Arial" w:cs="Arial"/>
                <w:color w:val="000000"/>
                <w:sz w:val="24"/>
                <w:szCs w:val="24"/>
              </w:rPr>
              <w:t>ear</w:t>
            </w:r>
            <w:proofErr w:type="spellEnd"/>
            <w:r w:rsidRPr="00453AD7">
              <w:rPr>
                <w:rFonts w:ascii="Arial" w:hAnsi="Arial" w:cs="Arial"/>
                <w:color w:val="000000"/>
                <w:sz w:val="24"/>
                <w:szCs w:val="24"/>
              </w:rPr>
              <w:t>, com cancelamento de ruído ativo,</w:t>
            </w:r>
            <w:r w:rsidRPr="00453AD7">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360" w:type="dxa"/>
          </w:tcPr>
          <w:p w14:paraId="20A7B5BC" w14:textId="77777777" w:rsidR="005526B0" w:rsidRPr="00453AD7" w:rsidRDefault="005526B0" w:rsidP="00225C18">
            <w:pPr>
              <w:jc w:val="center"/>
              <w:rPr>
                <w:color w:val="000000"/>
                <w:sz w:val="24"/>
                <w:szCs w:val="24"/>
              </w:rPr>
            </w:pPr>
          </w:p>
        </w:tc>
        <w:tc>
          <w:tcPr>
            <w:tcW w:w="1360" w:type="dxa"/>
          </w:tcPr>
          <w:p w14:paraId="6964280D" w14:textId="748EAD9F" w:rsidR="005526B0" w:rsidRPr="00453AD7" w:rsidRDefault="005526B0" w:rsidP="00225C18">
            <w:pPr>
              <w:jc w:val="center"/>
              <w:rPr>
                <w:color w:val="000000"/>
                <w:sz w:val="24"/>
                <w:szCs w:val="24"/>
              </w:rPr>
            </w:pPr>
          </w:p>
        </w:tc>
        <w:tc>
          <w:tcPr>
            <w:tcW w:w="1275" w:type="dxa"/>
            <w:noWrap/>
          </w:tcPr>
          <w:p w14:paraId="78FDC719" w14:textId="08F99209" w:rsidR="005526B0" w:rsidRPr="00453AD7" w:rsidRDefault="005526B0" w:rsidP="00225C18">
            <w:pPr>
              <w:jc w:val="center"/>
              <w:rPr>
                <w:rFonts w:ascii="Arial" w:hAnsi="Arial" w:cs="Arial"/>
                <w:color w:val="000000"/>
                <w:sz w:val="24"/>
                <w:szCs w:val="24"/>
              </w:rPr>
            </w:pPr>
          </w:p>
        </w:tc>
        <w:tc>
          <w:tcPr>
            <w:tcW w:w="1136" w:type="dxa"/>
            <w:hideMark/>
          </w:tcPr>
          <w:p w14:paraId="3ACBFF6C"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04 peças</w:t>
            </w:r>
          </w:p>
        </w:tc>
        <w:tc>
          <w:tcPr>
            <w:tcW w:w="1701" w:type="dxa"/>
            <w:noWrap/>
          </w:tcPr>
          <w:p w14:paraId="3F129718" w14:textId="6ED86292" w:rsidR="005526B0" w:rsidRPr="00453AD7" w:rsidRDefault="005526B0" w:rsidP="00225C18">
            <w:pPr>
              <w:jc w:val="center"/>
              <w:rPr>
                <w:rFonts w:ascii="Arial" w:hAnsi="Arial" w:cs="Arial"/>
                <w:color w:val="000000"/>
                <w:sz w:val="24"/>
                <w:szCs w:val="24"/>
              </w:rPr>
            </w:pPr>
          </w:p>
        </w:tc>
      </w:tr>
      <w:tr w:rsidR="005526B0" w:rsidRPr="00063FA1" w14:paraId="44ED057F" w14:textId="77777777" w:rsidTr="005526B0">
        <w:trPr>
          <w:trHeight w:val="1699"/>
          <w:jc w:val="center"/>
        </w:trPr>
        <w:tc>
          <w:tcPr>
            <w:tcW w:w="790" w:type="dxa"/>
            <w:hideMark/>
          </w:tcPr>
          <w:p w14:paraId="48B0DD68"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04</w:t>
            </w:r>
          </w:p>
        </w:tc>
        <w:tc>
          <w:tcPr>
            <w:tcW w:w="3377" w:type="dxa"/>
            <w:hideMark/>
          </w:tcPr>
          <w:p w14:paraId="442AB732"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 xml:space="preserve">Adaptador HUB tipo USB-C 3.0: </w:t>
            </w:r>
            <w:r w:rsidRPr="00453AD7">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453AD7">
              <w:rPr>
                <w:rFonts w:ascii="Arial" w:hAnsi="Arial" w:cs="Arial"/>
                <w:color w:val="000000"/>
                <w:sz w:val="24"/>
                <w:szCs w:val="24"/>
              </w:rPr>
              <w:t>MicroSD</w:t>
            </w:r>
            <w:proofErr w:type="spellEnd"/>
            <w:r w:rsidRPr="00453AD7">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360" w:type="dxa"/>
          </w:tcPr>
          <w:p w14:paraId="09A51B05" w14:textId="77777777" w:rsidR="005526B0" w:rsidRPr="00453AD7" w:rsidRDefault="005526B0" w:rsidP="00225C18">
            <w:pPr>
              <w:jc w:val="center"/>
              <w:rPr>
                <w:color w:val="000000"/>
                <w:sz w:val="24"/>
                <w:szCs w:val="24"/>
              </w:rPr>
            </w:pPr>
          </w:p>
        </w:tc>
        <w:tc>
          <w:tcPr>
            <w:tcW w:w="1360" w:type="dxa"/>
          </w:tcPr>
          <w:p w14:paraId="2F3FF895" w14:textId="5CF3A245" w:rsidR="005526B0" w:rsidRPr="00453AD7" w:rsidRDefault="005526B0" w:rsidP="00225C18">
            <w:pPr>
              <w:jc w:val="center"/>
              <w:rPr>
                <w:color w:val="000000"/>
                <w:sz w:val="24"/>
                <w:szCs w:val="24"/>
              </w:rPr>
            </w:pPr>
          </w:p>
        </w:tc>
        <w:tc>
          <w:tcPr>
            <w:tcW w:w="1275" w:type="dxa"/>
            <w:noWrap/>
          </w:tcPr>
          <w:p w14:paraId="35C2DFE4" w14:textId="4261712F" w:rsidR="005526B0" w:rsidRPr="00453AD7" w:rsidRDefault="005526B0" w:rsidP="00225C18">
            <w:pPr>
              <w:jc w:val="center"/>
              <w:rPr>
                <w:rFonts w:ascii="Arial" w:hAnsi="Arial" w:cs="Arial"/>
                <w:color w:val="000000"/>
                <w:sz w:val="24"/>
                <w:szCs w:val="24"/>
              </w:rPr>
            </w:pPr>
          </w:p>
        </w:tc>
        <w:tc>
          <w:tcPr>
            <w:tcW w:w="1136" w:type="dxa"/>
            <w:hideMark/>
          </w:tcPr>
          <w:p w14:paraId="101408CB"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701" w:type="dxa"/>
            <w:noWrap/>
          </w:tcPr>
          <w:p w14:paraId="6BA21ADA" w14:textId="7E4A6249" w:rsidR="005526B0" w:rsidRPr="00453AD7" w:rsidRDefault="005526B0" w:rsidP="00225C18">
            <w:pPr>
              <w:jc w:val="center"/>
              <w:rPr>
                <w:rFonts w:ascii="Arial" w:hAnsi="Arial" w:cs="Arial"/>
                <w:color w:val="000000"/>
                <w:sz w:val="24"/>
                <w:szCs w:val="24"/>
              </w:rPr>
            </w:pPr>
          </w:p>
        </w:tc>
      </w:tr>
      <w:tr w:rsidR="005526B0" w:rsidRPr="00063FA1" w14:paraId="3E005603" w14:textId="77777777" w:rsidTr="005526B0">
        <w:trPr>
          <w:trHeight w:val="845"/>
          <w:jc w:val="center"/>
        </w:trPr>
        <w:tc>
          <w:tcPr>
            <w:tcW w:w="790" w:type="dxa"/>
            <w:hideMark/>
          </w:tcPr>
          <w:p w14:paraId="53F8ACFB"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05</w:t>
            </w:r>
          </w:p>
        </w:tc>
        <w:tc>
          <w:tcPr>
            <w:tcW w:w="3377" w:type="dxa"/>
            <w:hideMark/>
          </w:tcPr>
          <w:p w14:paraId="0610FCD8"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Kit 02 baterias NP-FZ100 + carregador (Sony NP - FZ 100)</w:t>
            </w:r>
            <w:r w:rsidRPr="00453AD7">
              <w:rPr>
                <w:rFonts w:ascii="Arial" w:hAnsi="Arial" w:cs="Arial"/>
                <w:color w:val="000000"/>
                <w:sz w:val="24"/>
                <w:szCs w:val="24"/>
              </w:rPr>
              <w:br/>
              <w:t>Kit bateria compatível com os modelos A7R, A7III, A9, A6600 e outros equipamentos que utilizam a linha NP-FZ100.</w:t>
            </w:r>
          </w:p>
        </w:tc>
        <w:tc>
          <w:tcPr>
            <w:tcW w:w="1360" w:type="dxa"/>
          </w:tcPr>
          <w:p w14:paraId="09B25387" w14:textId="77777777" w:rsidR="005526B0" w:rsidRPr="00453AD7" w:rsidRDefault="005526B0" w:rsidP="00225C18">
            <w:pPr>
              <w:jc w:val="center"/>
              <w:rPr>
                <w:color w:val="000000"/>
                <w:sz w:val="24"/>
                <w:szCs w:val="24"/>
              </w:rPr>
            </w:pPr>
          </w:p>
        </w:tc>
        <w:tc>
          <w:tcPr>
            <w:tcW w:w="1360" w:type="dxa"/>
          </w:tcPr>
          <w:p w14:paraId="0AB40FDF" w14:textId="1E0A3C27" w:rsidR="005526B0" w:rsidRPr="00453AD7" w:rsidRDefault="005526B0" w:rsidP="00225C18">
            <w:pPr>
              <w:jc w:val="center"/>
              <w:rPr>
                <w:color w:val="000000"/>
                <w:sz w:val="24"/>
                <w:szCs w:val="24"/>
              </w:rPr>
            </w:pPr>
          </w:p>
        </w:tc>
        <w:tc>
          <w:tcPr>
            <w:tcW w:w="1275" w:type="dxa"/>
            <w:noWrap/>
          </w:tcPr>
          <w:p w14:paraId="54C08DE9" w14:textId="4430442B" w:rsidR="005526B0" w:rsidRPr="00453AD7" w:rsidRDefault="005526B0" w:rsidP="00225C18">
            <w:pPr>
              <w:jc w:val="center"/>
              <w:rPr>
                <w:rFonts w:ascii="Arial" w:hAnsi="Arial" w:cs="Arial"/>
                <w:color w:val="000000"/>
                <w:sz w:val="24"/>
                <w:szCs w:val="24"/>
              </w:rPr>
            </w:pPr>
          </w:p>
        </w:tc>
        <w:tc>
          <w:tcPr>
            <w:tcW w:w="1136" w:type="dxa"/>
            <w:hideMark/>
          </w:tcPr>
          <w:p w14:paraId="7A10FA42"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01 kit</w:t>
            </w:r>
          </w:p>
        </w:tc>
        <w:tc>
          <w:tcPr>
            <w:tcW w:w="1701" w:type="dxa"/>
            <w:noWrap/>
          </w:tcPr>
          <w:p w14:paraId="785DB547" w14:textId="607E8C7F" w:rsidR="005526B0" w:rsidRPr="00453AD7" w:rsidRDefault="005526B0" w:rsidP="00225C18">
            <w:pPr>
              <w:jc w:val="center"/>
              <w:rPr>
                <w:rFonts w:ascii="Arial" w:hAnsi="Arial" w:cs="Arial"/>
                <w:color w:val="000000"/>
                <w:sz w:val="24"/>
                <w:szCs w:val="24"/>
              </w:rPr>
            </w:pPr>
          </w:p>
        </w:tc>
      </w:tr>
      <w:tr w:rsidR="005526B0" w:rsidRPr="00063FA1" w14:paraId="46DDA30E" w14:textId="77777777" w:rsidTr="005526B0">
        <w:trPr>
          <w:trHeight w:val="971"/>
          <w:jc w:val="center"/>
        </w:trPr>
        <w:tc>
          <w:tcPr>
            <w:tcW w:w="790" w:type="dxa"/>
            <w:hideMark/>
          </w:tcPr>
          <w:p w14:paraId="2DF07640"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06</w:t>
            </w:r>
          </w:p>
        </w:tc>
        <w:tc>
          <w:tcPr>
            <w:tcW w:w="3377" w:type="dxa"/>
            <w:hideMark/>
          </w:tcPr>
          <w:p w14:paraId="7CF541D3"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Leitor de cartões de memória USB 3.0 (UGREEN)</w:t>
            </w:r>
            <w:r w:rsidRPr="00453AD7">
              <w:rPr>
                <w:rFonts w:ascii="Arial" w:hAnsi="Arial" w:cs="Arial"/>
                <w:color w:val="000000"/>
                <w:sz w:val="24"/>
                <w:szCs w:val="24"/>
              </w:rPr>
              <w:br/>
              <w:t xml:space="preserve">Externo, portátil, plug </w:t>
            </w:r>
            <w:proofErr w:type="spellStart"/>
            <w:r w:rsidRPr="00453AD7">
              <w:rPr>
                <w:rFonts w:ascii="Arial" w:hAnsi="Arial" w:cs="Arial"/>
                <w:color w:val="000000"/>
                <w:sz w:val="24"/>
                <w:szCs w:val="24"/>
              </w:rPr>
              <w:t>and</w:t>
            </w:r>
            <w:proofErr w:type="spellEnd"/>
            <w:r w:rsidRPr="00453AD7">
              <w:rPr>
                <w:rFonts w:ascii="Arial" w:hAnsi="Arial" w:cs="Arial"/>
                <w:color w:val="000000"/>
                <w:sz w:val="24"/>
                <w:szCs w:val="24"/>
              </w:rPr>
              <w:t xml:space="preserve"> play, compatíveis com cartão de memória Micro </w:t>
            </w:r>
            <w:proofErr w:type="spellStart"/>
            <w:r w:rsidRPr="00453AD7">
              <w:rPr>
                <w:rFonts w:ascii="Arial" w:hAnsi="Arial" w:cs="Arial"/>
                <w:color w:val="000000"/>
                <w:sz w:val="24"/>
                <w:szCs w:val="24"/>
              </w:rPr>
              <w:t>Sd</w:t>
            </w:r>
            <w:proofErr w:type="spellEnd"/>
            <w:r w:rsidRPr="00453AD7">
              <w:rPr>
                <w:rFonts w:ascii="Arial" w:hAnsi="Arial" w:cs="Arial"/>
                <w:color w:val="000000"/>
                <w:sz w:val="24"/>
                <w:szCs w:val="24"/>
              </w:rPr>
              <w:t>, Cartão SD, Cartão MS, Cartão CF, Cabo 50cm ou mais. Velocidade de transferência: Até 5Gbps.</w:t>
            </w:r>
          </w:p>
        </w:tc>
        <w:tc>
          <w:tcPr>
            <w:tcW w:w="1360" w:type="dxa"/>
          </w:tcPr>
          <w:p w14:paraId="098A6E71" w14:textId="77777777" w:rsidR="005526B0" w:rsidRPr="00453AD7" w:rsidRDefault="005526B0" w:rsidP="00225C18">
            <w:pPr>
              <w:jc w:val="center"/>
              <w:rPr>
                <w:color w:val="000000"/>
                <w:sz w:val="24"/>
                <w:szCs w:val="24"/>
              </w:rPr>
            </w:pPr>
          </w:p>
        </w:tc>
        <w:tc>
          <w:tcPr>
            <w:tcW w:w="1360" w:type="dxa"/>
          </w:tcPr>
          <w:p w14:paraId="5E08D493" w14:textId="193B0DBB" w:rsidR="005526B0" w:rsidRPr="00453AD7" w:rsidRDefault="005526B0" w:rsidP="00225C18">
            <w:pPr>
              <w:jc w:val="center"/>
              <w:rPr>
                <w:color w:val="000000"/>
                <w:sz w:val="24"/>
                <w:szCs w:val="24"/>
              </w:rPr>
            </w:pPr>
          </w:p>
        </w:tc>
        <w:tc>
          <w:tcPr>
            <w:tcW w:w="1275" w:type="dxa"/>
            <w:noWrap/>
          </w:tcPr>
          <w:p w14:paraId="67EB2DEA" w14:textId="38D1A738" w:rsidR="005526B0" w:rsidRPr="00453AD7" w:rsidRDefault="005526B0" w:rsidP="00225C18">
            <w:pPr>
              <w:jc w:val="center"/>
              <w:rPr>
                <w:rFonts w:ascii="Arial" w:hAnsi="Arial" w:cs="Arial"/>
                <w:color w:val="000000"/>
                <w:sz w:val="24"/>
                <w:szCs w:val="24"/>
              </w:rPr>
            </w:pPr>
          </w:p>
        </w:tc>
        <w:tc>
          <w:tcPr>
            <w:tcW w:w="1136" w:type="dxa"/>
            <w:hideMark/>
          </w:tcPr>
          <w:p w14:paraId="444D6A5C"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07 peças</w:t>
            </w:r>
          </w:p>
        </w:tc>
        <w:tc>
          <w:tcPr>
            <w:tcW w:w="1701" w:type="dxa"/>
            <w:noWrap/>
          </w:tcPr>
          <w:p w14:paraId="68F62B07" w14:textId="71E0DB0C" w:rsidR="005526B0" w:rsidRPr="00453AD7" w:rsidRDefault="005526B0" w:rsidP="00225C18">
            <w:pPr>
              <w:jc w:val="center"/>
              <w:rPr>
                <w:rFonts w:ascii="Arial" w:hAnsi="Arial" w:cs="Arial"/>
                <w:color w:val="000000"/>
                <w:sz w:val="24"/>
                <w:szCs w:val="24"/>
              </w:rPr>
            </w:pPr>
          </w:p>
        </w:tc>
      </w:tr>
      <w:tr w:rsidR="005526B0" w:rsidRPr="00063FA1" w14:paraId="5BD7EBFB" w14:textId="77777777" w:rsidTr="005526B0">
        <w:trPr>
          <w:trHeight w:val="708"/>
          <w:jc w:val="center"/>
        </w:trPr>
        <w:tc>
          <w:tcPr>
            <w:tcW w:w="790" w:type="dxa"/>
            <w:hideMark/>
          </w:tcPr>
          <w:p w14:paraId="3FC51F10"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07</w:t>
            </w:r>
          </w:p>
        </w:tc>
        <w:tc>
          <w:tcPr>
            <w:tcW w:w="3377" w:type="dxa"/>
            <w:hideMark/>
          </w:tcPr>
          <w:p w14:paraId="08456D87"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Extreme Pro) </w:t>
            </w:r>
            <w:r w:rsidRPr="00453AD7">
              <w:rPr>
                <w:rFonts w:ascii="Arial" w:hAnsi="Arial" w:cs="Arial"/>
                <w:color w:val="000000"/>
                <w:sz w:val="24"/>
                <w:szCs w:val="24"/>
              </w:rPr>
              <w:t>64GB SD.</w:t>
            </w:r>
          </w:p>
        </w:tc>
        <w:tc>
          <w:tcPr>
            <w:tcW w:w="1360" w:type="dxa"/>
          </w:tcPr>
          <w:p w14:paraId="1EC2FA1D" w14:textId="77777777" w:rsidR="005526B0" w:rsidRPr="00453AD7" w:rsidRDefault="005526B0" w:rsidP="00225C18">
            <w:pPr>
              <w:jc w:val="center"/>
              <w:rPr>
                <w:color w:val="000000"/>
                <w:sz w:val="24"/>
                <w:szCs w:val="24"/>
              </w:rPr>
            </w:pPr>
          </w:p>
        </w:tc>
        <w:tc>
          <w:tcPr>
            <w:tcW w:w="1360" w:type="dxa"/>
          </w:tcPr>
          <w:p w14:paraId="2E6895D8" w14:textId="1EBB9EAC" w:rsidR="005526B0" w:rsidRPr="00453AD7" w:rsidRDefault="005526B0" w:rsidP="00225C18">
            <w:pPr>
              <w:jc w:val="center"/>
              <w:rPr>
                <w:color w:val="000000"/>
                <w:sz w:val="24"/>
                <w:szCs w:val="24"/>
              </w:rPr>
            </w:pPr>
          </w:p>
        </w:tc>
        <w:tc>
          <w:tcPr>
            <w:tcW w:w="1275" w:type="dxa"/>
            <w:noWrap/>
          </w:tcPr>
          <w:p w14:paraId="6A8776CF" w14:textId="13D00550" w:rsidR="005526B0" w:rsidRPr="00453AD7" w:rsidRDefault="005526B0" w:rsidP="00225C18">
            <w:pPr>
              <w:jc w:val="center"/>
              <w:rPr>
                <w:rFonts w:ascii="Arial" w:hAnsi="Arial" w:cs="Arial"/>
                <w:color w:val="000000"/>
                <w:sz w:val="24"/>
                <w:szCs w:val="24"/>
              </w:rPr>
            </w:pPr>
          </w:p>
        </w:tc>
        <w:tc>
          <w:tcPr>
            <w:tcW w:w="1136" w:type="dxa"/>
            <w:hideMark/>
          </w:tcPr>
          <w:p w14:paraId="69E5C7D3"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05 peças</w:t>
            </w:r>
          </w:p>
        </w:tc>
        <w:tc>
          <w:tcPr>
            <w:tcW w:w="1701" w:type="dxa"/>
            <w:noWrap/>
          </w:tcPr>
          <w:p w14:paraId="2F2FE7AF" w14:textId="5A403F50" w:rsidR="005526B0" w:rsidRPr="00453AD7" w:rsidRDefault="005526B0" w:rsidP="00225C18">
            <w:pPr>
              <w:jc w:val="center"/>
              <w:rPr>
                <w:rFonts w:ascii="Arial" w:hAnsi="Arial" w:cs="Arial"/>
                <w:color w:val="000000"/>
                <w:sz w:val="24"/>
                <w:szCs w:val="24"/>
              </w:rPr>
            </w:pPr>
          </w:p>
        </w:tc>
      </w:tr>
      <w:tr w:rsidR="005526B0" w:rsidRPr="00063FA1" w14:paraId="01C25A9B" w14:textId="77777777" w:rsidTr="005526B0">
        <w:trPr>
          <w:trHeight w:val="744"/>
          <w:jc w:val="center"/>
        </w:trPr>
        <w:tc>
          <w:tcPr>
            <w:tcW w:w="790" w:type="dxa"/>
            <w:hideMark/>
          </w:tcPr>
          <w:p w14:paraId="0584D9FF"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08</w:t>
            </w:r>
          </w:p>
        </w:tc>
        <w:tc>
          <w:tcPr>
            <w:tcW w:w="3377" w:type="dxa"/>
            <w:hideMark/>
          </w:tcPr>
          <w:p w14:paraId="54ABCEFF"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Ultra)</w:t>
            </w:r>
            <w:r w:rsidRPr="00453AD7">
              <w:rPr>
                <w:rFonts w:ascii="Arial" w:hAnsi="Arial" w:cs="Arial"/>
                <w:color w:val="000000"/>
                <w:sz w:val="24"/>
                <w:szCs w:val="24"/>
              </w:rPr>
              <w:t xml:space="preserve"> 128GB </w:t>
            </w:r>
            <w:proofErr w:type="spellStart"/>
            <w:r w:rsidRPr="00453AD7">
              <w:rPr>
                <w:rFonts w:ascii="Arial" w:hAnsi="Arial" w:cs="Arial"/>
                <w:color w:val="000000"/>
                <w:sz w:val="24"/>
                <w:szCs w:val="24"/>
              </w:rPr>
              <w:t>Mircro</w:t>
            </w:r>
            <w:proofErr w:type="spellEnd"/>
            <w:r w:rsidRPr="00453AD7">
              <w:rPr>
                <w:rFonts w:ascii="Arial" w:hAnsi="Arial" w:cs="Arial"/>
                <w:color w:val="000000"/>
                <w:sz w:val="24"/>
                <w:szCs w:val="24"/>
              </w:rPr>
              <w:t xml:space="preserve"> SD.</w:t>
            </w:r>
          </w:p>
        </w:tc>
        <w:tc>
          <w:tcPr>
            <w:tcW w:w="1360" w:type="dxa"/>
          </w:tcPr>
          <w:p w14:paraId="18B75EDE" w14:textId="77777777" w:rsidR="005526B0" w:rsidRPr="00453AD7" w:rsidRDefault="005526B0" w:rsidP="00225C18">
            <w:pPr>
              <w:jc w:val="center"/>
              <w:rPr>
                <w:color w:val="000000"/>
                <w:sz w:val="24"/>
                <w:szCs w:val="24"/>
              </w:rPr>
            </w:pPr>
          </w:p>
        </w:tc>
        <w:tc>
          <w:tcPr>
            <w:tcW w:w="1360" w:type="dxa"/>
          </w:tcPr>
          <w:p w14:paraId="02053C99" w14:textId="3901E4E8" w:rsidR="005526B0" w:rsidRPr="00453AD7" w:rsidRDefault="005526B0" w:rsidP="00225C18">
            <w:pPr>
              <w:jc w:val="center"/>
              <w:rPr>
                <w:color w:val="000000"/>
                <w:sz w:val="24"/>
                <w:szCs w:val="24"/>
              </w:rPr>
            </w:pPr>
          </w:p>
        </w:tc>
        <w:tc>
          <w:tcPr>
            <w:tcW w:w="1275" w:type="dxa"/>
            <w:noWrap/>
          </w:tcPr>
          <w:p w14:paraId="5E30F1CA" w14:textId="7D4959C1" w:rsidR="005526B0" w:rsidRPr="00453AD7" w:rsidRDefault="005526B0" w:rsidP="00225C18">
            <w:pPr>
              <w:jc w:val="center"/>
              <w:rPr>
                <w:rFonts w:ascii="Arial" w:hAnsi="Arial" w:cs="Arial"/>
                <w:color w:val="000000"/>
                <w:sz w:val="24"/>
                <w:szCs w:val="24"/>
              </w:rPr>
            </w:pPr>
          </w:p>
        </w:tc>
        <w:tc>
          <w:tcPr>
            <w:tcW w:w="1136" w:type="dxa"/>
            <w:hideMark/>
          </w:tcPr>
          <w:p w14:paraId="16B8B477"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701" w:type="dxa"/>
            <w:noWrap/>
          </w:tcPr>
          <w:p w14:paraId="46F00A27" w14:textId="6DC9C5E3" w:rsidR="005526B0" w:rsidRPr="00453AD7" w:rsidRDefault="005526B0" w:rsidP="00225C18">
            <w:pPr>
              <w:jc w:val="center"/>
              <w:rPr>
                <w:rFonts w:ascii="Arial" w:hAnsi="Arial" w:cs="Arial"/>
                <w:color w:val="000000"/>
                <w:sz w:val="24"/>
                <w:szCs w:val="24"/>
              </w:rPr>
            </w:pPr>
          </w:p>
        </w:tc>
      </w:tr>
      <w:tr w:rsidR="005526B0" w:rsidRPr="00063FA1" w14:paraId="3CBF1848" w14:textId="77777777" w:rsidTr="005526B0">
        <w:trPr>
          <w:trHeight w:val="2679"/>
          <w:jc w:val="center"/>
        </w:trPr>
        <w:tc>
          <w:tcPr>
            <w:tcW w:w="790" w:type="dxa"/>
            <w:hideMark/>
          </w:tcPr>
          <w:p w14:paraId="181A9705"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09</w:t>
            </w:r>
          </w:p>
        </w:tc>
        <w:tc>
          <w:tcPr>
            <w:tcW w:w="3377" w:type="dxa"/>
            <w:hideMark/>
          </w:tcPr>
          <w:p w14:paraId="4F2062D3" w14:textId="77777777" w:rsidR="005526B0" w:rsidRPr="00453AD7" w:rsidRDefault="005526B0" w:rsidP="00225C18">
            <w:pPr>
              <w:jc w:val="both"/>
              <w:rPr>
                <w:rFonts w:ascii="Arial" w:hAnsi="Arial" w:cs="Arial"/>
                <w:color w:val="000000"/>
                <w:sz w:val="24"/>
                <w:szCs w:val="24"/>
              </w:rPr>
            </w:pPr>
            <w:r w:rsidRPr="00453AD7">
              <w:rPr>
                <w:rFonts w:ascii="Arial" w:hAnsi="Arial" w:cs="Arial"/>
                <w:b/>
                <w:bCs/>
                <w:color w:val="000000"/>
                <w:sz w:val="24"/>
                <w:szCs w:val="24"/>
              </w:rPr>
              <w:t xml:space="preserve">Plastificadora de documentos formato A4 (127V): </w:t>
            </w:r>
            <w:r w:rsidRPr="00453AD7">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453AD7">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453AD7">
              <w:rPr>
                <w:rFonts w:ascii="Arial" w:hAnsi="Arial" w:cs="Arial"/>
                <w:color w:val="000000"/>
                <w:sz w:val="24"/>
                <w:szCs w:val="24"/>
              </w:rPr>
              <w:t>polaseal</w:t>
            </w:r>
            <w:proofErr w:type="spellEnd"/>
            <w:r w:rsidRPr="00453AD7">
              <w:rPr>
                <w:rFonts w:ascii="Arial" w:hAnsi="Arial" w:cs="Arial"/>
                <w:color w:val="000000"/>
                <w:sz w:val="24"/>
                <w:szCs w:val="24"/>
              </w:rPr>
              <w:t>) de espessura entre 125 e 175 micras</w:t>
            </w:r>
            <w:r w:rsidRPr="00453AD7">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360" w:type="dxa"/>
          </w:tcPr>
          <w:p w14:paraId="388EBC50" w14:textId="77777777" w:rsidR="005526B0" w:rsidRPr="00453AD7" w:rsidRDefault="005526B0" w:rsidP="00225C18">
            <w:pPr>
              <w:jc w:val="center"/>
              <w:rPr>
                <w:color w:val="000000"/>
                <w:sz w:val="24"/>
                <w:szCs w:val="24"/>
              </w:rPr>
            </w:pPr>
          </w:p>
        </w:tc>
        <w:tc>
          <w:tcPr>
            <w:tcW w:w="1360" w:type="dxa"/>
          </w:tcPr>
          <w:p w14:paraId="7A48935C" w14:textId="4DBF222B" w:rsidR="005526B0" w:rsidRPr="00453AD7" w:rsidRDefault="005526B0" w:rsidP="00225C18">
            <w:pPr>
              <w:jc w:val="center"/>
              <w:rPr>
                <w:color w:val="000000"/>
                <w:sz w:val="24"/>
                <w:szCs w:val="24"/>
              </w:rPr>
            </w:pPr>
          </w:p>
        </w:tc>
        <w:tc>
          <w:tcPr>
            <w:tcW w:w="1275" w:type="dxa"/>
            <w:noWrap/>
            <w:hideMark/>
          </w:tcPr>
          <w:p w14:paraId="287C187D" w14:textId="1DF27A3F" w:rsidR="005526B0" w:rsidRPr="00453AD7" w:rsidRDefault="005526B0" w:rsidP="00225C18">
            <w:pPr>
              <w:jc w:val="center"/>
              <w:rPr>
                <w:rFonts w:ascii="Arial" w:hAnsi="Arial" w:cs="Arial"/>
                <w:color w:val="000000"/>
                <w:sz w:val="24"/>
                <w:szCs w:val="24"/>
              </w:rPr>
            </w:pPr>
          </w:p>
        </w:tc>
        <w:tc>
          <w:tcPr>
            <w:tcW w:w="1136" w:type="dxa"/>
            <w:hideMark/>
          </w:tcPr>
          <w:p w14:paraId="3BC4331A" w14:textId="77777777" w:rsidR="005526B0" w:rsidRPr="00453AD7" w:rsidRDefault="005526B0" w:rsidP="00225C18">
            <w:pPr>
              <w:jc w:val="center"/>
              <w:rPr>
                <w:rFonts w:ascii="Arial" w:hAnsi="Arial" w:cs="Arial"/>
                <w:color w:val="000000"/>
                <w:sz w:val="24"/>
                <w:szCs w:val="24"/>
              </w:rPr>
            </w:pPr>
            <w:r w:rsidRPr="00453AD7">
              <w:rPr>
                <w:rFonts w:ascii="Arial" w:hAnsi="Arial" w:cs="Arial"/>
                <w:color w:val="000000"/>
                <w:sz w:val="24"/>
                <w:szCs w:val="24"/>
              </w:rPr>
              <w:t>03 peças</w:t>
            </w:r>
          </w:p>
        </w:tc>
        <w:tc>
          <w:tcPr>
            <w:tcW w:w="1701" w:type="dxa"/>
            <w:noWrap/>
            <w:hideMark/>
          </w:tcPr>
          <w:p w14:paraId="70E92F0E" w14:textId="19D23CE7" w:rsidR="005526B0" w:rsidRPr="00453AD7" w:rsidRDefault="005526B0" w:rsidP="00225C18">
            <w:pPr>
              <w:jc w:val="center"/>
              <w:rPr>
                <w:rFonts w:ascii="Arial" w:hAnsi="Arial" w:cs="Arial"/>
                <w:color w:val="000000"/>
                <w:sz w:val="24"/>
                <w:szCs w:val="24"/>
              </w:rPr>
            </w:pPr>
          </w:p>
        </w:tc>
      </w:tr>
    </w:tbl>
    <w:p w14:paraId="466222FD" w14:textId="77777777" w:rsidR="00DF5793" w:rsidRDefault="00DF5793" w:rsidP="004372E5">
      <w:pPr>
        <w:spacing w:line="360" w:lineRule="auto"/>
        <w:jc w:val="both"/>
        <w:rPr>
          <w:b/>
          <w:bCs/>
          <w:color w:val="000000"/>
          <w:sz w:val="24"/>
          <w:szCs w:val="24"/>
        </w:rPr>
      </w:pPr>
    </w:p>
    <w:p w14:paraId="0282D2B6" w14:textId="25CD0C6B"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07580749" w14:textId="77777777" w:rsidR="0029052D" w:rsidRDefault="0029052D" w:rsidP="004372E5">
      <w:pPr>
        <w:spacing w:line="360" w:lineRule="auto"/>
        <w:jc w:val="center"/>
        <w:rPr>
          <w:color w:val="000000"/>
          <w:sz w:val="24"/>
          <w:szCs w:val="24"/>
        </w:rPr>
      </w:pPr>
    </w:p>
    <w:p w14:paraId="6CF398F3" w14:textId="77777777" w:rsidR="0029052D" w:rsidRDefault="0029052D" w:rsidP="004372E5">
      <w:pPr>
        <w:spacing w:line="360" w:lineRule="auto"/>
        <w:jc w:val="center"/>
        <w:rPr>
          <w:color w:val="000000"/>
          <w:sz w:val="24"/>
          <w:szCs w:val="24"/>
        </w:rPr>
      </w:pPr>
    </w:p>
    <w:p w14:paraId="1E33E569" w14:textId="77777777" w:rsidR="0029052D" w:rsidRDefault="0029052D" w:rsidP="004372E5">
      <w:pPr>
        <w:spacing w:line="360" w:lineRule="auto"/>
        <w:jc w:val="center"/>
        <w:rPr>
          <w:color w:val="000000"/>
          <w:sz w:val="24"/>
          <w:szCs w:val="24"/>
        </w:rPr>
      </w:pPr>
    </w:p>
    <w:p w14:paraId="6170C4D5" w14:textId="77777777" w:rsidR="0029052D" w:rsidRDefault="0029052D" w:rsidP="004372E5">
      <w:pPr>
        <w:spacing w:line="360" w:lineRule="auto"/>
        <w:jc w:val="center"/>
        <w:rPr>
          <w:color w:val="000000"/>
          <w:sz w:val="24"/>
          <w:szCs w:val="24"/>
        </w:rPr>
      </w:pPr>
    </w:p>
    <w:p w14:paraId="5F3A177D" w14:textId="77777777" w:rsidR="0029052D" w:rsidRDefault="0029052D" w:rsidP="004372E5">
      <w:pPr>
        <w:spacing w:line="360" w:lineRule="auto"/>
        <w:jc w:val="center"/>
        <w:rPr>
          <w:color w:val="000000"/>
          <w:sz w:val="24"/>
          <w:szCs w:val="24"/>
        </w:rPr>
      </w:pPr>
    </w:p>
    <w:p w14:paraId="18D26F29" w14:textId="77777777" w:rsidR="0029052D" w:rsidRDefault="0029052D" w:rsidP="004372E5">
      <w:pPr>
        <w:spacing w:line="360" w:lineRule="auto"/>
        <w:jc w:val="center"/>
        <w:rPr>
          <w:color w:val="000000"/>
          <w:sz w:val="24"/>
          <w:szCs w:val="24"/>
        </w:rPr>
      </w:pPr>
    </w:p>
    <w:p w14:paraId="599D1983" w14:textId="77777777" w:rsidR="0029052D" w:rsidRDefault="0029052D" w:rsidP="004372E5">
      <w:pPr>
        <w:spacing w:line="360" w:lineRule="auto"/>
        <w:jc w:val="center"/>
        <w:rPr>
          <w:color w:val="000000"/>
          <w:sz w:val="24"/>
          <w:szCs w:val="24"/>
        </w:rPr>
      </w:pPr>
    </w:p>
    <w:p w14:paraId="04A72D06" w14:textId="77777777" w:rsidR="0029052D" w:rsidRDefault="0029052D" w:rsidP="004372E5">
      <w:pPr>
        <w:spacing w:line="360" w:lineRule="auto"/>
        <w:jc w:val="center"/>
        <w:rPr>
          <w:color w:val="000000"/>
          <w:sz w:val="24"/>
          <w:szCs w:val="24"/>
        </w:rPr>
      </w:pPr>
    </w:p>
    <w:p w14:paraId="41A423BC" w14:textId="77777777" w:rsidR="0029052D" w:rsidRDefault="0029052D" w:rsidP="004372E5">
      <w:pPr>
        <w:spacing w:line="360" w:lineRule="auto"/>
        <w:jc w:val="center"/>
        <w:rPr>
          <w:color w:val="000000"/>
          <w:sz w:val="24"/>
          <w:szCs w:val="24"/>
        </w:rPr>
      </w:pPr>
    </w:p>
    <w:p w14:paraId="6B12CDCB" w14:textId="77777777" w:rsidR="005526B0" w:rsidRDefault="005526B0" w:rsidP="004372E5">
      <w:pPr>
        <w:spacing w:line="360" w:lineRule="auto"/>
        <w:jc w:val="center"/>
        <w:rPr>
          <w:color w:val="000000"/>
          <w:sz w:val="24"/>
          <w:szCs w:val="24"/>
        </w:rPr>
      </w:pPr>
    </w:p>
    <w:p w14:paraId="4EB65579" w14:textId="77777777" w:rsidR="005526B0" w:rsidRDefault="005526B0" w:rsidP="004372E5">
      <w:pPr>
        <w:spacing w:line="360" w:lineRule="auto"/>
        <w:jc w:val="center"/>
        <w:rPr>
          <w:color w:val="000000"/>
          <w:sz w:val="24"/>
          <w:szCs w:val="24"/>
        </w:rPr>
      </w:pPr>
    </w:p>
    <w:p w14:paraId="65DFD587" w14:textId="77777777" w:rsidR="005526B0" w:rsidRDefault="005526B0" w:rsidP="004372E5">
      <w:pPr>
        <w:spacing w:line="360" w:lineRule="auto"/>
        <w:jc w:val="center"/>
        <w:rPr>
          <w:color w:val="000000"/>
          <w:sz w:val="24"/>
          <w:szCs w:val="24"/>
        </w:rPr>
      </w:pPr>
    </w:p>
    <w:p w14:paraId="083584C0" w14:textId="77777777" w:rsidR="005526B0" w:rsidRDefault="005526B0" w:rsidP="004372E5">
      <w:pPr>
        <w:spacing w:line="360" w:lineRule="auto"/>
        <w:jc w:val="center"/>
        <w:rPr>
          <w:color w:val="000000"/>
          <w:sz w:val="24"/>
          <w:szCs w:val="24"/>
        </w:rPr>
      </w:pPr>
    </w:p>
    <w:p w14:paraId="6C9E6ACF" w14:textId="77777777" w:rsidR="0029052D" w:rsidRDefault="0029052D"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20" w:name="_Hlk189128133"/>
      <w:r w:rsidRPr="004372E5">
        <w:rPr>
          <w:rFonts w:eastAsia="Calibri"/>
          <w:b/>
          <w:bCs/>
          <w:sz w:val="24"/>
          <w:szCs w:val="24"/>
        </w:rPr>
        <w:t>ANEXO V - PLANILHA ESTIMADA DE FORMAÇÃO DE PREÇOS (PREÇOS MÁXIMOS).</w:t>
      </w:r>
    </w:p>
    <w:bookmarkEnd w:id="20"/>
    <w:p w14:paraId="7B88B00A" w14:textId="77777777" w:rsidR="0029052D" w:rsidRPr="0029052D" w:rsidRDefault="0029052D" w:rsidP="0029052D">
      <w:pPr>
        <w:jc w:val="both"/>
        <w:rPr>
          <w:rFonts w:ascii="Times New Roman" w:hAnsi="Times New Roman"/>
          <w:sz w:val="28"/>
          <w:szCs w:val="28"/>
        </w:rPr>
      </w:pPr>
    </w:p>
    <w:p w14:paraId="45D669FE" w14:textId="77777777" w:rsidR="0029052D" w:rsidRPr="0029052D" w:rsidRDefault="0029052D" w:rsidP="0029052D">
      <w:pPr>
        <w:numPr>
          <w:ilvl w:val="0"/>
          <w:numId w:val="29"/>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A presente pesquisa de preços tem por finalidade levantar os valores praticados no mercado para fornecimento de equipamentos eletrônicos de áudio, vídeo e foto. Tal levantamento visa subsidiar a instrução do processo licitatório a ser conduzido pela Câmara Municipal de Extrema/MG, nos termos do art. 23 da Lei nº 14.133/2021.</w:t>
      </w:r>
    </w:p>
    <w:p w14:paraId="4DAD0093" w14:textId="77777777" w:rsidR="0029052D" w:rsidRPr="0029052D" w:rsidRDefault="0029052D" w:rsidP="0029052D">
      <w:pPr>
        <w:spacing w:line="240" w:lineRule="auto"/>
        <w:ind w:left="426"/>
        <w:jc w:val="both"/>
        <w:rPr>
          <w:rFonts w:ascii="Times New Roman" w:eastAsia="Calibri" w:hAnsi="Times New Roman" w:cs="Times New Roman"/>
          <w:highlight w:val="lightGray"/>
        </w:rPr>
      </w:pPr>
    </w:p>
    <w:p w14:paraId="00FBF64D" w14:textId="77777777" w:rsidR="0029052D" w:rsidRPr="0029052D" w:rsidRDefault="0029052D" w:rsidP="0029052D">
      <w:pPr>
        <w:numPr>
          <w:ilvl w:val="0"/>
          <w:numId w:val="29"/>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Foram encaminhados, por meio eletrônico, trinta e um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5D2494DA" w14:textId="77777777" w:rsidR="0029052D" w:rsidRPr="0029052D" w:rsidRDefault="0029052D" w:rsidP="0029052D">
      <w:pPr>
        <w:spacing w:line="240" w:lineRule="auto"/>
        <w:ind w:left="426"/>
        <w:jc w:val="both"/>
        <w:rPr>
          <w:rFonts w:ascii="Times New Roman" w:eastAsia="Calibri" w:hAnsi="Times New Roman" w:cs="Times New Roman"/>
        </w:rPr>
      </w:pPr>
    </w:p>
    <w:p w14:paraId="5F6F67D4" w14:textId="77777777" w:rsidR="0029052D" w:rsidRPr="0029052D" w:rsidRDefault="0029052D" w:rsidP="0029052D">
      <w:pPr>
        <w:numPr>
          <w:ilvl w:val="0"/>
          <w:numId w:val="29"/>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Adicionalmente, foi realizada pesquisa na internet com o objetivo de identificar outros fornecedores do mesmo ramo, de forma a ampliar as referências de mercado e assegurar maior precisão e competitividade na pesquisa de preços.</w:t>
      </w:r>
    </w:p>
    <w:p w14:paraId="4FEF2640" w14:textId="77777777" w:rsidR="0029052D" w:rsidRPr="0029052D" w:rsidRDefault="0029052D" w:rsidP="0029052D">
      <w:pPr>
        <w:spacing w:line="240" w:lineRule="auto"/>
        <w:ind w:left="850"/>
        <w:jc w:val="both"/>
        <w:rPr>
          <w:rFonts w:ascii="Times New Roman" w:eastAsia="Calibri" w:hAnsi="Times New Roman" w:cs="Times New Roman"/>
        </w:rPr>
      </w:pPr>
    </w:p>
    <w:p w14:paraId="249B5738" w14:textId="77777777" w:rsidR="0029052D" w:rsidRPr="0029052D" w:rsidRDefault="0029052D" w:rsidP="0029052D">
      <w:pPr>
        <w:numPr>
          <w:ilvl w:val="0"/>
          <w:numId w:val="29"/>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As empresas Atual Informática e A4 Informática informaram que não trabalham com os itens em questão.</w:t>
      </w:r>
    </w:p>
    <w:p w14:paraId="766DBD62" w14:textId="77777777" w:rsidR="0029052D" w:rsidRPr="0029052D" w:rsidRDefault="0029052D" w:rsidP="0029052D">
      <w:pPr>
        <w:spacing w:line="240" w:lineRule="auto"/>
        <w:ind w:left="426"/>
        <w:jc w:val="both"/>
        <w:rPr>
          <w:rFonts w:ascii="Times New Roman" w:eastAsia="Calibri" w:hAnsi="Times New Roman" w:cs="Times New Roman"/>
        </w:rPr>
      </w:pPr>
    </w:p>
    <w:p w14:paraId="6B0741B9" w14:textId="77777777" w:rsidR="0029052D" w:rsidRPr="0029052D" w:rsidRDefault="0029052D" w:rsidP="0029052D">
      <w:pPr>
        <w:numPr>
          <w:ilvl w:val="0"/>
          <w:numId w:val="29"/>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 xml:space="preserve">As empresas </w:t>
      </w:r>
      <w:proofErr w:type="spellStart"/>
      <w:r w:rsidRPr="0029052D">
        <w:rPr>
          <w:rFonts w:ascii="Times New Roman" w:eastAsia="Calibri" w:hAnsi="Times New Roman" w:cs="Times New Roman"/>
        </w:rPr>
        <w:t>Mickaelle</w:t>
      </w:r>
      <w:proofErr w:type="spellEnd"/>
      <w:r w:rsidRPr="0029052D">
        <w:rPr>
          <w:rFonts w:ascii="Times New Roman" w:eastAsia="Calibri" w:hAnsi="Times New Roman" w:cs="Times New Roman"/>
        </w:rPr>
        <w:t xml:space="preserve"> Alves da Silva de Oliveira, Silvio Aparecido de Medeiros Eletrônicos e H Gonçalves da S. Vendas responderam o pedido de cotação.</w:t>
      </w:r>
    </w:p>
    <w:p w14:paraId="1071506B" w14:textId="77777777" w:rsidR="0029052D" w:rsidRPr="0029052D" w:rsidRDefault="0029052D" w:rsidP="0029052D">
      <w:pPr>
        <w:spacing w:line="240" w:lineRule="auto"/>
        <w:ind w:left="850"/>
        <w:jc w:val="both"/>
        <w:rPr>
          <w:rFonts w:ascii="Times New Roman" w:eastAsia="Calibri" w:hAnsi="Times New Roman" w:cs="Times New Roman"/>
        </w:rPr>
      </w:pPr>
    </w:p>
    <w:p w14:paraId="6626D63C" w14:textId="77777777" w:rsidR="0029052D" w:rsidRPr="0029052D" w:rsidRDefault="0029052D" w:rsidP="0029052D">
      <w:pPr>
        <w:numPr>
          <w:ilvl w:val="0"/>
          <w:numId w:val="29"/>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 xml:space="preserve">O item 02 da cotação da empresa </w:t>
      </w:r>
      <w:proofErr w:type="spellStart"/>
      <w:r w:rsidRPr="0029052D">
        <w:rPr>
          <w:rFonts w:ascii="Times New Roman" w:eastAsia="Calibri" w:hAnsi="Times New Roman" w:cs="Times New Roman"/>
        </w:rPr>
        <w:t>Mickaelle</w:t>
      </w:r>
      <w:proofErr w:type="spellEnd"/>
      <w:r w:rsidRPr="0029052D">
        <w:rPr>
          <w:rFonts w:ascii="Times New Roman" w:eastAsia="Calibri" w:hAnsi="Times New Roman" w:cs="Times New Roman"/>
        </w:rPr>
        <w:t xml:space="preserve"> Alves da Silva de Oliveira foi desconsiderado, pois a marca não corresponde à solicitada no pedido.</w:t>
      </w:r>
    </w:p>
    <w:p w14:paraId="7AF5B2EE" w14:textId="77777777" w:rsidR="0029052D" w:rsidRPr="0029052D" w:rsidRDefault="0029052D" w:rsidP="0029052D">
      <w:pPr>
        <w:spacing w:line="240" w:lineRule="auto"/>
        <w:ind w:left="850"/>
        <w:jc w:val="both"/>
        <w:rPr>
          <w:rFonts w:ascii="Times New Roman" w:eastAsia="Calibri" w:hAnsi="Times New Roman" w:cs="Times New Roman"/>
        </w:rPr>
      </w:pPr>
    </w:p>
    <w:p w14:paraId="3EDE4D52" w14:textId="77777777" w:rsidR="0029052D" w:rsidRPr="0029052D" w:rsidRDefault="0029052D" w:rsidP="0029052D">
      <w:pPr>
        <w:numPr>
          <w:ilvl w:val="0"/>
          <w:numId w:val="2"/>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71491C2D" w14:textId="77777777" w:rsidR="0029052D" w:rsidRPr="0029052D" w:rsidRDefault="0029052D" w:rsidP="0029052D">
      <w:pPr>
        <w:spacing w:line="240" w:lineRule="auto"/>
        <w:ind w:left="426"/>
        <w:jc w:val="both"/>
        <w:rPr>
          <w:rFonts w:ascii="Times New Roman" w:eastAsia="Calibri" w:hAnsi="Times New Roman" w:cs="Times New Roman"/>
        </w:rPr>
      </w:pPr>
    </w:p>
    <w:tbl>
      <w:tblPr>
        <w:tblStyle w:val="Tabelacomgrade24"/>
        <w:tblW w:w="9557" w:type="dxa"/>
        <w:tblInd w:w="77" w:type="dxa"/>
        <w:tblLook w:val="04A0" w:firstRow="1" w:lastRow="0" w:firstColumn="1" w:lastColumn="0" w:noHBand="0" w:noVBand="1"/>
      </w:tblPr>
      <w:tblGrid>
        <w:gridCol w:w="911"/>
        <w:gridCol w:w="2976"/>
        <w:gridCol w:w="2982"/>
        <w:gridCol w:w="2688"/>
      </w:tblGrid>
      <w:tr w:rsidR="0029052D" w:rsidRPr="0029052D" w14:paraId="131A209F" w14:textId="77777777" w:rsidTr="00225C18">
        <w:tc>
          <w:tcPr>
            <w:tcW w:w="911" w:type="dxa"/>
          </w:tcPr>
          <w:p w14:paraId="1CCADEF0" w14:textId="77777777" w:rsidR="0029052D" w:rsidRPr="0029052D" w:rsidRDefault="0029052D" w:rsidP="0029052D">
            <w:pPr>
              <w:jc w:val="center"/>
              <w:rPr>
                <w:rFonts w:eastAsia="Calibri"/>
                <w:i/>
                <w:iCs/>
              </w:rPr>
            </w:pPr>
            <w:r w:rsidRPr="0029052D">
              <w:rPr>
                <w:rFonts w:eastAsia="Calibri"/>
                <w:i/>
                <w:iCs/>
              </w:rPr>
              <w:t>Item</w:t>
            </w:r>
          </w:p>
        </w:tc>
        <w:tc>
          <w:tcPr>
            <w:tcW w:w="2976" w:type="dxa"/>
          </w:tcPr>
          <w:p w14:paraId="2DD768F1" w14:textId="77777777" w:rsidR="0029052D" w:rsidRPr="0029052D" w:rsidRDefault="0029052D" w:rsidP="0029052D">
            <w:pPr>
              <w:jc w:val="center"/>
              <w:rPr>
                <w:rFonts w:eastAsia="Calibri"/>
                <w:i/>
                <w:iCs/>
              </w:rPr>
            </w:pPr>
            <w:r w:rsidRPr="0029052D">
              <w:rPr>
                <w:rFonts w:eastAsia="Calibri"/>
                <w:i/>
                <w:iCs/>
              </w:rPr>
              <w:t>Contratação</w:t>
            </w:r>
          </w:p>
        </w:tc>
        <w:tc>
          <w:tcPr>
            <w:tcW w:w="2982" w:type="dxa"/>
          </w:tcPr>
          <w:p w14:paraId="3BE1B187" w14:textId="77777777" w:rsidR="0029052D" w:rsidRPr="0029052D" w:rsidRDefault="0029052D" w:rsidP="0029052D">
            <w:pPr>
              <w:jc w:val="center"/>
              <w:rPr>
                <w:rFonts w:eastAsia="Calibri"/>
                <w:i/>
                <w:iCs/>
              </w:rPr>
            </w:pPr>
            <w:r w:rsidRPr="0029052D">
              <w:rPr>
                <w:rFonts w:eastAsia="Calibri"/>
                <w:i/>
                <w:iCs/>
              </w:rPr>
              <w:t>Órgão</w:t>
            </w:r>
          </w:p>
        </w:tc>
        <w:tc>
          <w:tcPr>
            <w:tcW w:w="2688" w:type="dxa"/>
          </w:tcPr>
          <w:p w14:paraId="5C6468ED" w14:textId="77777777" w:rsidR="0029052D" w:rsidRPr="0029052D" w:rsidRDefault="0029052D" w:rsidP="0029052D">
            <w:pPr>
              <w:jc w:val="center"/>
              <w:rPr>
                <w:rFonts w:eastAsia="Calibri"/>
                <w:i/>
                <w:iCs/>
              </w:rPr>
            </w:pPr>
            <w:r w:rsidRPr="0029052D">
              <w:rPr>
                <w:rFonts w:eastAsia="Calibri"/>
                <w:i/>
                <w:iCs/>
              </w:rPr>
              <w:t>ID de Contratação</w:t>
            </w:r>
          </w:p>
        </w:tc>
      </w:tr>
      <w:tr w:rsidR="0029052D" w:rsidRPr="0029052D" w14:paraId="41BD999E" w14:textId="77777777" w:rsidTr="00225C18">
        <w:trPr>
          <w:trHeight w:val="498"/>
        </w:trPr>
        <w:tc>
          <w:tcPr>
            <w:tcW w:w="911" w:type="dxa"/>
            <w:vAlign w:val="bottom"/>
          </w:tcPr>
          <w:p w14:paraId="6C62230A" w14:textId="77777777" w:rsidR="0029052D" w:rsidRPr="0029052D" w:rsidRDefault="0029052D" w:rsidP="0029052D">
            <w:pPr>
              <w:rPr>
                <w:rFonts w:eastAsia="Calibri"/>
                <w:sz w:val="18"/>
                <w:szCs w:val="18"/>
              </w:rPr>
            </w:pPr>
            <w:r w:rsidRPr="0029052D">
              <w:rPr>
                <w:rFonts w:eastAsia="Calibri"/>
                <w:sz w:val="18"/>
                <w:szCs w:val="18"/>
              </w:rPr>
              <w:t>01</w:t>
            </w:r>
          </w:p>
        </w:tc>
        <w:tc>
          <w:tcPr>
            <w:tcW w:w="2976" w:type="dxa"/>
            <w:vAlign w:val="bottom"/>
          </w:tcPr>
          <w:p w14:paraId="0BE72814" w14:textId="77777777" w:rsidR="0029052D" w:rsidRPr="0029052D" w:rsidRDefault="0029052D" w:rsidP="0029052D">
            <w:pPr>
              <w:rPr>
                <w:rFonts w:eastAsia="Calibri"/>
                <w:sz w:val="18"/>
                <w:szCs w:val="18"/>
              </w:rPr>
            </w:pPr>
            <w:r w:rsidRPr="0029052D">
              <w:rPr>
                <w:rFonts w:eastAsia="Calibri"/>
                <w:sz w:val="18"/>
                <w:szCs w:val="18"/>
              </w:rPr>
              <w:t>Ato que autoriza a Contratação Direta nº 50/2025</w:t>
            </w:r>
          </w:p>
        </w:tc>
        <w:tc>
          <w:tcPr>
            <w:tcW w:w="2982" w:type="dxa"/>
            <w:vAlign w:val="bottom"/>
          </w:tcPr>
          <w:p w14:paraId="3DF93B0B" w14:textId="77777777" w:rsidR="0029052D" w:rsidRPr="0029052D" w:rsidRDefault="0029052D" w:rsidP="0029052D">
            <w:pPr>
              <w:rPr>
                <w:rFonts w:eastAsia="Calibri"/>
                <w:sz w:val="18"/>
                <w:szCs w:val="18"/>
              </w:rPr>
            </w:pPr>
            <w:r w:rsidRPr="0029052D">
              <w:rPr>
                <w:rFonts w:eastAsia="Calibri"/>
                <w:sz w:val="18"/>
                <w:szCs w:val="18"/>
              </w:rPr>
              <w:t>Cia de Desenvolvimento do Vale do São Francisco – Montes Claros – MG</w:t>
            </w:r>
          </w:p>
        </w:tc>
        <w:tc>
          <w:tcPr>
            <w:tcW w:w="2688" w:type="dxa"/>
            <w:vAlign w:val="bottom"/>
          </w:tcPr>
          <w:p w14:paraId="1D5ADC2E" w14:textId="77777777" w:rsidR="0029052D" w:rsidRPr="0029052D" w:rsidRDefault="0029052D" w:rsidP="0029052D">
            <w:pPr>
              <w:rPr>
                <w:rFonts w:eastAsia="Calibri"/>
                <w:sz w:val="18"/>
                <w:szCs w:val="18"/>
              </w:rPr>
            </w:pPr>
            <w:r w:rsidRPr="0029052D">
              <w:rPr>
                <w:rFonts w:eastAsia="Calibri"/>
                <w:sz w:val="18"/>
                <w:szCs w:val="18"/>
              </w:rPr>
              <w:t>00399857000126-1-000474/2025</w:t>
            </w:r>
          </w:p>
        </w:tc>
      </w:tr>
      <w:tr w:rsidR="0029052D" w:rsidRPr="0029052D" w14:paraId="51C154AF" w14:textId="77777777" w:rsidTr="00225C18">
        <w:trPr>
          <w:trHeight w:val="498"/>
        </w:trPr>
        <w:tc>
          <w:tcPr>
            <w:tcW w:w="911" w:type="dxa"/>
            <w:vAlign w:val="bottom"/>
          </w:tcPr>
          <w:p w14:paraId="21BB1220" w14:textId="77777777" w:rsidR="0029052D" w:rsidRPr="0029052D" w:rsidRDefault="0029052D" w:rsidP="0029052D">
            <w:pPr>
              <w:rPr>
                <w:rFonts w:eastAsia="Calibri"/>
                <w:sz w:val="18"/>
                <w:szCs w:val="18"/>
              </w:rPr>
            </w:pPr>
            <w:r w:rsidRPr="0029052D">
              <w:rPr>
                <w:rFonts w:eastAsia="Calibri"/>
                <w:sz w:val="18"/>
                <w:szCs w:val="18"/>
              </w:rPr>
              <w:t>01</w:t>
            </w:r>
          </w:p>
        </w:tc>
        <w:tc>
          <w:tcPr>
            <w:tcW w:w="2976" w:type="dxa"/>
            <w:vAlign w:val="bottom"/>
          </w:tcPr>
          <w:p w14:paraId="20B3134B" w14:textId="77777777" w:rsidR="0029052D" w:rsidRPr="0029052D" w:rsidRDefault="0029052D" w:rsidP="0029052D">
            <w:pPr>
              <w:rPr>
                <w:rFonts w:eastAsia="Calibri"/>
                <w:sz w:val="18"/>
                <w:szCs w:val="18"/>
              </w:rPr>
            </w:pPr>
            <w:r w:rsidRPr="0029052D">
              <w:rPr>
                <w:rFonts w:eastAsia="Calibri"/>
                <w:sz w:val="18"/>
                <w:szCs w:val="18"/>
              </w:rPr>
              <w:t>Ato que autoriza a Contratação Direta nº 3501.0325/2025</w:t>
            </w:r>
          </w:p>
        </w:tc>
        <w:tc>
          <w:tcPr>
            <w:tcW w:w="2982" w:type="dxa"/>
            <w:vAlign w:val="bottom"/>
          </w:tcPr>
          <w:p w14:paraId="10F7EA88" w14:textId="77777777" w:rsidR="0029052D" w:rsidRPr="0029052D" w:rsidRDefault="0029052D" w:rsidP="0029052D">
            <w:pPr>
              <w:rPr>
                <w:rFonts w:eastAsia="Calibri"/>
                <w:sz w:val="18"/>
                <w:szCs w:val="18"/>
              </w:rPr>
            </w:pPr>
            <w:r w:rsidRPr="0029052D">
              <w:rPr>
                <w:rFonts w:eastAsia="Calibri"/>
                <w:sz w:val="18"/>
                <w:szCs w:val="18"/>
              </w:rPr>
              <w:t>Secretaria de Turismo e Lazer – Recife – PE</w:t>
            </w:r>
          </w:p>
        </w:tc>
        <w:tc>
          <w:tcPr>
            <w:tcW w:w="2688" w:type="dxa"/>
            <w:vAlign w:val="bottom"/>
          </w:tcPr>
          <w:p w14:paraId="11ED256C" w14:textId="77777777" w:rsidR="0029052D" w:rsidRPr="0029052D" w:rsidRDefault="0029052D" w:rsidP="0029052D">
            <w:pPr>
              <w:rPr>
                <w:rFonts w:eastAsia="Calibri"/>
                <w:sz w:val="18"/>
                <w:szCs w:val="18"/>
              </w:rPr>
            </w:pPr>
            <w:r w:rsidRPr="0029052D">
              <w:rPr>
                <w:rFonts w:eastAsia="Calibri"/>
                <w:sz w:val="18"/>
                <w:szCs w:val="18"/>
              </w:rPr>
              <w:t>10565000000192-1-001200/2025</w:t>
            </w:r>
          </w:p>
        </w:tc>
      </w:tr>
      <w:tr w:rsidR="0029052D" w:rsidRPr="0029052D" w14:paraId="516D4E7E" w14:textId="77777777" w:rsidTr="00225C18">
        <w:trPr>
          <w:trHeight w:val="498"/>
        </w:trPr>
        <w:tc>
          <w:tcPr>
            <w:tcW w:w="911" w:type="dxa"/>
            <w:vAlign w:val="bottom"/>
          </w:tcPr>
          <w:p w14:paraId="00DA9D1D" w14:textId="77777777" w:rsidR="0029052D" w:rsidRPr="0029052D" w:rsidRDefault="0029052D" w:rsidP="0029052D">
            <w:pPr>
              <w:rPr>
                <w:rFonts w:eastAsia="Calibri"/>
                <w:sz w:val="18"/>
                <w:szCs w:val="18"/>
              </w:rPr>
            </w:pPr>
            <w:r w:rsidRPr="0029052D">
              <w:rPr>
                <w:rFonts w:eastAsia="Calibri"/>
                <w:sz w:val="18"/>
                <w:szCs w:val="18"/>
              </w:rPr>
              <w:t>02, 08</w:t>
            </w:r>
          </w:p>
        </w:tc>
        <w:tc>
          <w:tcPr>
            <w:tcW w:w="2976" w:type="dxa"/>
            <w:vAlign w:val="bottom"/>
          </w:tcPr>
          <w:p w14:paraId="5DCA0559" w14:textId="77777777" w:rsidR="0029052D" w:rsidRPr="0029052D" w:rsidRDefault="0029052D" w:rsidP="0029052D">
            <w:pPr>
              <w:rPr>
                <w:rFonts w:eastAsia="Calibri"/>
                <w:sz w:val="18"/>
                <w:szCs w:val="18"/>
              </w:rPr>
            </w:pPr>
            <w:r w:rsidRPr="0029052D">
              <w:rPr>
                <w:rFonts w:eastAsia="Calibri"/>
                <w:sz w:val="18"/>
                <w:szCs w:val="18"/>
              </w:rPr>
              <w:t>Edital nº 1343/2025</w:t>
            </w:r>
          </w:p>
        </w:tc>
        <w:tc>
          <w:tcPr>
            <w:tcW w:w="2982" w:type="dxa"/>
            <w:vAlign w:val="bottom"/>
          </w:tcPr>
          <w:p w14:paraId="2A3C20CB" w14:textId="77777777" w:rsidR="0029052D" w:rsidRPr="0029052D" w:rsidRDefault="0029052D" w:rsidP="0029052D">
            <w:pPr>
              <w:rPr>
                <w:rFonts w:eastAsia="Calibri"/>
                <w:sz w:val="18"/>
                <w:szCs w:val="18"/>
              </w:rPr>
            </w:pPr>
            <w:r w:rsidRPr="0029052D">
              <w:rPr>
                <w:rFonts w:eastAsia="Calibri"/>
                <w:sz w:val="18"/>
                <w:szCs w:val="18"/>
              </w:rPr>
              <w:t>Fundação Universidade do Estado – Florianópolis - SC</w:t>
            </w:r>
          </w:p>
        </w:tc>
        <w:tc>
          <w:tcPr>
            <w:tcW w:w="2688" w:type="dxa"/>
            <w:vAlign w:val="bottom"/>
          </w:tcPr>
          <w:p w14:paraId="5FC2DB8B" w14:textId="77777777" w:rsidR="0029052D" w:rsidRPr="0029052D" w:rsidRDefault="0029052D" w:rsidP="0029052D">
            <w:pPr>
              <w:rPr>
                <w:rFonts w:eastAsia="Calibri"/>
                <w:sz w:val="18"/>
                <w:szCs w:val="18"/>
              </w:rPr>
            </w:pPr>
            <w:r w:rsidRPr="0029052D">
              <w:rPr>
                <w:rFonts w:eastAsia="Calibri"/>
                <w:sz w:val="18"/>
                <w:szCs w:val="18"/>
              </w:rPr>
              <w:t>83891283000136-1-000883/2025</w:t>
            </w:r>
          </w:p>
        </w:tc>
      </w:tr>
      <w:tr w:rsidR="0029052D" w:rsidRPr="0029052D" w14:paraId="4276CAA9" w14:textId="77777777" w:rsidTr="00225C18">
        <w:trPr>
          <w:trHeight w:val="498"/>
        </w:trPr>
        <w:tc>
          <w:tcPr>
            <w:tcW w:w="911" w:type="dxa"/>
            <w:vAlign w:val="bottom"/>
          </w:tcPr>
          <w:p w14:paraId="6969204C" w14:textId="77777777" w:rsidR="0029052D" w:rsidRPr="0029052D" w:rsidRDefault="0029052D" w:rsidP="0029052D">
            <w:pPr>
              <w:rPr>
                <w:rFonts w:eastAsia="Calibri"/>
                <w:sz w:val="18"/>
                <w:szCs w:val="18"/>
              </w:rPr>
            </w:pPr>
            <w:r w:rsidRPr="0029052D">
              <w:rPr>
                <w:rFonts w:eastAsia="Calibri"/>
                <w:sz w:val="18"/>
                <w:szCs w:val="18"/>
              </w:rPr>
              <w:t>02/ 05</w:t>
            </w:r>
          </w:p>
        </w:tc>
        <w:tc>
          <w:tcPr>
            <w:tcW w:w="2976" w:type="dxa"/>
            <w:vAlign w:val="bottom"/>
          </w:tcPr>
          <w:p w14:paraId="0108EC5D" w14:textId="77777777" w:rsidR="0029052D" w:rsidRPr="0029052D" w:rsidRDefault="0029052D" w:rsidP="0029052D">
            <w:pPr>
              <w:rPr>
                <w:rFonts w:eastAsia="Calibri"/>
                <w:sz w:val="18"/>
                <w:szCs w:val="18"/>
              </w:rPr>
            </w:pPr>
            <w:r w:rsidRPr="0029052D">
              <w:rPr>
                <w:rFonts w:eastAsia="Calibri"/>
                <w:sz w:val="18"/>
                <w:szCs w:val="18"/>
              </w:rPr>
              <w:t>Aviso de Contratação Direta nº 90026/2025</w:t>
            </w:r>
          </w:p>
        </w:tc>
        <w:tc>
          <w:tcPr>
            <w:tcW w:w="2982" w:type="dxa"/>
            <w:vAlign w:val="bottom"/>
          </w:tcPr>
          <w:p w14:paraId="4E605CB6" w14:textId="77777777" w:rsidR="0029052D" w:rsidRPr="0029052D" w:rsidRDefault="0029052D" w:rsidP="0029052D">
            <w:pPr>
              <w:rPr>
                <w:rFonts w:eastAsia="Calibri"/>
                <w:sz w:val="18"/>
                <w:szCs w:val="18"/>
              </w:rPr>
            </w:pPr>
            <w:r w:rsidRPr="0029052D">
              <w:rPr>
                <w:rFonts w:eastAsia="Calibri"/>
                <w:sz w:val="18"/>
                <w:szCs w:val="18"/>
              </w:rPr>
              <w:t>Prefeitura Municipal de Esteio – RS</w:t>
            </w:r>
          </w:p>
        </w:tc>
        <w:tc>
          <w:tcPr>
            <w:tcW w:w="2688" w:type="dxa"/>
            <w:vAlign w:val="bottom"/>
          </w:tcPr>
          <w:p w14:paraId="61D1A368" w14:textId="77777777" w:rsidR="0029052D" w:rsidRPr="0029052D" w:rsidRDefault="0029052D" w:rsidP="0029052D">
            <w:pPr>
              <w:rPr>
                <w:rFonts w:eastAsia="Calibri"/>
                <w:sz w:val="18"/>
                <w:szCs w:val="18"/>
              </w:rPr>
            </w:pPr>
            <w:r w:rsidRPr="0029052D">
              <w:rPr>
                <w:rFonts w:eastAsia="Calibri"/>
                <w:sz w:val="18"/>
                <w:szCs w:val="18"/>
              </w:rPr>
              <w:t>88150495000186-1-000347/2025</w:t>
            </w:r>
          </w:p>
        </w:tc>
      </w:tr>
      <w:tr w:rsidR="0029052D" w:rsidRPr="0029052D" w14:paraId="2EC6B034" w14:textId="77777777" w:rsidTr="00225C18">
        <w:trPr>
          <w:trHeight w:val="498"/>
        </w:trPr>
        <w:tc>
          <w:tcPr>
            <w:tcW w:w="911" w:type="dxa"/>
            <w:vAlign w:val="bottom"/>
          </w:tcPr>
          <w:p w14:paraId="6249953A" w14:textId="77777777" w:rsidR="0029052D" w:rsidRPr="0029052D" w:rsidRDefault="0029052D" w:rsidP="0029052D">
            <w:pPr>
              <w:rPr>
                <w:rFonts w:eastAsia="Calibri"/>
                <w:sz w:val="18"/>
                <w:szCs w:val="18"/>
              </w:rPr>
            </w:pPr>
            <w:r w:rsidRPr="0029052D">
              <w:rPr>
                <w:rFonts w:eastAsia="Calibri"/>
                <w:sz w:val="18"/>
                <w:szCs w:val="18"/>
              </w:rPr>
              <w:t>03</w:t>
            </w:r>
          </w:p>
        </w:tc>
        <w:tc>
          <w:tcPr>
            <w:tcW w:w="2976" w:type="dxa"/>
            <w:vAlign w:val="bottom"/>
          </w:tcPr>
          <w:p w14:paraId="3BEEB820" w14:textId="77777777" w:rsidR="0029052D" w:rsidRPr="0029052D" w:rsidRDefault="0029052D" w:rsidP="0029052D">
            <w:pPr>
              <w:rPr>
                <w:rFonts w:eastAsia="Calibri"/>
                <w:sz w:val="18"/>
                <w:szCs w:val="18"/>
              </w:rPr>
            </w:pPr>
            <w:r w:rsidRPr="0029052D">
              <w:rPr>
                <w:rFonts w:eastAsia="Calibri"/>
                <w:sz w:val="18"/>
                <w:szCs w:val="18"/>
              </w:rPr>
              <w:t>Edital nº 085/2025</w:t>
            </w:r>
          </w:p>
        </w:tc>
        <w:tc>
          <w:tcPr>
            <w:tcW w:w="2982" w:type="dxa"/>
            <w:vAlign w:val="bottom"/>
          </w:tcPr>
          <w:p w14:paraId="501A663C" w14:textId="77777777" w:rsidR="0029052D" w:rsidRPr="0029052D" w:rsidRDefault="0029052D" w:rsidP="0029052D">
            <w:pPr>
              <w:rPr>
                <w:rFonts w:eastAsia="Calibri"/>
                <w:sz w:val="18"/>
                <w:szCs w:val="18"/>
              </w:rPr>
            </w:pPr>
            <w:r w:rsidRPr="0029052D">
              <w:rPr>
                <w:rFonts w:eastAsia="Calibri"/>
                <w:sz w:val="18"/>
                <w:szCs w:val="18"/>
              </w:rPr>
              <w:t>Município de Guaxupé – MG</w:t>
            </w:r>
          </w:p>
        </w:tc>
        <w:tc>
          <w:tcPr>
            <w:tcW w:w="2688" w:type="dxa"/>
            <w:vAlign w:val="bottom"/>
          </w:tcPr>
          <w:p w14:paraId="1FD0F7FF" w14:textId="77777777" w:rsidR="0029052D" w:rsidRPr="0029052D" w:rsidRDefault="0029052D" w:rsidP="0029052D">
            <w:pPr>
              <w:rPr>
                <w:rFonts w:eastAsia="Calibri"/>
                <w:sz w:val="18"/>
                <w:szCs w:val="18"/>
              </w:rPr>
            </w:pPr>
            <w:r w:rsidRPr="0029052D">
              <w:rPr>
                <w:rFonts w:eastAsia="Calibri"/>
                <w:sz w:val="18"/>
                <w:szCs w:val="18"/>
              </w:rPr>
              <w:t>18663401000197-1-000285/2025</w:t>
            </w:r>
          </w:p>
        </w:tc>
      </w:tr>
      <w:tr w:rsidR="0029052D" w:rsidRPr="0029052D" w14:paraId="7E58CB01" w14:textId="77777777" w:rsidTr="00225C18">
        <w:trPr>
          <w:trHeight w:val="498"/>
        </w:trPr>
        <w:tc>
          <w:tcPr>
            <w:tcW w:w="911" w:type="dxa"/>
            <w:vAlign w:val="bottom"/>
          </w:tcPr>
          <w:p w14:paraId="17628812" w14:textId="77777777" w:rsidR="0029052D" w:rsidRPr="0029052D" w:rsidRDefault="0029052D" w:rsidP="0029052D">
            <w:pPr>
              <w:rPr>
                <w:rFonts w:eastAsia="Calibri"/>
                <w:sz w:val="18"/>
                <w:szCs w:val="18"/>
              </w:rPr>
            </w:pPr>
            <w:r w:rsidRPr="0029052D">
              <w:rPr>
                <w:rFonts w:eastAsia="Calibri"/>
                <w:sz w:val="18"/>
                <w:szCs w:val="18"/>
              </w:rPr>
              <w:t>03</w:t>
            </w:r>
          </w:p>
        </w:tc>
        <w:tc>
          <w:tcPr>
            <w:tcW w:w="2976" w:type="dxa"/>
            <w:vAlign w:val="bottom"/>
          </w:tcPr>
          <w:p w14:paraId="3A0AD176" w14:textId="77777777" w:rsidR="0029052D" w:rsidRPr="0029052D" w:rsidRDefault="0029052D" w:rsidP="0029052D">
            <w:pPr>
              <w:rPr>
                <w:rFonts w:eastAsia="Calibri"/>
                <w:sz w:val="18"/>
                <w:szCs w:val="18"/>
              </w:rPr>
            </w:pPr>
            <w:r w:rsidRPr="0029052D">
              <w:rPr>
                <w:rFonts w:eastAsia="Calibri"/>
                <w:sz w:val="18"/>
                <w:szCs w:val="18"/>
              </w:rPr>
              <w:t>Aviso de Contratação Direta nº 58/2025</w:t>
            </w:r>
          </w:p>
        </w:tc>
        <w:tc>
          <w:tcPr>
            <w:tcW w:w="2982" w:type="dxa"/>
            <w:vAlign w:val="bottom"/>
          </w:tcPr>
          <w:p w14:paraId="4C127B2D" w14:textId="77777777" w:rsidR="0029052D" w:rsidRPr="0029052D" w:rsidRDefault="0029052D" w:rsidP="0029052D">
            <w:pPr>
              <w:rPr>
                <w:rFonts w:eastAsia="Calibri"/>
                <w:sz w:val="18"/>
                <w:szCs w:val="18"/>
              </w:rPr>
            </w:pPr>
            <w:r w:rsidRPr="0029052D">
              <w:rPr>
                <w:rFonts w:eastAsia="Calibri"/>
                <w:sz w:val="18"/>
                <w:szCs w:val="18"/>
              </w:rPr>
              <w:t>Comando do Exército de São Paulo – SP</w:t>
            </w:r>
          </w:p>
        </w:tc>
        <w:tc>
          <w:tcPr>
            <w:tcW w:w="2688" w:type="dxa"/>
            <w:vAlign w:val="bottom"/>
          </w:tcPr>
          <w:p w14:paraId="7C0C48FB" w14:textId="77777777" w:rsidR="0029052D" w:rsidRPr="0029052D" w:rsidRDefault="0029052D" w:rsidP="0029052D">
            <w:pPr>
              <w:jc w:val="center"/>
              <w:rPr>
                <w:rFonts w:eastAsia="Calibri"/>
                <w:sz w:val="18"/>
                <w:szCs w:val="18"/>
              </w:rPr>
            </w:pPr>
            <w:r w:rsidRPr="0029052D">
              <w:rPr>
                <w:rFonts w:eastAsia="Calibri"/>
                <w:sz w:val="18"/>
                <w:szCs w:val="18"/>
              </w:rPr>
              <w:t>00394452000103-1-022580/2025</w:t>
            </w:r>
          </w:p>
        </w:tc>
      </w:tr>
      <w:tr w:rsidR="0029052D" w:rsidRPr="0029052D" w14:paraId="194CFE95" w14:textId="77777777" w:rsidTr="00225C18">
        <w:trPr>
          <w:trHeight w:val="498"/>
        </w:trPr>
        <w:tc>
          <w:tcPr>
            <w:tcW w:w="911" w:type="dxa"/>
            <w:vAlign w:val="bottom"/>
          </w:tcPr>
          <w:p w14:paraId="2F70CF17" w14:textId="77777777" w:rsidR="0029052D" w:rsidRPr="0029052D" w:rsidRDefault="0029052D" w:rsidP="0029052D">
            <w:pPr>
              <w:rPr>
                <w:rFonts w:eastAsia="Calibri"/>
                <w:sz w:val="18"/>
                <w:szCs w:val="18"/>
              </w:rPr>
            </w:pPr>
            <w:r w:rsidRPr="0029052D">
              <w:rPr>
                <w:rFonts w:eastAsia="Calibri"/>
                <w:sz w:val="18"/>
                <w:szCs w:val="18"/>
              </w:rPr>
              <w:t>04</w:t>
            </w:r>
          </w:p>
        </w:tc>
        <w:tc>
          <w:tcPr>
            <w:tcW w:w="2976" w:type="dxa"/>
            <w:vAlign w:val="bottom"/>
          </w:tcPr>
          <w:p w14:paraId="15C56439" w14:textId="77777777" w:rsidR="0029052D" w:rsidRPr="0029052D" w:rsidRDefault="0029052D" w:rsidP="0029052D">
            <w:pPr>
              <w:rPr>
                <w:rFonts w:eastAsia="Calibri"/>
                <w:sz w:val="18"/>
                <w:szCs w:val="18"/>
              </w:rPr>
            </w:pPr>
            <w:r w:rsidRPr="0029052D">
              <w:rPr>
                <w:rFonts w:eastAsia="Calibri"/>
                <w:sz w:val="18"/>
                <w:szCs w:val="18"/>
              </w:rPr>
              <w:t>Edital nº 00007425/2025</w:t>
            </w:r>
          </w:p>
        </w:tc>
        <w:tc>
          <w:tcPr>
            <w:tcW w:w="2982" w:type="dxa"/>
            <w:vAlign w:val="bottom"/>
          </w:tcPr>
          <w:p w14:paraId="50A2A164" w14:textId="77777777" w:rsidR="0029052D" w:rsidRPr="0029052D" w:rsidRDefault="0029052D" w:rsidP="0029052D">
            <w:pPr>
              <w:rPr>
                <w:rFonts w:eastAsia="Calibri"/>
                <w:sz w:val="18"/>
                <w:szCs w:val="18"/>
              </w:rPr>
            </w:pPr>
            <w:r w:rsidRPr="0029052D">
              <w:rPr>
                <w:rFonts w:eastAsia="Calibri"/>
                <w:sz w:val="18"/>
                <w:szCs w:val="18"/>
              </w:rPr>
              <w:t>Município de São Geraldo – MG</w:t>
            </w:r>
          </w:p>
        </w:tc>
        <w:tc>
          <w:tcPr>
            <w:tcW w:w="2688" w:type="dxa"/>
            <w:vAlign w:val="bottom"/>
          </w:tcPr>
          <w:p w14:paraId="0A166C7F" w14:textId="77777777" w:rsidR="0029052D" w:rsidRPr="0029052D" w:rsidRDefault="0029052D" w:rsidP="0029052D">
            <w:pPr>
              <w:jc w:val="center"/>
              <w:rPr>
                <w:rFonts w:eastAsia="Calibri"/>
                <w:sz w:val="18"/>
                <w:szCs w:val="18"/>
              </w:rPr>
            </w:pPr>
            <w:r w:rsidRPr="0029052D">
              <w:rPr>
                <w:rFonts w:eastAsia="Calibri"/>
                <w:sz w:val="18"/>
                <w:szCs w:val="18"/>
              </w:rPr>
              <w:t>18137935000180-1-000065/2025</w:t>
            </w:r>
          </w:p>
        </w:tc>
      </w:tr>
      <w:tr w:rsidR="0029052D" w:rsidRPr="0029052D" w14:paraId="4650CBA7" w14:textId="77777777" w:rsidTr="00225C18">
        <w:trPr>
          <w:trHeight w:val="498"/>
        </w:trPr>
        <w:tc>
          <w:tcPr>
            <w:tcW w:w="911" w:type="dxa"/>
            <w:vAlign w:val="bottom"/>
          </w:tcPr>
          <w:p w14:paraId="39CF67AE" w14:textId="77777777" w:rsidR="0029052D" w:rsidRPr="0029052D" w:rsidRDefault="0029052D" w:rsidP="0029052D">
            <w:pPr>
              <w:rPr>
                <w:rFonts w:eastAsia="Calibri"/>
                <w:sz w:val="18"/>
                <w:szCs w:val="18"/>
              </w:rPr>
            </w:pPr>
            <w:r w:rsidRPr="0029052D">
              <w:rPr>
                <w:rFonts w:eastAsia="Calibri"/>
                <w:sz w:val="18"/>
                <w:szCs w:val="18"/>
              </w:rPr>
              <w:t>04</w:t>
            </w:r>
          </w:p>
        </w:tc>
        <w:tc>
          <w:tcPr>
            <w:tcW w:w="2976" w:type="dxa"/>
            <w:vAlign w:val="bottom"/>
          </w:tcPr>
          <w:p w14:paraId="64C957F9" w14:textId="77777777" w:rsidR="0029052D" w:rsidRPr="0029052D" w:rsidRDefault="0029052D" w:rsidP="0029052D">
            <w:pPr>
              <w:rPr>
                <w:rFonts w:eastAsia="Calibri"/>
                <w:sz w:val="18"/>
                <w:szCs w:val="18"/>
              </w:rPr>
            </w:pPr>
            <w:r w:rsidRPr="0029052D">
              <w:rPr>
                <w:rFonts w:eastAsia="Calibri"/>
                <w:sz w:val="18"/>
                <w:szCs w:val="18"/>
              </w:rPr>
              <w:t>Edital nº PE SRP 025/2025</w:t>
            </w:r>
          </w:p>
        </w:tc>
        <w:tc>
          <w:tcPr>
            <w:tcW w:w="2982" w:type="dxa"/>
            <w:vAlign w:val="bottom"/>
          </w:tcPr>
          <w:p w14:paraId="1B40DC87" w14:textId="77777777" w:rsidR="0029052D" w:rsidRPr="0029052D" w:rsidRDefault="0029052D" w:rsidP="0029052D">
            <w:pPr>
              <w:rPr>
                <w:rFonts w:eastAsia="Calibri"/>
                <w:sz w:val="18"/>
                <w:szCs w:val="18"/>
              </w:rPr>
            </w:pPr>
            <w:r w:rsidRPr="0029052D">
              <w:rPr>
                <w:rFonts w:eastAsia="Calibri"/>
                <w:sz w:val="18"/>
                <w:szCs w:val="18"/>
              </w:rPr>
              <w:t>Prefeitura Municipal de São Bernardo – MA</w:t>
            </w:r>
          </w:p>
        </w:tc>
        <w:tc>
          <w:tcPr>
            <w:tcW w:w="2688" w:type="dxa"/>
            <w:vAlign w:val="bottom"/>
          </w:tcPr>
          <w:p w14:paraId="2258DE31" w14:textId="77777777" w:rsidR="0029052D" w:rsidRPr="0029052D" w:rsidRDefault="0029052D" w:rsidP="0029052D">
            <w:pPr>
              <w:jc w:val="center"/>
              <w:rPr>
                <w:rFonts w:eastAsia="Calibri"/>
                <w:sz w:val="18"/>
                <w:szCs w:val="18"/>
              </w:rPr>
            </w:pPr>
            <w:r w:rsidRPr="0029052D">
              <w:rPr>
                <w:rFonts w:eastAsia="Calibri"/>
                <w:sz w:val="18"/>
                <w:szCs w:val="18"/>
              </w:rPr>
              <w:t>06125389000188-1-000026/2025</w:t>
            </w:r>
          </w:p>
        </w:tc>
      </w:tr>
      <w:tr w:rsidR="0029052D" w:rsidRPr="0029052D" w14:paraId="4A1E36CD" w14:textId="77777777" w:rsidTr="00225C18">
        <w:trPr>
          <w:trHeight w:val="498"/>
        </w:trPr>
        <w:tc>
          <w:tcPr>
            <w:tcW w:w="911" w:type="dxa"/>
            <w:vAlign w:val="bottom"/>
          </w:tcPr>
          <w:p w14:paraId="24A194F2" w14:textId="77777777" w:rsidR="0029052D" w:rsidRPr="0029052D" w:rsidRDefault="0029052D" w:rsidP="0029052D">
            <w:pPr>
              <w:rPr>
                <w:rFonts w:eastAsia="Calibri"/>
                <w:sz w:val="18"/>
                <w:szCs w:val="18"/>
              </w:rPr>
            </w:pPr>
            <w:r w:rsidRPr="0029052D">
              <w:rPr>
                <w:rFonts w:eastAsia="Calibri"/>
                <w:sz w:val="18"/>
                <w:szCs w:val="18"/>
              </w:rPr>
              <w:t>05</w:t>
            </w:r>
          </w:p>
        </w:tc>
        <w:tc>
          <w:tcPr>
            <w:tcW w:w="2976" w:type="dxa"/>
            <w:vAlign w:val="bottom"/>
          </w:tcPr>
          <w:p w14:paraId="65DBC222" w14:textId="77777777" w:rsidR="0029052D" w:rsidRPr="0029052D" w:rsidRDefault="0029052D" w:rsidP="0029052D">
            <w:pPr>
              <w:rPr>
                <w:rFonts w:eastAsia="Calibri"/>
                <w:sz w:val="18"/>
                <w:szCs w:val="18"/>
              </w:rPr>
            </w:pPr>
            <w:r w:rsidRPr="0029052D">
              <w:rPr>
                <w:rFonts w:eastAsia="Calibri"/>
                <w:sz w:val="18"/>
                <w:szCs w:val="18"/>
              </w:rPr>
              <w:t>Edital nº PE25/2025/2025</w:t>
            </w:r>
          </w:p>
        </w:tc>
        <w:tc>
          <w:tcPr>
            <w:tcW w:w="2982" w:type="dxa"/>
            <w:vAlign w:val="bottom"/>
          </w:tcPr>
          <w:p w14:paraId="3AB3715C" w14:textId="77777777" w:rsidR="0029052D" w:rsidRPr="0029052D" w:rsidRDefault="0029052D" w:rsidP="0029052D">
            <w:pPr>
              <w:rPr>
                <w:rFonts w:eastAsia="Calibri"/>
                <w:sz w:val="18"/>
                <w:szCs w:val="18"/>
              </w:rPr>
            </w:pPr>
            <w:r w:rsidRPr="0029052D">
              <w:rPr>
                <w:rFonts w:eastAsia="Calibri"/>
                <w:sz w:val="18"/>
                <w:szCs w:val="18"/>
              </w:rPr>
              <w:t xml:space="preserve">Câmara de Vereadores de Balneário Camboriú - SC </w:t>
            </w:r>
          </w:p>
        </w:tc>
        <w:tc>
          <w:tcPr>
            <w:tcW w:w="2688" w:type="dxa"/>
            <w:vAlign w:val="bottom"/>
          </w:tcPr>
          <w:p w14:paraId="1110BC8D" w14:textId="77777777" w:rsidR="0029052D" w:rsidRPr="0029052D" w:rsidRDefault="0029052D" w:rsidP="0029052D">
            <w:pPr>
              <w:jc w:val="center"/>
              <w:rPr>
                <w:rFonts w:eastAsia="Calibri"/>
                <w:sz w:val="18"/>
                <w:szCs w:val="18"/>
              </w:rPr>
            </w:pPr>
            <w:r w:rsidRPr="0029052D">
              <w:rPr>
                <w:rFonts w:eastAsia="Calibri"/>
                <w:sz w:val="18"/>
                <w:szCs w:val="18"/>
              </w:rPr>
              <w:t>83551549000100-1-000071/2025</w:t>
            </w:r>
          </w:p>
        </w:tc>
      </w:tr>
      <w:tr w:rsidR="0029052D" w:rsidRPr="0029052D" w14:paraId="35C4C845" w14:textId="77777777" w:rsidTr="00225C18">
        <w:trPr>
          <w:trHeight w:val="498"/>
        </w:trPr>
        <w:tc>
          <w:tcPr>
            <w:tcW w:w="911" w:type="dxa"/>
            <w:vAlign w:val="bottom"/>
          </w:tcPr>
          <w:p w14:paraId="04293E8D" w14:textId="77777777" w:rsidR="0029052D" w:rsidRPr="0029052D" w:rsidRDefault="0029052D" w:rsidP="0029052D">
            <w:pPr>
              <w:rPr>
                <w:rFonts w:eastAsia="Calibri"/>
                <w:sz w:val="18"/>
                <w:szCs w:val="18"/>
              </w:rPr>
            </w:pPr>
            <w:r w:rsidRPr="0029052D">
              <w:rPr>
                <w:rFonts w:eastAsia="Calibri"/>
                <w:sz w:val="18"/>
                <w:szCs w:val="18"/>
              </w:rPr>
              <w:t>06</w:t>
            </w:r>
          </w:p>
        </w:tc>
        <w:tc>
          <w:tcPr>
            <w:tcW w:w="2976" w:type="dxa"/>
            <w:vAlign w:val="bottom"/>
          </w:tcPr>
          <w:p w14:paraId="3D51662A" w14:textId="77777777" w:rsidR="0029052D" w:rsidRPr="0029052D" w:rsidRDefault="0029052D" w:rsidP="0029052D">
            <w:pPr>
              <w:rPr>
                <w:rFonts w:eastAsia="Calibri"/>
                <w:sz w:val="18"/>
                <w:szCs w:val="18"/>
              </w:rPr>
            </w:pPr>
            <w:r w:rsidRPr="0029052D">
              <w:rPr>
                <w:rFonts w:eastAsia="Calibri"/>
                <w:sz w:val="18"/>
                <w:szCs w:val="18"/>
              </w:rPr>
              <w:t>Aviso de Contratação Direta nº 71/2025</w:t>
            </w:r>
          </w:p>
        </w:tc>
        <w:tc>
          <w:tcPr>
            <w:tcW w:w="2982" w:type="dxa"/>
            <w:vAlign w:val="bottom"/>
          </w:tcPr>
          <w:p w14:paraId="76C922E9" w14:textId="77777777" w:rsidR="0029052D" w:rsidRPr="0029052D" w:rsidRDefault="0029052D" w:rsidP="0029052D">
            <w:pPr>
              <w:rPr>
                <w:rFonts w:eastAsia="Calibri"/>
                <w:sz w:val="18"/>
                <w:szCs w:val="18"/>
              </w:rPr>
            </w:pPr>
            <w:r w:rsidRPr="0029052D">
              <w:rPr>
                <w:rFonts w:eastAsia="Calibri"/>
                <w:sz w:val="18"/>
                <w:szCs w:val="18"/>
              </w:rPr>
              <w:t>Inst. Fed. De Educ. Cienc. E Tec. De Goiás – GO</w:t>
            </w:r>
          </w:p>
        </w:tc>
        <w:tc>
          <w:tcPr>
            <w:tcW w:w="2688" w:type="dxa"/>
            <w:vAlign w:val="bottom"/>
          </w:tcPr>
          <w:p w14:paraId="1D4D33B1" w14:textId="77777777" w:rsidR="0029052D" w:rsidRPr="0029052D" w:rsidRDefault="0029052D" w:rsidP="0029052D">
            <w:pPr>
              <w:jc w:val="center"/>
              <w:rPr>
                <w:rFonts w:eastAsia="Calibri"/>
                <w:sz w:val="18"/>
                <w:szCs w:val="18"/>
              </w:rPr>
            </w:pPr>
            <w:r w:rsidRPr="0029052D">
              <w:rPr>
                <w:rFonts w:eastAsia="Calibri"/>
                <w:sz w:val="18"/>
                <w:szCs w:val="18"/>
              </w:rPr>
              <w:t>10870883000144-1-000101/2025</w:t>
            </w:r>
          </w:p>
        </w:tc>
      </w:tr>
      <w:tr w:rsidR="0029052D" w:rsidRPr="0029052D" w14:paraId="18299B21" w14:textId="77777777" w:rsidTr="00225C18">
        <w:trPr>
          <w:trHeight w:val="498"/>
        </w:trPr>
        <w:tc>
          <w:tcPr>
            <w:tcW w:w="911" w:type="dxa"/>
            <w:vAlign w:val="bottom"/>
          </w:tcPr>
          <w:p w14:paraId="5943D708" w14:textId="77777777" w:rsidR="0029052D" w:rsidRPr="0029052D" w:rsidRDefault="0029052D" w:rsidP="0029052D">
            <w:pPr>
              <w:rPr>
                <w:rFonts w:eastAsia="Calibri"/>
                <w:sz w:val="18"/>
                <w:szCs w:val="18"/>
              </w:rPr>
            </w:pPr>
            <w:r w:rsidRPr="0029052D">
              <w:rPr>
                <w:rFonts w:eastAsia="Calibri"/>
                <w:sz w:val="18"/>
                <w:szCs w:val="18"/>
              </w:rPr>
              <w:t>06</w:t>
            </w:r>
          </w:p>
        </w:tc>
        <w:tc>
          <w:tcPr>
            <w:tcW w:w="2976" w:type="dxa"/>
            <w:vAlign w:val="bottom"/>
          </w:tcPr>
          <w:p w14:paraId="1A9D3130" w14:textId="77777777" w:rsidR="0029052D" w:rsidRPr="0029052D" w:rsidRDefault="0029052D" w:rsidP="0029052D">
            <w:pPr>
              <w:rPr>
                <w:rFonts w:eastAsia="Calibri"/>
                <w:sz w:val="18"/>
                <w:szCs w:val="18"/>
              </w:rPr>
            </w:pPr>
            <w:r w:rsidRPr="0029052D">
              <w:rPr>
                <w:rFonts w:eastAsia="Calibri"/>
                <w:sz w:val="18"/>
                <w:szCs w:val="18"/>
              </w:rPr>
              <w:t>Edital nº 31/2025</w:t>
            </w:r>
          </w:p>
        </w:tc>
        <w:tc>
          <w:tcPr>
            <w:tcW w:w="2982" w:type="dxa"/>
            <w:vAlign w:val="bottom"/>
          </w:tcPr>
          <w:p w14:paraId="1B74CBC4" w14:textId="77777777" w:rsidR="0029052D" w:rsidRPr="0029052D" w:rsidRDefault="0029052D" w:rsidP="0029052D">
            <w:pPr>
              <w:rPr>
                <w:rFonts w:eastAsia="Calibri"/>
                <w:sz w:val="18"/>
                <w:szCs w:val="18"/>
              </w:rPr>
            </w:pPr>
          </w:p>
          <w:p w14:paraId="6AB9E30F" w14:textId="77777777" w:rsidR="0029052D" w:rsidRPr="0029052D" w:rsidRDefault="0029052D" w:rsidP="0029052D">
            <w:pPr>
              <w:rPr>
                <w:rFonts w:eastAsia="Calibri"/>
                <w:sz w:val="18"/>
                <w:szCs w:val="18"/>
              </w:rPr>
            </w:pPr>
            <w:r w:rsidRPr="0029052D">
              <w:rPr>
                <w:rFonts w:eastAsia="Calibri"/>
                <w:sz w:val="18"/>
                <w:szCs w:val="18"/>
              </w:rPr>
              <w:t>Município de Santa Rita do Trivelato – MT</w:t>
            </w:r>
          </w:p>
        </w:tc>
        <w:tc>
          <w:tcPr>
            <w:tcW w:w="2688" w:type="dxa"/>
            <w:vAlign w:val="bottom"/>
          </w:tcPr>
          <w:p w14:paraId="7848B3E0" w14:textId="77777777" w:rsidR="0029052D" w:rsidRPr="0029052D" w:rsidRDefault="0029052D" w:rsidP="0029052D">
            <w:pPr>
              <w:jc w:val="center"/>
              <w:rPr>
                <w:rFonts w:eastAsia="Calibri"/>
                <w:sz w:val="18"/>
                <w:szCs w:val="18"/>
              </w:rPr>
            </w:pPr>
            <w:r w:rsidRPr="0029052D">
              <w:rPr>
                <w:rFonts w:eastAsia="Calibri"/>
                <w:sz w:val="18"/>
                <w:szCs w:val="18"/>
              </w:rPr>
              <w:t>04205596000117-1-000041/2025</w:t>
            </w:r>
          </w:p>
        </w:tc>
      </w:tr>
      <w:tr w:rsidR="0029052D" w:rsidRPr="0029052D" w14:paraId="34B8A036" w14:textId="77777777" w:rsidTr="00225C18">
        <w:trPr>
          <w:trHeight w:val="498"/>
        </w:trPr>
        <w:tc>
          <w:tcPr>
            <w:tcW w:w="911" w:type="dxa"/>
            <w:vAlign w:val="bottom"/>
          </w:tcPr>
          <w:p w14:paraId="0F30F31E" w14:textId="77777777" w:rsidR="0029052D" w:rsidRPr="0029052D" w:rsidRDefault="0029052D" w:rsidP="0029052D">
            <w:pPr>
              <w:rPr>
                <w:rFonts w:eastAsia="Calibri"/>
                <w:sz w:val="18"/>
                <w:szCs w:val="18"/>
              </w:rPr>
            </w:pPr>
            <w:r w:rsidRPr="0029052D">
              <w:rPr>
                <w:rFonts w:eastAsia="Calibri"/>
                <w:sz w:val="18"/>
                <w:szCs w:val="18"/>
              </w:rPr>
              <w:t>07</w:t>
            </w:r>
          </w:p>
        </w:tc>
        <w:tc>
          <w:tcPr>
            <w:tcW w:w="2976" w:type="dxa"/>
            <w:vAlign w:val="bottom"/>
          </w:tcPr>
          <w:p w14:paraId="63EB8D3A" w14:textId="77777777" w:rsidR="0029052D" w:rsidRPr="0029052D" w:rsidRDefault="0029052D" w:rsidP="0029052D">
            <w:pPr>
              <w:rPr>
                <w:rFonts w:eastAsia="Calibri"/>
                <w:sz w:val="18"/>
                <w:szCs w:val="18"/>
              </w:rPr>
            </w:pPr>
            <w:r w:rsidRPr="0029052D">
              <w:rPr>
                <w:rFonts w:eastAsia="Calibri"/>
                <w:sz w:val="18"/>
                <w:szCs w:val="18"/>
              </w:rPr>
              <w:t>Edital nº 15/2025</w:t>
            </w:r>
          </w:p>
        </w:tc>
        <w:tc>
          <w:tcPr>
            <w:tcW w:w="2982" w:type="dxa"/>
            <w:vAlign w:val="bottom"/>
          </w:tcPr>
          <w:p w14:paraId="5E95E746" w14:textId="77777777" w:rsidR="0029052D" w:rsidRPr="0029052D" w:rsidRDefault="0029052D" w:rsidP="0029052D">
            <w:pPr>
              <w:rPr>
                <w:rFonts w:eastAsia="Calibri"/>
                <w:sz w:val="18"/>
                <w:szCs w:val="18"/>
              </w:rPr>
            </w:pPr>
            <w:r w:rsidRPr="0029052D">
              <w:rPr>
                <w:rFonts w:eastAsia="Calibri"/>
                <w:sz w:val="18"/>
                <w:szCs w:val="18"/>
              </w:rPr>
              <w:t>Prefeitura Municipal de Muaná – PA</w:t>
            </w:r>
          </w:p>
        </w:tc>
        <w:tc>
          <w:tcPr>
            <w:tcW w:w="2688" w:type="dxa"/>
            <w:vAlign w:val="bottom"/>
          </w:tcPr>
          <w:p w14:paraId="37D65646" w14:textId="77777777" w:rsidR="0029052D" w:rsidRPr="0029052D" w:rsidRDefault="0029052D" w:rsidP="0029052D">
            <w:pPr>
              <w:jc w:val="center"/>
              <w:rPr>
                <w:rFonts w:eastAsia="Calibri"/>
                <w:sz w:val="18"/>
                <w:szCs w:val="18"/>
              </w:rPr>
            </w:pPr>
            <w:r w:rsidRPr="0029052D">
              <w:rPr>
                <w:rFonts w:eastAsia="Calibri"/>
                <w:sz w:val="18"/>
                <w:szCs w:val="18"/>
              </w:rPr>
              <w:t>05105200000122-1-000053/2025</w:t>
            </w:r>
          </w:p>
        </w:tc>
      </w:tr>
      <w:tr w:rsidR="0029052D" w:rsidRPr="0029052D" w14:paraId="7E14FA38" w14:textId="77777777" w:rsidTr="00225C18">
        <w:trPr>
          <w:trHeight w:val="498"/>
        </w:trPr>
        <w:tc>
          <w:tcPr>
            <w:tcW w:w="911" w:type="dxa"/>
            <w:vAlign w:val="bottom"/>
          </w:tcPr>
          <w:p w14:paraId="29E6F6DC" w14:textId="77777777" w:rsidR="0029052D" w:rsidRPr="0029052D" w:rsidRDefault="0029052D" w:rsidP="0029052D">
            <w:pPr>
              <w:rPr>
                <w:rFonts w:eastAsia="Calibri"/>
                <w:sz w:val="18"/>
                <w:szCs w:val="18"/>
              </w:rPr>
            </w:pPr>
            <w:r w:rsidRPr="0029052D">
              <w:rPr>
                <w:rFonts w:eastAsia="Calibri"/>
                <w:sz w:val="18"/>
                <w:szCs w:val="18"/>
              </w:rPr>
              <w:t>07</w:t>
            </w:r>
          </w:p>
        </w:tc>
        <w:tc>
          <w:tcPr>
            <w:tcW w:w="2976" w:type="dxa"/>
            <w:vAlign w:val="bottom"/>
          </w:tcPr>
          <w:p w14:paraId="1C991517" w14:textId="77777777" w:rsidR="0029052D" w:rsidRPr="0029052D" w:rsidRDefault="0029052D" w:rsidP="0029052D">
            <w:pPr>
              <w:rPr>
                <w:rFonts w:eastAsia="Calibri"/>
                <w:sz w:val="18"/>
                <w:szCs w:val="18"/>
              </w:rPr>
            </w:pPr>
            <w:r w:rsidRPr="0029052D">
              <w:rPr>
                <w:rFonts w:eastAsia="Calibri"/>
                <w:sz w:val="18"/>
                <w:szCs w:val="18"/>
              </w:rPr>
              <w:t>Aviso de Contratação Direta nº 00168/2023</w:t>
            </w:r>
          </w:p>
        </w:tc>
        <w:tc>
          <w:tcPr>
            <w:tcW w:w="2982" w:type="dxa"/>
            <w:vAlign w:val="bottom"/>
          </w:tcPr>
          <w:p w14:paraId="37CACB8D" w14:textId="77777777" w:rsidR="0029052D" w:rsidRPr="0029052D" w:rsidRDefault="0029052D" w:rsidP="0029052D">
            <w:pPr>
              <w:rPr>
                <w:rFonts w:eastAsia="Calibri"/>
                <w:sz w:val="18"/>
                <w:szCs w:val="18"/>
              </w:rPr>
            </w:pPr>
            <w:r w:rsidRPr="0029052D">
              <w:rPr>
                <w:rFonts w:eastAsia="Calibri"/>
                <w:sz w:val="18"/>
                <w:szCs w:val="18"/>
              </w:rPr>
              <w:t>Comando do Exército – SP</w:t>
            </w:r>
          </w:p>
        </w:tc>
        <w:tc>
          <w:tcPr>
            <w:tcW w:w="2688" w:type="dxa"/>
            <w:vAlign w:val="bottom"/>
          </w:tcPr>
          <w:p w14:paraId="79EFC2E6" w14:textId="77777777" w:rsidR="0029052D" w:rsidRPr="0029052D" w:rsidRDefault="0029052D" w:rsidP="0029052D">
            <w:pPr>
              <w:jc w:val="center"/>
              <w:rPr>
                <w:rFonts w:eastAsia="Calibri"/>
                <w:sz w:val="18"/>
                <w:szCs w:val="18"/>
              </w:rPr>
            </w:pPr>
            <w:r w:rsidRPr="0029052D">
              <w:rPr>
                <w:rFonts w:eastAsia="Calibri"/>
                <w:sz w:val="18"/>
                <w:szCs w:val="18"/>
              </w:rPr>
              <w:t>00394452000103-1-006645/2023</w:t>
            </w:r>
          </w:p>
        </w:tc>
      </w:tr>
      <w:tr w:rsidR="0029052D" w:rsidRPr="0029052D" w14:paraId="04961651" w14:textId="77777777" w:rsidTr="00225C18">
        <w:trPr>
          <w:trHeight w:val="498"/>
        </w:trPr>
        <w:tc>
          <w:tcPr>
            <w:tcW w:w="911" w:type="dxa"/>
            <w:vAlign w:val="bottom"/>
          </w:tcPr>
          <w:p w14:paraId="05D0428A" w14:textId="77777777" w:rsidR="0029052D" w:rsidRPr="0029052D" w:rsidRDefault="0029052D" w:rsidP="0029052D">
            <w:pPr>
              <w:rPr>
                <w:rFonts w:eastAsia="Calibri"/>
                <w:sz w:val="18"/>
                <w:szCs w:val="18"/>
              </w:rPr>
            </w:pPr>
            <w:r w:rsidRPr="0029052D">
              <w:rPr>
                <w:rFonts w:eastAsia="Calibri"/>
                <w:sz w:val="18"/>
                <w:szCs w:val="18"/>
              </w:rPr>
              <w:t>08</w:t>
            </w:r>
          </w:p>
        </w:tc>
        <w:tc>
          <w:tcPr>
            <w:tcW w:w="2976" w:type="dxa"/>
            <w:vAlign w:val="bottom"/>
          </w:tcPr>
          <w:p w14:paraId="219555EB" w14:textId="77777777" w:rsidR="0029052D" w:rsidRPr="0029052D" w:rsidRDefault="0029052D" w:rsidP="0029052D">
            <w:pPr>
              <w:rPr>
                <w:rFonts w:eastAsia="Calibri"/>
                <w:sz w:val="18"/>
                <w:szCs w:val="18"/>
              </w:rPr>
            </w:pPr>
            <w:r w:rsidRPr="0029052D">
              <w:rPr>
                <w:rFonts w:eastAsia="Calibri"/>
                <w:sz w:val="18"/>
                <w:szCs w:val="18"/>
              </w:rPr>
              <w:t>Ato que autoriza a Contratação Direta nº 433/2025</w:t>
            </w:r>
          </w:p>
        </w:tc>
        <w:tc>
          <w:tcPr>
            <w:tcW w:w="2982" w:type="dxa"/>
            <w:vAlign w:val="bottom"/>
          </w:tcPr>
          <w:p w14:paraId="790DCB2B" w14:textId="77777777" w:rsidR="0029052D" w:rsidRPr="0029052D" w:rsidRDefault="0029052D" w:rsidP="0029052D">
            <w:pPr>
              <w:rPr>
                <w:rFonts w:eastAsia="Calibri"/>
                <w:sz w:val="18"/>
                <w:szCs w:val="18"/>
              </w:rPr>
            </w:pPr>
            <w:r w:rsidRPr="0029052D">
              <w:rPr>
                <w:rFonts w:eastAsia="Calibri"/>
                <w:sz w:val="18"/>
                <w:szCs w:val="18"/>
              </w:rPr>
              <w:t>ESP -CETESB – Cia. Ambiental de São Paulo – SP</w:t>
            </w:r>
          </w:p>
        </w:tc>
        <w:tc>
          <w:tcPr>
            <w:tcW w:w="2688" w:type="dxa"/>
            <w:vAlign w:val="bottom"/>
          </w:tcPr>
          <w:p w14:paraId="213836AC" w14:textId="77777777" w:rsidR="0029052D" w:rsidRPr="0029052D" w:rsidRDefault="0029052D" w:rsidP="0029052D">
            <w:pPr>
              <w:jc w:val="center"/>
              <w:rPr>
                <w:rFonts w:eastAsia="Calibri"/>
                <w:sz w:val="18"/>
                <w:szCs w:val="18"/>
              </w:rPr>
            </w:pPr>
            <w:r w:rsidRPr="0029052D">
              <w:rPr>
                <w:rFonts w:eastAsia="Calibri"/>
                <w:sz w:val="18"/>
                <w:szCs w:val="18"/>
              </w:rPr>
              <w:t>43776491000170-1-000483/2025</w:t>
            </w:r>
          </w:p>
        </w:tc>
      </w:tr>
      <w:tr w:rsidR="0029052D" w:rsidRPr="0029052D" w14:paraId="5C58CB8C" w14:textId="77777777" w:rsidTr="00225C18">
        <w:trPr>
          <w:trHeight w:val="498"/>
        </w:trPr>
        <w:tc>
          <w:tcPr>
            <w:tcW w:w="911" w:type="dxa"/>
            <w:vAlign w:val="bottom"/>
          </w:tcPr>
          <w:p w14:paraId="0CE2CCE3" w14:textId="77777777" w:rsidR="0029052D" w:rsidRPr="0029052D" w:rsidRDefault="0029052D" w:rsidP="0029052D">
            <w:pPr>
              <w:rPr>
                <w:rFonts w:eastAsia="Calibri"/>
                <w:sz w:val="18"/>
                <w:szCs w:val="18"/>
              </w:rPr>
            </w:pPr>
            <w:r w:rsidRPr="0029052D">
              <w:rPr>
                <w:rFonts w:eastAsia="Calibri"/>
                <w:sz w:val="18"/>
                <w:szCs w:val="18"/>
              </w:rPr>
              <w:t>09</w:t>
            </w:r>
          </w:p>
        </w:tc>
        <w:tc>
          <w:tcPr>
            <w:tcW w:w="2976" w:type="dxa"/>
            <w:vAlign w:val="bottom"/>
          </w:tcPr>
          <w:p w14:paraId="73DAE16D" w14:textId="77777777" w:rsidR="0029052D" w:rsidRPr="0029052D" w:rsidRDefault="0029052D" w:rsidP="0029052D">
            <w:pPr>
              <w:rPr>
                <w:rFonts w:eastAsia="Calibri"/>
                <w:sz w:val="18"/>
                <w:szCs w:val="18"/>
              </w:rPr>
            </w:pPr>
            <w:r w:rsidRPr="0029052D">
              <w:rPr>
                <w:rFonts w:eastAsia="Calibri"/>
                <w:sz w:val="18"/>
                <w:szCs w:val="18"/>
              </w:rPr>
              <w:t>Edital nº 73/2025</w:t>
            </w:r>
          </w:p>
        </w:tc>
        <w:tc>
          <w:tcPr>
            <w:tcW w:w="2982" w:type="dxa"/>
            <w:vAlign w:val="bottom"/>
          </w:tcPr>
          <w:p w14:paraId="2F06FEF2" w14:textId="77777777" w:rsidR="0029052D" w:rsidRPr="0029052D" w:rsidRDefault="0029052D" w:rsidP="0029052D">
            <w:pPr>
              <w:rPr>
                <w:rFonts w:eastAsia="Calibri"/>
                <w:sz w:val="18"/>
                <w:szCs w:val="18"/>
              </w:rPr>
            </w:pPr>
            <w:r w:rsidRPr="0029052D">
              <w:rPr>
                <w:rFonts w:eastAsia="Calibri"/>
                <w:sz w:val="18"/>
                <w:szCs w:val="18"/>
              </w:rPr>
              <w:t xml:space="preserve">Município de </w:t>
            </w:r>
            <w:proofErr w:type="spellStart"/>
            <w:r w:rsidRPr="0029052D">
              <w:rPr>
                <w:rFonts w:eastAsia="Calibri"/>
                <w:sz w:val="18"/>
                <w:szCs w:val="18"/>
              </w:rPr>
              <w:t>Andrelandia</w:t>
            </w:r>
            <w:proofErr w:type="spellEnd"/>
            <w:r w:rsidRPr="0029052D">
              <w:rPr>
                <w:rFonts w:eastAsia="Calibri"/>
                <w:sz w:val="18"/>
                <w:szCs w:val="18"/>
              </w:rPr>
              <w:t xml:space="preserve"> – MG</w:t>
            </w:r>
          </w:p>
        </w:tc>
        <w:tc>
          <w:tcPr>
            <w:tcW w:w="2688" w:type="dxa"/>
            <w:vAlign w:val="bottom"/>
          </w:tcPr>
          <w:p w14:paraId="3A6F5691" w14:textId="77777777" w:rsidR="0029052D" w:rsidRPr="0029052D" w:rsidRDefault="0029052D" w:rsidP="0029052D">
            <w:pPr>
              <w:jc w:val="center"/>
              <w:rPr>
                <w:rFonts w:eastAsia="Calibri"/>
                <w:sz w:val="18"/>
                <w:szCs w:val="18"/>
              </w:rPr>
            </w:pPr>
            <w:r w:rsidRPr="0029052D">
              <w:rPr>
                <w:rFonts w:eastAsia="Calibri"/>
                <w:sz w:val="18"/>
                <w:szCs w:val="18"/>
              </w:rPr>
              <w:t>18682930000138-1-000146/2025</w:t>
            </w:r>
          </w:p>
        </w:tc>
      </w:tr>
      <w:tr w:rsidR="0029052D" w:rsidRPr="0029052D" w14:paraId="62C45AC7" w14:textId="77777777" w:rsidTr="00225C18">
        <w:trPr>
          <w:trHeight w:val="498"/>
        </w:trPr>
        <w:tc>
          <w:tcPr>
            <w:tcW w:w="911" w:type="dxa"/>
            <w:vAlign w:val="bottom"/>
          </w:tcPr>
          <w:p w14:paraId="55858FA7" w14:textId="77777777" w:rsidR="0029052D" w:rsidRPr="0029052D" w:rsidRDefault="0029052D" w:rsidP="0029052D">
            <w:pPr>
              <w:rPr>
                <w:rFonts w:eastAsia="Calibri"/>
                <w:sz w:val="18"/>
                <w:szCs w:val="18"/>
              </w:rPr>
            </w:pPr>
            <w:r w:rsidRPr="0029052D">
              <w:rPr>
                <w:rFonts w:eastAsia="Calibri"/>
                <w:sz w:val="18"/>
                <w:szCs w:val="18"/>
              </w:rPr>
              <w:t>09</w:t>
            </w:r>
          </w:p>
        </w:tc>
        <w:tc>
          <w:tcPr>
            <w:tcW w:w="2976" w:type="dxa"/>
            <w:vAlign w:val="bottom"/>
          </w:tcPr>
          <w:p w14:paraId="7FE4D2AE" w14:textId="77777777" w:rsidR="0029052D" w:rsidRPr="0029052D" w:rsidRDefault="0029052D" w:rsidP="0029052D">
            <w:pPr>
              <w:rPr>
                <w:rFonts w:eastAsia="Calibri"/>
                <w:sz w:val="18"/>
                <w:szCs w:val="18"/>
              </w:rPr>
            </w:pPr>
            <w:r w:rsidRPr="0029052D">
              <w:rPr>
                <w:rFonts w:eastAsia="Calibri"/>
                <w:sz w:val="18"/>
                <w:szCs w:val="18"/>
              </w:rPr>
              <w:t>Ato que autoriza a Contratação Direta nº 221/2025</w:t>
            </w:r>
          </w:p>
        </w:tc>
        <w:tc>
          <w:tcPr>
            <w:tcW w:w="2982" w:type="dxa"/>
            <w:vAlign w:val="bottom"/>
          </w:tcPr>
          <w:p w14:paraId="08735553" w14:textId="77777777" w:rsidR="0029052D" w:rsidRPr="0029052D" w:rsidRDefault="0029052D" w:rsidP="0029052D">
            <w:pPr>
              <w:rPr>
                <w:rFonts w:eastAsia="Calibri"/>
                <w:sz w:val="18"/>
                <w:szCs w:val="18"/>
              </w:rPr>
            </w:pPr>
            <w:r w:rsidRPr="0029052D">
              <w:rPr>
                <w:rFonts w:eastAsia="Calibri"/>
                <w:sz w:val="18"/>
                <w:szCs w:val="18"/>
              </w:rPr>
              <w:t>Município de Santo Ângelo – RS</w:t>
            </w:r>
          </w:p>
        </w:tc>
        <w:tc>
          <w:tcPr>
            <w:tcW w:w="2688" w:type="dxa"/>
            <w:vAlign w:val="bottom"/>
          </w:tcPr>
          <w:p w14:paraId="4B9D0B39" w14:textId="77777777" w:rsidR="0029052D" w:rsidRPr="0029052D" w:rsidRDefault="0029052D" w:rsidP="0029052D">
            <w:pPr>
              <w:jc w:val="center"/>
              <w:rPr>
                <w:rFonts w:eastAsia="Calibri"/>
                <w:sz w:val="18"/>
                <w:szCs w:val="18"/>
              </w:rPr>
            </w:pPr>
            <w:r w:rsidRPr="0029052D">
              <w:rPr>
                <w:rFonts w:eastAsia="Calibri"/>
                <w:sz w:val="18"/>
                <w:szCs w:val="18"/>
              </w:rPr>
              <w:t>87613071000148-1-000595/2025</w:t>
            </w:r>
          </w:p>
        </w:tc>
      </w:tr>
    </w:tbl>
    <w:p w14:paraId="21DB72AA" w14:textId="77777777" w:rsidR="0029052D" w:rsidRPr="0029052D" w:rsidRDefault="0029052D" w:rsidP="0029052D">
      <w:pPr>
        <w:spacing w:line="240" w:lineRule="auto"/>
        <w:ind w:left="426"/>
        <w:jc w:val="both"/>
        <w:rPr>
          <w:rFonts w:ascii="Times New Roman" w:eastAsia="Calibri" w:hAnsi="Times New Roman" w:cs="Times New Roman"/>
        </w:rPr>
      </w:pPr>
    </w:p>
    <w:p w14:paraId="7ACAAC96" w14:textId="77777777" w:rsidR="0029052D" w:rsidRPr="0029052D" w:rsidRDefault="0029052D" w:rsidP="0029052D">
      <w:pPr>
        <w:numPr>
          <w:ilvl w:val="0"/>
          <w:numId w:val="28"/>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 Porém a pesquisa retornou resultados apenas para os itens 07 e 09.</w:t>
      </w:r>
    </w:p>
    <w:p w14:paraId="4C4BE59C" w14:textId="77777777" w:rsidR="0029052D" w:rsidRPr="0029052D" w:rsidRDefault="0029052D" w:rsidP="0029052D">
      <w:pPr>
        <w:rPr>
          <w:rFonts w:ascii="Times New Roman" w:hAnsi="Times New Roman"/>
        </w:rPr>
      </w:pPr>
    </w:p>
    <w:p w14:paraId="16B479E6" w14:textId="77777777" w:rsidR="0029052D" w:rsidRPr="0029052D" w:rsidRDefault="0029052D" w:rsidP="0029052D">
      <w:pPr>
        <w:numPr>
          <w:ilvl w:val="0"/>
          <w:numId w:val="134"/>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Visando ampliar o levantamento de referências de mercado e permitir identificar valores atualizados, competitivos e praticados em âmbito nacional, foi feita uma complementação das amostras com consultas aos seguintes sites:</w:t>
      </w:r>
    </w:p>
    <w:p w14:paraId="24B5396F" w14:textId="77777777" w:rsidR="0029052D" w:rsidRPr="0029052D" w:rsidRDefault="0029052D" w:rsidP="0029052D">
      <w:pPr>
        <w:numPr>
          <w:ilvl w:val="1"/>
          <w:numId w:val="28"/>
        </w:numPr>
        <w:spacing w:line="240" w:lineRule="auto"/>
        <w:jc w:val="both"/>
        <w:rPr>
          <w:rFonts w:ascii="Times New Roman" w:eastAsia="Calibri" w:hAnsi="Times New Roman" w:cs="Times New Roman"/>
        </w:rPr>
      </w:pPr>
      <w:r w:rsidRPr="0029052D">
        <w:rPr>
          <w:rFonts w:ascii="Times New Roman" w:eastAsia="Calibri" w:hAnsi="Times New Roman" w:cs="Times New Roman"/>
        </w:rPr>
        <w:t>(</w:t>
      </w:r>
      <w:hyperlink r:id="rId16" w:history="1">
        <w:r w:rsidRPr="0029052D">
          <w:rPr>
            <w:rFonts w:ascii="Times New Roman" w:eastAsia="Calibri" w:hAnsi="Times New Roman" w:cs="Times New Roman"/>
          </w:rPr>
          <w:t>www.lojadacamera.com.br</w:t>
        </w:r>
      </w:hyperlink>
      <w:r w:rsidRPr="0029052D">
        <w:rPr>
          <w:rFonts w:ascii="Times New Roman" w:eastAsia="Calibri" w:hAnsi="Times New Roman" w:cs="Times New Roman"/>
        </w:rPr>
        <w:t>)</w:t>
      </w:r>
    </w:p>
    <w:p w14:paraId="576918BC" w14:textId="77777777" w:rsidR="0029052D" w:rsidRPr="0029052D" w:rsidRDefault="0029052D" w:rsidP="0029052D">
      <w:pPr>
        <w:numPr>
          <w:ilvl w:val="1"/>
          <w:numId w:val="28"/>
        </w:numPr>
        <w:spacing w:line="240" w:lineRule="auto"/>
        <w:jc w:val="both"/>
        <w:rPr>
          <w:rFonts w:ascii="Times New Roman" w:eastAsia="Calibri" w:hAnsi="Times New Roman" w:cs="Times New Roman"/>
        </w:rPr>
      </w:pPr>
      <w:r w:rsidRPr="0029052D">
        <w:rPr>
          <w:rFonts w:ascii="Times New Roman" w:eastAsia="Calibri" w:hAnsi="Times New Roman" w:cs="Times New Roman"/>
        </w:rPr>
        <w:t>(www.lucaslapa.com.br)</w:t>
      </w:r>
    </w:p>
    <w:p w14:paraId="75E6D416" w14:textId="77777777" w:rsidR="0029052D" w:rsidRPr="0029052D" w:rsidRDefault="0029052D" w:rsidP="0029052D">
      <w:pPr>
        <w:numPr>
          <w:ilvl w:val="1"/>
          <w:numId w:val="28"/>
        </w:numPr>
        <w:spacing w:line="240" w:lineRule="auto"/>
        <w:jc w:val="both"/>
        <w:rPr>
          <w:rFonts w:ascii="Times New Roman" w:eastAsia="Calibri" w:hAnsi="Times New Roman" w:cs="Times New Roman"/>
        </w:rPr>
      </w:pPr>
      <w:r w:rsidRPr="0029052D">
        <w:rPr>
          <w:rFonts w:ascii="Times New Roman" w:eastAsia="Calibri" w:hAnsi="Times New Roman" w:cs="Times New Roman"/>
        </w:rPr>
        <w:t>(</w:t>
      </w:r>
      <w:hyperlink r:id="rId17" w:history="1">
        <w:r w:rsidRPr="0029052D">
          <w:rPr>
            <w:rFonts w:ascii="Times New Roman" w:eastAsia="Calibri" w:hAnsi="Times New Roman" w:cs="Times New Roman"/>
          </w:rPr>
          <w:t>www.jbl.com.br</w:t>
        </w:r>
      </w:hyperlink>
      <w:r w:rsidRPr="0029052D">
        <w:rPr>
          <w:rFonts w:ascii="Times New Roman" w:eastAsia="Calibri" w:hAnsi="Times New Roman" w:cs="Times New Roman"/>
        </w:rPr>
        <w:t>)</w:t>
      </w:r>
    </w:p>
    <w:p w14:paraId="3363507F" w14:textId="77777777" w:rsidR="0029052D" w:rsidRPr="0029052D" w:rsidRDefault="0029052D" w:rsidP="0029052D">
      <w:pPr>
        <w:numPr>
          <w:ilvl w:val="1"/>
          <w:numId w:val="28"/>
        </w:numPr>
        <w:spacing w:line="240" w:lineRule="auto"/>
        <w:jc w:val="both"/>
        <w:rPr>
          <w:rFonts w:ascii="Times New Roman" w:eastAsia="Calibri" w:hAnsi="Times New Roman" w:cs="Times New Roman"/>
        </w:rPr>
      </w:pPr>
      <w:r w:rsidRPr="0029052D">
        <w:rPr>
          <w:rFonts w:ascii="Times New Roman" w:eastAsia="Calibri" w:hAnsi="Times New Roman" w:cs="Times New Roman"/>
        </w:rPr>
        <w:t>(</w:t>
      </w:r>
      <w:hyperlink r:id="rId18" w:history="1">
        <w:r w:rsidRPr="0029052D">
          <w:rPr>
            <w:rFonts w:ascii="Times New Roman" w:eastAsia="Calibri" w:hAnsi="Times New Roman" w:cs="Times New Roman"/>
          </w:rPr>
          <w:t>www.ugreendobrasil.com.br</w:t>
        </w:r>
      </w:hyperlink>
      <w:r w:rsidRPr="0029052D">
        <w:rPr>
          <w:rFonts w:ascii="Times New Roman" w:eastAsia="Calibri" w:hAnsi="Times New Roman" w:cs="Times New Roman"/>
        </w:rPr>
        <w:t>)</w:t>
      </w:r>
    </w:p>
    <w:p w14:paraId="0413DF66" w14:textId="77777777" w:rsidR="0029052D" w:rsidRPr="0029052D" w:rsidRDefault="0029052D" w:rsidP="0029052D">
      <w:pPr>
        <w:numPr>
          <w:ilvl w:val="1"/>
          <w:numId w:val="28"/>
        </w:numPr>
        <w:spacing w:line="240" w:lineRule="auto"/>
        <w:jc w:val="both"/>
        <w:rPr>
          <w:rFonts w:ascii="Times New Roman" w:eastAsia="Calibri" w:hAnsi="Times New Roman" w:cs="Times New Roman"/>
        </w:rPr>
      </w:pPr>
      <w:r w:rsidRPr="0029052D">
        <w:rPr>
          <w:rFonts w:ascii="Times New Roman" w:eastAsia="Calibri" w:hAnsi="Times New Roman" w:cs="Times New Roman"/>
        </w:rPr>
        <w:t>(</w:t>
      </w:r>
      <w:hyperlink r:id="rId19" w:history="1">
        <w:r w:rsidRPr="0029052D">
          <w:rPr>
            <w:rFonts w:ascii="Times New Roman" w:eastAsia="Calibri" w:hAnsi="Times New Roman" w:cs="Times New Roman"/>
          </w:rPr>
          <w:t>www.magazineluiza.com.br</w:t>
        </w:r>
      </w:hyperlink>
      <w:r w:rsidRPr="0029052D">
        <w:rPr>
          <w:rFonts w:ascii="Times New Roman" w:eastAsia="Calibri" w:hAnsi="Times New Roman" w:cs="Times New Roman"/>
        </w:rPr>
        <w:t>)</w:t>
      </w:r>
    </w:p>
    <w:p w14:paraId="096DF592" w14:textId="77777777" w:rsidR="0029052D" w:rsidRPr="0029052D" w:rsidRDefault="0029052D" w:rsidP="0029052D">
      <w:pPr>
        <w:numPr>
          <w:ilvl w:val="1"/>
          <w:numId w:val="28"/>
        </w:numPr>
        <w:spacing w:line="240" w:lineRule="auto"/>
        <w:jc w:val="both"/>
        <w:rPr>
          <w:rFonts w:ascii="Times New Roman" w:eastAsia="Calibri" w:hAnsi="Times New Roman" w:cs="Times New Roman"/>
        </w:rPr>
      </w:pPr>
      <w:r w:rsidRPr="0029052D">
        <w:rPr>
          <w:rFonts w:ascii="Times New Roman" w:eastAsia="Calibri" w:hAnsi="Times New Roman" w:cs="Times New Roman"/>
        </w:rPr>
        <w:t>(</w:t>
      </w:r>
      <w:hyperlink r:id="rId20" w:history="1">
        <w:r w:rsidRPr="0029052D">
          <w:rPr>
            <w:rFonts w:ascii="Times New Roman" w:eastAsia="Calibri" w:hAnsi="Times New Roman" w:cs="Times New Roman"/>
          </w:rPr>
          <w:t>www.cameraninja.com.br</w:t>
        </w:r>
      </w:hyperlink>
      <w:r w:rsidRPr="0029052D">
        <w:rPr>
          <w:rFonts w:ascii="Times New Roman" w:eastAsia="Calibri" w:hAnsi="Times New Roman" w:cs="Times New Roman"/>
        </w:rPr>
        <w:t>)</w:t>
      </w:r>
    </w:p>
    <w:p w14:paraId="5A728747" w14:textId="77777777" w:rsidR="0029052D" w:rsidRPr="0029052D" w:rsidRDefault="0029052D" w:rsidP="0029052D">
      <w:pPr>
        <w:numPr>
          <w:ilvl w:val="1"/>
          <w:numId w:val="28"/>
        </w:numPr>
        <w:spacing w:line="240" w:lineRule="auto"/>
        <w:jc w:val="both"/>
        <w:rPr>
          <w:rFonts w:ascii="Times New Roman" w:eastAsia="Calibri" w:hAnsi="Times New Roman" w:cs="Times New Roman"/>
        </w:rPr>
      </w:pPr>
      <w:r w:rsidRPr="0029052D">
        <w:rPr>
          <w:rFonts w:ascii="Times New Roman" w:eastAsia="Calibri" w:hAnsi="Times New Roman" w:cs="Times New Roman"/>
        </w:rPr>
        <w:t>(www.saravati.com.br)</w:t>
      </w:r>
    </w:p>
    <w:p w14:paraId="76BC9332" w14:textId="77777777" w:rsidR="0029052D" w:rsidRPr="0029052D" w:rsidRDefault="0029052D" w:rsidP="0029052D">
      <w:pPr>
        <w:rPr>
          <w:rFonts w:ascii="Times New Roman" w:hAnsi="Times New Roman"/>
        </w:rPr>
      </w:pPr>
    </w:p>
    <w:p w14:paraId="3B67CE4A" w14:textId="77777777" w:rsidR="0029052D" w:rsidRDefault="0029052D" w:rsidP="0029052D">
      <w:pPr>
        <w:numPr>
          <w:ilvl w:val="0"/>
          <w:numId w:val="37"/>
        </w:numPr>
        <w:spacing w:line="240" w:lineRule="auto"/>
        <w:ind w:left="426" w:hanging="426"/>
        <w:jc w:val="both"/>
        <w:rPr>
          <w:rFonts w:ascii="Times New Roman" w:eastAsia="Calibri" w:hAnsi="Times New Roman" w:cs="Times New Roman"/>
        </w:rPr>
      </w:pPr>
      <w:r w:rsidRPr="0029052D">
        <w:rPr>
          <w:rFonts w:ascii="Times New Roman" w:eastAsia="Calibri" w:hAnsi="Times New Roman" w:cs="Times New Roman"/>
        </w:rPr>
        <w:t>Registra-se, por fim, que a Câmara Municipal de Extrema não possui contrato vigente para a aquisição dos itens em questão.</w:t>
      </w:r>
    </w:p>
    <w:p w14:paraId="58BCAF7B" w14:textId="77777777" w:rsidR="0029052D" w:rsidRDefault="0029052D" w:rsidP="0029052D">
      <w:pPr>
        <w:spacing w:line="240" w:lineRule="auto"/>
        <w:jc w:val="both"/>
        <w:rPr>
          <w:rFonts w:ascii="Times New Roman" w:eastAsia="Calibri" w:hAnsi="Times New Roman" w:cs="Times New Roman"/>
        </w:rPr>
      </w:pPr>
    </w:p>
    <w:p w14:paraId="24895539" w14:textId="77777777" w:rsidR="0029052D" w:rsidRDefault="0029052D" w:rsidP="0029052D">
      <w:pPr>
        <w:spacing w:line="240" w:lineRule="auto"/>
        <w:jc w:val="both"/>
        <w:rPr>
          <w:rFonts w:ascii="Times New Roman" w:eastAsia="Calibri" w:hAnsi="Times New Roman" w:cs="Times New Roman"/>
        </w:rPr>
      </w:pPr>
    </w:p>
    <w:p w14:paraId="1CA4856C" w14:textId="77777777" w:rsidR="0029052D" w:rsidRDefault="0029052D" w:rsidP="0029052D">
      <w:pPr>
        <w:spacing w:line="240" w:lineRule="auto"/>
        <w:jc w:val="both"/>
        <w:rPr>
          <w:rFonts w:ascii="Times New Roman" w:eastAsia="Calibri" w:hAnsi="Times New Roman" w:cs="Times New Roman"/>
        </w:rPr>
      </w:pPr>
    </w:p>
    <w:p w14:paraId="6FABDAF7" w14:textId="77777777" w:rsidR="0029052D" w:rsidRDefault="0029052D" w:rsidP="0029052D">
      <w:pPr>
        <w:spacing w:line="240" w:lineRule="auto"/>
        <w:jc w:val="both"/>
        <w:rPr>
          <w:rFonts w:ascii="Times New Roman" w:eastAsia="Calibri" w:hAnsi="Times New Roman" w:cs="Times New Roman"/>
        </w:rPr>
      </w:pPr>
    </w:p>
    <w:p w14:paraId="18471645" w14:textId="77777777" w:rsidR="0029052D" w:rsidRDefault="0029052D" w:rsidP="0029052D">
      <w:pPr>
        <w:spacing w:line="240" w:lineRule="auto"/>
        <w:jc w:val="both"/>
        <w:rPr>
          <w:rFonts w:ascii="Times New Roman" w:eastAsia="Calibri" w:hAnsi="Times New Roman" w:cs="Times New Roman"/>
        </w:rPr>
      </w:pPr>
    </w:p>
    <w:p w14:paraId="54A59BAC" w14:textId="77777777" w:rsidR="0029052D" w:rsidRDefault="0029052D" w:rsidP="0029052D">
      <w:pPr>
        <w:spacing w:line="240" w:lineRule="auto"/>
        <w:jc w:val="both"/>
        <w:rPr>
          <w:rFonts w:ascii="Times New Roman" w:eastAsia="Calibri" w:hAnsi="Times New Roman" w:cs="Times New Roman"/>
        </w:rPr>
      </w:pPr>
    </w:p>
    <w:p w14:paraId="15F4AB2F" w14:textId="77777777" w:rsidR="0029052D" w:rsidRDefault="0029052D" w:rsidP="0029052D">
      <w:pPr>
        <w:spacing w:line="240" w:lineRule="auto"/>
        <w:jc w:val="both"/>
        <w:rPr>
          <w:rFonts w:ascii="Times New Roman" w:eastAsia="Calibri" w:hAnsi="Times New Roman" w:cs="Times New Roman"/>
        </w:rPr>
      </w:pPr>
    </w:p>
    <w:p w14:paraId="5625A183" w14:textId="77777777" w:rsidR="0029052D" w:rsidRDefault="0029052D" w:rsidP="0029052D">
      <w:pPr>
        <w:spacing w:line="240" w:lineRule="auto"/>
        <w:jc w:val="both"/>
        <w:rPr>
          <w:rFonts w:ascii="Times New Roman" w:eastAsia="Calibri" w:hAnsi="Times New Roman" w:cs="Times New Roman"/>
        </w:rPr>
      </w:pPr>
    </w:p>
    <w:p w14:paraId="5301A0B8" w14:textId="77777777" w:rsidR="0029052D" w:rsidRDefault="0029052D" w:rsidP="0029052D">
      <w:pPr>
        <w:spacing w:line="240" w:lineRule="auto"/>
        <w:jc w:val="both"/>
        <w:rPr>
          <w:rFonts w:ascii="Times New Roman" w:eastAsia="Calibri" w:hAnsi="Times New Roman" w:cs="Times New Roman"/>
        </w:rPr>
      </w:pPr>
    </w:p>
    <w:p w14:paraId="37BAED74" w14:textId="77777777" w:rsidR="0029052D" w:rsidRDefault="0029052D" w:rsidP="0029052D">
      <w:pPr>
        <w:spacing w:line="240" w:lineRule="auto"/>
        <w:jc w:val="both"/>
        <w:rPr>
          <w:rFonts w:ascii="Times New Roman" w:eastAsia="Calibri" w:hAnsi="Times New Roman" w:cs="Times New Roman"/>
        </w:rPr>
      </w:pPr>
    </w:p>
    <w:p w14:paraId="0881B4C1" w14:textId="77777777" w:rsidR="0029052D" w:rsidRDefault="0029052D" w:rsidP="0029052D">
      <w:pPr>
        <w:spacing w:line="240" w:lineRule="auto"/>
        <w:jc w:val="both"/>
        <w:rPr>
          <w:rFonts w:ascii="Times New Roman" w:eastAsia="Calibri" w:hAnsi="Times New Roman" w:cs="Times New Roman"/>
        </w:rPr>
      </w:pPr>
    </w:p>
    <w:p w14:paraId="619C74C7" w14:textId="77777777" w:rsidR="0029052D" w:rsidRDefault="0029052D" w:rsidP="0029052D">
      <w:pPr>
        <w:spacing w:line="240" w:lineRule="auto"/>
        <w:jc w:val="both"/>
        <w:rPr>
          <w:rFonts w:ascii="Times New Roman" w:eastAsia="Calibri" w:hAnsi="Times New Roman" w:cs="Times New Roman"/>
        </w:rPr>
      </w:pPr>
    </w:p>
    <w:p w14:paraId="0283E3C9" w14:textId="77777777" w:rsidR="0029052D" w:rsidRPr="0029052D" w:rsidRDefault="0029052D" w:rsidP="0029052D">
      <w:pPr>
        <w:spacing w:line="240" w:lineRule="auto"/>
        <w:jc w:val="both"/>
        <w:rPr>
          <w:rFonts w:ascii="Times New Roman" w:eastAsia="Calibri" w:hAnsi="Times New Roman" w:cs="Times New Roman"/>
        </w:rPr>
      </w:pPr>
    </w:p>
    <w:tbl>
      <w:tblPr>
        <w:tblStyle w:val="Tabelacomgrade"/>
        <w:tblW w:w="10349" w:type="dxa"/>
        <w:tblInd w:w="-998" w:type="dxa"/>
        <w:tblLook w:val="04A0" w:firstRow="1" w:lastRow="0" w:firstColumn="1" w:lastColumn="0" w:noHBand="0" w:noVBand="1"/>
      </w:tblPr>
      <w:tblGrid>
        <w:gridCol w:w="851"/>
        <w:gridCol w:w="5742"/>
        <w:gridCol w:w="1336"/>
        <w:gridCol w:w="1136"/>
        <w:gridCol w:w="1284"/>
      </w:tblGrid>
      <w:tr w:rsidR="0029052D" w:rsidRPr="0029052D" w14:paraId="50C2B7D3" w14:textId="77777777" w:rsidTr="00225C18">
        <w:trPr>
          <w:trHeight w:val="744"/>
        </w:trPr>
        <w:tc>
          <w:tcPr>
            <w:tcW w:w="851" w:type="dxa"/>
            <w:hideMark/>
          </w:tcPr>
          <w:p w14:paraId="60947182" w14:textId="77777777" w:rsidR="0029052D" w:rsidRPr="0029052D" w:rsidRDefault="0029052D" w:rsidP="00225C18">
            <w:pPr>
              <w:jc w:val="center"/>
              <w:rPr>
                <w:rFonts w:ascii="Arial" w:hAnsi="Arial" w:cs="Arial"/>
                <w:b/>
                <w:bCs/>
                <w:color w:val="000000"/>
              </w:rPr>
            </w:pPr>
            <w:r w:rsidRPr="0029052D">
              <w:rPr>
                <w:rFonts w:ascii="Arial" w:hAnsi="Arial" w:cs="Arial"/>
                <w:b/>
                <w:bCs/>
                <w:color w:val="000000"/>
              </w:rPr>
              <w:t>ITEM</w:t>
            </w:r>
          </w:p>
        </w:tc>
        <w:tc>
          <w:tcPr>
            <w:tcW w:w="5742" w:type="dxa"/>
            <w:hideMark/>
          </w:tcPr>
          <w:p w14:paraId="39D37F23" w14:textId="77777777" w:rsidR="0029052D" w:rsidRPr="0029052D" w:rsidRDefault="0029052D" w:rsidP="00225C18">
            <w:pPr>
              <w:jc w:val="center"/>
              <w:rPr>
                <w:rFonts w:ascii="Arial" w:hAnsi="Arial" w:cs="Arial"/>
                <w:b/>
                <w:bCs/>
                <w:color w:val="000000"/>
              </w:rPr>
            </w:pPr>
            <w:r w:rsidRPr="0029052D">
              <w:rPr>
                <w:rFonts w:ascii="Arial" w:hAnsi="Arial" w:cs="Arial"/>
                <w:b/>
                <w:bCs/>
                <w:color w:val="000000"/>
              </w:rPr>
              <w:t>DESCRIÇÃO</w:t>
            </w:r>
          </w:p>
        </w:tc>
        <w:tc>
          <w:tcPr>
            <w:tcW w:w="1336" w:type="dxa"/>
            <w:hideMark/>
          </w:tcPr>
          <w:p w14:paraId="01C145AC" w14:textId="77777777" w:rsidR="0029052D" w:rsidRPr="0029052D" w:rsidRDefault="0029052D" w:rsidP="00225C18">
            <w:pPr>
              <w:jc w:val="center"/>
              <w:rPr>
                <w:rFonts w:ascii="Arial" w:hAnsi="Arial" w:cs="Arial"/>
                <w:b/>
                <w:bCs/>
                <w:color w:val="000000"/>
              </w:rPr>
            </w:pPr>
            <w:r w:rsidRPr="0029052D">
              <w:rPr>
                <w:rFonts w:ascii="Arial" w:hAnsi="Arial" w:cs="Arial"/>
                <w:b/>
                <w:bCs/>
                <w:color w:val="000000"/>
              </w:rPr>
              <w:t>MEDIANA VALOR UNIT.</w:t>
            </w:r>
          </w:p>
        </w:tc>
        <w:tc>
          <w:tcPr>
            <w:tcW w:w="1136" w:type="dxa"/>
            <w:hideMark/>
          </w:tcPr>
          <w:p w14:paraId="6E9A96CC" w14:textId="77777777" w:rsidR="0029052D" w:rsidRPr="0029052D" w:rsidRDefault="0029052D" w:rsidP="00225C18">
            <w:pPr>
              <w:jc w:val="center"/>
              <w:rPr>
                <w:rFonts w:ascii="Arial" w:hAnsi="Arial" w:cs="Arial"/>
                <w:b/>
                <w:bCs/>
                <w:color w:val="000000"/>
              </w:rPr>
            </w:pPr>
            <w:r w:rsidRPr="0029052D">
              <w:rPr>
                <w:rFonts w:ascii="Arial" w:hAnsi="Arial" w:cs="Arial"/>
                <w:b/>
                <w:bCs/>
                <w:color w:val="000000"/>
              </w:rPr>
              <w:t>QUANT.</w:t>
            </w:r>
          </w:p>
        </w:tc>
        <w:tc>
          <w:tcPr>
            <w:tcW w:w="1284" w:type="dxa"/>
            <w:hideMark/>
          </w:tcPr>
          <w:p w14:paraId="3B97FC9C" w14:textId="77777777" w:rsidR="0029052D" w:rsidRPr="0029052D" w:rsidRDefault="0029052D" w:rsidP="00225C18">
            <w:pPr>
              <w:jc w:val="center"/>
              <w:rPr>
                <w:rFonts w:ascii="Arial" w:hAnsi="Arial" w:cs="Arial"/>
                <w:b/>
                <w:bCs/>
                <w:color w:val="000000"/>
              </w:rPr>
            </w:pPr>
            <w:r w:rsidRPr="0029052D">
              <w:rPr>
                <w:rFonts w:ascii="Arial" w:hAnsi="Arial" w:cs="Arial"/>
                <w:b/>
                <w:bCs/>
                <w:color w:val="000000"/>
              </w:rPr>
              <w:t>VALOR GLOBAL ESTIMADO</w:t>
            </w:r>
          </w:p>
        </w:tc>
      </w:tr>
      <w:tr w:rsidR="0029052D" w:rsidRPr="0029052D" w14:paraId="59AC7E4C" w14:textId="77777777" w:rsidTr="00225C18">
        <w:trPr>
          <w:trHeight w:val="2774"/>
        </w:trPr>
        <w:tc>
          <w:tcPr>
            <w:tcW w:w="851" w:type="dxa"/>
            <w:hideMark/>
          </w:tcPr>
          <w:p w14:paraId="5912FA9C" w14:textId="77777777" w:rsidR="0029052D" w:rsidRPr="0029052D" w:rsidRDefault="0029052D" w:rsidP="00225C18">
            <w:pPr>
              <w:jc w:val="center"/>
              <w:rPr>
                <w:rFonts w:ascii="Arial" w:hAnsi="Arial" w:cs="Arial"/>
                <w:color w:val="000000"/>
              </w:rPr>
            </w:pPr>
            <w:r w:rsidRPr="0029052D">
              <w:rPr>
                <w:rFonts w:ascii="Arial" w:hAnsi="Arial" w:cs="Arial"/>
                <w:color w:val="000000"/>
              </w:rPr>
              <w:t>01</w:t>
            </w:r>
          </w:p>
        </w:tc>
        <w:tc>
          <w:tcPr>
            <w:tcW w:w="5742" w:type="dxa"/>
            <w:hideMark/>
          </w:tcPr>
          <w:p w14:paraId="48250E29" w14:textId="77777777" w:rsidR="0029052D" w:rsidRPr="0029052D" w:rsidRDefault="0029052D" w:rsidP="00225C18">
            <w:pPr>
              <w:jc w:val="both"/>
              <w:rPr>
                <w:rFonts w:ascii="Arial" w:hAnsi="Arial" w:cs="Arial"/>
                <w:color w:val="000000"/>
              </w:rPr>
            </w:pPr>
            <w:r w:rsidRPr="0029052D">
              <w:rPr>
                <w:rFonts w:ascii="Arial" w:hAnsi="Arial" w:cs="Arial"/>
                <w:b/>
                <w:bCs/>
                <w:color w:val="000000"/>
              </w:rPr>
              <w:t>Microfone de lapela sem fio (kit completo):</w:t>
            </w:r>
            <w:r w:rsidRPr="0029052D">
              <w:rPr>
                <w:rFonts w:ascii="Arial" w:hAnsi="Arial" w:cs="Arial"/>
                <w:color w:val="000000"/>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29052D">
              <w:rPr>
                <w:rFonts w:ascii="Arial" w:hAnsi="Arial" w:cs="Arial"/>
                <w:color w:val="000000"/>
              </w:rPr>
              <w:t>Hi-Fi</w:t>
            </w:r>
            <w:proofErr w:type="spellEnd"/>
            <w:r w:rsidRPr="0029052D">
              <w:rPr>
                <w:rFonts w:ascii="Arial" w:hAnsi="Arial" w:cs="Arial"/>
                <w:color w:val="000000"/>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29052D">
              <w:rPr>
                <w:rFonts w:ascii="Arial" w:hAnsi="Arial" w:cs="Arial"/>
                <w:color w:val="000000"/>
              </w:rPr>
              <w:br/>
              <w:t>Fator de forma compacto tipo clip-</w:t>
            </w:r>
            <w:proofErr w:type="spellStart"/>
            <w:r w:rsidRPr="0029052D">
              <w:rPr>
                <w:rFonts w:ascii="Arial" w:hAnsi="Arial" w:cs="Arial"/>
                <w:color w:val="000000"/>
              </w:rPr>
              <w:t>on</w:t>
            </w:r>
            <w:proofErr w:type="spellEnd"/>
            <w:r w:rsidRPr="0029052D">
              <w:rPr>
                <w:rFonts w:ascii="Arial" w:hAnsi="Arial" w:cs="Arial"/>
                <w:color w:val="000000"/>
              </w:rPr>
              <w:t>, ideal para gravações, entrevistas e apresentações.</w:t>
            </w:r>
          </w:p>
        </w:tc>
        <w:tc>
          <w:tcPr>
            <w:tcW w:w="1336" w:type="dxa"/>
            <w:noWrap/>
            <w:hideMark/>
          </w:tcPr>
          <w:p w14:paraId="509D0C6A" w14:textId="77777777" w:rsidR="0029052D" w:rsidRPr="0029052D" w:rsidRDefault="0029052D" w:rsidP="00225C18">
            <w:pPr>
              <w:jc w:val="center"/>
              <w:rPr>
                <w:rFonts w:ascii="Arial" w:hAnsi="Arial" w:cs="Arial"/>
                <w:color w:val="000000"/>
              </w:rPr>
            </w:pPr>
            <w:r w:rsidRPr="0029052D">
              <w:rPr>
                <w:rFonts w:ascii="Arial" w:hAnsi="Arial" w:cs="Arial"/>
                <w:color w:val="000000"/>
              </w:rPr>
              <w:t>R$ 2.000,00</w:t>
            </w:r>
          </w:p>
        </w:tc>
        <w:tc>
          <w:tcPr>
            <w:tcW w:w="1136" w:type="dxa"/>
            <w:hideMark/>
          </w:tcPr>
          <w:p w14:paraId="33F23053" w14:textId="77777777" w:rsidR="0029052D" w:rsidRPr="0029052D" w:rsidRDefault="0029052D" w:rsidP="00225C18">
            <w:pPr>
              <w:jc w:val="center"/>
              <w:rPr>
                <w:rFonts w:ascii="Arial" w:hAnsi="Arial" w:cs="Arial"/>
                <w:color w:val="000000"/>
              </w:rPr>
            </w:pPr>
            <w:r w:rsidRPr="0029052D">
              <w:rPr>
                <w:rFonts w:ascii="Arial" w:hAnsi="Arial" w:cs="Arial"/>
                <w:color w:val="000000"/>
              </w:rPr>
              <w:t>04</w:t>
            </w:r>
          </w:p>
          <w:p w14:paraId="6D34B69E" w14:textId="77777777" w:rsidR="0029052D" w:rsidRPr="0029052D" w:rsidRDefault="0029052D" w:rsidP="00225C18">
            <w:pPr>
              <w:jc w:val="center"/>
              <w:rPr>
                <w:rFonts w:ascii="Arial" w:hAnsi="Arial" w:cs="Arial"/>
                <w:color w:val="000000"/>
              </w:rPr>
            </w:pPr>
            <w:r w:rsidRPr="0029052D">
              <w:rPr>
                <w:rFonts w:ascii="Arial" w:hAnsi="Arial" w:cs="Arial"/>
                <w:color w:val="000000"/>
              </w:rPr>
              <w:t xml:space="preserve"> kits</w:t>
            </w:r>
          </w:p>
        </w:tc>
        <w:tc>
          <w:tcPr>
            <w:tcW w:w="1284" w:type="dxa"/>
            <w:noWrap/>
            <w:hideMark/>
          </w:tcPr>
          <w:p w14:paraId="1A4EBCC4" w14:textId="77777777" w:rsidR="0029052D" w:rsidRPr="0029052D" w:rsidRDefault="0029052D" w:rsidP="00225C18">
            <w:pPr>
              <w:jc w:val="center"/>
              <w:rPr>
                <w:rFonts w:ascii="Arial" w:hAnsi="Arial" w:cs="Arial"/>
                <w:color w:val="000000"/>
              </w:rPr>
            </w:pPr>
            <w:r w:rsidRPr="0029052D">
              <w:rPr>
                <w:rFonts w:ascii="Arial" w:hAnsi="Arial" w:cs="Arial"/>
                <w:color w:val="000000"/>
              </w:rPr>
              <w:t>R$ 8.000,00</w:t>
            </w:r>
          </w:p>
        </w:tc>
      </w:tr>
      <w:tr w:rsidR="0029052D" w:rsidRPr="0029052D" w14:paraId="3730686B" w14:textId="77777777" w:rsidTr="00225C18">
        <w:trPr>
          <w:trHeight w:val="2544"/>
        </w:trPr>
        <w:tc>
          <w:tcPr>
            <w:tcW w:w="851" w:type="dxa"/>
            <w:hideMark/>
          </w:tcPr>
          <w:p w14:paraId="4976144F" w14:textId="77777777" w:rsidR="0029052D" w:rsidRPr="0029052D" w:rsidRDefault="0029052D" w:rsidP="00225C18">
            <w:pPr>
              <w:jc w:val="center"/>
              <w:rPr>
                <w:rFonts w:ascii="Arial" w:hAnsi="Arial" w:cs="Arial"/>
                <w:color w:val="000000"/>
              </w:rPr>
            </w:pPr>
            <w:r w:rsidRPr="0029052D">
              <w:rPr>
                <w:rFonts w:ascii="Arial" w:hAnsi="Arial" w:cs="Arial"/>
                <w:color w:val="000000"/>
              </w:rPr>
              <w:t>02</w:t>
            </w:r>
          </w:p>
        </w:tc>
        <w:tc>
          <w:tcPr>
            <w:tcW w:w="5742" w:type="dxa"/>
            <w:hideMark/>
          </w:tcPr>
          <w:p w14:paraId="51F5E75A" w14:textId="77777777" w:rsidR="0029052D" w:rsidRPr="0029052D" w:rsidRDefault="0029052D" w:rsidP="00225C18">
            <w:pPr>
              <w:jc w:val="both"/>
              <w:rPr>
                <w:rFonts w:ascii="Arial" w:hAnsi="Arial" w:cs="Arial"/>
                <w:color w:val="000000"/>
              </w:rPr>
            </w:pPr>
            <w:r w:rsidRPr="0029052D">
              <w:rPr>
                <w:rFonts w:ascii="Arial" w:hAnsi="Arial" w:cs="Arial"/>
                <w:b/>
                <w:bCs/>
                <w:color w:val="000000"/>
              </w:rPr>
              <w:t>Câmera digital - Sony Alpha 7 IV (ILCE-7M4):</w:t>
            </w:r>
            <w:r w:rsidRPr="0029052D">
              <w:rPr>
                <w:rFonts w:ascii="Arial" w:hAnsi="Arial" w:cs="Arial"/>
                <w:color w:val="000000"/>
              </w:rPr>
              <w:br/>
              <w:t>Câmara digital com processador de imagem BIONZ XR (compatível com os formatos de imagem HEIF, JPEG e RAW) com captura de vídeo com os recursos S-</w:t>
            </w:r>
            <w:proofErr w:type="spellStart"/>
            <w:r w:rsidRPr="0029052D">
              <w:rPr>
                <w:rFonts w:ascii="Arial" w:hAnsi="Arial" w:cs="Arial"/>
                <w:color w:val="000000"/>
              </w:rPr>
              <w:t>Cinetone</w:t>
            </w:r>
            <w:proofErr w:type="spellEnd"/>
            <w:r w:rsidRPr="0029052D">
              <w:rPr>
                <w:rFonts w:ascii="Arial" w:hAnsi="Arial" w:cs="Arial"/>
                <w:color w:val="000000"/>
              </w:rPr>
              <w:t xml:space="preserve"> e gravação  em 4K 60p em 10 bits;  lente 28-70 mm (intercambiável); resolução de 33 MP, flash integrado e suporte a flashes externos; com gravador de vídeos em 4K (3840x2160); tela 3”; conectividade </w:t>
            </w:r>
            <w:proofErr w:type="spellStart"/>
            <w:r w:rsidRPr="0029052D">
              <w:rPr>
                <w:rFonts w:ascii="Arial" w:hAnsi="Arial" w:cs="Arial"/>
                <w:color w:val="000000"/>
              </w:rPr>
              <w:t>wi-fi</w:t>
            </w:r>
            <w:proofErr w:type="spellEnd"/>
            <w:r w:rsidRPr="0029052D">
              <w:rPr>
                <w:rFonts w:ascii="Arial" w:hAnsi="Arial" w:cs="Arial"/>
                <w:color w:val="000000"/>
              </w:rPr>
              <w:t xml:space="preserve"> e </w:t>
            </w:r>
            <w:proofErr w:type="spellStart"/>
            <w:r w:rsidRPr="0029052D">
              <w:rPr>
                <w:rFonts w:ascii="Arial" w:hAnsi="Arial" w:cs="Arial"/>
                <w:color w:val="000000"/>
              </w:rPr>
              <w:t>bluetooth</w:t>
            </w:r>
            <w:proofErr w:type="spellEnd"/>
            <w:r w:rsidRPr="0029052D">
              <w:rPr>
                <w:rFonts w:ascii="Arial" w:hAnsi="Arial" w:cs="Arial"/>
                <w:color w:val="000000"/>
              </w:rPr>
              <w:t xml:space="preserve">, além de conexões completas (USB-C, </w:t>
            </w:r>
            <w:proofErr w:type="spellStart"/>
            <w:r w:rsidRPr="0029052D">
              <w:rPr>
                <w:rFonts w:ascii="Arial" w:hAnsi="Arial" w:cs="Arial"/>
                <w:color w:val="000000"/>
              </w:rPr>
              <w:t>micro-USB</w:t>
            </w:r>
            <w:proofErr w:type="spellEnd"/>
            <w:r w:rsidRPr="0029052D">
              <w:rPr>
                <w:rFonts w:ascii="Arial" w:hAnsi="Arial" w:cs="Arial"/>
                <w:color w:val="000000"/>
              </w:rPr>
              <w:t xml:space="preserve">, HDMI, entrada para microfone e fones de ouvido); bateria, adaptador de CA, alça, tampas, protetor de visor, cabo USB, </w:t>
            </w:r>
            <w:proofErr w:type="spellStart"/>
            <w:r w:rsidRPr="0029052D">
              <w:rPr>
                <w:rFonts w:ascii="Arial" w:hAnsi="Arial" w:cs="Arial"/>
                <w:color w:val="000000"/>
              </w:rPr>
              <w:t>parasol</w:t>
            </w:r>
            <w:proofErr w:type="spellEnd"/>
            <w:r w:rsidRPr="0029052D">
              <w:rPr>
                <w:rFonts w:ascii="Arial" w:hAnsi="Arial" w:cs="Arial"/>
                <w:color w:val="000000"/>
              </w:rPr>
              <w:t xml:space="preserve"> e bolsa. </w:t>
            </w:r>
          </w:p>
        </w:tc>
        <w:tc>
          <w:tcPr>
            <w:tcW w:w="1336" w:type="dxa"/>
            <w:noWrap/>
            <w:hideMark/>
          </w:tcPr>
          <w:p w14:paraId="61B93A90" w14:textId="77777777" w:rsidR="0029052D" w:rsidRPr="0029052D" w:rsidRDefault="0029052D" w:rsidP="00225C18">
            <w:pPr>
              <w:jc w:val="center"/>
              <w:rPr>
                <w:rFonts w:ascii="Arial" w:hAnsi="Arial" w:cs="Arial"/>
                <w:color w:val="000000"/>
              </w:rPr>
            </w:pPr>
            <w:r w:rsidRPr="0029052D">
              <w:rPr>
                <w:rFonts w:ascii="Arial" w:hAnsi="Arial" w:cs="Arial"/>
                <w:color w:val="000000"/>
              </w:rPr>
              <w:t>R$ 19.980,20</w:t>
            </w:r>
          </w:p>
        </w:tc>
        <w:tc>
          <w:tcPr>
            <w:tcW w:w="1136" w:type="dxa"/>
            <w:hideMark/>
          </w:tcPr>
          <w:p w14:paraId="1A08A279" w14:textId="77777777" w:rsidR="0029052D" w:rsidRPr="0029052D" w:rsidRDefault="0029052D" w:rsidP="00225C18">
            <w:pPr>
              <w:jc w:val="center"/>
              <w:rPr>
                <w:rFonts w:ascii="Arial" w:hAnsi="Arial" w:cs="Arial"/>
                <w:color w:val="000000"/>
              </w:rPr>
            </w:pPr>
            <w:r w:rsidRPr="0029052D">
              <w:rPr>
                <w:rFonts w:ascii="Arial" w:hAnsi="Arial" w:cs="Arial"/>
                <w:color w:val="000000"/>
              </w:rPr>
              <w:t>01 peça</w:t>
            </w:r>
          </w:p>
        </w:tc>
        <w:tc>
          <w:tcPr>
            <w:tcW w:w="1284" w:type="dxa"/>
            <w:noWrap/>
            <w:hideMark/>
          </w:tcPr>
          <w:p w14:paraId="584DAE9B" w14:textId="77777777" w:rsidR="0029052D" w:rsidRPr="0029052D" w:rsidRDefault="0029052D" w:rsidP="00225C18">
            <w:pPr>
              <w:jc w:val="center"/>
              <w:rPr>
                <w:rFonts w:ascii="Arial" w:hAnsi="Arial" w:cs="Arial"/>
                <w:color w:val="000000"/>
              </w:rPr>
            </w:pPr>
            <w:r w:rsidRPr="0029052D">
              <w:rPr>
                <w:rFonts w:ascii="Arial" w:hAnsi="Arial" w:cs="Arial"/>
                <w:color w:val="000000"/>
              </w:rPr>
              <w:t>R$ 19.980,20</w:t>
            </w:r>
          </w:p>
        </w:tc>
      </w:tr>
      <w:tr w:rsidR="0029052D" w:rsidRPr="0029052D" w14:paraId="56466482" w14:textId="77777777" w:rsidTr="00225C18">
        <w:trPr>
          <w:trHeight w:val="1830"/>
        </w:trPr>
        <w:tc>
          <w:tcPr>
            <w:tcW w:w="851" w:type="dxa"/>
            <w:hideMark/>
          </w:tcPr>
          <w:p w14:paraId="5722B13A" w14:textId="77777777" w:rsidR="0029052D" w:rsidRPr="0029052D" w:rsidRDefault="0029052D" w:rsidP="00225C18">
            <w:pPr>
              <w:jc w:val="center"/>
              <w:rPr>
                <w:rFonts w:ascii="Arial" w:hAnsi="Arial" w:cs="Arial"/>
                <w:color w:val="000000"/>
              </w:rPr>
            </w:pPr>
            <w:r w:rsidRPr="0029052D">
              <w:rPr>
                <w:rFonts w:ascii="Arial" w:hAnsi="Arial" w:cs="Arial"/>
                <w:color w:val="000000"/>
              </w:rPr>
              <w:t>03</w:t>
            </w:r>
          </w:p>
        </w:tc>
        <w:tc>
          <w:tcPr>
            <w:tcW w:w="5742" w:type="dxa"/>
            <w:hideMark/>
          </w:tcPr>
          <w:p w14:paraId="68F5EE89" w14:textId="77777777" w:rsidR="0029052D" w:rsidRPr="0029052D" w:rsidRDefault="0029052D" w:rsidP="00225C18">
            <w:pPr>
              <w:jc w:val="both"/>
              <w:rPr>
                <w:rFonts w:ascii="Arial" w:hAnsi="Arial" w:cs="Arial"/>
                <w:color w:val="000000"/>
              </w:rPr>
            </w:pPr>
            <w:r w:rsidRPr="0029052D">
              <w:rPr>
                <w:rFonts w:ascii="Arial" w:hAnsi="Arial" w:cs="Arial"/>
                <w:b/>
                <w:bCs/>
                <w:color w:val="000000"/>
              </w:rPr>
              <w:t>Fone de ouvido:</w:t>
            </w:r>
            <w:r w:rsidRPr="0029052D">
              <w:rPr>
                <w:rFonts w:ascii="Arial" w:hAnsi="Arial" w:cs="Arial"/>
                <w:color w:val="000000"/>
              </w:rPr>
              <w:br/>
              <w:t>Sem fio, tipo over-</w:t>
            </w:r>
            <w:proofErr w:type="spellStart"/>
            <w:r w:rsidRPr="0029052D">
              <w:rPr>
                <w:rFonts w:ascii="Arial" w:hAnsi="Arial" w:cs="Arial"/>
                <w:color w:val="000000"/>
              </w:rPr>
              <w:t>ear</w:t>
            </w:r>
            <w:proofErr w:type="spellEnd"/>
            <w:r w:rsidRPr="0029052D">
              <w:rPr>
                <w:rFonts w:ascii="Arial" w:hAnsi="Arial" w:cs="Arial"/>
                <w:color w:val="000000"/>
              </w:rPr>
              <w:t>, com cancelamento de ruído ativo,</w:t>
            </w:r>
            <w:r w:rsidRPr="0029052D">
              <w:rPr>
                <w:rFonts w:ascii="Arial" w:hAnsi="Arial" w:cs="Arial"/>
                <w:color w:val="000000"/>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336" w:type="dxa"/>
            <w:noWrap/>
            <w:hideMark/>
          </w:tcPr>
          <w:p w14:paraId="3DCCF043" w14:textId="77777777" w:rsidR="0029052D" w:rsidRPr="0029052D" w:rsidRDefault="0029052D" w:rsidP="00225C18">
            <w:pPr>
              <w:jc w:val="center"/>
              <w:rPr>
                <w:rFonts w:ascii="Arial" w:hAnsi="Arial" w:cs="Arial"/>
                <w:color w:val="000000"/>
              </w:rPr>
            </w:pPr>
            <w:r w:rsidRPr="0029052D">
              <w:rPr>
                <w:rFonts w:ascii="Arial" w:hAnsi="Arial" w:cs="Arial"/>
                <w:color w:val="000000"/>
              </w:rPr>
              <w:t>R$ 500,00</w:t>
            </w:r>
          </w:p>
        </w:tc>
        <w:tc>
          <w:tcPr>
            <w:tcW w:w="1136" w:type="dxa"/>
            <w:hideMark/>
          </w:tcPr>
          <w:p w14:paraId="7A2A02CB" w14:textId="77777777" w:rsidR="0029052D" w:rsidRPr="0029052D" w:rsidRDefault="0029052D" w:rsidP="00225C18">
            <w:pPr>
              <w:jc w:val="center"/>
              <w:rPr>
                <w:rFonts w:ascii="Arial" w:hAnsi="Arial" w:cs="Arial"/>
                <w:color w:val="000000"/>
              </w:rPr>
            </w:pPr>
            <w:r w:rsidRPr="0029052D">
              <w:rPr>
                <w:rFonts w:ascii="Arial" w:hAnsi="Arial" w:cs="Arial"/>
                <w:color w:val="000000"/>
              </w:rPr>
              <w:t>04 peças</w:t>
            </w:r>
          </w:p>
        </w:tc>
        <w:tc>
          <w:tcPr>
            <w:tcW w:w="1284" w:type="dxa"/>
            <w:noWrap/>
            <w:hideMark/>
          </w:tcPr>
          <w:p w14:paraId="38BA1863" w14:textId="77777777" w:rsidR="0029052D" w:rsidRPr="0029052D" w:rsidRDefault="0029052D" w:rsidP="00225C18">
            <w:pPr>
              <w:jc w:val="center"/>
              <w:rPr>
                <w:rFonts w:ascii="Arial" w:hAnsi="Arial" w:cs="Arial"/>
                <w:color w:val="000000"/>
              </w:rPr>
            </w:pPr>
            <w:r w:rsidRPr="0029052D">
              <w:rPr>
                <w:rFonts w:ascii="Arial" w:hAnsi="Arial" w:cs="Arial"/>
                <w:color w:val="000000"/>
              </w:rPr>
              <w:t>R$ 2.000,00</w:t>
            </w:r>
          </w:p>
        </w:tc>
      </w:tr>
      <w:tr w:rsidR="0029052D" w:rsidRPr="0029052D" w14:paraId="3B7F84B8" w14:textId="77777777" w:rsidTr="00225C18">
        <w:trPr>
          <w:trHeight w:val="1699"/>
        </w:trPr>
        <w:tc>
          <w:tcPr>
            <w:tcW w:w="851" w:type="dxa"/>
            <w:hideMark/>
          </w:tcPr>
          <w:p w14:paraId="658AA132" w14:textId="77777777" w:rsidR="0029052D" w:rsidRPr="0029052D" w:rsidRDefault="0029052D" w:rsidP="00225C18">
            <w:pPr>
              <w:jc w:val="center"/>
              <w:rPr>
                <w:rFonts w:ascii="Arial" w:hAnsi="Arial" w:cs="Arial"/>
                <w:color w:val="000000"/>
              </w:rPr>
            </w:pPr>
            <w:r w:rsidRPr="0029052D">
              <w:rPr>
                <w:rFonts w:ascii="Arial" w:hAnsi="Arial" w:cs="Arial"/>
                <w:color w:val="000000"/>
              </w:rPr>
              <w:t>04</w:t>
            </w:r>
          </w:p>
        </w:tc>
        <w:tc>
          <w:tcPr>
            <w:tcW w:w="5742" w:type="dxa"/>
            <w:hideMark/>
          </w:tcPr>
          <w:p w14:paraId="1256F06E" w14:textId="77777777" w:rsidR="0029052D" w:rsidRPr="0029052D" w:rsidRDefault="0029052D" w:rsidP="00225C18">
            <w:pPr>
              <w:jc w:val="both"/>
              <w:rPr>
                <w:rFonts w:ascii="Arial" w:hAnsi="Arial" w:cs="Arial"/>
                <w:color w:val="000000"/>
              </w:rPr>
            </w:pPr>
            <w:r w:rsidRPr="0029052D">
              <w:rPr>
                <w:rFonts w:ascii="Arial" w:hAnsi="Arial" w:cs="Arial"/>
                <w:b/>
                <w:bCs/>
                <w:color w:val="000000"/>
              </w:rPr>
              <w:t xml:space="preserve">Adaptador HUB tipo USB-C 3.0: </w:t>
            </w:r>
            <w:r w:rsidRPr="0029052D">
              <w:rPr>
                <w:rFonts w:ascii="Arial" w:hAnsi="Arial" w:cs="Arial"/>
                <w:color w:val="000000"/>
              </w:rPr>
              <w:t>Adaptador com 01 entrada USB 3.1 tipo C; 01 porta USB 2.0; 01 porta USB 3.0, 01 saída HDMI 4K/30Hz, 01 porta PD Power; 01 porta para cartão SD e 01 porta para cartão TF (</w:t>
            </w:r>
            <w:proofErr w:type="spellStart"/>
            <w:r w:rsidRPr="0029052D">
              <w:rPr>
                <w:rFonts w:ascii="Arial" w:hAnsi="Arial" w:cs="Arial"/>
                <w:color w:val="000000"/>
              </w:rPr>
              <w:t>MicroSD</w:t>
            </w:r>
            <w:proofErr w:type="spellEnd"/>
            <w:r w:rsidRPr="0029052D">
              <w:rPr>
                <w:rFonts w:ascii="Arial" w:hAnsi="Arial" w:cs="Arial"/>
                <w:color w:val="000000"/>
              </w:rPr>
              <w:t>) que permitem a conexão simultânea de diversos dispositivos (pen drives, teclados, mouses e projetores); compatível com sistemas Android, Apple, MAC, Windows e iPad com taxa de transferência de dados até 5 Gbps e cabos compatíveis.</w:t>
            </w:r>
          </w:p>
        </w:tc>
        <w:tc>
          <w:tcPr>
            <w:tcW w:w="1336" w:type="dxa"/>
            <w:noWrap/>
            <w:hideMark/>
          </w:tcPr>
          <w:p w14:paraId="2C5269B4" w14:textId="77777777" w:rsidR="0029052D" w:rsidRPr="0029052D" w:rsidRDefault="0029052D" w:rsidP="00225C18">
            <w:pPr>
              <w:jc w:val="center"/>
              <w:rPr>
                <w:rFonts w:ascii="Arial" w:hAnsi="Arial" w:cs="Arial"/>
                <w:color w:val="000000"/>
              </w:rPr>
            </w:pPr>
            <w:r w:rsidRPr="0029052D">
              <w:rPr>
                <w:rFonts w:ascii="Arial" w:hAnsi="Arial" w:cs="Arial"/>
                <w:color w:val="000000"/>
              </w:rPr>
              <w:t>R$ 152,60</w:t>
            </w:r>
          </w:p>
        </w:tc>
        <w:tc>
          <w:tcPr>
            <w:tcW w:w="1136" w:type="dxa"/>
            <w:hideMark/>
          </w:tcPr>
          <w:p w14:paraId="70ADEBA4" w14:textId="77777777" w:rsidR="0029052D" w:rsidRPr="0029052D" w:rsidRDefault="0029052D" w:rsidP="00225C18">
            <w:pPr>
              <w:jc w:val="center"/>
              <w:rPr>
                <w:rFonts w:ascii="Arial" w:hAnsi="Arial" w:cs="Arial"/>
                <w:color w:val="000000"/>
              </w:rPr>
            </w:pPr>
            <w:r w:rsidRPr="0029052D">
              <w:rPr>
                <w:rFonts w:ascii="Arial" w:hAnsi="Arial" w:cs="Arial"/>
                <w:color w:val="000000"/>
              </w:rPr>
              <w:t>05 peças</w:t>
            </w:r>
          </w:p>
        </w:tc>
        <w:tc>
          <w:tcPr>
            <w:tcW w:w="1284" w:type="dxa"/>
            <w:noWrap/>
            <w:hideMark/>
          </w:tcPr>
          <w:p w14:paraId="5B35D6D5" w14:textId="77777777" w:rsidR="0029052D" w:rsidRPr="0029052D" w:rsidRDefault="0029052D" w:rsidP="00225C18">
            <w:pPr>
              <w:jc w:val="center"/>
              <w:rPr>
                <w:rFonts w:ascii="Arial" w:hAnsi="Arial" w:cs="Arial"/>
                <w:color w:val="000000"/>
              </w:rPr>
            </w:pPr>
            <w:r w:rsidRPr="0029052D">
              <w:rPr>
                <w:rFonts w:ascii="Arial" w:hAnsi="Arial" w:cs="Arial"/>
                <w:color w:val="000000"/>
              </w:rPr>
              <w:t>R$ 763,00</w:t>
            </w:r>
          </w:p>
        </w:tc>
      </w:tr>
      <w:tr w:rsidR="0029052D" w:rsidRPr="0029052D" w14:paraId="7F9B5BCD" w14:textId="77777777" w:rsidTr="00225C18">
        <w:trPr>
          <w:trHeight w:val="845"/>
        </w:trPr>
        <w:tc>
          <w:tcPr>
            <w:tcW w:w="851" w:type="dxa"/>
            <w:hideMark/>
          </w:tcPr>
          <w:p w14:paraId="26134A6E" w14:textId="77777777" w:rsidR="0029052D" w:rsidRPr="0029052D" w:rsidRDefault="0029052D" w:rsidP="00225C18">
            <w:pPr>
              <w:jc w:val="center"/>
              <w:rPr>
                <w:rFonts w:ascii="Arial" w:hAnsi="Arial" w:cs="Arial"/>
                <w:color w:val="000000"/>
              </w:rPr>
            </w:pPr>
            <w:r w:rsidRPr="0029052D">
              <w:rPr>
                <w:rFonts w:ascii="Arial" w:hAnsi="Arial" w:cs="Arial"/>
                <w:color w:val="000000"/>
              </w:rPr>
              <w:t>05</w:t>
            </w:r>
          </w:p>
        </w:tc>
        <w:tc>
          <w:tcPr>
            <w:tcW w:w="5742" w:type="dxa"/>
            <w:hideMark/>
          </w:tcPr>
          <w:p w14:paraId="4D1B31A8" w14:textId="77777777" w:rsidR="0029052D" w:rsidRPr="0029052D" w:rsidRDefault="0029052D" w:rsidP="00225C18">
            <w:pPr>
              <w:jc w:val="both"/>
              <w:rPr>
                <w:rFonts w:ascii="Arial" w:hAnsi="Arial" w:cs="Arial"/>
                <w:color w:val="000000"/>
              </w:rPr>
            </w:pPr>
            <w:r w:rsidRPr="0029052D">
              <w:rPr>
                <w:rFonts w:ascii="Arial" w:hAnsi="Arial" w:cs="Arial"/>
                <w:b/>
                <w:bCs/>
                <w:color w:val="000000"/>
              </w:rPr>
              <w:t>Kit 02 baterias NP-FZ100 + carregador (Sony NP - FZ 100)</w:t>
            </w:r>
            <w:r w:rsidRPr="0029052D">
              <w:rPr>
                <w:rFonts w:ascii="Arial" w:hAnsi="Arial" w:cs="Arial"/>
                <w:color w:val="000000"/>
              </w:rPr>
              <w:br/>
              <w:t>Kit bateria compatível com os modelos A7R, A7III, A9, A6600 e outros equipamentos que utilizam a linha NP-FZ100.</w:t>
            </w:r>
          </w:p>
        </w:tc>
        <w:tc>
          <w:tcPr>
            <w:tcW w:w="1336" w:type="dxa"/>
            <w:noWrap/>
            <w:hideMark/>
          </w:tcPr>
          <w:p w14:paraId="274CCFC0" w14:textId="77777777" w:rsidR="0029052D" w:rsidRPr="0029052D" w:rsidRDefault="0029052D" w:rsidP="00225C18">
            <w:pPr>
              <w:jc w:val="center"/>
              <w:rPr>
                <w:rFonts w:ascii="Arial" w:hAnsi="Arial" w:cs="Arial"/>
                <w:color w:val="000000"/>
              </w:rPr>
            </w:pPr>
            <w:r w:rsidRPr="0029052D">
              <w:rPr>
                <w:rFonts w:ascii="Arial" w:hAnsi="Arial" w:cs="Arial"/>
                <w:color w:val="000000"/>
              </w:rPr>
              <w:t>R$ 905,00</w:t>
            </w:r>
          </w:p>
        </w:tc>
        <w:tc>
          <w:tcPr>
            <w:tcW w:w="1136" w:type="dxa"/>
            <w:hideMark/>
          </w:tcPr>
          <w:p w14:paraId="48CACACC" w14:textId="77777777" w:rsidR="0029052D" w:rsidRPr="0029052D" w:rsidRDefault="0029052D" w:rsidP="00225C18">
            <w:pPr>
              <w:jc w:val="center"/>
              <w:rPr>
                <w:rFonts w:ascii="Arial" w:hAnsi="Arial" w:cs="Arial"/>
                <w:color w:val="000000"/>
              </w:rPr>
            </w:pPr>
            <w:r w:rsidRPr="0029052D">
              <w:rPr>
                <w:rFonts w:ascii="Arial" w:hAnsi="Arial" w:cs="Arial"/>
                <w:color w:val="000000"/>
              </w:rPr>
              <w:t>01 kit</w:t>
            </w:r>
          </w:p>
        </w:tc>
        <w:tc>
          <w:tcPr>
            <w:tcW w:w="1284" w:type="dxa"/>
            <w:noWrap/>
            <w:hideMark/>
          </w:tcPr>
          <w:p w14:paraId="26D2C9FB" w14:textId="77777777" w:rsidR="0029052D" w:rsidRPr="0029052D" w:rsidRDefault="0029052D" w:rsidP="00225C18">
            <w:pPr>
              <w:jc w:val="center"/>
              <w:rPr>
                <w:rFonts w:ascii="Arial" w:hAnsi="Arial" w:cs="Arial"/>
                <w:color w:val="000000"/>
              </w:rPr>
            </w:pPr>
            <w:r w:rsidRPr="0029052D">
              <w:rPr>
                <w:rFonts w:ascii="Arial" w:hAnsi="Arial" w:cs="Arial"/>
                <w:color w:val="000000"/>
              </w:rPr>
              <w:t>R$ 905,00</w:t>
            </w:r>
          </w:p>
        </w:tc>
      </w:tr>
      <w:tr w:rsidR="0029052D" w:rsidRPr="0029052D" w14:paraId="710A426A" w14:textId="77777777" w:rsidTr="00225C18">
        <w:trPr>
          <w:trHeight w:val="971"/>
        </w:trPr>
        <w:tc>
          <w:tcPr>
            <w:tcW w:w="851" w:type="dxa"/>
            <w:hideMark/>
          </w:tcPr>
          <w:p w14:paraId="061DBB77" w14:textId="77777777" w:rsidR="0029052D" w:rsidRPr="0029052D" w:rsidRDefault="0029052D" w:rsidP="00225C18">
            <w:pPr>
              <w:jc w:val="center"/>
              <w:rPr>
                <w:rFonts w:ascii="Arial" w:hAnsi="Arial" w:cs="Arial"/>
                <w:color w:val="000000"/>
              </w:rPr>
            </w:pPr>
            <w:r w:rsidRPr="0029052D">
              <w:rPr>
                <w:rFonts w:ascii="Arial" w:hAnsi="Arial" w:cs="Arial"/>
                <w:color w:val="000000"/>
              </w:rPr>
              <w:t>06</w:t>
            </w:r>
          </w:p>
        </w:tc>
        <w:tc>
          <w:tcPr>
            <w:tcW w:w="5742" w:type="dxa"/>
            <w:hideMark/>
          </w:tcPr>
          <w:p w14:paraId="3DAD7E9A" w14:textId="77777777" w:rsidR="0029052D" w:rsidRPr="0029052D" w:rsidRDefault="0029052D" w:rsidP="00225C18">
            <w:pPr>
              <w:jc w:val="both"/>
              <w:rPr>
                <w:rFonts w:ascii="Arial" w:hAnsi="Arial" w:cs="Arial"/>
                <w:color w:val="000000"/>
              </w:rPr>
            </w:pPr>
            <w:r w:rsidRPr="0029052D">
              <w:rPr>
                <w:rFonts w:ascii="Arial" w:hAnsi="Arial" w:cs="Arial"/>
                <w:b/>
                <w:bCs/>
                <w:color w:val="000000"/>
              </w:rPr>
              <w:t>Leitor de cartões de memória USB 3.0 (UGREEN)</w:t>
            </w:r>
            <w:r w:rsidRPr="0029052D">
              <w:rPr>
                <w:rFonts w:ascii="Arial" w:hAnsi="Arial" w:cs="Arial"/>
                <w:color w:val="000000"/>
              </w:rPr>
              <w:br/>
              <w:t xml:space="preserve">Externo, portátil, plug </w:t>
            </w:r>
            <w:proofErr w:type="spellStart"/>
            <w:r w:rsidRPr="0029052D">
              <w:rPr>
                <w:rFonts w:ascii="Arial" w:hAnsi="Arial" w:cs="Arial"/>
                <w:color w:val="000000"/>
              </w:rPr>
              <w:t>and</w:t>
            </w:r>
            <w:proofErr w:type="spellEnd"/>
            <w:r w:rsidRPr="0029052D">
              <w:rPr>
                <w:rFonts w:ascii="Arial" w:hAnsi="Arial" w:cs="Arial"/>
                <w:color w:val="000000"/>
              </w:rPr>
              <w:t xml:space="preserve"> play, compatíveis com cartão de memória Micro </w:t>
            </w:r>
            <w:proofErr w:type="spellStart"/>
            <w:r w:rsidRPr="0029052D">
              <w:rPr>
                <w:rFonts w:ascii="Arial" w:hAnsi="Arial" w:cs="Arial"/>
                <w:color w:val="000000"/>
              </w:rPr>
              <w:t>Sd</w:t>
            </w:r>
            <w:proofErr w:type="spellEnd"/>
            <w:r w:rsidRPr="0029052D">
              <w:rPr>
                <w:rFonts w:ascii="Arial" w:hAnsi="Arial" w:cs="Arial"/>
                <w:color w:val="000000"/>
              </w:rPr>
              <w:t>, Cartão SD, Cartão MS, Cartão CF, Cabo 50cm ou mais. Velocidade de transferência: Até 5Gbps.</w:t>
            </w:r>
          </w:p>
        </w:tc>
        <w:tc>
          <w:tcPr>
            <w:tcW w:w="1336" w:type="dxa"/>
            <w:noWrap/>
            <w:hideMark/>
          </w:tcPr>
          <w:p w14:paraId="43DEA087" w14:textId="77777777" w:rsidR="0029052D" w:rsidRPr="0029052D" w:rsidRDefault="0029052D" w:rsidP="00225C18">
            <w:pPr>
              <w:jc w:val="center"/>
              <w:rPr>
                <w:rFonts w:ascii="Arial" w:hAnsi="Arial" w:cs="Arial"/>
                <w:color w:val="000000"/>
              </w:rPr>
            </w:pPr>
            <w:r w:rsidRPr="0029052D">
              <w:rPr>
                <w:rFonts w:ascii="Arial" w:hAnsi="Arial" w:cs="Arial"/>
                <w:color w:val="000000"/>
              </w:rPr>
              <w:t>R$ 127,50</w:t>
            </w:r>
          </w:p>
        </w:tc>
        <w:tc>
          <w:tcPr>
            <w:tcW w:w="1136" w:type="dxa"/>
            <w:hideMark/>
          </w:tcPr>
          <w:p w14:paraId="4EC138ED" w14:textId="77777777" w:rsidR="0029052D" w:rsidRPr="0029052D" w:rsidRDefault="0029052D" w:rsidP="00225C18">
            <w:pPr>
              <w:jc w:val="center"/>
              <w:rPr>
                <w:rFonts w:ascii="Arial" w:hAnsi="Arial" w:cs="Arial"/>
                <w:color w:val="000000"/>
              </w:rPr>
            </w:pPr>
            <w:r w:rsidRPr="0029052D">
              <w:rPr>
                <w:rFonts w:ascii="Arial" w:hAnsi="Arial" w:cs="Arial"/>
                <w:color w:val="000000"/>
              </w:rPr>
              <w:t>07 peças</w:t>
            </w:r>
          </w:p>
        </w:tc>
        <w:tc>
          <w:tcPr>
            <w:tcW w:w="1284" w:type="dxa"/>
            <w:noWrap/>
            <w:hideMark/>
          </w:tcPr>
          <w:p w14:paraId="65B1CCCA" w14:textId="77777777" w:rsidR="0029052D" w:rsidRPr="0029052D" w:rsidRDefault="0029052D" w:rsidP="00225C18">
            <w:pPr>
              <w:jc w:val="center"/>
              <w:rPr>
                <w:rFonts w:ascii="Arial" w:hAnsi="Arial" w:cs="Arial"/>
                <w:color w:val="000000"/>
              </w:rPr>
            </w:pPr>
            <w:r w:rsidRPr="0029052D">
              <w:rPr>
                <w:rFonts w:ascii="Arial" w:hAnsi="Arial" w:cs="Arial"/>
                <w:color w:val="000000"/>
              </w:rPr>
              <w:t>R$ 892,50</w:t>
            </w:r>
          </w:p>
        </w:tc>
      </w:tr>
      <w:tr w:rsidR="0029052D" w:rsidRPr="0029052D" w14:paraId="6B97DE60" w14:textId="77777777" w:rsidTr="00225C18">
        <w:trPr>
          <w:trHeight w:val="708"/>
        </w:trPr>
        <w:tc>
          <w:tcPr>
            <w:tcW w:w="851" w:type="dxa"/>
            <w:hideMark/>
          </w:tcPr>
          <w:p w14:paraId="31A2BEF7" w14:textId="77777777" w:rsidR="0029052D" w:rsidRPr="0029052D" w:rsidRDefault="0029052D" w:rsidP="00225C18">
            <w:pPr>
              <w:jc w:val="center"/>
              <w:rPr>
                <w:rFonts w:ascii="Arial" w:hAnsi="Arial" w:cs="Arial"/>
                <w:color w:val="000000"/>
              </w:rPr>
            </w:pPr>
            <w:r w:rsidRPr="0029052D">
              <w:rPr>
                <w:rFonts w:ascii="Arial" w:hAnsi="Arial" w:cs="Arial"/>
                <w:color w:val="000000"/>
              </w:rPr>
              <w:t>07</w:t>
            </w:r>
          </w:p>
        </w:tc>
        <w:tc>
          <w:tcPr>
            <w:tcW w:w="5742" w:type="dxa"/>
            <w:hideMark/>
          </w:tcPr>
          <w:p w14:paraId="4B84D748" w14:textId="77777777" w:rsidR="0029052D" w:rsidRPr="0029052D" w:rsidRDefault="0029052D" w:rsidP="00225C18">
            <w:pPr>
              <w:jc w:val="both"/>
              <w:rPr>
                <w:rFonts w:ascii="Arial" w:hAnsi="Arial" w:cs="Arial"/>
                <w:color w:val="000000"/>
              </w:rPr>
            </w:pPr>
            <w:r w:rsidRPr="0029052D">
              <w:rPr>
                <w:rFonts w:ascii="Arial" w:hAnsi="Arial" w:cs="Arial"/>
                <w:b/>
                <w:bCs/>
                <w:color w:val="000000"/>
              </w:rPr>
              <w:t>Cartão de memória: (</w:t>
            </w:r>
            <w:proofErr w:type="spellStart"/>
            <w:r w:rsidRPr="0029052D">
              <w:rPr>
                <w:rFonts w:ascii="Arial" w:hAnsi="Arial" w:cs="Arial"/>
                <w:b/>
                <w:bCs/>
                <w:color w:val="000000"/>
              </w:rPr>
              <w:t>SanDisk</w:t>
            </w:r>
            <w:proofErr w:type="spellEnd"/>
            <w:r w:rsidRPr="0029052D">
              <w:rPr>
                <w:rFonts w:ascii="Arial" w:hAnsi="Arial" w:cs="Arial"/>
                <w:b/>
                <w:bCs/>
                <w:color w:val="000000"/>
              </w:rPr>
              <w:t xml:space="preserve"> Extreme Pro) </w:t>
            </w:r>
            <w:r w:rsidRPr="0029052D">
              <w:rPr>
                <w:rFonts w:ascii="Arial" w:hAnsi="Arial" w:cs="Arial"/>
                <w:color w:val="000000"/>
              </w:rPr>
              <w:t>64GB SD.</w:t>
            </w:r>
          </w:p>
        </w:tc>
        <w:tc>
          <w:tcPr>
            <w:tcW w:w="1336" w:type="dxa"/>
            <w:noWrap/>
            <w:hideMark/>
          </w:tcPr>
          <w:p w14:paraId="4243BEEC" w14:textId="77777777" w:rsidR="0029052D" w:rsidRPr="0029052D" w:rsidRDefault="0029052D" w:rsidP="00225C18">
            <w:pPr>
              <w:jc w:val="center"/>
              <w:rPr>
                <w:rFonts w:ascii="Arial" w:hAnsi="Arial" w:cs="Arial"/>
                <w:color w:val="000000"/>
              </w:rPr>
            </w:pPr>
            <w:r w:rsidRPr="0029052D">
              <w:rPr>
                <w:rFonts w:ascii="Arial" w:hAnsi="Arial" w:cs="Arial"/>
                <w:color w:val="000000"/>
              </w:rPr>
              <w:t>R$ 195,00</w:t>
            </w:r>
          </w:p>
        </w:tc>
        <w:tc>
          <w:tcPr>
            <w:tcW w:w="1136" w:type="dxa"/>
            <w:hideMark/>
          </w:tcPr>
          <w:p w14:paraId="3C002E70" w14:textId="77777777" w:rsidR="0029052D" w:rsidRPr="0029052D" w:rsidRDefault="0029052D" w:rsidP="00225C18">
            <w:pPr>
              <w:jc w:val="center"/>
              <w:rPr>
                <w:rFonts w:ascii="Arial" w:hAnsi="Arial" w:cs="Arial"/>
                <w:color w:val="000000"/>
              </w:rPr>
            </w:pPr>
            <w:r w:rsidRPr="0029052D">
              <w:rPr>
                <w:rFonts w:ascii="Arial" w:hAnsi="Arial" w:cs="Arial"/>
                <w:color w:val="000000"/>
              </w:rPr>
              <w:t>05 peças</w:t>
            </w:r>
          </w:p>
        </w:tc>
        <w:tc>
          <w:tcPr>
            <w:tcW w:w="1284" w:type="dxa"/>
            <w:noWrap/>
            <w:hideMark/>
          </w:tcPr>
          <w:p w14:paraId="6E025C32" w14:textId="77777777" w:rsidR="0029052D" w:rsidRPr="0029052D" w:rsidRDefault="0029052D" w:rsidP="00225C18">
            <w:pPr>
              <w:jc w:val="center"/>
              <w:rPr>
                <w:rFonts w:ascii="Arial" w:hAnsi="Arial" w:cs="Arial"/>
                <w:color w:val="000000"/>
              </w:rPr>
            </w:pPr>
            <w:r w:rsidRPr="0029052D">
              <w:rPr>
                <w:rFonts w:ascii="Arial" w:hAnsi="Arial" w:cs="Arial"/>
                <w:color w:val="000000"/>
              </w:rPr>
              <w:t>R$ 975,00</w:t>
            </w:r>
          </w:p>
        </w:tc>
      </w:tr>
      <w:tr w:rsidR="0029052D" w:rsidRPr="0029052D" w14:paraId="28FA4CFD" w14:textId="77777777" w:rsidTr="00225C18">
        <w:trPr>
          <w:trHeight w:val="744"/>
        </w:trPr>
        <w:tc>
          <w:tcPr>
            <w:tcW w:w="851" w:type="dxa"/>
            <w:hideMark/>
          </w:tcPr>
          <w:p w14:paraId="3C3AFE97" w14:textId="77777777" w:rsidR="0029052D" w:rsidRPr="0029052D" w:rsidRDefault="0029052D" w:rsidP="00225C18">
            <w:pPr>
              <w:jc w:val="center"/>
              <w:rPr>
                <w:rFonts w:ascii="Arial" w:hAnsi="Arial" w:cs="Arial"/>
                <w:color w:val="000000"/>
              </w:rPr>
            </w:pPr>
            <w:r w:rsidRPr="0029052D">
              <w:rPr>
                <w:rFonts w:ascii="Arial" w:hAnsi="Arial" w:cs="Arial"/>
                <w:color w:val="000000"/>
              </w:rPr>
              <w:t>08</w:t>
            </w:r>
          </w:p>
        </w:tc>
        <w:tc>
          <w:tcPr>
            <w:tcW w:w="5742" w:type="dxa"/>
            <w:hideMark/>
          </w:tcPr>
          <w:p w14:paraId="3E45A81E" w14:textId="77777777" w:rsidR="0029052D" w:rsidRPr="0029052D" w:rsidRDefault="0029052D" w:rsidP="00225C18">
            <w:pPr>
              <w:jc w:val="both"/>
              <w:rPr>
                <w:rFonts w:ascii="Arial" w:hAnsi="Arial" w:cs="Arial"/>
                <w:color w:val="000000"/>
              </w:rPr>
            </w:pPr>
            <w:r w:rsidRPr="0029052D">
              <w:rPr>
                <w:rFonts w:ascii="Arial" w:hAnsi="Arial" w:cs="Arial"/>
                <w:b/>
                <w:bCs/>
                <w:color w:val="000000"/>
              </w:rPr>
              <w:t>Cartão de memória (</w:t>
            </w:r>
            <w:proofErr w:type="spellStart"/>
            <w:r w:rsidRPr="0029052D">
              <w:rPr>
                <w:rFonts w:ascii="Arial" w:hAnsi="Arial" w:cs="Arial"/>
                <w:b/>
                <w:bCs/>
                <w:color w:val="000000"/>
              </w:rPr>
              <w:t>SanDisk</w:t>
            </w:r>
            <w:proofErr w:type="spellEnd"/>
            <w:r w:rsidRPr="0029052D">
              <w:rPr>
                <w:rFonts w:ascii="Arial" w:hAnsi="Arial" w:cs="Arial"/>
                <w:b/>
                <w:bCs/>
                <w:color w:val="000000"/>
              </w:rPr>
              <w:t xml:space="preserve"> Ultra)</w:t>
            </w:r>
            <w:r w:rsidRPr="0029052D">
              <w:rPr>
                <w:rFonts w:ascii="Arial" w:hAnsi="Arial" w:cs="Arial"/>
                <w:color w:val="000000"/>
              </w:rPr>
              <w:t xml:space="preserve"> 128GB </w:t>
            </w:r>
            <w:proofErr w:type="spellStart"/>
            <w:r w:rsidRPr="0029052D">
              <w:rPr>
                <w:rFonts w:ascii="Arial" w:hAnsi="Arial" w:cs="Arial"/>
                <w:color w:val="000000"/>
              </w:rPr>
              <w:t>Mircro</w:t>
            </w:r>
            <w:proofErr w:type="spellEnd"/>
            <w:r w:rsidRPr="0029052D">
              <w:rPr>
                <w:rFonts w:ascii="Arial" w:hAnsi="Arial" w:cs="Arial"/>
                <w:color w:val="000000"/>
              </w:rPr>
              <w:t xml:space="preserve"> SD.</w:t>
            </w:r>
          </w:p>
        </w:tc>
        <w:tc>
          <w:tcPr>
            <w:tcW w:w="1336" w:type="dxa"/>
            <w:noWrap/>
            <w:hideMark/>
          </w:tcPr>
          <w:p w14:paraId="114F68C2" w14:textId="77777777" w:rsidR="0029052D" w:rsidRPr="0029052D" w:rsidRDefault="0029052D" w:rsidP="00225C18">
            <w:pPr>
              <w:jc w:val="center"/>
              <w:rPr>
                <w:rFonts w:ascii="Arial" w:hAnsi="Arial" w:cs="Arial"/>
                <w:color w:val="000000"/>
              </w:rPr>
            </w:pPr>
            <w:r w:rsidRPr="0029052D">
              <w:rPr>
                <w:rFonts w:ascii="Arial" w:hAnsi="Arial" w:cs="Arial"/>
                <w:color w:val="000000"/>
              </w:rPr>
              <w:t>R$ 199,00</w:t>
            </w:r>
          </w:p>
        </w:tc>
        <w:tc>
          <w:tcPr>
            <w:tcW w:w="1136" w:type="dxa"/>
            <w:hideMark/>
          </w:tcPr>
          <w:p w14:paraId="2E72967F" w14:textId="77777777" w:rsidR="0029052D" w:rsidRPr="0029052D" w:rsidRDefault="0029052D" w:rsidP="00225C18">
            <w:pPr>
              <w:jc w:val="center"/>
              <w:rPr>
                <w:rFonts w:ascii="Arial" w:hAnsi="Arial" w:cs="Arial"/>
                <w:color w:val="000000"/>
              </w:rPr>
            </w:pPr>
            <w:r w:rsidRPr="0029052D">
              <w:rPr>
                <w:rFonts w:ascii="Arial" w:hAnsi="Arial" w:cs="Arial"/>
                <w:color w:val="000000"/>
              </w:rPr>
              <w:t>03 peças</w:t>
            </w:r>
          </w:p>
        </w:tc>
        <w:tc>
          <w:tcPr>
            <w:tcW w:w="1284" w:type="dxa"/>
            <w:noWrap/>
            <w:hideMark/>
          </w:tcPr>
          <w:p w14:paraId="7D044C91" w14:textId="77777777" w:rsidR="0029052D" w:rsidRPr="0029052D" w:rsidRDefault="0029052D" w:rsidP="00225C18">
            <w:pPr>
              <w:jc w:val="center"/>
              <w:rPr>
                <w:rFonts w:ascii="Arial" w:hAnsi="Arial" w:cs="Arial"/>
                <w:color w:val="000000"/>
              </w:rPr>
            </w:pPr>
            <w:r w:rsidRPr="0029052D">
              <w:rPr>
                <w:rFonts w:ascii="Arial" w:hAnsi="Arial" w:cs="Arial"/>
                <w:color w:val="000000"/>
              </w:rPr>
              <w:t>R$ 597,00</w:t>
            </w:r>
          </w:p>
        </w:tc>
      </w:tr>
      <w:tr w:rsidR="0029052D" w:rsidRPr="0029052D" w14:paraId="537482BC" w14:textId="77777777" w:rsidTr="00225C18">
        <w:trPr>
          <w:trHeight w:val="2679"/>
        </w:trPr>
        <w:tc>
          <w:tcPr>
            <w:tcW w:w="851" w:type="dxa"/>
            <w:hideMark/>
          </w:tcPr>
          <w:p w14:paraId="2568588F" w14:textId="77777777" w:rsidR="0029052D" w:rsidRPr="0029052D" w:rsidRDefault="0029052D" w:rsidP="00225C18">
            <w:pPr>
              <w:jc w:val="center"/>
              <w:rPr>
                <w:rFonts w:ascii="Arial" w:hAnsi="Arial" w:cs="Arial"/>
                <w:color w:val="000000"/>
              </w:rPr>
            </w:pPr>
            <w:r w:rsidRPr="0029052D">
              <w:rPr>
                <w:rFonts w:ascii="Arial" w:hAnsi="Arial" w:cs="Arial"/>
                <w:color w:val="000000"/>
              </w:rPr>
              <w:t>09</w:t>
            </w:r>
          </w:p>
        </w:tc>
        <w:tc>
          <w:tcPr>
            <w:tcW w:w="5742" w:type="dxa"/>
            <w:hideMark/>
          </w:tcPr>
          <w:p w14:paraId="2F1A26D7" w14:textId="77777777" w:rsidR="0029052D" w:rsidRPr="0029052D" w:rsidRDefault="0029052D" w:rsidP="00225C18">
            <w:pPr>
              <w:jc w:val="both"/>
              <w:rPr>
                <w:rFonts w:ascii="Arial" w:hAnsi="Arial" w:cs="Arial"/>
                <w:color w:val="000000"/>
              </w:rPr>
            </w:pPr>
            <w:r w:rsidRPr="0029052D">
              <w:rPr>
                <w:rFonts w:ascii="Arial" w:hAnsi="Arial" w:cs="Arial"/>
                <w:b/>
                <w:bCs/>
                <w:color w:val="000000"/>
              </w:rPr>
              <w:t xml:space="preserve">Plastificadora de documentos formato A4 (127V): </w:t>
            </w:r>
            <w:r w:rsidRPr="0029052D">
              <w:rPr>
                <w:rFonts w:ascii="Arial" w:hAnsi="Arial" w:cs="Arial"/>
                <w:color w:val="000000"/>
              </w:rPr>
              <w:br/>
              <w:t>Plastificadora elétrica para documentos em formato A4, com alimentação 127V, largura útil mínima de 240 mm e velocidade de plastificação de, no mínimo, 280 mm/minuto.</w:t>
            </w:r>
            <w:r w:rsidRPr="0029052D">
              <w:rPr>
                <w:rFonts w:ascii="Arial" w:hAnsi="Arial" w:cs="Arial"/>
                <w:color w:val="000000"/>
              </w:rPr>
              <w:br/>
              <w:t>Deve possuir capacidade para plastificar uma folha por vez, tempo médio de aquecimento entre 4 e 6 minutos, e ser compatível com películas (</w:t>
            </w:r>
            <w:proofErr w:type="spellStart"/>
            <w:r w:rsidRPr="0029052D">
              <w:rPr>
                <w:rFonts w:ascii="Arial" w:hAnsi="Arial" w:cs="Arial"/>
                <w:color w:val="000000"/>
              </w:rPr>
              <w:t>polaseal</w:t>
            </w:r>
            <w:proofErr w:type="spellEnd"/>
            <w:r w:rsidRPr="0029052D">
              <w:rPr>
                <w:rFonts w:ascii="Arial" w:hAnsi="Arial" w:cs="Arial"/>
                <w:color w:val="000000"/>
              </w:rPr>
              <w:t>) de espessura entre 125 e 175 micras</w:t>
            </w:r>
            <w:r w:rsidRPr="0029052D">
              <w:rPr>
                <w:rFonts w:ascii="Arial" w:hAnsi="Arial" w:cs="Arial"/>
                <w:color w:val="000000"/>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336" w:type="dxa"/>
            <w:noWrap/>
            <w:hideMark/>
          </w:tcPr>
          <w:p w14:paraId="1950C51F" w14:textId="77777777" w:rsidR="0029052D" w:rsidRPr="0029052D" w:rsidRDefault="0029052D" w:rsidP="00225C18">
            <w:pPr>
              <w:jc w:val="center"/>
              <w:rPr>
                <w:rFonts w:ascii="Arial" w:hAnsi="Arial" w:cs="Arial"/>
                <w:color w:val="000000"/>
              </w:rPr>
            </w:pPr>
            <w:r w:rsidRPr="0029052D">
              <w:rPr>
                <w:rFonts w:ascii="Arial" w:hAnsi="Arial" w:cs="Arial"/>
                <w:color w:val="000000"/>
              </w:rPr>
              <w:t>R$ 545,31</w:t>
            </w:r>
          </w:p>
        </w:tc>
        <w:tc>
          <w:tcPr>
            <w:tcW w:w="1136" w:type="dxa"/>
            <w:hideMark/>
          </w:tcPr>
          <w:p w14:paraId="4AA706E2" w14:textId="77777777" w:rsidR="0029052D" w:rsidRPr="0029052D" w:rsidRDefault="0029052D" w:rsidP="00225C18">
            <w:pPr>
              <w:jc w:val="center"/>
              <w:rPr>
                <w:rFonts w:ascii="Arial" w:hAnsi="Arial" w:cs="Arial"/>
                <w:color w:val="000000"/>
              </w:rPr>
            </w:pPr>
            <w:r w:rsidRPr="0029052D">
              <w:rPr>
                <w:rFonts w:ascii="Arial" w:hAnsi="Arial" w:cs="Arial"/>
                <w:color w:val="000000"/>
              </w:rPr>
              <w:t>03 peças</w:t>
            </w:r>
          </w:p>
        </w:tc>
        <w:tc>
          <w:tcPr>
            <w:tcW w:w="1284" w:type="dxa"/>
            <w:noWrap/>
            <w:hideMark/>
          </w:tcPr>
          <w:p w14:paraId="04BFF707" w14:textId="77777777" w:rsidR="0029052D" w:rsidRPr="0029052D" w:rsidRDefault="0029052D" w:rsidP="00225C18">
            <w:pPr>
              <w:jc w:val="center"/>
              <w:rPr>
                <w:rFonts w:ascii="Arial" w:hAnsi="Arial" w:cs="Arial"/>
                <w:color w:val="000000"/>
              </w:rPr>
            </w:pPr>
            <w:r w:rsidRPr="0029052D">
              <w:rPr>
                <w:rFonts w:ascii="Arial" w:hAnsi="Arial" w:cs="Arial"/>
                <w:color w:val="000000"/>
              </w:rPr>
              <w:t>R$ 1.635,93</w:t>
            </w:r>
          </w:p>
        </w:tc>
      </w:tr>
      <w:tr w:rsidR="0029052D" w:rsidRPr="0029052D" w14:paraId="25C267CA" w14:textId="77777777" w:rsidTr="00225C18">
        <w:trPr>
          <w:trHeight w:val="703"/>
        </w:trPr>
        <w:tc>
          <w:tcPr>
            <w:tcW w:w="9065" w:type="dxa"/>
            <w:gridSpan w:val="4"/>
          </w:tcPr>
          <w:p w14:paraId="37C8532B" w14:textId="77777777" w:rsidR="0029052D" w:rsidRPr="0029052D" w:rsidRDefault="0029052D" w:rsidP="00225C18">
            <w:pPr>
              <w:jc w:val="center"/>
              <w:rPr>
                <w:rFonts w:ascii="Arial" w:hAnsi="Arial" w:cs="Arial"/>
                <w:b/>
                <w:bCs/>
                <w:color w:val="000000"/>
              </w:rPr>
            </w:pPr>
          </w:p>
          <w:p w14:paraId="1B2B6F8A" w14:textId="77777777" w:rsidR="0029052D" w:rsidRPr="0029052D" w:rsidRDefault="0029052D" w:rsidP="00225C18">
            <w:pPr>
              <w:jc w:val="center"/>
              <w:rPr>
                <w:rFonts w:ascii="Arial" w:hAnsi="Arial" w:cs="Arial"/>
                <w:b/>
                <w:bCs/>
                <w:color w:val="000000"/>
              </w:rPr>
            </w:pPr>
            <w:r w:rsidRPr="0029052D">
              <w:rPr>
                <w:rFonts w:ascii="Arial" w:hAnsi="Arial" w:cs="Arial"/>
                <w:b/>
                <w:bCs/>
                <w:color w:val="000000"/>
              </w:rPr>
              <w:t>VALOR GLOBAL ESTIMADO</w:t>
            </w:r>
          </w:p>
        </w:tc>
        <w:tc>
          <w:tcPr>
            <w:tcW w:w="1284" w:type="dxa"/>
            <w:noWrap/>
          </w:tcPr>
          <w:p w14:paraId="6C62CF95" w14:textId="77777777" w:rsidR="0029052D" w:rsidRPr="0029052D" w:rsidRDefault="0029052D" w:rsidP="00225C18">
            <w:pPr>
              <w:jc w:val="center"/>
              <w:rPr>
                <w:rFonts w:ascii="Arial" w:hAnsi="Arial" w:cs="Arial"/>
                <w:color w:val="000000"/>
              </w:rPr>
            </w:pPr>
            <w:r w:rsidRPr="0029052D">
              <w:rPr>
                <w:rFonts w:ascii="Arial" w:hAnsi="Arial" w:cs="Arial"/>
                <w:b/>
                <w:bCs/>
                <w:color w:val="000000"/>
              </w:rPr>
              <w:t>R$ 35.748,63</w:t>
            </w:r>
          </w:p>
        </w:tc>
      </w:tr>
    </w:tbl>
    <w:p w14:paraId="1D61C474" w14:textId="77777777" w:rsidR="00DB0650" w:rsidRPr="0029052D" w:rsidRDefault="00DB0650" w:rsidP="004372E5">
      <w:pPr>
        <w:widowControl w:val="0"/>
        <w:shd w:val="clear" w:color="auto" w:fill="FFFFFF"/>
        <w:suppressAutoHyphens/>
        <w:spacing w:line="360" w:lineRule="auto"/>
        <w:jc w:val="both"/>
        <w:rPr>
          <w:rFonts w:eastAsia="Times New Roman"/>
          <w:bCs/>
          <w:color w:val="000000"/>
          <w:sz w:val="20"/>
          <w:szCs w:val="20"/>
          <w:lang w:eastAsia="zh-CN"/>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72FBF25" w14:textId="77777777" w:rsidR="0029052D" w:rsidRDefault="0029052D" w:rsidP="004372E5">
      <w:pPr>
        <w:spacing w:line="360" w:lineRule="auto"/>
        <w:jc w:val="center"/>
        <w:rPr>
          <w:rFonts w:eastAsia="Calibri"/>
          <w:b/>
          <w:bCs/>
          <w:sz w:val="24"/>
          <w:szCs w:val="24"/>
        </w:rPr>
      </w:pPr>
    </w:p>
    <w:p w14:paraId="0E1108B0" w14:textId="77777777" w:rsidR="0029052D" w:rsidRDefault="0029052D" w:rsidP="004372E5">
      <w:pPr>
        <w:spacing w:line="360" w:lineRule="auto"/>
        <w:jc w:val="center"/>
        <w:rPr>
          <w:rFonts w:eastAsia="Calibri"/>
          <w:b/>
          <w:bCs/>
          <w:sz w:val="24"/>
          <w:szCs w:val="24"/>
        </w:rPr>
      </w:pPr>
    </w:p>
    <w:p w14:paraId="5EE01B37" w14:textId="77777777" w:rsidR="0029052D" w:rsidRDefault="0029052D" w:rsidP="004372E5">
      <w:pPr>
        <w:spacing w:line="360" w:lineRule="auto"/>
        <w:jc w:val="center"/>
        <w:rPr>
          <w:rFonts w:eastAsia="Calibri"/>
          <w:b/>
          <w:bCs/>
          <w:sz w:val="24"/>
          <w:szCs w:val="24"/>
        </w:rPr>
      </w:pPr>
    </w:p>
    <w:p w14:paraId="2EB5C354" w14:textId="77777777" w:rsidR="0029052D" w:rsidRDefault="0029052D" w:rsidP="004372E5">
      <w:pPr>
        <w:spacing w:line="360" w:lineRule="auto"/>
        <w:jc w:val="center"/>
        <w:rPr>
          <w:rFonts w:eastAsia="Calibri"/>
          <w:b/>
          <w:bCs/>
          <w:sz w:val="24"/>
          <w:szCs w:val="24"/>
        </w:rPr>
      </w:pPr>
    </w:p>
    <w:p w14:paraId="106F503B" w14:textId="77777777" w:rsidR="0029052D" w:rsidRDefault="0029052D" w:rsidP="004372E5">
      <w:pPr>
        <w:spacing w:line="360" w:lineRule="auto"/>
        <w:jc w:val="center"/>
        <w:rPr>
          <w:rFonts w:eastAsia="Calibri"/>
          <w:b/>
          <w:bCs/>
          <w:sz w:val="24"/>
          <w:szCs w:val="24"/>
        </w:rPr>
      </w:pPr>
    </w:p>
    <w:p w14:paraId="6B843C56" w14:textId="77777777" w:rsidR="0029052D" w:rsidRDefault="0029052D" w:rsidP="004372E5">
      <w:pPr>
        <w:spacing w:line="360" w:lineRule="auto"/>
        <w:jc w:val="center"/>
        <w:rPr>
          <w:rFonts w:eastAsia="Calibri"/>
          <w:b/>
          <w:bCs/>
          <w:sz w:val="24"/>
          <w:szCs w:val="24"/>
        </w:rPr>
      </w:pPr>
    </w:p>
    <w:p w14:paraId="1AA9D657" w14:textId="77777777" w:rsidR="0029052D" w:rsidRDefault="0029052D" w:rsidP="004372E5">
      <w:pPr>
        <w:spacing w:line="360" w:lineRule="auto"/>
        <w:jc w:val="center"/>
        <w:rPr>
          <w:rFonts w:eastAsia="Calibri"/>
          <w:b/>
          <w:bCs/>
          <w:sz w:val="24"/>
          <w:szCs w:val="24"/>
        </w:rPr>
      </w:pPr>
    </w:p>
    <w:p w14:paraId="4113CEB5" w14:textId="77777777" w:rsidR="0029052D" w:rsidRDefault="0029052D" w:rsidP="004372E5">
      <w:pPr>
        <w:spacing w:line="360" w:lineRule="auto"/>
        <w:jc w:val="center"/>
        <w:rPr>
          <w:rFonts w:eastAsia="Calibri"/>
          <w:b/>
          <w:bCs/>
          <w:sz w:val="24"/>
          <w:szCs w:val="24"/>
        </w:rPr>
      </w:pPr>
    </w:p>
    <w:p w14:paraId="5116B94B" w14:textId="77777777" w:rsidR="0029052D" w:rsidRDefault="0029052D" w:rsidP="004372E5">
      <w:pPr>
        <w:spacing w:line="360" w:lineRule="auto"/>
        <w:jc w:val="center"/>
        <w:rPr>
          <w:rFonts w:eastAsia="Calibri"/>
          <w:b/>
          <w:bCs/>
          <w:sz w:val="24"/>
          <w:szCs w:val="24"/>
        </w:rPr>
      </w:pPr>
    </w:p>
    <w:p w14:paraId="00E59FCE" w14:textId="77777777" w:rsidR="0029052D" w:rsidRDefault="0029052D" w:rsidP="004372E5">
      <w:pPr>
        <w:spacing w:line="360" w:lineRule="auto"/>
        <w:jc w:val="center"/>
        <w:rPr>
          <w:rFonts w:eastAsia="Calibri"/>
          <w:b/>
          <w:bCs/>
          <w:sz w:val="24"/>
          <w:szCs w:val="24"/>
        </w:rPr>
      </w:pPr>
    </w:p>
    <w:p w14:paraId="4A715053" w14:textId="77777777" w:rsidR="0029052D" w:rsidRDefault="0029052D" w:rsidP="004372E5">
      <w:pPr>
        <w:spacing w:line="360" w:lineRule="auto"/>
        <w:jc w:val="center"/>
        <w:rPr>
          <w:rFonts w:eastAsia="Calibri"/>
          <w:b/>
          <w:bCs/>
          <w:sz w:val="24"/>
          <w:szCs w:val="24"/>
        </w:rPr>
      </w:pPr>
    </w:p>
    <w:p w14:paraId="014F8140" w14:textId="77777777" w:rsidR="0029052D" w:rsidRDefault="0029052D" w:rsidP="004372E5">
      <w:pPr>
        <w:spacing w:line="360" w:lineRule="auto"/>
        <w:jc w:val="center"/>
        <w:rPr>
          <w:rFonts w:eastAsia="Calibri"/>
          <w:b/>
          <w:bCs/>
          <w:sz w:val="24"/>
          <w:szCs w:val="24"/>
        </w:rPr>
      </w:pPr>
    </w:p>
    <w:p w14:paraId="3900E697" w14:textId="77777777" w:rsidR="0029052D" w:rsidRDefault="0029052D" w:rsidP="004372E5">
      <w:pPr>
        <w:spacing w:line="360" w:lineRule="auto"/>
        <w:jc w:val="center"/>
        <w:rPr>
          <w:rFonts w:eastAsia="Calibri"/>
          <w:b/>
          <w:bCs/>
          <w:sz w:val="24"/>
          <w:szCs w:val="24"/>
        </w:rPr>
      </w:pPr>
    </w:p>
    <w:p w14:paraId="3FFA0E3A" w14:textId="77777777" w:rsidR="0029052D" w:rsidRDefault="0029052D" w:rsidP="004372E5">
      <w:pPr>
        <w:spacing w:line="360" w:lineRule="auto"/>
        <w:jc w:val="center"/>
        <w:rPr>
          <w:rFonts w:eastAsia="Calibri"/>
          <w:b/>
          <w:bCs/>
          <w:sz w:val="24"/>
          <w:szCs w:val="24"/>
        </w:rPr>
      </w:pPr>
    </w:p>
    <w:p w14:paraId="6B893A94" w14:textId="77777777" w:rsidR="0029052D" w:rsidRDefault="0029052D" w:rsidP="004372E5">
      <w:pPr>
        <w:spacing w:line="360" w:lineRule="auto"/>
        <w:jc w:val="center"/>
        <w:rPr>
          <w:rFonts w:eastAsia="Calibri"/>
          <w:b/>
          <w:bCs/>
          <w:sz w:val="24"/>
          <w:szCs w:val="24"/>
        </w:rPr>
      </w:pPr>
    </w:p>
    <w:p w14:paraId="759107E5" w14:textId="78B1C52C" w:rsidR="00DB0650" w:rsidRDefault="00DB0650" w:rsidP="004372E5">
      <w:pPr>
        <w:spacing w:line="360" w:lineRule="auto"/>
        <w:jc w:val="center"/>
        <w:rPr>
          <w:rFonts w:eastAsia="Calibri"/>
          <w:b/>
          <w:bCs/>
          <w:sz w:val="24"/>
          <w:szCs w:val="24"/>
        </w:rPr>
      </w:pPr>
      <w:r w:rsidRPr="004372E5">
        <w:rPr>
          <w:rFonts w:eastAsia="Calibri"/>
          <w:b/>
          <w:bCs/>
          <w:sz w:val="24"/>
          <w:szCs w:val="24"/>
        </w:rPr>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41C0A3A5" w14:textId="2F5FD9B5" w:rsidR="008265AC" w:rsidRDefault="00637B4F" w:rsidP="004372E5">
      <w:pPr>
        <w:spacing w:line="360" w:lineRule="auto"/>
        <w:jc w:val="both"/>
        <w:rPr>
          <w:rFonts w:eastAsiaTheme="minorEastAsia"/>
          <w:b/>
          <w:sz w:val="24"/>
          <w:szCs w:val="24"/>
          <w:lang w:val="en-US" w:eastAsia="en-US"/>
        </w:rPr>
      </w:pPr>
      <w:bookmarkStart w:id="21" w:name="_Hlk168496954"/>
      <w:r w:rsidRPr="00637B4F">
        <w:rPr>
          <w:rFonts w:eastAsiaTheme="minorEastAsia"/>
          <w:b/>
          <w:sz w:val="24"/>
          <w:szCs w:val="24"/>
          <w:lang w:val="en-US" w:eastAsia="en-US"/>
        </w:rPr>
        <w:t>CONTRATAÇÃO EXCLUSIVA DE MICROEMPRESAS (ME), EMPRESAS DE PEQUENO PORTE (EPP) OU EQUIPARADAS PARA FORNECIMENTO DE EQUIPAMENTOS AUDIOVISUAIS, ACESSÓRIOS TECNOLÓGICOS E PLASTIFICADORAS DE DOCUMENTOS.</w:t>
      </w:r>
    </w:p>
    <w:p w14:paraId="1B006EC6" w14:textId="77777777" w:rsidR="008E0BB3" w:rsidRPr="00B7141C" w:rsidRDefault="008E0BB3"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1"/>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641BC53E" w:rsidR="00DB0650" w:rsidRPr="004372E5" w:rsidRDefault="00637B4F" w:rsidP="004372E5">
            <w:pPr>
              <w:spacing w:line="360" w:lineRule="auto"/>
              <w:jc w:val="both"/>
              <w:rPr>
                <w:color w:val="000000" w:themeColor="text1"/>
                <w:sz w:val="24"/>
                <w:szCs w:val="24"/>
              </w:rPr>
            </w:pPr>
            <w:r>
              <w:rPr>
                <w:color w:val="000000" w:themeColor="text1"/>
                <w:sz w:val="24"/>
                <w:szCs w:val="24"/>
              </w:rPr>
              <w:t>08</w:t>
            </w:r>
            <w:r w:rsidR="00DB0650" w:rsidRPr="004372E5">
              <w:rPr>
                <w:color w:val="000000" w:themeColor="text1"/>
                <w:sz w:val="24"/>
                <w:szCs w:val="24"/>
              </w:rPr>
              <w:t>/202</w:t>
            </w:r>
            <w:r>
              <w:rPr>
                <w:color w:val="000000" w:themeColor="text1"/>
                <w:sz w:val="24"/>
                <w:szCs w:val="24"/>
              </w:rPr>
              <w:t>6</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41C8218C" w:rsidR="00DB0650" w:rsidRPr="004372E5" w:rsidRDefault="00637B4F" w:rsidP="004372E5">
            <w:pPr>
              <w:spacing w:line="360" w:lineRule="auto"/>
              <w:jc w:val="both"/>
              <w:rPr>
                <w:color w:val="000000" w:themeColor="text1"/>
                <w:sz w:val="24"/>
                <w:szCs w:val="24"/>
              </w:rPr>
            </w:pPr>
            <w:r>
              <w:rPr>
                <w:color w:val="000000" w:themeColor="text1"/>
                <w:sz w:val="24"/>
                <w:szCs w:val="24"/>
              </w:rPr>
              <w:t>02</w:t>
            </w:r>
            <w:r w:rsidR="001A7994" w:rsidRPr="004372E5">
              <w:rPr>
                <w:color w:val="000000" w:themeColor="text1"/>
                <w:sz w:val="24"/>
                <w:szCs w:val="24"/>
              </w:rPr>
              <w:t>/</w:t>
            </w:r>
            <w:r w:rsidR="00DB0650" w:rsidRPr="004372E5">
              <w:rPr>
                <w:color w:val="000000" w:themeColor="text1"/>
                <w:sz w:val="24"/>
                <w:szCs w:val="24"/>
              </w:rPr>
              <w:t>202</w:t>
            </w:r>
            <w:r>
              <w:rPr>
                <w:color w:val="000000" w:themeColor="text1"/>
                <w:sz w:val="24"/>
                <w:szCs w:val="24"/>
              </w:rPr>
              <w:t>6</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37764F3C" w:rsidR="00DB0650" w:rsidRPr="004372E5" w:rsidRDefault="00637B4F" w:rsidP="004372E5">
            <w:pPr>
              <w:spacing w:line="360" w:lineRule="auto"/>
              <w:jc w:val="both"/>
              <w:rPr>
                <w:color w:val="000000" w:themeColor="text1"/>
                <w:sz w:val="24"/>
                <w:szCs w:val="24"/>
              </w:rPr>
            </w:pPr>
            <w:r>
              <w:rPr>
                <w:color w:val="000000" w:themeColor="text1"/>
                <w:sz w:val="24"/>
                <w:szCs w:val="24"/>
              </w:rPr>
              <w:t>02</w:t>
            </w:r>
            <w:r w:rsidR="00DB0650" w:rsidRPr="004372E5">
              <w:rPr>
                <w:color w:val="000000" w:themeColor="text1"/>
                <w:sz w:val="24"/>
                <w:szCs w:val="24"/>
              </w:rPr>
              <w:t>/202</w:t>
            </w:r>
            <w:r>
              <w:rPr>
                <w:color w:val="000000" w:themeColor="text1"/>
                <w:sz w:val="24"/>
                <w:szCs w:val="24"/>
              </w:rPr>
              <w:t>6</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04C2661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w:t>
            </w:r>
            <w:r w:rsidR="00637B4F">
              <w:rPr>
                <w:color w:val="000000" w:themeColor="text1"/>
                <w:sz w:val="24"/>
                <w:szCs w:val="24"/>
              </w:rPr>
              <w:t>6</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5ABB6277" w:rsidR="00DB0650" w:rsidRPr="004372E5" w:rsidRDefault="00E36982" w:rsidP="004372E5">
            <w:pPr>
              <w:spacing w:line="360" w:lineRule="auto"/>
              <w:jc w:val="both"/>
              <w:rPr>
                <w:color w:val="000000" w:themeColor="text1"/>
                <w:sz w:val="24"/>
                <w:szCs w:val="24"/>
              </w:rPr>
            </w:pPr>
            <w:r>
              <w:rPr>
                <w:color w:val="000000" w:themeColor="text1"/>
                <w:sz w:val="24"/>
                <w:szCs w:val="24"/>
              </w:rPr>
              <w:t>11/12/2025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1E80A295"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816A85">
              <w:rPr>
                <w:color w:val="000000" w:themeColor="text1"/>
                <w:sz w:val="24"/>
                <w:szCs w:val="24"/>
              </w:rPr>
              <w:t>5</w:t>
            </w:r>
            <w:r w:rsidR="00CE3739">
              <w:rPr>
                <w:color w:val="000000" w:themeColor="text1"/>
                <w:sz w:val="24"/>
                <w:szCs w:val="24"/>
              </w:rPr>
              <w:t>7</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084D470E"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8265AC">
        <w:rPr>
          <w:color w:val="000000" w:themeColor="text1"/>
          <w:sz w:val="24"/>
          <w:szCs w:val="24"/>
        </w:rPr>
        <w:t xml:space="preserve">À </w:t>
      </w:r>
      <w:r w:rsidR="00637B4F" w:rsidRPr="00637B4F">
        <w:rPr>
          <w:color w:val="000000" w:themeColor="text1"/>
          <w:sz w:val="24"/>
          <w:szCs w:val="24"/>
        </w:rPr>
        <w:t>CONTRATAÇÃO EXCLUSIVA DE MICROEMPRESAS (ME), EMPRESAS DE PEQUENO PORTE (EPP) OU EQUIPARADAS PARA FORNECIMENTO DE EQUIPAMENTOS AUDIOVISUAIS, ACESSÓRIOS TECNOLÓGICOS E PLASTIFICADORAS DE DOCUMENTOS.</w:t>
      </w:r>
    </w:p>
    <w:p w14:paraId="62903081" w14:textId="77777777" w:rsidR="008D0A6D" w:rsidRPr="004372E5" w:rsidRDefault="008D0A6D" w:rsidP="004372E5">
      <w:pPr>
        <w:spacing w:line="360" w:lineRule="auto"/>
        <w:ind w:left="3402"/>
        <w:jc w:val="both"/>
        <w:rPr>
          <w:color w:val="000000" w:themeColor="text1"/>
          <w:sz w:val="24"/>
          <w:szCs w:val="24"/>
        </w:rPr>
      </w:pPr>
    </w:p>
    <w:p w14:paraId="60E6B10A" w14:textId="1A154FA1"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w:t>
      </w:r>
      <w:r w:rsidR="00E36982">
        <w:rPr>
          <w:color w:val="000000" w:themeColor="text1"/>
          <w:sz w:val="24"/>
          <w:szCs w:val="24"/>
        </w:rPr>
        <w:t>6</w:t>
      </w:r>
      <w:r w:rsidRPr="004372E5">
        <w:rPr>
          <w:color w:val="000000" w:themeColor="text1"/>
          <w:sz w:val="24"/>
          <w:szCs w:val="24"/>
        </w:rPr>
        <w:t>, na modalidade PREGÃO ELETRÔNICO nº. XX/202</w:t>
      </w:r>
      <w:r w:rsidR="00E36982">
        <w:rPr>
          <w:color w:val="000000" w:themeColor="text1"/>
          <w:sz w:val="24"/>
          <w:szCs w:val="24"/>
        </w:rPr>
        <w:t>6</w:t>
      </w:r>
      <w:r w:rsidRPr="004372E5">
        <w:rPr>
          <w:color w:val="000000" w:themeColor="text1"/>
          <w:sz w:val="24"/>
          <w:szCs w:val="24"/>
        </w:rPr>
        <w:t>,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93E997D" w14:textId="77777777" w:rsidR="00CE3739" w:rsidRPr="006649A9" w:rsidRDefault="00DB0650" w:rsidP="005A4B60">
      <w:pPr>
        <w:widowControl w:val="0"/>
        <w:numPr>
          <w:ilvl w:val="0"/>
          <w:numId w:val="10"/>
        </w:numPr>
        <w:tabs>
          <w:tab w:val="left" w:pos="567"/>
        </w:tabs>
        <w:spacing w:line="360" w:lineRule="auto"/>
        <w:ind w:hanging="357"/>
        <w:jc w:val="both"/>
        <w:outlineLvl w:val="0"/>
        <w:rPr>
          <w:sz w:val="24"/>
          <w:szCs w:val="24"/>
        </w:rPr>
      </w:pPr>
      <w:bookmarkStart w:id="22"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p>
    <w:p w14:paraId="1B7B421B" w14:textId="77777777" w:rsidR="006649A9" w:rsidRPr="00CE3739" w:rsidRDefault="006649A9" w:rsidP="006649A9">
      <w:pPr>
        <w:widowControl w:val="0"/>
        <w:tabs>
          <w:tab w:val="left" w:pos="567"/>
        </w:tabs>
        <w:spacing w:line="360" w:lineRule="auto"/>
        <w:ind w:left="360"/>
        <w:jc w:val="both"/>
        <w:outlineLvl w:val="0"/>
        <w:rPr>
          <w:sz w:val="24"/>
          <w:szCs w:val="24"/>
        </w:rPr>
      </w:pPr>
    </w:p>
    <w:p w14:paraId="4C701879" w14:textId="77777777" w:rsidR="00B00CB0" w:rsidRDefault="006649A9" w:rsidP="00B00CB0">
      <w:pPr>
        <w:spacing w:line="360" w:lineRule="auto"/>
        <w:jc w:val="both"/>
        <w:rPr>
          <w:rFonts w:eastAsia="Times New Roman"/>
          <w:color w:val="000000"/>
          <w:sz w:val="24"/>
          <w:szCs w:val="24"/>
        </w:rPr>
      </w:pPr>
      <w:r w:rsidRPr="00B00CB0">
        <w:rPr>
          <w:b/>
          <w:bCs/>
          <w:sz w:val="24"/>
          <w:szCs w:val="24"/>
        </w:rPr>
        <w:t>1</w:t>
      </w:r>
      <w:r w:rsidR="00CE3739" w:rsidRPr="00B00CB0">
        <w:rPr>
          <w:b/>
          <w:bCs/>
          <w:sz w:val="24"/>
          <w:szCs w:val="24"/>
        </w:rPr>
        <w:t>.1</w:t>
      </w:r>
      <w:r w:rsidR="00CE3739" w:rsidRPr="00CE3739">
        <w:rPr>
          <w:sz w:val="24"/>
          <w:szCs w:val="24"/>
        </w:rPr>
        <w:t xml:space="preserve"> </w:t>
      </w:r>
      <w:r w:rsidR="00B00CB0" w:rsidRPr="00C06123">
        <w:rPr>
          <w:rFonts w:eastAsia="Times New Roman"/>
          <w:b/>
          <w:bCs/>
          <w:color w:val="000000"/>
          <w:sz w:val="24"/>
          <w:szCs w:val="24"/>
        </w:rPr>
        <w:t xml:space="preserve">Contratação Exclusiva de ME, EPP ou Equiparadas para fornecimento de: ITEM 01 - </w:t>
      </w:r>
      <w:r w:rsidR="00B00CB0" w:rsidRPr="00C06123">
        <w:rPr>
          <w:rFonts w:eastAsia="Times New Roman"/>
          <w:color w:val="000000"/>
          <w:sz w:val="24"/>
          <w:szCs w:val="24"/>
        </w:rPr>
        <w:t>04 kits de</w:t>
      </w:r>
      <w:r w:rsidR="00B00CB0" w:rsidRPr="00C06123">
        <w:rPr>
          <w:rFonts w:eastAsia="Times New Roman"/>
          <w:b/>
          <w:bCs/>
          <w:color w:val="000000"/>
          <w:sz w:val="24"/>
          <w:szCs w:val="24"/>
        </w:rPr>
        <w:t xml:space="preserve"> Microfones de Lapela sem fio (kit completo): </w:t>
      </w:r>
      <w:r w:rsidR="00B00CB0" w:rsidRPr="00C06123">
        <w:rPr>
          <w:rFonts w:eastAsia="Times New Roman"/>
          <w:color w:val="000000"/>
          <w:sz w:val="24"/>
          <w:szCs w:val="24"/>
        </w:rP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00B00CB0" w:rsidRPr="00C06123">
        <w:rPr>
          <w:rFonts w:eastAsia="Times New Roman"/>
          <w:color w:val="000000"/>
          <w:sz w:val="24"/>
          <w:szCs w:val="24"/>
        </w:rPr>
        <w:t>Hi-Fi</w:t>
      </w:r>
      <w:proofErr w:type="spellEnd"/>
      <w:r w:rsidR="00B00CB0" w:rsidRPr="00C06123">
        <w:rPr>
          <w:rFonts w:eastAsia="Times New Roman"/>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 Fator de forma compacto tipo clip-</w:t>
      </w:r>
      <w:proofErr w:type="spellStart"/>
      <w:r w:rsidR="00B00CB0" w:rsidRPr="00C06123">
        <w:rPr>
          <w:rFonts w:eastAsia="Times New Roman"/>
          <w:color w:val="000000"/>
          <w:sz w:val="24"/>
          <w:szCs w:val="24"/>
        </w:rPr>
        <w:t>on</w:t>
      </w:r>
      <w:proofErr w:type="spellEnd"/>
      <w:r w:rsidR="00B00CB0" w:rsidRPr="00C06123">
        <w:rPr>
          <w:rFonts w:eastAsia="Times New Roman"/>
          <w:color w:val="000000"/>
          <w:sz w:val="24"/>
          <w:szCs w:val="24"/>
        </w:rPr>
        <w:t xml:space="preserve">, ideal para gravações, entrevistas e apresentações; </w:t>
      </w:r>
      <w:r w:rsidR="00B00CB0" w:rsidRPr="00C06123">
        <w:rPr>
          <w:rFonts w:eastAsia="Times New Roman"/>
          <w:b/>
          <w:bCs/>
          <w:color w:val="000000"/>
          <w:sz w:val="24"/>
          <w:szCs w:val="24"/>
        </w:rPr>
        <w:t xml:space="preserve">ITEM 02 – </w:t>
      </w:r>
      <w:r w:rsidR="00B00CB0" w:rsidRPr="00C06123">
        <w:rPr>
          <w:rFonts w:eastAsia="Times New Roman"/>
          <w:color w:val="000000"/>
          <w:sz w:val="24"/>
          <w:szCs w:val="24"/>
        </w:rPr>
        <w:t>01</w:t>
      </w:r>
      <w:r w:rsidR="00B00CB0" w:rsidRPr="00C06123">
        <w:rPr>
          <w:rFonts w:eastAsia="Times New Roman"/>
          <w:b/>
          <w:bCs/>
          <w:color w:val="000000"/>
          <w:sz w:val="24"/>
          <w:szCs w:val="24"/>
        </w:rPr>
        <w:t xml:space="preserve"> Câmera Digital - Sony Alpha 7 IV (ILCE-7M4). </w:t>
      </w:r>
      <w:r w:rsidR="00B00CB0" w:rsidRPr="00C06123">
        <w:rPr>
          <w:rFonts w:eastAsia="Times New Roman"/>
          <w:color w:val="000000"/>
          <w:sz w:val="24"/>
          <w:szCs w:val="24"/>
        </w:rPr>
        <w:t>Câmara digital com processador de imagem BIONZ XR (compatível com os formatos de imagem HEIF, JPEG e RAW) com captura de vídeo com os recursos S-</w:t>
      </w:r>
      <w:proofErr w:type="spellStart"/>
      <w:r w:rsidR="00B00CB0" w:rsidRPr="00C06123">
        <w:rPr>
          <w:rFonts w:eastAsia="Times New Roman"/>
          <w:color w:val="000000"/>
          <w:sz w:val="24"/>
          <w:szCs w:val="24"/>
        </w:rPr>
        <w:t>Cinetone</w:t>
      </w:r>
      <w:proofErr w:type="spellEnd"/>
      <w:r w:rsidR="00B00CB0" w:rsidRPr="00C06123">
        <w:rPr>
          <w:rFonts w:eastAsia="Times New Roman"/>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00B00CB0" w:rsidRPr="00C06123">
        <w:rPr>
          <w:rFonts w:eastAsia="Times New Roman"/>
          <w:color w:val="000000"/>
          <w:sz w:val="24"/>
          <w:szCs w:val="24"/>
        </w:rPr>
        <w:t>wi-fi</w:t>
      </w:r>
      <w:proofErr w:type="spellEnd"/>
      <w:r w:rsidR="00B00CB0" w:rsidRPr="00C06123">
        <w:rPr>
          <w:rFonts w:eastAsia="Times New Roman"/>
          <w:color w:val="000000"/>
          <w:sz w:val="24"/>
          <w:szCs w:val="24"/>
        </w:rPr>
        <w:t xml:space="preserve"> e </w:t>
      </w:r>
      <w:proofErr w:type="spellStart"/>
      <w:r w:rsidR="00B00CB0" w:rsidRPr="00C06123">
        <w:rPr>
          <w:rFonts w:eastAsia="Times New Roman"/>
          <w:color w:val="000000"/>
          <w:sz w:val="24"/>
          <w:szCs w:val="24"/>
        </w:rPr>
        <w:t>bluetooth</w:t>
      </w:r>
      <w:proofErr w:type="spellEnd"/>
      <w:r w:rsidR="00B00CB0" w:rsidRPr="00C06123">
        <w:rPr>
          <w:rFonts w:eastAsia="Times New Roman"/>
          <w:color w:val="000000"/>
          <w:sz w:val="24"/>
          <w:szCs w:val="24"/>
        </w:rPr>
        <w:t xml:space="preserve">, além de conexões completas (USB-C, </w:t>
      </w:r>
      <w:proofErr w:type="spellStart"/>
      <w:r w:rsidR="00B00CB0" w:rsidRPr="00C06123">
        <w:rPr>
          <w:rFonts w:eastAsia="Times New Roman"/>
          <w:color w:val="000000"/>
          <w:sz w:val="24"/>
          <w:szCs w:val="24"/>
        </w:rPr>
        <w:t>micro-USB</w:t>
      </w:r>
      <w:proofErr w:type="spellEnd"/>
      <w:r w:rsidR="00B00CB0" w:rsidRPr="00C06123">
        <w:rPr>
          <w:rFonts w:eastAsia="Times New Roman"/>
          <w:color w:val="000000"/>
          <w:sz w:val="24"/>
          <w:szCs w:val="24"/>
        </w:rPr>
        <w:t xml:space="preserve">, HDMI, entrada para microfone e fones de ouvido); bateria, adaptador de CA, alça, tampas, protetor de visor, cabo USB, </w:t>
      </w:r>
      <w:proofErr w:type="spellStart"/>
      <w:r w:rsidR="00B00CB0" w:rsidRPr="00C06123">
        <w:rPr>
          <w:rFonts w:eastAsia="Times New Roman"/>
          <w:color w:val="000000"/>
          <w:sz w:val="24"/>
          <w:szCs w:val="24"/>
        </w:rPr>
        <w:t>parasol</w:t>
      </w:r>
      <w:proofErr w:type="spellEnd"/>
      <w:r w:rsidR="00B00CB0" w:rsidRPr="00C06123">
        <w:rPr>
          <w:rFonts w:eastAsia="Times New Roman"/>
          <w:color w:val="000000"/>
          <w:sz w:val="24"/>
          <w:szCs w:val="24"/>
        </w:rPr>
        <w:t xml:space="preserve"> e bolsa; </w:t>
      </w:r>
      <w:r w:rsidR="00B00CB0" w:rsidRPr="00C06123">
        <w:rPr>
          <w:rFonts w:eastAsia="Times New Roman"/>
          <w:b/>
          <w:bCs/>
          <w:color w:val="000000"/>
          <w:sz w:val="24"/>
          <w:szCs w:val="24"/>
        </w:rPr>
        <w:t xml:space="preserve">ITEM 03 – </w:t>
      </w:r>
      <w:r w:rsidR="00B00CB0" w:rsidRPr="00C06123">
        <w:rPr>
          <w:rFonts w:eastAsia="Times New Roman"/>
          <w:color w:val="000000"/>
          <w:sz w:val="24"/>
          <w:szCs w:val="24"/>
        </w:rPr>
        <w:t>04 peças de</w:t>
      </w:r>
      <w:r w:rsidR="00B00CB0" w:rsidRPr="00C06123">
        <w:rPr>
          <w:rFonts w:eastAsia="Times New Roman"/>
          <w:b/>
          <w:bCs/>
          <w:color w:val="000000"/>
          <w:sz w:val="24"/>
          <w:szCs w:val="24"/>
        </w:rPr>
        <w:t xml:space="preserve"> Fones de Ouvido Sem Fio</w:t>
      </w:r>
      <w:r w:rsidR="00B00CB0" w:rsidRPr="00C06123">
        <w:rPr>
          <w:rFonts w:eastAsia="Times New Roman"/>
          <w:color w:val="000000"/>
          <w:sz w:val="24"/>
          <w:szCs w:val="24"/>
        </w:rPr>
        <w:t>, tipo over-</w:t>
      </w:r>
      <w:proofErr w:type="spellStart"/>
      <w:r w:rsidR="00B00CB0" w:rsidRPr="00C06123">
        <w:rPr>
          <w:rFonts w:eastAsia="Times New Roman"/>
          <w:color w:val="000000"/>
          <w:sz w:val="24"/>
          <w:szCs w:val="24"/>
        </w:rPr>
        <w:t>ear</w:t>
      </w:r>
      <w:proofErr w:type="spellEnd"/>
      <w:r w:rsidR="00B00CB0" w:rsidRPr="00C06123">
        <w:rPr>
          <w:rFonts w:eastAsia="Times New Roman"/>
          <w:color w:val="000000"/>
          <w:sz w:val="24"/>
          <w:szCs w:val="24"/>
        </w:rPr>
        <w:t xml:space="preserve">, com cancelamento de ruído ativo, conectividade Bluetooth versão 5.0 ou superior, com suporte adicional para uso com fio via cabo USB-C. Deve possuir modos de audição ajustáveis (normal, cancelamento de ruído e modo ambiente/transparência), autonomia mínima de 50 horas de reprodução contínua; </w:t>
      </w:r>
      <w:r w:rsidR="00B00CB0" w:rsidRPr="00C06123">
        <w:rPr>
          <w:rFonts w:eastAsia="Times New Roman"/>
          <w:b/>
          <w:bCs/>
          <w:color w:val="000000"/>
          <w:sz w:val="24"/>
          <w:szCs w:val="24"/>
        </w:rPr>
        <w:t xml:space="preserve">ITEM 04 – </w:t>
      </w:r>
      <w:r w:rsidR="00B00CB0" w:rsidRPr="00C06123">
        <w:rPr>
          <w:rFonts w:eastAsia="Times New Roman"/>
          <w:color w:val="000000"/>
          <w:sz w:val="24"/>
          <w:szCs w:val="24"/>
        </w:rPr>
        <w:t>05 peças de</w:t>
      </w:r>
      <w:r w:rsidR="00B00CB0" w:rsidRPr="00C06123">
        <w:rPr>
          <w:rFonts w:eastAsia="Times New Roman"/>
          <w:b/>
          <w:bCs/>
          <w:color w:val="000000"/>
          <w:sz w:val="24"/>
          <w:szCs w:val="24"/>
        </w:rPr>
        <w:t xml:space="preserve"> Adaptadores HUB tipo USB-C 3.0. </w:t>
      </w:r>
      <w:r w:rsidR="00B00CB0" w:rsidRPr="00C06123">
        <w:rPr>
          <w:rFonts w:eastAsia="Times New Roman"/>
          <w:color w:val="000000"/>
          <w:sz w:val="24"/>
          <w:szCs w:val="24"/>
        </w:rPr>
        <w:t>Adaptador com 01 entrada USB 3.1 tipo C; 01 porta USB 2.0; 01 porta USB 3.0, 01 saída HDMI 4K/30Hz, 01 porta PD Power; 01 porta para cartão SD e 01 porta para cartão TF (</w:t>
      </w:r>
      <w:proofErr w:type="spellStart"/>
      <w:r w:rsidR="00B00CB0" w:rsidRPr="00C06123">
        <w:rPr>
          <w:rFonts w:eastAsia="Times New Roman"/>
          <w:color w:val="000000"/>
          <w:sz w:val="24"/>
          <w:szCs w:val="24"/>
        </w:rPr>
        <w:t>MicroSD</w:t>
      </w:r>
      <w:proofErr w:type="spellEnd"/>
      <w:r w:rsidR="00B00CB0" w:rsidRPr="00C06123">
        <w:rPr>
          <w:rFonts w:eastAsia="Times New Roman"/>
          <w:color w:val="000000"/>
          <w:sz w:val="24"/>
          <w:szCs w:val="24"/>
        </w:rPr>
        <w:t xml:space="preserve">) que permitem a conexão simultânea de diversos dispositivos (pen drives, teclados, mouses e projetores); compatível com sistemas Android, Apple, MAC, Windows e iPad com taxa de transferência de dados até 5 Gbps e cabos compatíveis; </w:t>
      </w:r>
      <w:r w:rsidR="00B00CB0" w:rsidRPr="00C06123">
        <w:rPr>
          <w:rFonts w:eastAsia="Times New Roman"/>
          <w:b/>
          <w:bCs/>
          <w:color w:val="000000"/>
          <w:sz w:val="24"/>
          <w:szCs w:val="24"/>
        </w:rPr>
        <w:t xml:space="preserve">ITEM 05 – </w:t>
      </w:r>
      <w:r w:rsidR="00B00CB0" w:rsidRPr="00C06123">
        <w:rPr>
          <w:rFonts w:eastAsia="Times New Roman"/>
          <w:color w:val="000000"/>
          <w:sz w:val="24"/>
          <w:szCs w:val="24"/>
        </w:rPr>
        <w:t>01 Kit com</w:t>
      </w:r>
      <w:r w:rsidR="00B00CB0" w:rsidRPr="00C06123">
        <w:rPr>
          <w:rFonts w:eastAsia="Times New Roman"/>
          <w:b/>
          <w:bCs/>
          <w:color w:val="000000"/>
          <w:sz w:val="24"/>
          <w:szCs w:val="24"/>
        </w:rPr>
        <w:t xml:space="preserve"> 02 baterias NP-FZ100 + carregador (Sony NP - FZ 100). </w:t>
      </w:r>
      <w:r w:rsidR="00B00CB0" w:rsidRPr="00C06123">
        <w:rPr>
          <w:rFonts w:eastAsia="Times New Roman"/>
          <w:color w:val="000000"/>
          <w:sz w:val="24"/>
          <w:szCs w:val="24"/>
        </w:rPr>
        <w:t xml:space="preserve">Kit bateria compatível com os modelos A7R, A7III, A9, A6600 e outros equipamentos que utilizam a linha NP-FZ100; </w:t>
      </w:r>
      <w:r w:rsidR="00B00CB0" w:rsidRPr="00C06123">
        <w:rPr>
          <w:rFonts w:eastAsia="Times New Roman"/>
          <w:b/>
          <w:bCs/>
          <w:color w:val="000000"/>
          <w:sz w:val="24"/>
          <w:szCs w:val="24"/>
        </w:rPr>
        <w:t xml:space="preserve">ITEM 06 – </w:t>
      </w:r>
      <w:r w:rsidR="00B00CB0" w:rsidRPr="00C06123">
        <w:rPr>
          <w:rFonts w:eastAsia="Times New Roman"/>
          <w:color w:val="000000"/>
          <w:sz w:val="24"/>
          <w:szCs w:val="24"/>
        </w:rPr>
        <w:t>07 peças de</w:t>
      </w:r>
      <w:r w:rsidR="00B00CB0" w:rsidRPr="00C06123">
        <w:rPr>
          <w:rFonts w:eastAsia="Times New Roman"/>
          <w:b/>
          <w:bCs/>
          <w:color w:val="000000"/>
          <w:sz w:val="24"/>
          <w:szCs w:val="24"/>
        </w:rPr>
        <w:t xml:space="preserve"> Leitores de Cartões de Memória USB 3.0 (UGREEN). </w:t>
      </w:r>
      <w:r w:rsidR="00B00CB0" w:rsidRPr="00C06123">
        <w:rPr>
          <w:rFonts w:eastAsia="Times New Roman"/>
          <w:color w:val="000000"/>
          <w:sz w:val="24"/>
          <w:szCs w:val="24"/>
        </w:rPr>
        <w:t xml:space="preserve">Externo, portátil, plug </w:t>
      </w:r>
      <w:proofErr w:type="spellStart"/>
      <w:r w:rsidR="00B00CB0" w:rsidRPr="00C06123">
        <w:rPr>
          <w:rFonts w:eastAsia="Times New Roman"/>
          <w:color w:val="000000"/>
          <w:sz w:val="24"/>
          <w:szCs w:val="24"/>
        </w:rPr>
        <w:t>and</w:t>
      </w:r>
      <w:proofErr w:type="spellEnd"/>
      <w:r w:rsidR="00B00CB0" w:rsidRPr="00C06123">
        <w:rPr>
          <w:rFonts w:eastAsia="Times New Roman"/>
          <w:color w:val="000000"/>
          <w:sz w:val="24"/>
          <w:szCs w:val="24"/>
        </w:rPr>
        <w:t xml:space="preserve"> play, compatíveis com cartão de memória Micro </w:t>
      </w:r>
      <w:proofErr w:type="spellStart"/>
      <w:r w:rsidR="00B00CB0" w:rsidRPr="00C06123">
        <w:rPr>
          <w:rFonts w:eastAsia="Times New Roman"/>
          <w:color w:val="000000"/>
          <w:sz w:val="24"/>
          <w:szCs w:val="24"/>
        </w:rPr>
        <w:t>Sd</w:t>
      </w:r>
      <w:proofErr w:type="spellEnd"/>
      <w:r w:rsidR="00B00CB0" w:rsidRPr="00C06123">
        <w:rPr>
          <w:rFonts w:eastAsia="Times New Roman"/>
          <w:color w:val="000000"/>
          <w:sz w:val="24"/>
          <w:szCs w:val="24"/>
        </w:rPr>
        <w:t xml:space="preserve">, Cartão SD, Cartão MS, Cartão CF, Cabo 50cm ou mais. Velocidade de transferência: Até 5Gbps; </w:t>
      </w:r>
      <w:r w:rsidR="00B00CB0" w:rsidRPr="00C06123">
        <w:rPr>
          <w:rFonts w:eastAsia="Times New Roman"/>
          <w:b/>
          <w:bCs/>
          <w:color w:val="000000"/>
          <w:sz w:val="24"/>
          <w:szCs w:val="24"/>
        </w:rPr>
        <w:t xml:space="preserve">ITEM 07 – </w:t>
      </w:r>
      <w:r w:rsidR="00B00CB0" w:rsidRPr="00C06123">
        <w:rPr>
          <w:rFonts w:eastAsia="Times New Roman"/>
          <w:color w:val="000000"/>
          <w:sz w:val="24"/>
          <w:szCs w:val="24"/>
        </w:rPr>
        <w:t>05 peças de</w:t>
      </w:r>
      <w:r w:rsidR="00B00CB0" w:rsidRPr="00C06123">
        <w:rPr>
          <w:rFonts w:eastAsia="Times New Roman"/>
          <w:b/>
          <w:bCs/>
          <w:color w:val="000000"/>
          <w:sz w:val="24"/>
          <w:szCs w:val="24"/>
        </w:rPr>
        <w:t xml:space="preserve"> Cartões de Memória (</w:t>
      </w:r>
      <w:proofErr w:type="spellStart"/>
      <w:r w:rsidR="00B00CB0" w:rsidRPr="00C06123">
        <w:rPr>
          <w:rFonts w:eastAsia="Times New Roman"/>
          <w:b/>
          <w:bCs/>
          <w:color w:val="000000"/>
          <w:sz w:val="24"/>
          <w:szCs w:val="24"/>
        </w:rPr>
        <w:t>SanDisk</w:t>
      </w:r>
      <w:proofErr w:type="spellEnd"/>
      <w:r w:rsidR="00B00CB0" w:rsidRPr="00C06123">
        <w:rPr>
          <w:rFonts w:eastAsia="Times New Roman"/>
          <w:b/>
          <w:bCs/>
          <w:color w:val="000000"/>
          <w:sz w:val="24"/>
          <w:szCs w:val="24"/>
        </w:rPr>
        <w:t xml:space="preserve"> Extreme Pro) </w:t>
      </w:r>
      <w:r w:rsidR="00B00CB0" w:rsidRPr="00C06123">
        <w:rPr>
          <w:rFonts w:eastAsia="Times New Roman"/>
          <w:color w:val="000000"/>
          <w:sz w:val="24"/>
          <w:szCs w:val="24"/>
        </w:rPr>
        <w:t xml:space="preserve">64GB SD; </w:t>
      </w:r>
      <w:r w:rsidR="00B00CB0" w:rsidRPr="00C06123">
        <w:rPr>
          <w:rFonts w:eastAsia="Times New Roman"/>
          <w:b/>
          <w:bCs/>
          <w:color w:val="000000"/>
          <w:sz w:val="24"/>
          <w:szCs w:val="24"/>
        </w:rPr>
        <w:t xml:space="preserve">ITEM 08 – </w:t>
      </w:r>
      <w:r w:rsidR="00B00CB0" w:rsidRPr="00C06123">
        <w:rPr>
          <w:rFonts w:eastAsia="Times New Roman"/>
          <w:color w:val="000000"/>
          <w:sz w:val="24"/>
          <w:szCs w:val="24"/>
        </w:rPr>
        <w:t>03 peças de</w:t>
      </w:r>
      <w:r w:rsidR="00B00CB0" w:rsidRPr="00C06123">
        <w:rPr>
          <w:rFonts w:eastAsia="Times New Roman"/>
          <w:b/>
          <w:bCs/>
          <w:color w:val="000000"/>
          <w:sz w:val="24"/>
          <w:szCs w:val="24"/>
        </w:rPr>
        <w:t xml:space="preserve"> Cartões de Memória (</w:t>
      </w:r>
      <w:proofErr w:type="spellStart"/>
      <w:r w:rsidR="00B00CB0" w:rsidRPr="00C06123">
        <w:rPr>
          <w:rFonts w:eastAsia="Times New Roman"/>
          <w:b/>
          <w:bCs/>
          <w:color w:val="000000"/>
          <w:sz w:val="24"/>
          <w:szCs w:val="24"/>
        </w:rPr>
        <w:t>SanDisk</w:t>
      </w:r>
      <w:proofErr w:type="spellEnd"/>
      <w:r w:rsidR="00B00CB0" w:rsidRPr="00C06123">
        <w:rPr>
          <w:rFonts w:eastAsia="Times New Roman"/>
          <w:b/>
          <w:bCs/>
          <w:color w:val="000000"/>
          <w:sz w:val="24"/>
          <w:szCs w:val="24"/>
        </w:rPr>
        <w:t xml:space="preserve"> Ultra)</w:t>
      </w:r>
      <w:r w:rsidR="00B00CB0" w:rsidRPr="00C06123">
        <w:rPr>
          <w:rFonts w:eastAsia="Times New Roman"/>
          <w:color w:val="000000"/>
          <w:sz w:val="24"/>
          <w:szCs w:val="24"/>
        </w:rPr>
        <w:t xml:space="preserve"> 128GB Micro SD; </w:t>
      </w:r>
      <w:r w:rsidR="00B00CB0" w:rsidRPr="00C06123">
        <w:rPr>
          <w:rFonts w:eastAsia="Times New Roman"/>
          <w:b/>
          <w:bCs/>
          <w:color w:val="000000"/>
          <w:sz w:val="24"/>
          <w:szCs w:val="24"/>
        </w:rPr>
        <w:t>ITEM 09 –</w:t>
      </w:r>
      <w:r w:rsidR="00B00CB0" w:rsidRPr="00C06123">
        <w:rPr>
          <w:rFonts w:eastAsia="Times New Roman"/>
          <w:color w:val="000000"/>
          <w:sz w:val="24"/>
          <w:szCs w:val="24"/>
        </w:rPr>
        <w:t xml:space="preserve"> 03 peças de </w:t>
      </w:r>
      <w:r w:rsidR="00B00CB0" w:rsidRPr="00C06123">
        <w:rPr>
          <w:rFonts w:eastAsia="Times New Roman"/>
          <w:b/>
          <w:bCs/>
          <w:color w:val="000000"/>
          <w:sz w:val="24"/>
          <w:szCs w:val="24"/>
        </w:rPr>
        <w:t>Plastificadoras de Documentos formato A4 (127V).</w:t>
      </w:r>
      <w:r w:rsidR="00B00CB0" w:rsidRPr="00C06123">
        <w:rPr>
          <w:rFonts w:eastAsia="Times New Roman"/>
          <w:color w:val="000000"/>
          <w:sz w:val="24"/>
          <w:szCs w:val="24"/>
        </w:rPr>
        <w:t xml:space="preserve"> Plastificadora elétrica para documentos em formato A4, com alimentação 127V, largura útil mínima de 240 mm e velocidade de plastificação de, no mínimo, 280 mm/minuto. Deve possuir capacidade para plastificar uma folha por vez, tempo médio de aquecimento entre 4 e 6 minutos, e ser compatível com películas (</w:t>
      </w:r>
      <w:proofErr w:type="spellStart"/>
      <w:r w:rsidR="00B00CB0" w:rsidRPr="00C06123">
        <w:rPr>
          <w:rFonts w:eastAsia="Times New Roman"/>
          <w:color w:val="000000"/>
          <w:sz w:val="24"/>
          <w:szCs w:val="24"/>
        </w:rPr>
        <w:t>polaseal</w:t>
      </w:r>
      <w:proofErr w:type="spellEnd"/>
      <w:r w:rsidR="00B00CB0" w:rsidRPr="00C06123">
        <w:rPr>
          <w:rFonts w:eastAsia="Times New Roman"/>
          <w:color w:val="000000"/>
          <w:sz w:val="24"/>
          <w:szCs w:val="24"/>
        </w:rPr>
        <w:t>) de espessura entre 125 e 175 micras. O equipamento deve permitir operação contínua, possuir características de segurança térmica (proteção contra superaquecimento) e apresentar dimensões aproximadas compatíveis ao uso em mesa de escritório (aproximadamente de 36 x 16 x 11 cm).</w:t>
      </w:r>
    </w:p>
    <w:p w14:paraId="06F63CBD" w14:textId="77777777" w:rsidR="00B00CB0" w:rsidRDefault="00B00CB0" w:rsidP="00B00CB0">
      <w:pPr>
        <w:spacing w:line="360" w:lineRule="auto"/>
        <w:jc w:val="both"/>
        <w:rPr>
          <w:sz w:val="24"/>
          <w:szCs w:val="24"/>
        </w:rPr>
      </w:pPr>
    </w:p>
    <w:p w14:paraId="0D61CBA4" w14:textId="5D25D151" w:rsidR="00B00CB0" w:rsidRDefault="00B00CB0" w:rsidP="00B00CB0">
      <w:pPr>
        <w:spacing w:line="360" w:lineRule="auto"/>
        <w:jc w:val="both"/>
        <w:rPr>
          <w:sz w:val="24"/>
          <w:szCs w:val="24"/>
        </w:rPr>
      </w:pPr>
      <w:r w:rsidRPr="00B00CB0">
        <w:rPr>
          <w:b/>
          <w:bCs/>
          <w:sz w:val="24"/>
          <w:szCs w:val="24"/>
        </w:rPr>
        <w:t xml:space="preserve">1.2 </w:t>
      </w:r>
      <w:r>
        <w:rPr>
          <w:b/>
          <w:bCs/>
          <w:sz w:val="24"/>
          <w:szCs w:val="24"/>
        </w:rPr>
        <w:t xml:space="preserve">Do quantitativo: </w:t>
      </w:r>
      <w:r w:rsidRPr="00B00CB0">
        <w:rPr>
          <w:sz w:val="24"/>
          <w:szCs w:val="24"/>
        </w:rPr>
        <w:t>Conforme tabela a</w:t>
      </w:r>
      <w:r w:rsidR="006C3FBC">
        <w:rPr>
          <w:sz w:val="24"/>
          <w:szCs w:val="24"/>
        </w:rPr>
        <w:t xml:space="preserve"> seguir</w:t>
      </w:r>
      <w:r>
        <w:rPr>
          <w:sz w:val="24"/>
          <w:szCs w:val="24"/>
        </w:rPr>
        <w:t>.</w:t>
      </w:r>
    </w:p>
    <w:p w14:paraId="5089BC02" w14:textId="77777777" w:rsidR="00B00CB0" w:rsidRDefault="00B00CB0" w:rsidP="00B00CB0">
      <w:pPr>
        <w:spacing w:line="360" w:lineRule="auto"/>
        <w:jc w:val="both"/>
        <w:rPr>
          <w:sz w:val="24"/>
          <w:szCs w:val="24"/>
        </w:rPr>
      </w:pPr>
    </w:p>
    <w:p w14:paraId="6028C892" w14:textId="77777777" w:rsidR="004B054B" w:rsidRDefault="004B054B" w:rsidP="00B00CB0">
      <w:pPr>
        <w:spacing w:line="360" w:lineRule="auto"/>
        <w:jc w:val="both"/>
        <w:rPr>
          <w:sz w:val="24"/>
          <w:szCs w:val="24"/>
        </w:rPr>
      </w:pPr>
    </w:p>
    <w:p w14:paraId="76CF586D" w14:textId="77777777" w:rsidR="004B054B" w:rsidRDefault="004B054B" w:rsidP="00B00CB0">
      <w:pPr>
        <w:spacing w:line="360" w:lineRule="auto"/>
        <w:jc w:val="both"/>
        <w:rPr>
          <w:sz w:val="24"/>
          <w:szCs w:val="24"/>
        </w:rPr>
      </w:pPr>
    </w:p>
    <w:p w14:paraId="51A620B4" w14:textId="77777777" w:rsidR="004B054B" w:rsidRPr="00B00CB0" w:rsidRDefault="004B054B" w:rsidP="00B00CB0">
      <w:pPr>
        <w:spacing w:line="360" w:lineRule="auto"/>
        <w:jc w:val="both"/>
        <w:rPr>
          <w:sz w:val="24"/>
          <w:szCs w:val="24"/>
        </w:rPr>
      </w:pPr>
    </w:p>
    <w:tbl>
      <w:tblPr>
        <w:tblStyle w:val="Tabelacomgrade"/>
        <w:tblW w:w="9236" w:type="dxa"/>
        <w:jc w:val="center"/>
        <w:tblLook w:val="04A0" w:firstRow="1" w:lastRow="0" w:firstColumn="1" w:lastColumn="0" w:noHBand="0" w:noVBand="1"/>
      </w:tblPr>
      <w:tblGrid>
        <w:gridCol w:w="790"/>
        <w:gridCol w:w="7310"/>
        <w:gridCol w:w="1136"/>
      </w:tblGrid>
      <w:tr w:rsidR="00B00CB0" w:rsidRPr="00063FA1" w14:paraId="502E9E31" w14:textId="77777777" w:rsidTr="004B054B">
        <w:trPr>
          <w:trHeight w:val="744"/>
          <w:jc w:val="center"/>
        </w:trPr>
        <w:tc>
          <w:tcPr>
            <w:tcW w:w="778" w:type="dxa"/>
            <w:hideMark/>
          </w:tcPr>
          <w:p w14:paraId="4EFE769C" w14:textId="77777777" w:rsidR="00B00CB0" w:rsidRPr="00453AD7" w:rsidRDefault="00B00CB0" w:rsidP="00225C18">
            <w:pPr>
              <w:jc w:val="center"/>
              <w:rPr>
                <w:rFonts w:ascii="Arial" w:hAnsi="Arial" w:cs="Arial"/>
                <w:b/>
                <w:bCs/>
                <w:color w:val="000000"/>
                <w:sz w:val="24"/>
                <w:szCs w:val="24"/>
              </w:rPr>
            </w:pPr>
            <w:r w:rsidRPr="00453AD7">
              <w:rPr>
                <w:rFonts w:ascii="Arial" w:hAnsi="Arial" w:cs="Arial"/>
                <w:b/>
                <w:bCs/>
                <w:color w:val="000000"/>
                <w:sz w:val="24"/>
                <w:szCs w:val="24"/>
              </w:rPr>
              <w:t>ITEM</w:t>
            </w:r>
          </w:p>
        </w:tc>
        <w:tc>
          <w:tcPr>
            <w:tcW w:w="7322" w:type="dxa"/>
            <w:hideMark/>
          </w:tcPr>
          <w:p w14:paraId="13192F5E" w14:textId="77777777" w:rsidR="00B00CB0" w:rsidRPr="00453AD7" w:rsidRDefault="00B00CB0" w:rsidP="00225C18">
            <w:pPr>
              <w:jc w:val="center"/>
              <w:rPr>
                <w:rFonts w:ascii="Arial" w:hAnsi="Arial" w:cs="Arial"/>
                <w:b/>
                <w:bCs/>
                <w:color w:val="000000"/>
                <w:sz w:val="24"/>
                <w:szCs w:val="24"/>
              </w:rPr>
            </w:pPr>
            <w:r w:rsidRPr="00453AD7">
              <w:rPr>
                <w:rFonts w:ascii="Arial" w:hAnsi="Arial" w:cs="Arial"/>
                <w:b/>
                <w:bCs/>
                <w:color w:val="000000"/>
                <w:sz w:val="24"/>
                <w:szCs w:val="24"/>
              </w:rPr>
              <w:t>DESCRIÇÃO</w:t>
            </w:r>
          </w:p>
        </w:tc>
        <w:tc>
          <w:tcPr>
            <w:tcW w:w="1136" w:type="dxa"/>
            <w:hideMark/>
          </w:tcPr>
          <w:p w14:paraId="1642AB62" w14:textId="77777777" w:rsidR="00B00CB0" w:rsidRPr="00453AD7" w:rsidRDefault="00B00CB0" w:rsidP="00225C18">
            <w:pPr>
              <w:jc w:val="center"/>
              <w:rPr>
                <w:rFonts w:ascii="Arial" w:hAnsi="Arial" w:cs="Arial"/>
                <w:b/>
                <w:bCs/>
                <w:color w:val="000000"/>
                <w:sz w:val="24"/>
                <w:szCs w:val="24"/>
              </w:rPr>
            </w:pPr>
            <w:r w:rsidRPr="00453AD7">
              <w:rPr>
                <w:rFonts w:ascii="Arial" w:hAnsi="Arial" w:cs="Arial"/>
                <w:b/>
                <w:bCs/>
                <w:color w:val="000000"/>
                <w:sz w:val="24"/>
                <w:szCs w:val="24"/>
              </w:rPr>
              <w:t>QUANT.</w:t>
            </w:r>
          </w:p>
        </w:tc>
      </w:tr>
      <w:tr w:rsidR="00B00CB0" w:rsidRPr="00063FA1" w14:paraId="6E75090C" w14:textId="77777777" w:rsidTr="004B054B">
        <w:trPr>
          <w:trHeight w:val="2774"/>
          <w:jc w:val="center"/>
        </w:trPr>
        <w:tc>
          <w:tcPr>
            <w:tcW w:w="778" w:type="dxa"/>
            <w:hideMark/>
          </w:tcPr>
          <w:p w14:paraId="277790C0"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01</w:t>
            </w:r>
          </w:p>
        </w:tc>
        <w:tc>
          <w:tcPr>
            <w:tcW w:w="7322" w:type="dxa"/>
            <w:hideMark/>
          </w:tcPr>
          <w:p w14:paraId="30F8CC26"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Microfone de lapela sem fio (kit completo):</w:t>
            </w:r>
            <w:r w:rsidRPr="00453AD7">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453AD7">
              <w:rPr>
                <w:rFonts w:ascii="Arial" w:hAnsi="Arial" w:cs="Arial"/>
                <w:color w:val="000000"/>
                <w:sz w:val="24"/>
                <w:szCs w:val="24"/>
              </w:rPr>
              <w:t>Hi-Fi</w:t>
            </w:r>
            <w:proofErr w:type="spellEnd"/>
            <w:r w:rsidRPr="00453AD7">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453AD7">
              <w:rPr>
                <w:rFonts w:ascii="Arial" w:hAnsi="Arial" w:cs="Arial"/>
                <w:color w:val="000000"/>
                <w:sz w:val="24"/>
                <w:szCs w:val="24"/>
              </w:rPr>
              <w:br/>
              <w:t>Fator de forma compacto tipo clip-</w:t>
            </w:r>
            <w:proofErr w:type="spellStart"/>
            <w:r w:rsidRPr="00453AD7">
              <w:rPr>
                <w:rFonts w:ascii="Arial" w:hAnsi="Arial" w:cs="Arial"/>
                <w:color w:val="000000"/>
                <w:sz w:val="24"/>
                <w:szCs w:val="24"/>
              </w:rPr>
              <w:t>on</w:t>
            </w:r>
            <w:proofErr w:type="spellEnd"/>
            <w:r w:rsidRPr="00453AD7">
              <w:rPr>
                <w:rFonts w:ascii="Arial" w:hAnsi="Arial" w:cs="Arial"/>
                <w:color w:val="000000"/>
                <w:sz w:val="24"/>
                <w:szCs w:val="24"/>
              </w:rPr>
              <w:t>, ideal para gravações, entrevistas e apresentações.</w:t>
            </w:r>
          </w:p>
        </w:tc>
        <w:tc>
          <w:tcPr>
            <w:tcW w:w="1136" w:type="dxa"/>
            <w:hideMark/>
          </w:tcPr>
          <w:p w14:paraId="06BA7F27"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04</w:t>
            </w:r>
          </w:p>
          <w:p w14:paraId="3BACB1A4"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 xml:space="preserve"> kits</w:t>
            </w:r>
          </w:p>
        </w:tc>
      </w:tr>
      <w:tr w:rsidR="00B00CB0" w:rsidRPr="00063FA1" w14:paraId="78E7D461" w14:textId="77777777" w:rsidTr="004B054B">
        <w:trPr>
          <w:trHeight w:val="2544"/>
          <w:jc w:val="center"/>
        </w:trPr>
        <w:tc>
          <w:tcPr>
            <w:tcW w:w="778" w:type="dxa"/>
            <w:hideMark/>
          </w:tcPr>
          <w:p w14:paraId="1AE91503"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02</w:t>
            </w:r>
          </w:p>
        </w:tc>
        <w:tc>
          <w:tcPr>
            <w:tcW w:w="7322" w:type="dxa"/>
            <w:hideMark/>
          </w:tcPr>
          <w:p w14:paraId="7AD7CD1B"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Câmera digital - Sony Alpha 7 IV (ILCE-7M4):</w:t>
            </w:r>
            <w:r w:rsidRPr="00453AD7">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453AD7">
              <w:rPr>
                <w:rFonts w:ascii="Arial" w:hAnsi="Arial" w:cs="Arial"/>
                <w:color w:val="000000"/>
                <w:sz w:val="24"/>
                <w:szCs w:val="24"/>
              </w:rPr>
              <w:t>Cinetone</w:t>
            </w:r>
            <w:proofErr w:type="spellEnd"/>
            <w:r w:rsidRPr="00453AD7">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453AD7">
              <w:rPr>
                <w:rFonts w:ascii="Arial" w:hAnsi="Arial" w:cs="Arial"/>
                <w:color w:val="000000"/>
                <w:sz w:val="24"/>
                <w:szCs w:val="24"/>
              </w:rPr>
              <w:t>wi-fi</w:t>
            </w:r>
            <w:proofErr w:type="spellEnd"/>
            <w:r w:rsidRPr="00453AD7">
              <w:rPr>
                <w:rFonts w:ascii="Arial" w:hAnsi="Arial" w:cs="Arial"/>
                <w:color w:val="000000"/>
                <w:sz w:val="24"/>
                <w:szCs w:val="24"/>
              </w:rPr>
              <w:t xml:space="preserve"> e </w:t>
            </w:r>
            <w:proofErr w:type="spellStart"/>
            <w:r w:rsidRPr="00453AD7">
              <w:rPr>
                <w:rFonts w:ascii="Arial" w:hAnsi="Arial" w:cs="Arial"/>
                <w:color w:val="000000"/>
                <w:sz w:val="24"/>
                <w:szCs w:val="24"/>
              </w:rPr>
              <w:t>bluetooth</w:t>
            </w:r>
            <w:proofErr w:type="spellEnd"/>
            <w:r w:rsidRPr="00453AD7">
              <w:rPr>
                <w:rFonts w:ascii="Arial" w:hAnsi="Arial" w:cs="Arial"/>
                <w:color w:val="000000"/>
                <w:sz w:val="24"/>
                <w:szCs w:val="24"/>
              </w:rPr>
              <w:t xml:space="preserve">, além de conexões completas (USB-C, </w:t>
            </w:r>
            <w:proofErr w:type="spellStart"/>
            <w:r w:rsidRPr="00453AD7">
              <w:rPr>
                <w:rFonts w:ascii="Arial" w:hAnsi="Arial" w:cs="Arial"/>
                <w:color w:val="000000"/>
                <w:sz w:val="24"/>
                <w:szCs w:val="24"/>
              </w:rPr>
              <w:t>micro-USB</w:t>
            </w:r>
            <w:proofErr w:type="spellEnd"/>
            <w:r w:rsidRPr="00453AD7">
              <w:rPr>
                <w:rFonts w:ascii="Arial" w:hAnsi="Arial" w:cs="Arial"/>
                <w:color w:val="000000"/>
                <w:sz w:val="24"/>
                <w:szCs w:val="24"/>
              </w:rPr>
              <w:t xml:space="preserve">, HDMI, entrada para microfone e fones de ouvido); bateria, adaptador de CA, alça, tampas, protetor de visor, cabo USB, </w:t>
            </w:r>
            <w:proofErr w:type="spellStart"/>
            <w:r w:rsidRPr="00453AD7">
              <w:rPr>
                <w:rFonts w:ascii="Arial" w:hAnsi="Arial" w:cs="Arial"/>
                <w:color w:val="000000"/>
                <w:sz w:val="24"/>
                <w:szCs w:val="24"/>
              </w:rPr>
              <w:t>parasol</w:t>
            </w:r>
            <w:proofErr w:type="spellEnd"/>
            <w:r w:rsidRPr="00453AD7">
              <w:rPr>
                <w:rFonts w:ascii="Arial" w:hAnsi="Arial" w:cs="Arial"/>
                <w:color w:val="000000"/>
                <w:sz w:val="24"/>
                <w:szCs w:val="24"/>
              </w:rPr>
              <w:t xml:space="preserve"> e bolsa. </w:t>
            </w:r>
          </w:p>
        </w:tc>
        <w:tc>
          <w:tcPr>
            <w:tcW w:w="1136" w:type="dxa"/>
            <w:hideMark/>
          </w:tcPr>
          <w:p w14:paraId="321FE6A2"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01 peça</w:t>
            </w:r>
          </w:p>
        </w:tc>
      </w:tr>
      <w:tr w:rsidR="00B00CB0" w:rsidRPr="00063FA1" w14:paraId="0ECED2F8" w14:textId="77777777" w:rsidTr="004B054B">
        <w:trPr>
          <w:trHeight w:val="1830"/>
          <w:jc w:val="center"/>
        </w:trPr>
        <w:tc>
          <w:tcPr>
            <w:tcW w:w="778" w:type="dxa"/>
            <w:hideMark/>
          </w:tcPr>
          <w:p w14:paraId="70CB8951"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03</w:t>
            </w:r>
          </w:p>
        </w:tc>
        <w:tc>
          <w:tcPr>
            <w:tcW w:w="7322" w:type="dxa"/>
            <w:hideMark/>
          </w:tcPr>
          <w:p w14:paraId="4B5FE0D6"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Fone de ouvido:</w:t>
            </w:r>
            <w:r w:rsidRPr="00453AD7">
              <w:rPr>
                <w:rFonts w:ascii="Arial" w:hAnsi="Arial" w:cs="Arial"/>
                <w:color w:val="000000"/>
                <w:sz w:val="24"/>
                <w:szCs w:val="24"/>
              </w:rPr>
              <w:br/>
              <w:t>Sem fio, tipo over-</w:t>
            </w:r>
            <w:proofErr w:type="spellStart"/>
            <w:r w:rsidRPr="00453AD7">
              <w:rPr>
                <w:rFonts w:ascii="Arial" w:hAnsi="Arial" w:cs="Arial"/>
                <w:color w:val="000000"/>
                <w:sz w:val="24"/>
                <w:szCs w:val="24"/>
              </w:rPr>
              <w:t>ear</w:t>
            </w:r>
            <w:proofErr w:type="spellEnd"/>
            <w:r w:rsidRPr="00453AD7">
              <w:rPr>
                <w:rFonts w:ascii="Arial" w:hAnsi="Arial" w:cs="Arial"/>
                <w:color w:val="000000"/>
                <w:sz w:val="24"/>
                <w:szCs w:val="24"/>
              </w:rPr>
              <w:t>, com cancelamento de ruído ativo,</w:t>
            </w:r>
            <w:r w:rsidRPr="00453AD7">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136" w:type="dxa"/>
            <w:hideMark/>
          </w:tcPr>
          <w:p w14:paraId="3B67EB87"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04 peças</w:t>
            </w:r>
          </w:p>
        </w:tc>
      </w:tr>
      <w:tr w:rsidR="00B00CB0" w:rsidRPr="00063FA1" w14:paraId="3E622BB5" w14:textId="77777777" w:rsidTr="004B054B">
        <w:trPr>
          <w:trHeight w:val="1699"/>
          <w:jc w:val="center"/>
        </w:trPr>
        <w:tc>
          <w:tcPr>
            <w:tcW w:w="778" w:type="dxa"/>
            <w:hideMark/>
          </w:tcPr>
          <w:p w14:paraId="2F803728"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04</w:t>
            </w:r>
          </w:p>
        </w:tc>
        <w:tc>
          <w:tcPr>
            <w:tcW w:w="7322" w:type="dxa"/>
            <w:hideMark/>
          </w:tcPr>
          <w:p w14:paraId="64D0C2CF"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 xml:space="preserve">Adaptador HUB tipo USB-C 3.0: </w:t>
            </w:r>
            <w:r w:rsidRPr="00453AD7">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453AD7">
              <w:rPr>
                <w:rFonts w:ascii="Arial" w:hAnsi="Arial" w:cs="Arial"/>
                <w:color w:val="000000"/>
                <w:sz w:val="24"/>
                <w:szCs w:val="24"/>
              </w:rPr>
              <w:t>MicroSD</w:t>
            </w:r>
            <w:proofErr w:type="spellEnd"/>
            <w:r w:rsidRPr="00453AD7">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136" w:type="dxa"/>
            <w:hideMark/>
          </w:tcPr>
          <w:p w14:paraId="05EF3BA2"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05 peças</w:t>
            </w:r>
          </w:p>
        </w:tc>
      </w:tr>
      <w:tr w:rsidR="00B00CB0" w:rsidRPr="00063FA1" w14:paraId="6F47BD7B" w14:textId="77777777" w:rsidTr="004B054B">
        <w:trPr>
          <w:trHeight w:val="845"/>
          <w:jc w:val="center"/>
        </w:trPr>
        <w:tc>
          <w:tcPr>
            <w:tcW w:w="778" w:type="dxa"/>
            <w:hideMark/>
          </w:tcPr>
          <w:p w14:paraId="5733A5A1"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05</w:t>
            </w:r>
          </w:p>
        </w:tc>
        <w:tc>
          <w:tcPr>
            <w:tcW w:w="7322" w:type="dxa"/>
            <w:hideMark/>
          </w:tcPr>
          <w:p w14:paraId="7365FA63"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Kit 02 baterias NP-FZ100 + carregador (Sony NP - FZ 100)</w:t>
            </w:r>
            <w:r w:rsidRPr="00453AD7">
              <w:rPr>
                <w:rFonts w:ascii="Arial" w:hAnsi="Arial" w:cs="Arial"/>
                <w:color w:val="000000"/>
                <w:sz w:val="24"/>
                <w:szCs w:val="24"/>
              </w:rPr>
              <w:br/>
              <w:t>Kit bateria compatível com os modelos A7R, A7III, A9, A6600 e outros equipamentos que utilizam a linha NP-FZ100.</w:t>
            </w:r>
          </w:p>
        </w:tc>
        <w:tc>
          <w:tcPr>
            <w:tcW w:w="1136" w:type="dxa"/>
            <w:hideMark/>
          </w:tcPr>
          <w:p w14:paraId="7C8C79EC"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01 kit</w:t>
            </w:r>
          </w:p>
        </w:tc>
      </w:tr>
      <w:tr w:rsidR="00B00CB0" w:rsidRPr="00063FA1" w14:paraId="75575726" w14:textId="77777777" w:rsidTr="004B054B">
        <w:trPr>
          <w:trHeight w:val="971"/>
          <w:jc w:val="center"/>
        </w:trPr>
        <w:tc>
          <w:tcPr>
            <w:tcW w:w="778" w:type="dxa"/>
            <w:hideMark/>
          </w:tcPr>
          <w:p w14:paraId="2E3D19E9"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06</w:t>
            </w:r>
          </w:p>
        </w:tc>
        <w:tc>
          <w:tcPr>
            <w:tcW w:w="7322" w:type="dxa"/>
            <w:hideMark/>
          </w:tcPr>
          <w:p w14:paraId="7917CDCB"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Leitor de cartões de memória USB 3.0 (UGREEN)</w:t>
            </w:r>
            <w:r w:rsidRPr="00453AD7">
              <w:rPr>
                <w:rFonts w:ascii="Arial" w:hAnsi="Arial" w:cs="Arial"/>
                <w:color w:val="000000"/>
                <w:sz w:val="24"/>
                <w:szCs w:val="24"/>
              </w:rPr>
              <w:br/>
              <w:t xml:space="preserve">Externo, portátil, plug </w:t>
            </w:r>
            <w:proofErr w:type="spellStart"/>
            <w:r w:rsidRPr="00453AD7">
              <w:rPr>
                <w:rFonts w:ascii="Arial" w:hAnsi="Arial" w:cs="Arial"/>
                <w:color w:val="000000"/>
                <w:sz w:val="24"/>
                <w:szCs w:val="24"/>
              </w:rPr>
              <w:t>and</w:t>
            </w:r>
            <w:proofErr w:type="spellEnd"/>
            <w:r w:rsidRPr="00453AD7">
              <w:rPr>
                <w:rFonts w:ascii="Arial" w:hAnsi="Arial" w:cs="Arial"/>
                <w:color w:val="000000"/>
                <w:sz w:val="24"/>
                <w:szCs w:val="24"/>
              </w:rPr>
              <w:t xml:space="preserve"> play, compatíveis com cartão de memória Micro </w:t>
            </w:r>
            <w:proofErr w:type="spellStart"/>
            <w:r w:rsidRPr="00453AD7">
              <w:rPr>
                <w:rFonts w:ascii="Arial" w:hAnsi="Arial" w:cs="Arial"/>
                <w:color w:val="000000"/>
                <w:sz w:val="24"/>
                <w:szCs w:val="24"/>
              </w:rPr>
              <w:t>Sd</w:t>
            </w:r>
            <w:proofErr w:type="spellEnd"/>
            <w:r w:rsidRPr="00453AD7">
              <w:rPr>
                <w:rFonts w:ascii="Arial" w:hAnsi="Arial" w:cs="Arial"/>
                <w:color w:val="000000"/>
                <w:sz w:val="24"/>
                <w:szCs w:val="24"/>
              </w:rPr>
              <w:t>, Cartão SD, Cartão MS, Cartão CF, Cabo 50cm ou mais. Velocidade de transferência: Até 5Gbps.</w:t>
            </w:r>
          </w:p>
        </w:tc>
        <w:tc>
          <w:tcPr>
            <w:tcW w:w="1136" w:type="dxa"/>
            <w:hideMark/>
          </w:tcPr>
          <w:p w14:paraId="01BA5472"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07 peças</w:t>
            </w:r>
          </w:p>
        </w:tc>
      </w:tr>
      <w:tr w:rsidR="00B00CB0" w:rsidRPr="00063FA1" w14:paraId="172ED4FC" w14:textId="77777777" w:rsidTr="004B054B">
        <w:trPr>
          <w:trHeight w:val="708"/>
          <w:jc w:val="center"/>
        </w:trPr>
        <w:tc>
          <w:tcPr>
            <w:tcW w:w="778" w:type="dxa"/>
            <w:hideMark/>
          </w:tcPr>
          <w:p w14:paraId="32B74ECE"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07</w:t>
            </w:r>
          </w:p>
        </w:tc>
        <w:tc>
          <w:tcPr>
            <w:tcW w:w="7322" w:type="dxa"/>
            <w:hideMark/>
          </w:tcPr>
          <w:p w14:paraId="3D57145F"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Extreme Pro) </w:t>
            </w:r>
            <w:r w:rsidRPr="00453AD7">
              <w:rPr>
                <w:rFonts w:ascii="Arial" w:hAnsi="Arial" w:cs="Arial"/>
                <w:color w:val="000000"/>
                <w:sz w:val="24"/>
                <w:szCs w:val="24"/>
              </w:rPr>
              <w:t>64GB SD.</w:t>
            </w:r>
          </w:p>
        </w:tc>
        <w:tc>
          <w:tcPr>
            <w:tcW w:w="1136" w:type="dxa"/>
            <w:hideMark/>
          </w:tcPr>
          <w:p w14:paraId="55FF3B65"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05 peças</w:t>
            </w:r>
          </w:p>
        </w:tc>
      </w:tr>
      <w:tr w:rsidR="00B00CB0" w:rsidRPr="00063FA1" w14:paraId="1ECFAD5B" w14:textId="77777777" w:rsidTr="004B054B">
        <w:trPr>
          <w:trHeight w:val="744"/>
          <w:jc w:val="center"/>
        </w:trPr>
        <w:tc>
          <w:tcPr>
            <w:tcW w:w="778" w:type="dxa"/>
            <w:hideMark/>
          </w:tcPr>
          <w:p w14:paraId="7AAD740D"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08</w:t>
            </w:r>
          </w:p>
        </w:tc>
        <w:tc>
          <w:tcPr>
            <w:tcW w:w="7322" w:type="dxa"/>
            <w:hideMark/>
          </w:tcPr>
          <w:p w14:paraId="6B4A12E0"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Ultra)</w:t>
            </w:r>
            <w:r w:rsidRPr="00453AD7">
              <w:rPr>
                <w:rFonts w:ascii="Arial" w:hAnsi="Arial" w:cs="Arial"/>
                <w:color w:val="000000"/>
                <w:sz w:val="24"/>
                <w:szCs w:val="24"/>
              </w:rPr>
              <w:t xml:space="preserve"> 128GB </w:t>
            </w:r>
            <w:proofErr w:type="spellStart"/>
            <w:r w:rsidRPr="00453AD7">
              <w:rPr>
                <w:rFonts w:ascii="Arial" w:hAnsi="Arial" w:cs="Arial"/>
                <w:color w:val="000000"/>
                <w:sz w:val="24"/>
                <w:szCs w:val="24"/>
              </w:rPr>
              <w:t>Mircro</w:t>
            </w:r>
            <w:proofErr w:type="spellEnd"/>
            <w:r w:rsidRPr="00453AD7">
              <w:rPr>
                <w:rFonts w:ascii="Arial" w:hAnsi="Arial" w:cs="Arial"/>
                <w:color w:val="000000"/>
                <w:sz w:val="24"/>
                <w:szCs w:val="24"/>
              </w:rPr>
              <w:t xml:space="preserve"> SD.</w:t>
            </w:r>
          </w:p>
        </w:tc>
        <w:tc>
          <w:tcPr>
            <w:tcW w:w="1136" w:type="dxa"/>
            <w:hideMark/>
          </w:tcPr>
          <w:p w14:paraId="3EE90FCE"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03 peças</w:t>
            </w:r>
          </w:p>
        </w:tc>
      </w:tr>
      <w:tr w:rsidR="00B00CB0" w:rsidRPr="00063FA1" w14:paraId="30E594FD" w14:textId="77777777" w:rsidTr="004B054B">
        <w:trPr>
          <w:trHeight w:val="2679"/>
          <w:jc w:val="center"/>
        </w:trPr>
        <w:tc>
          <w:tcPr>
            <w:tcW w:w="778" w:type="dxa"/>
            <w:hideMark/>
          </w:tcPr>
          <w:p w14:paraId="203A450B"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09</w:t>
            </w:r>
          </w:p>
        </w:tc>
        <w:tc>
          <w:tcPr>
            <w:tcW w:w="7322" w:type="dxa"/>
            <w:hideMark/>
          </w:tcPr>
          <w:p w14:paraId="76776752" w14:textId="77777777" w:rsidR="00B00CB0" w:rsidRPr="00453AD7" w:rsidRDefault="00B00CB0" w:rsidP="00225C18">
            <w:pPr>
              <w:jc w:val="both"/>
              <w:rPr>
                <w:rFonts w:ascii="Arial" w:hAnsi="Arial" w:cs="Arial"/>
                <w:color w:val="000000"/>
                <w:sz w:val="24"/>
                <w:szCs w:val="24"/>
              </w:rPr>
            </w:pPr>
            <w:r w:rsidRPr="00453AD7">
              <w:rPr>
                <w:rFonts w:ascii="Arial" w:hAnsi="Arial" w:cs="Arial"/>
                <w:b/>
                <w:bCs/>
                <w:color w:val="000000"/>
                <w:sz w:val="24"/>
                <w:szCs w:val="24"/>
              </w:rPr>
              <w:t xml:space="preserve">Plastificadora de documentos formato A4 (127V): </w:t>
            </w:r>
            <w:r w:rsidRPr="00453AD7">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453AD7">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453AD7">
              <w:rPr>
                <w:rFonts w:ascii="Arial" w:hAnsi="Arial" w:cs="Arial"/>
                <w:color w:val="000000"/>
                <w:sz w:val="24"/>
                <w:szCs w:val="24"/>
              </w:rPr>
              <w:t>polaseal</w:t>
            </w:r>
            <w:proofErr w:type="spellEnd"/>
            <w:r w:rsidRPr="00453AD7">
              <w:rPr>
                <w:rFonts w:ascii="Arial" w:hAnsi="Arial" w:cs="Arial"/>
                <w:color w:val="000000"/>
                <w:sz w:val="24"/>
                <w:szCs w:val="24"/>
              </w:rPr>
              <w:t>) de espessura entre 125 e 175 micras</w:t>
            </w:r>
            <w:r w:rsidRPr="00453AD7">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136" w:type="dxa"/>
            <w:hideMark/>
          </w:tcPr>
          <w:p w14:paraId="38EC1B78" w14:textId="77777777" w:rsidR="00B00CB0" w:rsidRPr="00453AD7" w:rsidRDefault="00B00CB0" w:rsidP="00225C18">
            <w:pPr>
              <w:jc w:val="center"/>
              <w:rPr>
                <w:rFonts w:ascii="Arial" w:hAnsi="Arial" w:cs="Arial"/>
                <w:color w:val="000000"/>
                <w:sz w:val="24"/>
                <w:szCs w:val="24"/>
              </w:rPr>
            </w:pPr>
            <w:r w:rsidRPr="00453AD7">
              <w:rPr>
                <w:rFonts w:ascii="Arial" w:hAnsi="Arial" w:cs="Arial"/>
                <w:color w:val="000000"/>
                <w:sz w:val="24"/>
                <w:szCs w:val="24"/>
              </w:rPr>
              <w:t>03 peças</w:t>
            </w:r>
          </w:p>
        </w:tc>
      </w:tr>
      <w:bookmarkEnd w:id="22"/>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tbl>
      <w:tblPr>
        <w:tblStyle w:val="Tabelacomgrade"/>
        <w:tblW w:w="0" w:type="auto"/>
        <w:jc w:val="center"/>
        <w:tblLook w:val="04A0" w:firstRow="1" w:lastRow="0" w:firstColumn="1" w:lastColumn="0" w:noHBand="0" w:noVBand="1"/>
      </w:tblPr>
      <w:tblGrid>
        <w:gridCol w:w="2690"/>
        <w:gridCol w:w="2374"/>
        <w:gridCol w:w="3430"/>
      </w:tblGrid>
      <w:tr w:rsidR="004B054B" w:rsidRPr="004B054B" w14:paraId="4E0CD063" w14:textId="77777777" w:rsidTr="003D3C8B">
        <w:trPr>
          <w:jc w:val="center"/>
        </w:trPr>
        <w:tc>
          <w:tcPr>
            <w:tcW w:w="8494" w:type="dxa"/>
            <w:gridSpan w:val="3"/>
          </w:tcPr>
          <w:p w14:paraId="3C9227C7" w14:textId="77777777" w:rsidR="004B054B" w:rsidRPr="004B054B" w:rsidRDefault="004B054B" w:rsidP="00225C18">
            <w:pPr>
              <w:jc w:val="center"/>
              <w:rPr>
                <w:rFonts w:ascii="Arial" w:hAnsi="Arial" w:cs="Arial"/>
                <w:sz w:val="24"/>
                <w:szCs w:val="24"/>
              </w:rPr>
            </w:pPr>
            <w:r w:rsidRPr="004B054B">
              <w:rPr>
                <w:rFonts w:ascii="Arial" w:hAnsi="Arial" w:cs="Arial"/>
                <w:sz w:val="24"/>
                <w:szCs w:val="24"/>
              </w:rPr>
              <w:t>Divisão de Valores por Ficha</w:t>
            </w:r>
          </w:p>
        </w:tc>
      </w:tr>
      <w:tr w:rsidR="004B054B" w:rsidRPr="004B054B" w14:paraId="5412E83F" w14:textId="77777777" w:rsidTr="003D3C8B">
        <w:trPr>
          <w:jc w:val="center"/>
        </w:trPr>
        <w:tc>
          <w:tcPr>
            <w:tcW w:w="2690" w:type="dxa"/>
            <w:vMerge w:val="restart"/>
          </w:tcPr>
          <w:p w14:paraId="5CA350A9" w14:textId="77777777" w:rsidR="004B054B" w:rsidRPr="004B054B" w:rsidRDefault="004B054B" w:rsidP="00225C18">
            <w:pPr>
              <w:rPr>
                <w:rFonts w:ascii="Arial" w:hAnsi="Arial" w:cs="Arial"/>
                <w:sz w:val="24"/>
                <w:szCs w:val="24"/>
              </w:rPr>
            </w:pPr>
            <w:r w:rsidRPr="004B054B">
              <w:rPr>
                <w:rFonts w:ascii="Arial" w:hAnsi="Arial" w:cs="Arial"/>
                <w:sz w:val="24"/>
                <w:szCs w:val="24"/>
              </w:rPr>
              <w:t>Comunicação</w:t>
            </w:r>
          </w:p>
        </w:tc>
        <w:tc>
          <w:tcPr>
            <w:tcW w:w="2374" w:type="dxa"/>
          </w:tcPr>
          <w:p w14:paraId="005A566A" w14:textId="77777777" w:rsidR="004B054B" w:rsidRPr="004B054B" w:rsidRDefault="004B054B" w:rsidP="00225C18">
            <w:pPr>
              <w:rPr>
                <w:rFonts w:ascii="Arial" w:hAnsi="Arial" w:cs="Arial"/>
                <w:sz w:val="24"/>
                <w:szCs w:val="24"/>
              </w:rPr>
            </w:pPr>
            <w:r w:rsidRPr="004B054B">
              <w:rPr>
                <w:rFonts w:ascii="Arial" w:hAnsi="Arial" w:cs="Arial"/>
                <w:sz w:val="24"/>
                <w:szCs w:val="24"/>
              </w:rPr>
              <w:t>Patrimônio:</w:t>
            </w:r>
          </w:p>
        </w:tc>
        <w:tc>
          <w:tcPr>
            <w:tcW w:w="3430" w:type="dxa"/>
          </w:tcPr>
          <w:p w14:paraId="24B1CD04" w14:textId="77777777" w:rsidR="004B054B" w:rsidRPr="004B054B" w:rsidRDefault="004B054B" w:rsidP="00225C18">
            <w:pPr>
              <w:rPr>
                <w:rFonts w:ascii="Arial" w:hAnsi="Arial" w:cs="Arial"/>
                <w:sz w:val="24"/>
                <w:szCs w:val="24"/>
              </w:rPr>
            </w:pPr>
            <w:r w:rsidRPr="004B054B">
              <w:rPr>
                <w:rFonts w:ascii="Arial" w:hAnsi="Arial" w:cs="Arial"/>
                <w:sz w:val="24"/>
                <w:szCs w:val="24"/>
              </w:rPr>
              <w:t>82,35%</w:t>
            </w:r>
          </w:p>
        </w:tc>
      </w:tr>
      <w:tr w:rsidR="004B054B" w:rsidRPr="004B054B" w14:paraId="2B0AFDCE" w14:textId="77777777" w:rsidTr="003D3C8B">
        <w:trPr>
          <w:jc w:val="center"/>
        </w:trPr>
        <w:tc>
          <w:tcPr>
            <w:tcW w:w="2690" w:type="dxa"/>
            <w:vMerge/>
          </w:tcPr>
          <w:p w14:paraId="7464A049" w14:textId="77777777" w:rsidR="004B054B" w:rsidRPr="004B054B" w:rsidRDefault="004B054B" w:rsidP="00225C18">
            <w:pPr>
              <w:rPr>
                <w:rFonts w:ascii="Arial" w:hAnsi="Arial" w:cs="Arial"/>
                <w:sz w:val="24"/>
                <w:szCs w:val="24"/>
              </w:rPr>
            </w:pPr>
          </w:p>
        </w:tc>
        <w:tc>
          <w:tcPr>
            <w:tcW w:w="2374" w:type="dxa"/>
          </w:tcPr>
          <w:p w14:paraId="536603D5" w14:textId="77777777" w:rsidR="004B054B" w:rsidRPr="004B054B" w:rsidRDefault="004B054B" w:rsidP="00225C18">
            <w:pPr>
              <w:rPr>
                <w:rFonts w:ascii="Arial" w:hAnsi="Arial" w:cs="Arial"/>
                <w:sz w:val="24"/>
                <w:szCs w:val="24"/>
              </w:rPr>
            </w:pPr>
            <w:r w:rsidRPr="004B054B">
              <w:rPr>
                <w:rFonts w:ascii="Arial" w:hAnsi="Arial" w:cs="Arial"/>
                <w:sz w:val="24"/>
                <w:szCs w:val="24"/>
              </w:rPr>
              <w:t>Consumo:</w:t>
            </w:r>
          </w:p>
        </w:tc>
        <w:tc>
          <w:tcPr>
            <w:tcW w:w="3430" w:type="dxa"/>
          </w:tcPr>
          <w:p w14:paraId="0BADF134" w14:textId="77777777" w:rsidR="004B054B" w:rsidRPr="004B054B" w:rsidRDefault="004B054B" w:rsidP="00225C18">
            <w:pPr>
              <w:rPr>
                <w:rFonts w:ascii="Arial" w:hAnsi="Arial" w:cs="Arial"/>
                <w:sz w:val="24"/>
                <w:szCs w:val="24"/>
              </w:rPr>
            </w:pPr>
            <w:r w:rsidRPr="004B054B">
              <w:rPr>
                <w:rFonts w:ascii="Arial" w:hAnsi="Arial" w:cs="Arial"/>
                <w:sz w:val="24"/>
                <w:szCs w:val="24"/>
              </w:rPr>
              <w:t>7,62%</w:t>
            </w:r>
          </w:p>
        </w:tc>
      </w:tr>
      <w:tr w:rsidR="004B054B" w:rsidRPr="004B054B" w14:paraId="70F322A6" w14:textId="77777777" w:rsidTr="003D3C8B">
        <w:trPr>
          <w:jc w:val="center"/>
        </w:trPr>
        <w:tc>
          <w:tcPr>
            <w:tcW w:w="2690" w:type="dxa"/>
            <w:vMerge w:val="restart"/>
          </w:tcPr>
          <w:p w14:paraId="5FB79E3A" w14:textId="77777777" w:rsidR="004B054B" w:rsidRPr="004B054B" w:rsidRDefault="004B054B" w:rsidP="00225C18">
            <w:pPr>
              <w:rPr>
                <w:rFonts w:ascii="Arial" w:hAnsi="Arial" w:cs="Arial"/>
                <w:sz w:val="24"/>
                <w:szCs w:val="24"/>
              </w:rPr>
            </w:pPr>
            <w:r w:rsidRPr="004B054B">
              <w:rPr>
                <w:rFonts w:ascii="Arial" w:hAnsi="Arial" w:cs="Arial"/>
                <w:sz w:val="24"/>
                <w:szCs w:val="24"/>
              </w:rPr>
              <w:t>Administrativo</w:t>
            </w:r>
          </w:p>
        </w:tc>
        <w:tc>
          <w:tcPr>
            <w:tcW w:w="2374" w:type="dxa"/>
          </w:tcPr>
          <w:p w14:paraId="223E0178" w14:textId="77777777" w:rsidR="004B054B" w:rsidRPr="004B054B" w:rsidRDefault="004B054B" w:rsidP="00225C18">
            <w:pPr>
              <w:rPr>
                <w:rFonts w:ascii="Arial" w:hAnsi="Arial" w:cs="Arial"/>
                <w:sz w:val="24"/>
                <w:szCs w:val="24"/>
              </w:rPr>
            </w:pPr>
            <w:r w:rsidRPr="004B054B">
              <w:rPr>
                <w:rFonts w:ascii="Arial" w:hAnsi="Arial" w:cs="Arial"/>
                <w:sz w:val="24"/>
                <w:szCs w:val="24"/>
              </w:rPr>
              <w:t>Patrimônio:</w:t>
            </w:r>
          </w:p>
        </w:tc>
        <w:tc>
          <w:tcPr>
            <w:tcW w:w="3430" w:type="dxa"/>
          </w:tcPr>
          <w:p w14:paraId="3FCB2FBC" w14:textId="77777777" w:rsidR="004B054B" w:rsidRPr="004B054B" w:rsidRDefault="004B054B" w:rsidP="00225C18">
            <w:pPr>
              <w:rPr>
                <w:rFonts w:ascii="Arial" w:hAnsi="Arial" w:cs="Arial"/>
                <w:sz w:val="24"/>
                <w:szCs w:val="24"/>
              </w:rPr>
            </w:pPr>
            <w:r w:rsidRPr="004B054B">
              <w:rPr>
                <w:rFonts w:ascii="Arial" w:hAnsi="Arial" w:cs="Arial"/>
                <w:sz w:val="24"/>
                <w:szCs w:val="24"/>
              </w:rPr>
              <w:t>6,70%</w:t>
            </w:r>
          </w:p>
        </w:tc>
      </w:tr>
      <w:tr w:rsidR="004B054B" w:rsidRPr="004B054B" w14:paraId="5BDA2B06" w14:textId="77777777" w:rsidTr="003D3C8B">
        <w:trPr>
          <w:jc w:val="center"/>
        </w:trPr>
        <w:tc>
          <w:tcPr>
            <w:tcW w:w="2690" w:type="dxa"/>
            <w:vMerge/>
          </w:tcPr>
          <w:p w14:paraId="3A8534F7" w14:textId="77777777" w:rsidR="004B054B" w:rsidRPr="004B054B" w:rsidRDefault="004B054B" w:rsidP="00225C18">
            <w:pPr>
              <w:rPr>
                <w:rFonts w:ascii="Arial" w:hAnsi="Arial" w:cs="Arial"/>
                <w:sz w:val="24"/>
                <w:szCs w:val="24"/>
              </w:rPr>
            </w:pPr>
          </w:p>
        </w:tc>
        <w:tc>
          <w:tcPr>
            <w:tcW w:w="2374" w:type="dxa"/>
          </w:tcPr>
          <w:p w14:paraId="234DA88C" w14:textId="77777777" w:rsidR="004B054B" w:rsidRPr="004B054B" w:rsidRDefault="004B054B" w:rsidP="00225C18">
            <w:pPr>
              <w:rPr>
                <w:rFonts w:ascii="Arial" w:hAnsi="Arial" w:cs="Arial"/>
                <w:sz w:val="24"/>
                <w:szCs w:val="24"/>
              </w:rPr>
            </w:pPr>
            <w:r w:rsidRPr="004B054B">
              <w:rPr>
                <w:rFonts w:ascii="Arial" w:hAnsi="Arial" w:cs="Arial"/>
                <w:sz w:val="24"/>
                <w:szCs w:val="24"/>
              </w:rPr>
              <w:t>Consumo:</w:t>
            </w:r>
          </w:p>
        </w:tc>
        <w:tc>
          <w:tcPr>
            <w:tcW w:w="3430" w:type="dxa"/>
          </w:tcPr>
          <w:p w14:paraId="7547BAE7" w14:textId="77777777" w:rsidR="004B054B" w:rsidRPr="004B054B" w:rsidRDefault="004B054B" w:rsidP="00225C18">
            <w:pPr>
              <w:rPr>
                <w:rFonts w:ascii="Arial" w:hAnsi="Arial" w:cs="Arial"/>
                <w:sz w:val="24"/>
                <w:szCs w:val="24"/>
              </w:rPr>
            </w:pPr>
            <w:r w:rsidRPr="004B054B">
              <w:rPr>
                <w:rFonts w:ascii="Arial" w:hAnsi="Arial" w:cs="Arial"/>
                <w:sz w:val="24"/>
                <w:szCs w:val="24"/>
              </w:rPr>
              <w:t>1,45%</w:t>
            </w:r>
          </w:p>
        </w:tc>
      </w:tr>
      <w:tr w:rsidR="004B054B" w:rsidRPr="004B054B" w14:paraId="22C52C1F" w14:textId="77777777" w:rsidTr="003D3C8B">
        <w:trPr>
          <w:jc w:val="center"/>
        </w:trPr>
        <w:tc>
          <w:tcPr>
            <w:tcW w:w="2690" w:type="dxa"/>
          </w:tcPr>
          <w:p w14:paraId="5BB16FCD" w14:textId="77777777" w:rsidR="004B054B" w:rsidRPr="004B054B" w:rsidRDefault="004B054B" w:rsidP="00225C18">
            <w:pPr>
              <w:rPr>
                <w:rFonts w:ascii="Arial" w:hAnsi="Arial" w:cs="Arial"/>
                <w:sz w:val="24"/>
                <w:szCs w:val="24"/>
              </w:rPr>
            </w:pPr>
            <w:r w:rsidRPr="004B054B">
              <w:rPr>
                <w:rFonts w:ascii="Arial" w:hAnsi="Arial" w:cs="Arial"/>
                <w:sz w:val="24"/>
                <w:szCs w:val="24"/>
              </w:rPr>
              <w:t>Legislativo</w:t>
            </w:r>
          </w:p>
        </w:tc>
        <w:tc>
          <w:tcPr>
            <w:tcW w:w="2374" w:type="dxa"/>
          </w:tcPr>
          <w:p w14:paraId="411AF785" w14:textId="77777777" w:rsidR="004B054B" w:rsidRPr="004B054B" w:rsidRDefault="004B054B" w:rsidP="00225C18">
            <w:pPr>
              <w:rPr>
                <w:rFonts w:ascii="Arial" w:hAnsi="Arial" w:cs="Arial"/>
                <w:sz w:val="24"/>
                <w:szCs w:val="24"/>
              </w:rPr>
            </w:pPr>
            <w:r w:rsidRPr="004B054B">
              <w:rPr>
                <w:rFonts w:ascii="Arial" w:hAnsi="Arial" w:cs="Arial"/>
                <w:sz w:val="24"/>
                <w:szCs w:val="24"/>
              </w:rPr>
              <w:t>Consumo:</w:t>
            </w:r>
          </w:p>
        </w:tc>
        <w:tc>
          <w:tcPr>
            <w:tcW w:w="3430" w:type="dxa"/>
          </w:tcPr>
          <w:p w14:paraId="4296804F" w14:textId="77777777" w:rsidR="004B054B" w:rsidRPr="004B054B" w:rsidRDefault="004B054B" w:rsidP="00225C18">
            <w:pPr>
              <w:rPr>
                <w:rFonts w:ascii="Arial" w:hAnsi="Arial" w:cs="Arial"/>
                <w:sz w:val="24"/>
                <w:szCs w:val="24"/>
              </w:rPr>
            </w:pPr>
            <w:r w:rsidRPr="004B054B">
              <w:rPr>
                <w:rFonts w:ascii="Arial" w:hAnsi="Arial" w:cs="Arial"/>
                <w:sz w:val="24"/>
                <w:szCs w:val="24"/>
              </w:rPr>
              <w:t>0,36%</w:t>
            </w:r>
          </w:p>
        </w:tc>
      </w:tr>
      <w:tr w:rsidR="004B054B" w:rsidRPr="004B054B" w14:paraId="1906DE0F" w14:textId="77777777" w:rsidTr="003D3C8B">
        <w:trPr>
          <w:jc w:val="center"/>
        </w:trPr>
        <w:tc>
          <w:tcPr>
            <w:tcW w:w="2690" w:type="dxa"/>
          </w:tcPr>
          <w:p w14:paraId="013A5770" w14:textId="77777777" w:rsidR="004B054B" w:rsidRPr="004B054B" w:rsidRDefault="004B054B" w:rsidP="00225C18">
            <w:pPr>
              <w:rPr>
                <w:rFonts w:ascii="Arial" w:hAnsi="Arial" w:cs="Arial"/>
                <w:sz w:val="24"/>
                <w:szCs w:val="24"/>
              </w:rPr>
            </w:pPr>
            <w:r w:rsidRPr="004B054B">
              <w:rPr>
                <w:rFonts w:ascii="Arial" w:hAnsi="Arial" w:cs="Arial"/>
                <w:sz w:val="24"/>
                <w:szCs w:val="24"/>
              </w:rPr>
              <w:t>Escola do Legislativo</w:t>
            </w:r>
          </w:p>
        </w:tc>
        <w:tc>
          <w:tcPr>
            <w:tcW w:w="2374" w:type="dxa"/>
          </w:tcPr>
          <w:p w14:paraId="363923AD" w14:textId="77777777" w:rsidR="004B054B" w:rsidRPr="004B054B" w:rsidRDefault="004B054B" w:rsidP="00225C18">
            <w:pPr>
              <w:rPr>
                <w:rFonts w:ascii="Arial" w:hAnsi="Arial" w:cs="Arial"/>
                <w:sz w:val="24"/>
                <w:szCs w:val="24"/>
              </w:rPr>
            </w:pPr>
            <w:r w:rsidRPr="004B054B">
              <w:rPr>
                <w:rFonts w:ascii="Arial" w:hAnsi="Arial" w:cs="Arial"/>
                <w:sz w:val="24"/>
                <w:szCs w:val="24"/>
              </w:rPr>
              <w:t>Patrimônio:</w:t>
            </w:r>
          </w:p>
        </w:tc>
        <w:tc>
          <w:tcPr>
            <w:tcW w:w="3430" w:type="dxa"/>
          </w:tcPr>
          <w:p w14:paraId="491A8255" w14:textId="77777777" w:rsidR="004B054B" w:rsidRPr="004B054B" w:rsidRDefault="004B054B" w:rsidP="00225C18">
            <w:pPr>
              <w:rPr>
                <w:rFonts w:ascii="Arial" w:hAnsi="Arial" w:cs="Arial"/>
                <w:sz w:val="24"/>
                <w:szCs w:val="24"/>
              </w:rPr>
            </w:pPr>
            <w:r w:rsidRPr="004B054B">
              <w:rPr>
                <w:rFonts w:ascii="Arial" w:hAnsi="Arial" w:cs="Arial"/>
                <w:sz w:val="24"/>
                <w:szCs w:val="24"/>
              </w:rPr>
              <w:t>1,53%</w:t>
            </w:r>
          </w:p>
        </w:tc>
      </w:tr>
    </w:tbl>
    <w:p w14:paraId="048CA9D2" w14:textId="77777777" w:rsidR="00165FD5" w:rsidRPr="004B054B" w:rsidRDefault="00165FD5" w:rsidP="00165FD5">
      <w:pPr>
        <w:rPr>
          <w:sz w:val="24"/>
          <w:szCs w:val="24"/>
        </w:rPr>
      </w:pPr>
    </w:p>
    <w:p w14:paraId="6B802B0F" w14:textId="6E912965"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F089DF0" w:rsidR="00DB0650" w:rsidRPr="004372E5" w:rsidRDefault="00371E03" w:rsidP="00BF5FE7">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w:t>
      </w:r>
      <w:r w:rsidR="003D3C8B">
        <w:rPr>
          <w:rFonts w:eastAsia="Calibri"/>
          <w:color w:val="000000" w:themeColor="text1"/>
          <w:sz w:val="24"/>
          <w:szCs w:val="24"/>
        </w:rPr>
        <w:t>6</w:t>
      </w:r>
      <w:r w:rsidR="00DB0650" w:rsidRPr="004372E5">
        <w:rPr>
          <w:rFonts w:eastAsia="Calibri"/>
          <w:color w:val="000000" w:themeColor="text1"/>
          <w:sz w:val="24"/>
          <w:szCs w:val="24"/>
        </w:rPr>
        <w:t xml:space="preserve"> referente ao PROCESSO LICITATÓRIO Nº XX/202</w:t>
      </w:r>
      <w:r w:rsidR="003D3C8B">
        <w:rPr>
          <w:rFonts w:eastAsia="Calibri"/>
          <w:color w:val="000000" w:themeColor="text1"/>
          <w:sz w:val="24"/>
          <w:szCs w:val="24"/>
        </w:rPr>
        <w:t>6</w:t>
      </w:r>
      <w:r w:rsidR="00DB0650" w:rsidRPr="004372E5">
        <w:rPr>
          <w:rFonts w:eastAsia="Calibri"/>
          <w:color w:val="000000" w:themeColor="text1"/>
          <w:sz w:val="24"/>
          <w:szCs w:val="24"/>
        </w:rPr>
        <w:t>,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37664180"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w:t>
      </w:r>
      <w:r w:rsidR="003D3C8B">
        <w:rPr>
          <w:color w:val="000000" w:themeColor="text1"/>
          <w:sz w:val="24"/>
          <w:szCs w:val="24"/>
        </w:rPr>
        <w:t>6</w:t>
      </w:r>
      <w:r w:rsidRPr="004372E5">
        <w:rPr>
          <w:color w:val="000000" w:themeColor="text1"/>
          <w:sz w:val="24"/>
          <w:szCs w:val="24"/>
        </w:rPr>
        <w:t>, PREGÃO ELETRÔNICO nº. XX/202</w:t>
      </w:r>
      <w:r w:rsidR="003D3C8B">
        <w:rPr>
          <w:color w:val="000000" w:themeColor="text1"/>
          <w:sz w:val="24"/>
          <w:szCs w:val="24"/>
        </w:rPr>
        <w:t>6</w:t>
      </w:r>
      <w:r w:rsidRPr="004372E5">
        <w:rPr>
          <w:color w:val="000000" w:themeColor="text1"/>
          <w:sz w:val="24"/>
          <w:szCs w:val="24"/>
        </w:rPr>
        <w:t>, EDITAL nº XX/202</w:t>
      </w:r>
      <w:r w:rsidR="003D3C8B">
        <w:rPr>
          <w:color w:val="000000" w:themeColor="text1"/>
          <w:sz w:val="24"/>
          <w:szCs w:val="24"/>
        </w:rPr>
        <w:t>6</w:t>
      </w:r>
      <w:r w:rsidRPr="004372E5">
        <w:rPr>
          <w:color w:val="000000" w:themeColor="text1"/>
          <w:sz w:val="24"/>
          <w:szCs w:val="24"/>
        </w:rPr>
        <w:t xml:space="preserve">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1BD1D17" w14:textId="77777777" w:rsidR="003D3C8B" w:rsidRDefault="003D3C8B"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37BB0B08" w14:textId="77777777" w:rsidR="006649A9" w:rsidRDefault="006649A9" w:rsidP="006649A9"/>
    <w:p w14:paraId="69FA02FC" w14:textId="35C37785" w:rsidR="003D3C8B" w:rsidRDefault="003D3C8B" w:rsidP="003D3C8B">
      <w:pPr>
        <w:pStyle w:val="PargrafodaLista"/>
        <w:spacing w:after="0" w:line="360" w:lineRule="auto"/>
        <w:ind w:left="0"/>
        <w:contextualSpacing/>
        <w:jc w:val="both"/>
        <w:rPr>
          <w:rFonts w:ascii="Arial" w:eastAsia="Arial Unicode MS" w:hAnsi="Arial" w:cs="Arial"/>
          <w:b/>
          <w:bCs/>
          <w:color w:val="000000" w:themeColor="text1"/>
          <w:sz w:val="24"/>
          <w:szCs w:val="24"/>
          <w:lang w:eastAsia="pt-BR"/>
        </w:rPr>
      </w:pPr>
      <w:r w:rsidRPr="003D3C8B">
        <w:rPr>
          <w:rFonts w:ascii="Arial" w:eastAsia="Arial Unicode MS" w:hAnsi="Arial" w:cs="Arial"/>
          <w:color w:val="000000" w:themeColor="text1"/>
          <w:sz w:val="24"/>
          <w:szCs w:val="24"/>
          <w:lang w:eastAsia="pt-BR"/>
        </w:rPr>
        <w:t>a.</w:t>
      </w:r>
      <w:r>
        <w:rPr>
          <w:rFonts w:ascii="Arial" w:eastAsia="Arial Unicode MS" w:hAnsi="Arial" w:cs="Arial"/>
          <w:b/>
          <w:bCs/>
          <w:color w:val="000000" w:themeColor="text1"/>
          <w:sz w:val="24"/>
          <w:szCs w:val="24"/>
          <w:lang w:eastAsia="pt-BR"/>
        </w:rPr>
        <w:t xml:space="preserve"> </w:t>
      </w:r>
      <w:r w:rsidRPr="003D3C8B">
        <w:rPr>
          <w:rFonts w:ascii="Arial" w:eastAsia="Arial Unicode MS" w:hAnsi="Arial" w:cs="Arial"/>
          <w:color w:val="000000" w:themeColor="text1"/>
          <w:sz w:val="24"/>
          <w:szCs w:val="24"/>
          <w:lang w:eastAsia="pt-BR"/>
        </w:rPr>
        <w:t>O objeto é de execução indireta, empreitada por preço unitário, fornecimento imediato.</w:t>
      </w:r>
      <w:r>
        <w:rPr>
          <w:rFonts w:ascii="Arial" w:eastAsia="Arial Unicode MS" w:hAnsi="Arial" w:cs="Arial"/>
          <w:b/>
          <w:bCs/>
          <w:color w:val="000000" w:themeColor="text1"/>
          <w:sz w:val="24"/>
          <w:szCs w:val="24"/>
          <w:lang w:eastAsia="pt-BR"/>
        </w:rPr>
        <w:t xml:space="preserve"> </w:t>
      </w:r>
    </w:p>
    <w:p w14:paraId="375161E0" w14:textId="78F21AFA" w:rsidR="003D3C8B" w:rsidRPr="003D3C8B" w:rsidRDefault="003D3C8B" w:rsidP="003D3C8B">
      <w:pPr>
        <w:pStyle w:val="PargrafodaLista"/>
        <w:numPr>
          <w:ilvl w:val="0"/>
          <w:numId w:val="135"/>
        </w:numPr>
        <w:spacing w:after="0" w:line="360" w:lineRule="auto"/>
        <w:ind w:left="0" w:firstLine="0"/>
        <w:jc w:val="both"/>
        <w:rPr>
          <w:rFonts w:ascii="Arial" w:eastAsia="Arial Unicode MS" w:hAnsi="Arial" w:cs="Arial"/>
          <w:color w:val="000000" w:themeColor="text1"/>
          <w:sz w:val="24"/>
          <w:szCs w:val="24"/>
        </w:rPr>
      </w:pPr>
      <w:r w:rsidRPr="003D3C8B">
        <w:rPr>
          <w:rFonts w:ascii="Arial" w:eastAsia="Arial Unicode MS" w:hAnsi="Arial" w:cs="Arial"/>
          <w:color w:val="000000" w:themeColor="text1"/>
          <w:sz w:val="24"/>
          <w:szCs w:val="24"/>
        </w:rPr>
        <w:t>Fornecimento imediato é aquele que deve ocorrer em até 30 dias após o recebimento da A.F. (Autorização de Fornecimento).</w:t>
      </w:r>
    </w:p>
    <w:p w14:paraId="4824B088" w14:textId="125C4B67" w:rsidR="003D3C8B" w:rsidRDefault="003D3C8B" w:rsidP="003D3C8B">
      <w:pPr>
        <w:pStyle w:val="PargrafodaLista"/>
        <w:numPr>
          <w:ilvl w:val="0"/>
          <w:numId w:val="135"/>
        </w:numPr>
        <w:spacing w:after="0" w:line="360" w:lineRule="auto"/>
        <w:ind w:left="0" w:firstLine="0"/>
        <w:jc w:val="both"/>
        <w:rPr>
          <w:rFonts w:ascii="Arial" w:eastAsia="Arial Unicode MS" w:hAnsi="Arial" w:cs="Arial"/>
          <w:color w:val="000000" w:themeColor="text1"/>
          <w:sz w:val="24"/>
          <w:szCs w:val="24"/>
          <w:lang w:eastAsia="pt-BR"/>
        </w:rPr>
      </w:pPr>
      <w:r>
        <w:rPr>
          <w:rFonts w:ascii="Arial" w:eastAsia="Arial Unicode MS" w:hAnsi="Arial" w:cs="Arial"/>
          <w:color w:val="000000" w:themeColor="text1"/>
          <w:sz w:val="24"/>
          <w:szCs w:val="24"/>
          <w:lang w:eastAsia="pt-BR"/>
        </w:rPr>
        <w:t>C</w:t>
      </w:r>
      <w:r w:rsidRPr="0073135D">
        <w:rPr>
          <w:rFonts w:ascii="Arial" w:eastAsia="Arial Unicode MS" w:hAnsi="Arial" w:cs="Arial"/>
          <w:color w:val="000000" w:themeColor="text1"/>
          <w:sz w:val="24"/>
          <w:szCs w:val="24"/>
          <w:lang w:eastAsia="pt-BR"/>
        </w:rPr>
        <w:t xml:space="preserve">aso </w:t>
      </w:r>
      <w:r>
        <w:rPr>
          <w:rFonts w:ascii="Arial" w:eastAsia="Arial Unicode MS" w:hAnsi="Arial" w:cs="Arial"/>
          <w:color w:val="000000" w:themeColor="text1"/>
          <w:sz w:val="24"/>
          <w:szCs w:val="24"/>
          <w:lang w:eastAsia="pt-BR"/>
        </w:rPr>
        <w:t>o fornecimento</w:t>
      </w:r>
      <w:r w:rsidRPr="0073135D">
        <w:rPr>
          <w:rFonts w:ascii="Arial" w:eastAsia="Arial Unicode MS" w:hAnsi="Arial" w:cs="Arial"/>
          <w:color w:val="000000" w:themeColor="text1"/>
          <w:sz w:val="24"/>
          <w:szCs w:val="24"/>
          <w:lang w:eastAsia="pt-BR"/>
        </w:rPr>
        <w:t xml:space="preserve"> não seja possível dentro do prazo estabelecido, a licitante deverá solicitar imediatamente a prorrogação, podendo protocolá-la também por e-mail. A concessão do prazo adicional ficará a critério da administração, que decidirá sobre sua aprovação.</w:t>
      </w:r>
    </w:p>
    <w:p w14:paraId="4295294C" w14:textId="01882F8D" w:rsidR="003D3C8B" w:rsidRPr="003D3C8B" w:rsidRDefault="003D3C8B" w:rsidP="003D3C8B">
      <w:pPr>
        <w:pStyle w:val="PargrafodaLista"/>
        <w:numPr>
          <w:ilvl w:val="0"/>
          <w:numId w:val="135"/>
        </w:numPr>
        <w:spacing w:after="0" w:line="360" w:lineRule="auto"/>
        <w:ind w:left="0" w:firstLine="0"/>
        <w:jc w:val="both"/>
        <w:rPr>
          <w:rFonts w:ascii="Arial" w:eastAsia="Arial Unicode MS" w:hAnsi="Arial" w:cs="Arial"/>
          <w:color w:val="000000" w:themeColor="text1"/>
          <w:sz w:val="24"/>
          <w:szCs w:val="24"/>
        </w:rPr>
      </w:pPr>
      <w:r w:rsidRPr="003D3C8B">
        <w:rPr>
          <w:rFonts w:ascii="Arial" w:eastAsia="Arial Unicode MS" w:hAnsi="Arial" w:cs="Arial"/>
          <w:color w:val="000000" w:themeColor="text1"/>
          <w:sz w:val="24"/>
          <w:szCs w:val="24"/>
        </w:rPr>
        <w:t>O fornecimento será de natureza material, com entrega de bens permanentes e de consumo durável, novos, originais de fábrica, sem uso anterior, em perfeito estado de conservação e funcionamento. Todos os itens deverão ser entregues com seus respectivos acessórios, cabos, carregadores, manuais e componentes necessários ao pleno funcionamento, conforme especificações do termo de referência.</w:t>
      </w:r>
    </w:p>
    <w:p w14:paraId="6F5E24EB" w14:textId="537BDE41" w:rsidR="003D3C8B" w:rsidRDefault="003D3C8B" w:rsidP="003D3C8B">
      <w:pPr>
        <w:pStyle w:val="PargrafodaLista"/>
        <w:numPr>
          <w:ilvl w:val="0"/>
          <w:numId w:val="135"/>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A entrega deverá ocorrer n</w:t>
      </w:r>
      <w:r>
        <w:rPr>
          <w:rFonts w:ascii="Arial" w:eastAsia="Arial Unicode MS" w:hAnsi="Arial" w:cs="Arial"/>
          <w:color w:val="000000" w:themeColor="text1"/>
          <w:sz w:val="24"/>
          <w:szCs w:val="24"/>
          <w:lang w:eastAsia="pt-BR"/>
        </w:rPr>
        <w:t xml:space="preserve">a sede da Câmara Municipal de Extrema: Avenida Delegado Waldemar Gomes Pinto, 1626, bairro Ponte Nova, em Extrema, MG. </w:t>
      </w:r>
      <w:r w:rsidRPr="0039786E">
        <w:rPr>
          <w:rFonts w:ascii="Arial" w:eastAsia="Arial Unicode MS" w:hAnsi="Arial" w:cs="Arial"/>
          <w:color w:val="000000" w:themeColor="text1"/>
          <w:sz w:val="24"/>
          <w:szCs w:val="24"/>
          <w:lang w:eastAsia="pt-BR"/>
        </w:rPr>
        <w:t>Os produtos deverão ser entregues devidamente embalados, protegidos contra impactos e umidade, acompanhados de nota fiscal e relação detalhada dos itens fornecidos.</w:t>
      </w:r>
    </w:p>
    <w:p w14:paraId="09BB432F" w14:textId="17048E74" w:rsidR="003D3C8B" w:rsidRPr="0073135D" w:rsidRDefault="003D3C8B" w:rsidP="003D3C8B">
      <w:pPr>
        <w:pStyle w:val="PargrafodaLista"/>
        <w:numPr>
          <w:ilvl w:val="0"/>
          <w:numId w:val="135"/>
        </w:numPr>
        <w:spacing w:after="0" w:line="360" w:lineRule="auto"/>
        <w:ind w:left="0" w:firstLine="0"/>
        <w:jc w:val="both"/>
        <w:rPr>
          <w:rFonts w:ascii="Arial" w:eastAsia="Arial Unicode MS" w:hAnsi="Arial" w:cs="Arial"/>
          <w:color w:val="000000" w:themeColor="text1"/>
          <w:sz w:val="24"/>
          <w:szCs w:val="24"/>
          <w:lang w:eastAsia="pt-BR"/>
        </w:rPr>
      </w:pPr>
      <w:r w:rsidRPr="0039786E">
        <w:rPr>
          <w:rFonts w:ascii="Arial" w:eastAsia="Arial Unicode MS" w:hAnsi="Arial" w:cs="Arial"/>
          <w:color w:val="000000" w:themeColor="text1"/>
          <w:sz w:val="24"/>
          <w:szCs w:val="24"/>
          <w:lang w:eastAsia="pt-BR"/>
        </w:rPr>
        <w:t>Itens entregues com defeito, especificação divergente ou dano deverão ser substituídos integralmente. Não será admitido reparo improvisado para fins de aceitação inicial. A substituição deverá ocorrer dentro do prazo definido pela Administração.</w:t>
      </w:r>
    </w:p>
    <w:p w14:paraId="700D26A2" w14:textId="3920B477" w:rsidR="003D3C8B" w:rsidRPr="003D3C8B" w:rsidRDefault="003D3C8B" w:rsidP="003D3C8B">
      <w:pPr>
        <w:pStyle w:val="PargrafodaLista"/>
        <w:numPr>
          <w:ilvl w:val="0"/>
          <w:numId w:val="135"/>
        </w:numPr>
        <w:spacing w:after="0" w:line="360" w:lineRule="auto"/>
        <w:ind w:left="0" w:firstLine="0"/>
        <w:contextualSpacing/>
        <w:jc w:val="both"/>
        <w:rPr>
          <w:rFonts w:ascii="Arial" w:hAnsi="Arial" w:cs="Arial"/>
          <w:bCs/>
          <w:color w:val="000000" w:themeColor="text1"/>
          <w:sz w:val="24"/>
          <w:szCs w:val="24"/>
        </w:rPr>
      </w:pPr>
      <w:r w:rsidRPr="003D3C8B">
        <w:rPr>
          <w:rFonts w:ascii="Arial" w:hAnsi="Arial" w:cs="Arial"/>
          <w:color w:val="000000" w:themeColor="text1"/>
          <w:sz w:val="24"/>
          <w:szCs w:val="24"/>
        </w:rPr>
        <w:t xml:space="preserve">O objeto deverá ser realizado em conformidade com o descrito.  </w:t>
      </w:r>
      <w:r w:rsidRPr="003D3C8B">
        <w:rPr>
          <w:rFonts w:ascii="Arial" w:hAnsi="Arial" w:cs="Arial"/>
          <w:bCs/>
          <w:sz w:val="24"/>
          <w:szCs w:val="24"/>
        </w:rPr>
        <w:t xml:space="preserve">Os objetos serão recebidos provisoriamente, de forma sumária, no prazo de 15 </w:t>
      </w:r>
      <w:r w:rsidRPr="003D3C8B">
        <w:rPr>
          <w:rFonts w:ascii="Arial" w:hAnsi="Arial" w:cs="Arial"/>
          <w:bCs/>
          <w:color w:val="000000" w:themeColor="text1"/>
          <w:sz w:val="24"/>
          <w:szCs w:val="24"/>
        </w:rPr>
        <w:t xml:space="preserve">(quinze) </w:t>
      </w:r>
      <w:r w:rsidRPr="003D3C8B">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438FF669" w14:textId="650FB614" w:rsidR="003D3C8B" w:rsidRDefault="003D3C8B" w:rsidP="003D3C8B">
      <w:pPr>
        <w:pStyle w:val="Nivel2"/>
        <w:numPr>
          <w:ilvl w:val="0"/>
          <w:numId w:val="135"/>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04ECE0CE" w14:textId="31CACF95" w:rsidR="003D3C8B" w:rsidRPr="001F3239" w:rsidRDefault="003D3C8B" w:rsidP="003D3C8B">
      <w:pPr>
        <w:pStyle w:val="Nivel2"/>
        <w:numPr>
          <w:ilvl w:val="1"/>
          <w:numId w:val="135"/>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produtos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0E78FD54" w14:textId="1A5EB755" w:rsidR="003D3C8B" w:rsidRPr="001F3239" w:rsidRDefault="003D3C8B" w:rsidP="003D3C8B">
      <w:pPr>
        <w:pStyle w:val="Nivel2"/>
        <w:numPr>
          <w:ilvl w:val="0"/>
          <w:numId w:val="13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529B45B9" w14:textId="661C4F44" w:rsidR="003D3C8B" w:rsidRPr="001F3239" w:rsidRDefault="003D3C8B" w:rsidP="003D3C8B">
      <w:pPr>
        <w:pStyle w:val="Nivel2"/>
        <w:numPr>
          <w:ilvl w:val="0"/>
          <w:numId w:val="13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29CEAB9E" w14:textId="5D290071" w:rsidR="003D3C8B" w:rsidRDefault="003D3C8B" w:rsidP="003D3C8B">
      <w:pPr>
        <w:pStyle w:val="Nivel2"/>
        <w:numPr>
          <w:ilvl w:val="0"/>
          <w:numId w:val="13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789A84F7" w14:textId="203B6775" w:rsidR="003D3C8B" w:rsidRDefault="003D3C8B" w:rsidP="003D3C8B">
      <w:pPr>
        <w:pStyle w:val="PargrafodaLista"/>
        <w:numPr>
          <w:ilvl w:val="0"/>
          <w:numId w:val="136"/>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5AEBFD40" w14:textId="07CE8A31" w:rsidR="003D3C8B" w:rsidRDefault="003D3C8B" w:rsidP="003D3C8B">
      <w:pPr>
        <w:pStyle w:val="PargrafodaLista"/>
        <w:numPr>
          <w:ilvl w:val="0"/>
          <w:numId w:val="136"/>
        </w:numPr>
        <w:autoSpaceDE w:val="0"/>
        <w:autoSpaceDN w:val="0"/>
        <w:adjustRightInd w:val="0"/>
        <w:spacing w:after="0" w:line="360" w:lineRule="auto"/>
        <w:ind w:left="0" w:firstLine="0"/>
        <w:jc w:val="both"/>
        <w:rPr>
          <w:rFonts w:ascii="Arial" w:hAnsi="Arial" w:cs="Arial"/>
          <w:sz w:val="24"/>
          <w:szCs w:val="24"/>
        </w:rPr>
      </w:pPr>
      <w:r w:rsidRPr="0039786E">
        <w:rPr>
          <w:rFonts w:ascii="Arial" w:hAnsi="Arial" w:cs="Arial"/>
          <w:sz w:val="24"/>
          <w:szCs w:val="24"/>
        </w:rPr>
        <w:t xml:space="preserve">Não será admitida, em nenhuma hipótese, a subcontratação total ou parcial do objeto contratual, permanecendo a contratada como única e integral responsável pela execução do fornecimento perante a </w:t>
      </w:r>
      <w:r>
        <w:rPr>
          <w:rFonts w:ascii="Arial" w:hAnsi="Arial" w:cs="Arial"/>
          <w:sz w:val="24"/>
          <w:szCs w:val="24"/>
        </w:rPr>
        <w:t>CONTRATANTE</w:t>
      </w:r>
      <w:r w:rsidRPr="0039786E">
        <w:rPr>
          <w:rFonts w:ascii="Arial" w:hAnsi="Arial" w:cs="Arial"/>
          <w:sz w:val="24"/>
          <w:szCs w:val="24"/>
        </w:rPr>
        <w:t>. Fica igualmente vedada a prática de triangulação comercial, assim entendida como a intermediação por terceiros não contratados para faturamento, fornecimento ou entrega dos bens. Todos os itens deverão ser fornecidos diretamente pela contratada, em seu próprio nome e CNPJ, sob pena de rescisão contratual, aplicação das sanções cabíveis e demais medidas previstas na legislação aplicável.</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rsidP="00BF5FE7">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0D75DCF7" w:rsidR="00DB0650" w:rsidRDefault="00DB0650" w:rsidP="004372E5">
      <w:pPr>
        <w:spacing w:line="360" w:lineRule="auto"/>
        <w:jc w:val="both"/>
        <w:rPr>
          <w:color w:val="000000" w:themeColor="text1"/>
          <w:sz w:val="24"/>
          <w:szCs w:val="24"/>
        </w:rPr>
      </w:pPr>
      <w:r w:rsidRPr="004372E5">
        <w:rPr>
          <w:color w:val="000000" w:themeColor="text1"/>
          <w:sz w:val="24"/>
          <w:szCs w:val="24"/>
        </w:rPr>
        <w:t xml:space="preserve">5.1 </w:t>
      </w:r>
      <w:r w:rsidR="003D3C8B" w:rsidRPr="003D3C8B">
        <w:rPr>
          <w:color w:val="000000" w:themeColor="text1"/>
          <w:sz w:val="24"/>
          <w:szCs w:val="24"/>
        </w:rPr>
        <w:t>O valor unitário e a quantidade para o fornecimento do presente CONTRATO são os estabelecidos na tabela a seguir:</w:t>
      </w:r>
    </w:p>
    <w:p w14:paraId="710C45FB" w14:textId="77777777" w:rsidR="006C3FBC" w:rsidRDefault="006C3FBC" w:rsidP="004372E5">
      <w:pPr>
        <w:spacing w:line="360" w:lineRule="auto"/>
        <w:jc w:val="both"/>
        <w:rPr>
          <w:color w:val="000000" w:themeColor="text1"/>
          <w:sz w:val="24"/>
          <w:szCs w:val="24"/>
        </w:rPr>
      </w:pPr>
    </w:p>
    <w:p w14:paraId="4B06ED3B" w14:textId="77777777" w:rsidR="006C3FBC" w:rsidRDefault="006C3FBC" w:rsidP="004372E5">
      <w:pPr>
        <w:spacing w:line="360" w:lineRule="auto"/>
        <w:jc w:val="both"/>
        <w:rPr>
          <w:color w:val="000000" w:themeColor="text1"/>
          <w:sz w:val="24"/>
          <w:szCs w:val="24"/>
        </w:rPr>
      </w:pPr>
    </w:p>
    <w:p w14:paraId="0303ACF8" w14:textId="77777777" w:rsidR="006C3FBC" w:rsidRDefault="006C3FBC" w:rsidP="004372E5">
      <w:pPr>
        <w:spacing w:line="360" w:lineRule="auto"/>
        <w:jc w:val="both"/>
        <w:rPr>
          <w:color w:val="000000" w:themeColor="text1"/>
          <w:sz w:val="24"/>
          <w:szCs w:val="24"/>
        </w:rPr>
      </w:pPr>
    </w:p>
    <w:p w14:paraId="4856E575" w14:textId="77777777" w:rsidR="006C3FBC" w:rsidRDefault="006C3FBC" w:rsidP="004372E5">
      <w:pPr>
        <w:spacing w:line="360" w:lineRule="auto"/>
        <w:jc w:val="both"/>
        <w:rPr>
          <w:color w:val="000000" w:themeColor="text1"/>
          <w:sz w:val="24"/>
          <w:szCs w:val="24"/>
        </w:rPr>
      </w:pPr>
    </w:p>
    <w:p w14:paraId="47AC751D" w14:textId="77777777" w:rsidR="006C3FBC" w:rsidRDefault="006C3FBC" w:rsidP="004372E5">
      <w:pPr>
        <w:spacing w:line="360" w:lineRule="auto"/>
        <w:jc w:val="both"/>
        <w:rPr>
          <w:color w:val="000000" w:themeColor="text1"/>
          <w:sz w:val="24"/>
          <w:szCs w:val="24"/>
        </w:rPr>
      </w:pPr>
    </w:p>
    <w:p w14:paraId="60392AEF" w14:textId="77777777" w:rsidR="006C3FBC" w:rsidRDefault="006C3FBC" w:rsidP="004372E5">
      <w:pPr>
        <w:spacing w:line="360" w:lineRule="auto"/>
        <w:jc w:val="both"/>
        <w:rPr>
          <w:color w:val="000000" w:themeColor="text1"/>
          <w:sz w:val="24"/>
          <w:szCs w:val="24"/>
        </w:rPr>
      </w:pPr>
    </w:p>
    <w:tbl>
      <w:tblPr>
        <w:tblStyle w:val="Tabelacomgrade"/>
        <w:tblW w:w="10999" w:type="dxa"/>
        <w:jc w:val="center"/>
        <w:tblLook w:val="04A0" w:firstRow="1" w:lastRow="0" w:firstColumn="1" w:lastColumn="0" w:noHBand="0" w:noVBand="1"/>
      </w:tblPr>
      <w:tblGrid>
        <w:gridCol w:w="790"/>
        <w:gridCol w:w="3273"/>
        <w:gridCol w:w="1483"/>
        <w:gridCol w:w="1341"/>
        <w:gridCol w:w="1275"/>
        <w:gridCol w:w="1136"/>
        <w:gridCol w:w="1701"/>
      </w:tblGrid>
      <w:tr w:rsidR="005526B0" w:rsidRPr="00063FA1" w14:paraId="02BD2D65" w14:textId="77777777" w:rsidTr="0049796A">
        <w:trPr>
          <w:trHeight w:val="744"/>
          <w:jc w:val="center"/>
        </w:trPr>
        <w:tc>
          <w:tcPr>
            <w:tcW w:w="790" w:type="dxa"/>
            <w:hideMark/>
          </w:tcPr>
          <w:p w14:paraId="08326D28"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ITEM</w:t>
            </w:r>
          </w:p>
        </w:tc>
        <w:tc>
          <w:tcPr>
            <w:tcW w:w="3377" w:type="dxa"/>
            <w:hideMark/>
          </w:tcPr>
          <w:p w14:paraId="11923BE0"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DESCRIÇÃO</w:t>
            </w:r>
          </w:p>
        </w:tc>
        <w:tc>
          <w:tcPr>
            <w:tcW w:w="1360" w:type="dxa"/>
          </w:tcPr>
          <w:p w14:paraId="320FB786"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GARANTIA</w:t>
            </w:r>
          </w:p>
          <w:p w14:paraId="20005D88"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(MESES)</w:t>
            </w:r>
          </w:p>
        </w:tc>
        <w:tc>
          <w:tcPr>
            <w:tcW w:w="1360" w:type="dxa"/>
          </w:tcPr>
          <w:p w14:paraId="4910F9AE"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 xml:space="preserve">MARCA / </w:t>
            </w:r>
          </w:p>
          <w:p w14:paraId="2B4768CC"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MODELO</w:t>
            </w:r>
          </w:p>
        </w:tc>
        <w:tc>
          <w:tcPr>
            <w:tcW w:w="1275" w:type="dxa"/>
            <w:hideMark/>
          </w:tcPr>
          <w:p w14:paraId="6D8C12C1"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VALOR UNIT.</w:t>
            </w:r>
          </w:p>
        </w:tc>
        <w:tc>
          <w:tcPr>
            <w:tcW w:w="1136" w:type="dxa"/>
            <w:hideMark/>
          </w:tcPr>
          <w:p w14:paraId="31B85C3E"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QUANT.</w:t>
            </w:r>
          </w:p>
        </w:tc>
        <w:tc>
          <w:tcPr>
            <w:tcW w:w="1701" w:type="dxa"/>
            <w:hideMark/>
          </w:tcPr>
          <w:p w14:paraId="08B7802F" w14:textId="77777777" w:rsidR="005526B0" w:rsidRPr="005526B0" w:rsidRDefault="005526B0" w:rsidP="0049796A">
            <w:pPr>
              <w:jc w:val="center"/>
              <w:rPr>
                <w:rFonts w:ascii="Arial" w:hAnsi="Arial" w:cs="Arial"/>
                <w:b/>
                <w:bCs/>
                <w:color w:val="000000"/>
                <w:sz w:val="24"/>
                <w:szCs w:val="24"/>
              </w:rPr>
            </w:pPr>
            <w:r w:rsidRPr="005526B0">
              <w:rPr>
                <w:rFonts w:ascii="Arial" w:hAnsi="Arial" w:cs="Arial"/>
                <w:b/>
                <w:bCs/>
                <w:color w:val="000000"/>
                <w:sz w:val="24"/>
                <w:szCs w:val="24"/>
              </w:rPr>
              <w:t xml:space="preserve">VALOR GLOBAL </w:t>
            </w:r>
          </w:p>
        </w:tc>
      </w:tr>
      <w:tr w:rsidR="005526B0" w:rsidRPr="00063FA1" w14:paraId="7E2A7B40" w14:textId="77777777" w:rsidTr="0049796A">
        <w:trPr>
          <w:trHeight w:val="2774"/>
          <w:jc w:val="center"/>
        </w:trPr>
        <w:tc>
          <w:tcPr>
            <w:tcW w:w="790" w:type="dxa"/>
            <w:hideMark/>
          </w:tcPr>
          <w:p w14:paraId="2E833683"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01</w:t>
            </w:r>
          </w:p>
        </w:tc>
        <w:tc>
          <w:tcPr>
            <w:tcW w:w="3377" w:type="dxa"/>
            <w:hideMark/>
          </w:tcPr>
          <w:p w14:paraId="7ACF099E"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Microfone de lapela sem fio (kit completo):</w:t>
            </w:r>
            <w:r w:rsidRPr="00453AD7">
              <w:rPr>
                <w:rFonts w:ascii="Arial" w:hAnsi="Arial" w:cs="Arial"/>
                <w:color w:val="000000"/>
                <w:sz w:val="24"/>
                <w:szCs w:val="24"/>
              </w:rPr>
              <w:br/>
              <w:t>Microfone de lapela sem fio com transmissores omnidirecionais integrados e sistema de interface dupla. Acompanha três receptores diferentes e estojo de carregamento com clipes magnéticos traseiros. Possuir captura de áudio em alta qualidade (</w:t>
            </w:r>
            <w:proofErr w:type="spellStart"/>
            <w:r w:rsidRPr="00453AD7">
              <w:rPr>
                <w:rFonts w:ascii="Arial" w:hAnsi="Arial" w:cs="Arial"/>
                <w:color w:val="000000"/>
                <w:sz w:val="24"/>
                <w:szCs w:val="24"/>
              </w:rPr>
              <w:t>Hi-Fi</w:t>
            </w:r>
            <w:proofErr w:type="spellEnd"/>
            <w:r w:rsidRPr="00453AD7">
              <w:rPr>
                <w:rFonts w:ascii="Arial" w:hAnsi="Arial" w:cs="Arial"/>
                <w:color w:val="000000"/>
                <w:sz w:val="24"/>
                <w:szCs w:val="24"/>
              </w:rPr>
              <w:t xml:space="preserve"> 48 kHz / 24 bits), cancelamento de ruído ambiental e indicadores LED. Equipado com baterias internas recarregáveis, controle via aplicativo compatível com sistemas iOS e Android. Acompanhar cabo USB-A para USB-C e cabo TRS-TRS de 3,5 mm para conexão.</w:t>
            </w:r>
            <w:r w:rsidRPr="00453AD7">
              <w:rPr>
                <w:rFonts w:ascii="Arial" w:hAnsi="Arial" w:cs="Arial"/>
                <w:color w:val="000000"/>
                <w:sz w:val="24"/>
                <w:szCs w:val="24"/>
              </w:rPr>
              <w:br/>
              <w:t>Fator de forma compacto tipo clip-</w:t>
            </w:r>
            <w:proofErr w:type="spellStart"/>
            <w:r w:rsidRPr="00453AD7">
              <w:rPr>
                <w:rFonts w:ascii="Arial" w:hAnsi="Arial" w:cs="Arial"/>
                <w:color w:val="000000"/>
                <w:sz w:val="24"/>
                <w:szCs w:val="24"/>
              </w:rPr>
              <w:t>on</w:t>
            </w:r>
            <w:proofErr w:type="spellEnd"/>
            <w:r w:rsidRPr="00453AD7">
              <w:rPr>
                <w:rFonts w:ascii="Arial" w:hAnsi="Arial" w:cs="Arial"/>
                <w:color w:val="000000"/>
                <w:sz w:val="24"/>
                <w:szCs w:val="24"/>
              </w:rPr>
              <w:t>, ideal para gravações, entrevistas e apresentações.</w:t>
            </w:r>
          </w:p>
        </w:tc>
        <w:tc>
          <w:tcPr>
            <w:tcW w:w="1360" w:type="dxa"/>
          </w:tcPr>
          <w:p w14:paraId="73B0F4EC" w14:textId="77777777" w:rsidR="005526B0" w:rsidRPr="00453AD7" w:rsidRDefault="005526B0" w:rsidP="0049796A">
            <w:pPr>
              <w:jc w:val="center"/>
              <w:rPr>
                <w:color w:val="000000"/>
                <w:sz w:val="24"/>
                <w:szCs w:val="24"/>
              </w:rPr>
            </w:pPr>
          </w:p>
        </w:tc>
        <w:tc>
          <w:tcPr>
            <w:tcW w:w="1360" w:type="dxa"/>
          </w:tcPr>
          <w:p w14:paraId="66B0EBC2" w14:textId="77777777" w:rsidR="005526B0" w:rsidRPr="00453AD7" w:rsidRDefault="005526B0" w:rsidP="0049796A">
            <w:pPr>
              <w:jc w:val="center"/>
              <w:rPr>
                <w:color w:val="000000"/>
                <w:sz w:val="24"/>
                <w:szCs w:val="24"/>
              </w:rPr>
            </w:pPr>
          </w:p>
        </w:tc>
        <w:tc>
          <w:tcPr>
            <w:tcW w:w="1275" w:type="dxa"/>
            <w:noWrap/>
            <w:hideMark/>
          </w:tcPr>
          <w:p w14:paraId="2C514C37" w14:textId="77777777" w:rsidR="005526B0" w:rsidRPr="00453AD7" w:rsidRDefault="005526B0" w:rsidP="0049796A">
            <w:pPr>
              <w:jc w:val="center"/>
              <w:rPr>
                <w:rFonts w:ascii="Arial" w:hAnsi="Arial" w:cs="Arial"/>
                <w:color w:val="000000"/>
                <w:sz w:val="24"/>
                <w:szCs w:val="24"/>
              </w:rPr>
            </w:pPr>
          </w:p>
        </w:tc>
        <w:tc>
          <w:tcPr>
            <w:tcW w:w="1136" w:type="dxa"/>
            <w:hideMark/>
          </w:tcPr>
          <w:p w14:paraId="45E5B28C"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04</w:t>
            </w:r>
          </w:p>
          <w:p w14:paraId="17FF732A"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 xml:space="preserve"> kits</w:t>
            </w:r>
          </w:p>
        </w:tc>
        <w:tc>
          <w:tcPr>
            <w:tcW w:w="1701" w:type="dxa"/>
            <w:noWrap/>
            <w:hideMark/>
          </w:tcPr>
          <w:p w14:paraId="3DF1BE9E" w14:textId="77777777" w:rsidR="005526B0" w:rsidRPr="00453AD7" w:rsidRDefault="005526B0" w:rsidP="0049796A">
            <w:pPr>
              <w:jc w:val="center"/>
              <w:rPr>
                <w:rFonts w:ascii="Arial" w:hAnsi="Arial" w:cs="Arial"/>
                <w:color w:val="000000"/>
                <w:sz w:val="24"/>
                <w:szCs w:val="24"/>
              </w:rPr>
            </w:pPr>
          </w:p>
        </w:tc>
      </w:tr>
      <w:tr w:rsidR="005526B0" w:rsidRPr="00063FA1" w14:paraId="5781CF5B" w14:textId="77777777" w:rsidTr="0049796A">
        <w:trPr>
          <w:trHeight w:val="2544"/>
          <w:jc w:val="center"/>
        </w:trPr>
        <w:tc>
          <w:tcPr>
            <w:tcW w:w="790" w:type="dxa"/>
            <w:hideMark/>
          </w:tcPr>
          <w:p w14:paraId="3EC74DDF"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02</w:t>
            </w:r>
          </w:p>
        </w:tc>
        <w:tc>
          <w:tcPr>
            <w:tcW w:w="3377" w:type="dxa"/>
            <w:hideMark/>
          </w:tcPr>
          <w:p w14:paraId="7F033528"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Câmera digital - Sony Alpha 7 IV (ILCE-7M4):</w:t>
            </w:r>
            <w:r w:rsidRPr="00453AD7">
              <w:rPr>
                <w:rFonts w:ascii="Arial" w:hAnsi="Arial" w:cs="Arial"/>
                <w:color w:val="000000"/>
                <w:sz w:val="24"/>
                <w:szCs w:val="24"/>
              </w:rPr>
              <w:br/>
              <w:t>Câmara digital com processador de imagem BIONZ XR (compatível com os formatos de imagem HEIF, JPEG e RAW) com captura de vídeo com os recursos S-</w:t>
            </w:r>
            <w:proofErr w:type="spellStart"/>
            <w:r w:rsidRPr="00453AD7">
              <w:rPr>
                <w:rFonts w:ascii="Arial" w:hAnsi="Arial" w:cs="Arial"/>
                <w:color w:val="000000"/>
                <w:sz w:val="24"/>
                <w:szCs w:val="24"/>
              </w:rPr>
              <w:t>Cinetone</w:t>
            </w:r>
            <w:proofErr w:type="spellEnd"/>
            <w:r w:rsidRPr="00453AD7">
              <w:rPr>
                <w:rFonts w:ascii="Arial" w:hAnsi="Arial" w:cs="Arial"/>
                <w:color w:val="000000"/>
                <w:sz w:val="24"/>
                <w:szCs w:val="24"/>
              </w:rPr>
              <w:t xml:space="preserve"> e gravação  em 4K 60p em 10 bits;  lente 28-70 mm (intercambiável); resolução de 33 MP, flash integrado e suporte a flashes externos; com gravador de vídeos em 4K (3840x2160); tela 3”; conectividade </w:t>
            </w:r>
            <w:proofErr w:type="spellStart"/>
            <w:r w:rsidRPr="00453AD7">
              <w:rPr>
                <w:rFonts w:ascii="Arial" w:hAnsi="Arial" w:cs="Arial"/>
                <w:color w:val="000000"/>
                <w:sz w:val="24"/>
                <w:szCs w:val="24"/>
              </w:rPr>
              <w:t>wi-fi</w:t>
            </w:r>
            <w:proofErr w:type="spellEnd"/>
            <w:r w:rsidRPr="00453AD7">
              <w:rPr>
                <w:rFonts w:ascii="Arial" w:hAnsi="Arial" w:cs="Arial"/>
                <w:color w:val="000000"/>
                <w:sz w:val="24"/>
                <w:szCs w:val="24"/>
              </w:rPr>
              <w:t xml:space="preserve"> e </w:t>
            </w:r>
            <w:proofErr w:type="spellStart"/>
            <w:r w:rsidRPr="00453AD7">
              <w:rPr>
                <w:rFonts w:ascii="Arial" w:hAnsi="Arial" w:cs="Arial"/>
                <w:color w:val="000000"/>
                <w:sz w:val="24"/>
                <w:szCs w:val="24"/>
              </w:rPr>
              <w:t>bluetooth</w:t>
            </w:r>
            <w:proofErr w:type="spellEnd"/>
            <w:r w:rsidRPr="00453AD7">
              <w:rPr>
                <w:rFonts w:ascii="Arial" w:hAnsi="Arial" w:cs="Arial"/>
                <w:color w:val="000000"/>
                <w:sz w:val="24"/>
                <w:szCs w:val="24"/>
              </w:rPr>
              <w:t xml:space="preserve">, além de conexões completas (USB-C, </w:t>
            </w:r>
            <w:proofErr w:type="spellStart"/>
            <w:r w:rsidRPr="00453AD7">
              <w:rPr>
                <w:rFonts w:ascii="Arial" w:hAnsi="Arial" w:cs="Arial"/>
                <w:color w:val="000000"/>
                <w:sz w:val="24"/>
                <w:szCs w:val="24"/>
              </w:rPr>
              <w:t>micro-USB</w:t>
            </w:r>
            <w:proofErr w:type="spellEnd"/>
            <w:r w:rsidRPr="00453AD7">
              <w:rPr>
                <w:rFonts w:ascii="Arial" w:hAnsi="Arial" w:cs="Arial"/>
                <w:color w:val="000000"/>
                <w:sz w:val="24"/>
                <w:szCs w:val="24"/>
              </w:rPr>
              <w:t xml:space="preserve">, HDMI, entrada para microfone e fones de ouvido); bateria, adaptador de CA, alça, tampas, protetor de visor, cabo USB, </w:t>
            </w:r>
            <w:proofErr w:type="spellStart"/>
            <w:r w:rsidRPr="00453AD7">
              <w:rPr>
                <w:rFonts w:ascii="Arial" w:hAnsi="Arial" w:cs="Arial"/>
                <w:color w:val="000000"/>
                <w:sz w:val="24"/>
                <w:szCs w:val="24"/>
              </w:rPr>
              <w:t>parasol</w:t>
            </w:r>
            <w:proofErr w:type="spellEnd"/>
            <w:r w:rsidRPr="00453AD7">
              <w:rPr>
                <w:rFonts w:ascii="Arial" w:hAnsi="Arial" w:cs="Arial"/>
                <w:color w:val="000000"/>
                <w:sz w:val="24"/>
                <w:szCs w:val="24"/>
              </w:rPr>
              <w:t xml:space="preserve"> e bolsa. </w:t>
            </w:r>
          </w:p>
        </w:tc>
        <w:tc>
          <w:tcPr>
            <w:tcW w:w="1360" w:type="dxa"/>
          </w:tcPr>
          <w:p w14:paraId="391B34DF" w14:textId="77777777" w:rsidR="005526B0" w:rsidRPr="00453AD7" w:rsidRDefault="005526B0" w:rsidP="0049796A">
            <w:pPr>
              <w:jc w:val="center"/>
              <w:rPr>
                <w:color w:val="000000"/>
                <w:sz w:val="24"/>
                <w:szCs w:val="24"/>
              </w:rPr>
            </w:pPr>
          </w:p>
        </w:tc>
        <w:tc>
          <w:tcPr>
            <w:tcW w:w="1360" w:type="dxa"/>
          </w:tcPr>
          <w:p w14:paraId="63C813DE" w14:textId="77777777" w:rsidR="005526B0" w:rsidRPr="00453AD7" w:rsidRDefault="005526B0" w:rsidP="0049796A">
            <w:pPr>
              <w:jc w:val="center"/>
              <w:rPr>
                <w:color w:val="000000"/>
                <w:sz w:val="24"/>
                <w:szCs w:val="24"/>
              </w:rPr>
            </w:pPr>
          </w:p>
        </w:tc>
        <w:tc>
          <w:tcPr>
            <w:tcW w:w="1275" w:type="dxa"/>
            <w:noWrap/>
            <w:hideMark/>
          </w:tcPr>
          <w:p w14:paraId="0DAF2915" w14:textId="77777777" w:rsidR="005526B0" w:rsidRPr="00453AD7" w:rsidRDefault="005526B0" w:rsidP="0049796A">
            <w:pPr>
              <w:jc w:val="center"/>
              <w:rPr>
                <w:rFonts w:ascii="Arial" w:hAnsi="Arial" w:cs="Arial"/>
                <w:color w:val="000000"/>
                <w:sz w:val="24"/>
                <w:szCs w:val="24"/>
              </w:rPr>
            </w:pPr>
          </w:p>
        </w:tc>
        <w:tc>
          <w:tcPr>
            <w:tcW w:w="1136" w:type="dxa"/>
            <w:hideMark/>
          </w:tcPr>
          <w:p w14:paraId="13C7C0A8"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01 peça</w:t>
            </w:r>
          </w:p>
        </w:tc>
        <w:tc>
          <w:tcPr>
            <w:tcW w:w="1701" w:type="dxa"/>
            <w:noWrap/>
            <w:hideMark/>
          </w:tcPr>
          <w:p w14:paraId="71369F15" w14:textId="77777777" w:rsidR="005526B0" w:rsidRPr="00453AD7" w:rsidRDefault="005526B0" w:rsidP="0049796A">
            <w:pPr>
              <w:jc w:val="center"/>
              <w:rPr>
                <w:rFonts w:ascii="Arial" w:hAnsi="Arial" w:cs="Arial"/>
                <w:color w:val="000000"/>
                <w:sz w:val="24"/>
                <w:szCs w:val="24"/>
              </w:rPr>
            </w:pPr>
          </w:p>
        </w:tc>
      </w:tr>
      <w:tr w:rsidR="005526B0" w:rsidRPr="00063FA1" w14:paraId="3FF323C9" w14:textId="77777777" w:rsidTr="0049796A">
        <w:trPr>
          <w:trHeight w:val="1830"/>
          <w:jc w:val="center"/>
        </w:trPr>
        <w:tc>
          <w:tcPr>
            <w:tcW w:w="790" w:type="dxa"/>
            <w:hideMark/>
          </w:tcPr>
          <w:p w14:paraId="29FCB119"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03</w:t>
            </w:r>
          </w:p>
        </w:tc>
        <w:tc>
          <w:tcPr>
            <w:tcW w:w="3377" w:type="dxa"/>
            <w:hideMark/>
          </w:tcPr>
          <w:p w14:paraId="5E22DA28"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Fone de ouvido:</w:t>
            </w:r>
            <w:r w:rsidRPr="00453AD7">
              <w:rPr>
                <w:rFonts w:ascii="Arial" w:hAnsi="Arial" w:cs="Arial"/>
                <w:color w:val="000000"/>
                <w:sz w:val="24"/>
                <w:szCs w:val="24"/>
              </w:rPr>
              <w:br/>
              <w:t>Sem fio, tipo over-</w:t>
            </w:r>
            <w:proofErr w:type="spellStart"/>
            <w:r w:rsidRPr="00453AD7">
              <w:rPr>
                <w:rFonts w:ascii="Arial" w:hAnsi="Arial" w:cs="Arial"/>
                <w:color w:val="000000"/>
                <w:sz w:val="24"/>
                <w:szCs w:val="24"/>
              </w:rPr>
              <w:t>ear</w:t>
            </w:r>
            <w:proofErr w:type="spellEnd"/>
            <w:r w:rsidRPr="00453AD7">
              <w:rPr>
                <w:rFonts w:ascii="Arial" w:hAnsi="Arial" w:cs="Arial"/>
                <w:color w:val="000000"/>
                <w:sz w:val="24"/>
                <w:szCs w:val="24"/>
              </w:rPr>
              <w:t>, com cancelamento de ruído ativo,</w:t>
            </w:r>
            <w:r w:rsidRPr="00453AD7">
              <w:rPr>
                <w:rFonts w:ascii="Arial" w:hAnsi="Arial" w:cs="Arial"/>
                <w:color w:val="000000"/>
                <w:sz w:val="24"/>
                <w:szCs w:val="24"/>
              </w:rPr>
              <w:br/>
              <w:t>conectividade Bluetooth versão 5.0 ou superior, com suporte adicional para uso com fio via cabo USB-C. Deve possuir modos de audição ajustáveis (normal, cancelamento de ruído e modo ambiente/transparência), autonomia mínima de 50 horas de reprodução contínua.</w:t>
            </w:r>
          </w:p>
        </w:tc>
        <w:tc>
          <w:tcPr>
            <w:tcW w:w="1360" w:type="dxa"/>
          </w:tcPr>
          <w:p w14:paraId="7A1814B5" w14:textId="77777777" w:rsidR="005526B0" w:rsidRPr="00453AD7" w:rsidRDefault="005526B0" w:rsidP="0049796A">
            <w:pPr>
              <w:jc w:val="center"/>
              <w:rPr>
                <w:color w:val="000000"/>
                <w:sz w:val="24"/>
                <w:szCs w:val="24"/>
              </w:rPr>
            </w:pPr>
          </w:p>
        </w:tc>
        <w:tc>
          <w:tcPr>
            <w:tcW w:w="1360" w:type="dxa"/>
          </w:tcPr>
          <w:p w14:paraId="08DF5E57" w14:textId="77777777" w:rsidR="005526B0" w:rsidRPr="00453AD7" w:rsidRDefault="005526B0" w:rsidP="0049796A">
            <w:pPr>
              <w:jc w:val="center"/>
              <w:rPr>
                <w:color w:val="000000"/>
                <w:sz w:val="24"/>
                <w:szCs w:val="24"/>
              </w:rPr>
            </w:pPr>
          </w:p>
        </w:tc>
        <w:tc>
          <w:tcPr>
            <w:tcW w:w="1275" w:type="dxa"/>
            <w:noWrap/>
          </w:tcPr>
          <w:p w14:paraId="7C32E95F" w14:textId="77777777" w:rsidR="005526B0" w:rsidRPr="00453AD7" w:rsidRDefault="005526B0" w:rsidP="0049796A">
            <w:pPr>
              <w:jc w:val="center"/>
              <w:rPr>
                <w:rFonts w:ascii="Arial" w:hAnsi="Arial" w:cs="Arial"/>
                <w:color w:val="000000"/>
                <w:sz w:val="24"/>
                <w:szCs w:val="24"/>
              </w:rPr>
            </w:pPr>
          </w:p>
        </w:tc>
        <w:tc>
          <w:tcPr>
            <w:tcW w:w="1136" w:type="dxa"/>
            <w:hideMark/>
          </w:tcPr>
          <w:p w14:paraId="482FE370"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04 peças</w:t>
            </w:r>
          </w:p>
        </w:tc>
        <w:tc>
          <w:tcPr>
            <w:tcW w:w="1701" w:type="dxa"/>
            <w:noWrap/>
          </w:tcPr>
          <w:p w14:paraId="70351853" w14:textId="77777777" w:rsidR="005526B0" w:rsidRPr="00453AD7" w:rsidRDefault="005526B0" w:rsidP="0049796A">
            <w:pPr>
              <w:jc w:val="center"/>
              <w:rPr>
                <w:rFonts w:ascii="Arial" w:hAnsi="Arial" w:cs="Arial"/>
                <w:color w:val="000000"/>
                <w:sz w:val="24"/>
                <w:szCs w:val="24"/>
              </w:rPr>
            </w:pPr>
          </w:p>
        </w:tc>
      </w:tr>
      <w:tr w:rsidR="005526B0" w:rsidRPr="00063FA1" w14:paraId="35700BA6" w14:textId="77777777" w:rsidTr="0049796A">
        <w:trPr>
          <w:trHeight w:val="1699"/>
          <w:jc w:val="center"/>
        </w:trPr>
        <w:tc>
          <w:tcPr>
            <w:tcW w:w="790" w:type="dxa"/>
            <w:hideMark/>
          </w:tcPr>
          <w:p w14:paraId="6DB0A4C4"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04</w:t>
            </w:r>
          </w:p>
        </w:tc>
        <w:tc>
          <w:tcPr>
            <w:tcW w:w="3377" w:type="dxa"/>
            <w:hideMark/>
          </w:tcPr>
          <w:p w14:paraId="2CADEFBC"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 xml:space="preserve">Adaptador HUB tipo USB-C 3.0: </w:t>
            </w:r>
            <w:r w:rsidRPr="00453AD7">
              <w:rPr>
                <w:rFonts w:ascii="Arial" w:hAnsi="Arial" w:cs="Arial"/>
                <w:color w:val="000000"/>
                <w:sz w:val="24"/>
                <w:szCs w:val="24"/>
              </w:rPr>
              <w:t>Adaptador com 01 entrada USB 3.1 tipo C; 01 porta USB 2.0; 01 porta USB 3.0, 01 saída HDMI 4K/30Hz, 01 porta PD Power; 01 porta para cartão SD e 01 porta para cartão TF (</w:t>
            </w:r>
            <w:proofErr w:type="spellStart"/>
            <w:r w:rsidRPr="00453AD7">
              <w:rPr>
                <w:rFonts w:ascii="Arial" w:hAnsi="Arial" w:cs="Arial"/>
                <w:color w:val="000000"/>
                <w:sz w:val="24"/>
                <w:szCs w:val="24"/>
              </w:rPr>
              <w:t>MicroSD</w:t>
            </w:r>
            <w:proofErr w:type="spellEnd"/>
            <w:r w:rsidRPr="00453AD7">
              <w:rPr>
                <w:rFonts w:ascii="Arial" w:hAnsi="Arial" w:cs="Arial"/>
                <w:color w:val="000000"/>
                <w:sz w:val="24"/>
                <w:szCs w:val="24"/>
              </w:rPr>
              <w:t>) que permitem a conexão simultânea de diversos dispositivos (pen drives, teclados, mouses e projetores); compatível com sistemas Android, Apple, MAC, Windows e iPad com taxa de transferência de dados até 5 Gbps e cabos compatíveis.</w:t>
            </w:r>
          </w:p>
        </w:tc>
        <w:tc>
          <w:tcPr>
            <w:tcW w:w="1360" w:type="dxa"/>
          </w:tcPr>
          <w:p w14:paraId="27D2D4F1" w14:textId="77777777" w:rsidR="005526B0" w:rsidRPr="00453AD7" w:rsidRDefault="005526B0" w:rsidP="0049796A">
            <w:pPr>
              <w:jc w:val="center"/>
              <w:rPr>
                <w:color w:val="000000"/>
                <w:sz w:val="24"/>
                <w:szCs w:val="24"/>
              </w:rPr>
            </w:pPr>
          </w:p>
        </w:tc>
        <w:tc>
          <w:tcPr>
            <w:tcW w:w="1360" w:type="dxa"/>
          </w:tcPr>
          <w:p w14:paraId="5E3FECA1" w14:textId="77777777" w:rsidR="005526B0" w:rsidRPr="00453AD7" w:rsidRDefault="005526B0" w:rsidP="0049796A">
            <w:pPr>
              <w:jc w:val="center"/>
              <w:rPr>
                <w:color w:val="000000"/>
                <w:sz w:val="24"/>
                <w:szCs w:val="24"/>
              </w:rPr>
            </w:pPr>
          </w:p>
        </w:tc>
        <w:tc>
          <w:tcPr>
            <w:tcW w:w="1275" w:type="dxa"/>
            <w:noWrap/>
          </w:tcPr>
          <w:p w14:paraId="5565B67A" w14:textId="77777777" w:rsidR="005526B0" w:rsidRPr="00453AD7" w:rsidRDefault="005526B0" w:rsidP="0049796A">
            <w:pPr>
              <w:jc w:val="center"/>
              <w:rPr>
                <w:rFonts w:ascii="Arial" w:hAnsi="Arial" w:cs="Arial"/>
                <w:color w:val="000000"/>
                <w:sz w:val="24"/>
                <w:szCs w:val="24"/>
              </w:rPr>
            </w:pPr>
          </w:p>
        </w:tc>
        <w:tc>
          <w:tcPr>
            <w:tcW w:w="1136" w:type="dxa"/>
            <w:hideMark/>
          </w:tcPr>
          <w:p w14:paraId="3A1645EE"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05 peças</w:t>
            </w:r>
          </w:p>
        </w:tc>
        <w:tc>
          <w:tcPr>
            <w:tcW w:w="1701" w:type="dxa"/>
            <w:noWrap/>
          </w:tcPr>
          <w:p w14:paraId="03858C9D" w14:textId="77777777" w:rsidR="005526B0" w:rsidRPr="00453AD7" w:rsidRDefault="005526B0" w:rsidP="0049796A">
            <w:pPr>
              <w:jc w:val="center"/>
              <w:rPr>
                <w:rFonts w:ascii="Arial" w:hAnsi="Arial" w:cs="Arial"/>
                <w:color w:val="000000"/>
                <w:sz w:val="24"/>
                <w:szCs w:val="24"/>
              </w:rPr>
            </w:pPr>
          </w:p>
        </w:tc>
      </w:tr>
      <w:tr w:rsidR="005526B0" w:rsidRPr="00063FA1" w14:paraId="63A1F746" w14:textId="77777777" w:rsidTr="0049796A">
        <w:trPr>
          <w:trHeight w:val="845"/>
          <w:jc w:val="center"/>
        </w:trPr>
        <w:tc>
          <w:tcPr>
            <w:tcW w:w="790" w:type="dxa"/>
            <w:hideMark/>
          </w:tcPr>
          <w:p w14:paraId="267BA404"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05</w:t>
            </w:r>
          </w:p>
        </w:tc>
        <w:tc>
          <w:tcPr>
            <w:tcW w:w="3377" w:type="dxa"/>
            <w:hideMark/>
          </w:tcPr>
          <w:p w14:paraId="704FF695"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Kit 02 baterias NP-FZ100 + carregador (Sony NP - FZ 100)</w:t>
            </w:r>
            <w:r w:rsidRPr="00453AD7">
              <w:rPr>
                <w:rFonts w:ascii="Arial" w:hAnsi="Arial" w:cs="Arial"/>
                <w:color w:val="000000"/>
                <w:sz w:val="24"/>
                <w:szCs w:val="24"/>
              </w:rPr>
              <w:br/>
              <w:t>Kit bateria compatível com os modelos A7R, A7III, A9, A6600 e outros equipamentos que utilizam a linha NP-FZ100.</w:t>
            </w:r>
          </w:p>
        </w:tc>
        <w:tc>
          <w:tcPr>
            <w:tcW w:w="1360" w:type="dxa"/>
          </w:tcPr>
          <w:p w14:paraId="46B396C2" w14:textId="77777777" w:rsidR="005526B0" w:rsidRPr="00453AD7" w:rsidRDefault="005526B0" w:rsidP="0049796A">
            <w:pPr>
              <w:jc w:val="center"/>
              <w:rPr>
                <w:color w:val="000000"/>
                <w:sz w:val="24"/>
                <w:szCs w:val="24"/>
              </w:rPr>
            </w:pPr>
          </w:p>
        </w:tc>
        <w:tc>
          <w:tcPr>
            <w:tcW w:w="1360" w:type="dxa"/>
          </w:tcPr>
          <w:p w14:paraId="72AB6837" w14:textId="77777777" w:rsidR="005526B0" w:rsidRPr="00453AD7" w:rsidRDefault="005526B0" w:rsidP="0049796A">
            <w:pPr>
              <w:jc w:val="center"/>
              <w:rPr>
                <w:color w:val="000000"/>
                <w:sz w:val="24"/>
                <w:szCs w:val="24"/>
              </w:rPr>
            </w:pPr>
          </w:p>
        </w:tc>
        <w:tc>
          <w:tcPr>
            <w:tcW w:w="1275" w:type="dxa"/>
            <w:noWrap/>
          </w:tcPr>
          <w:p w14:paraId="34C9FAB8" w14:textId="77777777" w:rsidR="005526B0" w:rsidRPr="00453AD7" w:rsidRDefault="005526B0" w:rsidP="0049796A">
            <w:pPr>
              <w:jc w:val="center"/>
              <w:rPr>
                <w:rFonts w:ascii="Arial" w:hAnsi="Arial" w:cs="Arial"/>
                <w:color w:val="000000"/>
                <w:sz w:val="24"/>
                <w:szCs w:val="24"/>
              </w:rPr>
            </w:pPr>
          </w:p>
        </w:tc>
        <w:tc>
          <w:tcPr>
            <w:tcW w:w="1136" w:type="dxa"/>
            <w:hideMark/>
          </w:tcPr>
          <w:p w14:paraId="43A43EAF"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01 kit</w:t>
            </w:r>
          </w:p>
        </w:tc>
        <w:tc>
          <w:tcPr>
            <w:tcW w:w="1701" w:type="dxa"/>
            <w:noWrap/>
          </w:tcPr>
          <w:p w14:paraId="0F059140" w14:textId="77777777" w:rsidR="005526B0" w:rsidRPr="00453AD7" w:rsidRDefault="005526B0" w:rsidP="0049796A">
            <w:pPr>
              <w:jc w:val="center"/>
              <w:rPr>
                <w:rFonts w:ascii="Arial" w:hAnsi="Arial" w:cs="Arial"/>
                <w:color w:val="000000"/>
                <w:sz w:val="24"/>
                <w:szCs w:val="24"/>
              </w:rPr>
            </w:pPr>
          </w:p>
        </w:tc>
      </w:tr>
      <w:tr w:rsidR="005526B0" w:rsidRPr="00063FA1" w14:paraId="536BFD7C" w14:textId="77777777" w:rsidTr="0049796A">
        <w:trPr>
          <w:trHeight w:val="971"/>
          <w:jc w:val="center"/>
        </w:trPr>
        <w:tc>
          <w:tcPr>
            <w:tcW w:w="790" w:type="dxa"/>
            <w:hideMark/>
          </w:tcPr>
          <w:p w14:paraId="57982D04"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06</w:t>
            </w:r>
          </w:p>
        </w:tc>
        <w:tc>
          <w:tcPr>
            <w:tcW w:w="3377" w:type="dxa"/>
            <w:hideMark/>
          </w:tcPr>
          <w:p w14:paraId="0403E493"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Leitor de cartões de memória USB 3.0 (UGREEN)</w:t>
            </w:r>
            <w:r w:rsidRPr="00453AD7">
              <w:rPr>
                <w:rFonts w:ascii="Arial" w:hAnsi="Arial" w:cs="Arial"/>
                <w:color w:val="000000"/>
                <w:sz w:val="24"/>
                <w:szCs w:val="24"/>
              </w:rPr>
              <w:br/>
              <w:t xml:space="preserve">Externo, portátil, plug </w:t>
            </w:r>
            <w:proofErr w:type="spellStart"/>
            <w:r w:rsidRPr="00453AD7">
              <w:rPr>
                <w:rFonts w:ascii="Arial" w:hAnsi="Arial" w:cs="Arial"/>
                <w:color w:val="000000"/>
                <w:sz w:val="24"/>
                <w:szCs w:val="24"/>
              </w:rPr>
              <w:t>and</w:t>
            </w:r>
            <w:proofErr w:type="spellEnd"/>
            <w:r w:rsidRPr="00453AD7">
              <w:rPr>
                <w:rFonts w:ascii="Arial" w:hAnsi="Arial" w:cs="Arial"/>
                <w:color w:val="000000"/>
                <w:sz w:val="24"/>
                <w:szCs w:val="24"/>
              </w:rPr>
              <w:t xml:space="preserve"> play, compatíveis com cartão de memória Micro </w:t>
            </w:r>
            <w:proofErr w:type="spellStart"/>
            <w:r w:rsidRPr="00453AD7">
              <w:rPr>
                <w:rFonts w:ascii="Arial" w:hAnsi="Arial" w:cs="Arial"/>
                <w:color w:val="000000"/>
                <w:sz w:val="24"/>
                <w:szCs w:val="24"/>
              </w:rPr>
              <w:t>Sd</w:t>
            </w:r>
            <w:proofErr w:type="spellEnd"/>
            <w:r w:rsidRPr="00453AD7">
              <w:rPr>
                <w:rFonts w:ascii="Arial" w:hAnsi="Arial" w:cs="Arial"/>
                <w:color w:val="000000"/>
                <w:sz w:val="24"/>
                <w:szCs w:val="24"/>
              </w:rPr>
              <w:t>, Cartão SD, Cartão MS, Cartão CF, Cabo 50cm ou mais. Velocidade de transferência: Até 5Gbps.</w:t>
            </w:r>
          </w:p>
        </w:tc>
        <w:tc>
          <w:tcPr>
            <w:tcW w:w="1360" w:type="dxa"/>
          </w:tcPr>
          <w:p w14:paraId="24648105" w14:textId="77777777" w:rsidR="005526B0" w:rsidRPr="00453AD7" w:rsidRDefault="005526B0" w:rsidP="0049796A">
            <w:pPr>
              <w:jc w:val="center"/>
              <w:rPr>
                <w:color w:val="000000"/>
                <w:sz w:val="24"/>
                <w:szCs w:val="24"/>
              </w:rPr>
            </w:pPr>
          </w:p>
        </w:tc>
        <w:tc>
          <w:tcPr>
            <w:tcW w:w="1360" w:type="dxa"/>
          </w:tcPr>
          <w:p w14:paraId="3EB65756" w14:textId="77777777" w:rsidR="005526B0" w:rsidRPr="00453AD7" w:rsidRDefault="005526B0" w:rsidP="0049796A">
            <w:pPr>
              <w:jc w:val="center"/>
              <w:rPr>
                <w:color w:val="000000"/>
                <w:sz w:val="24"/>
                <w:szCs w:val="24"/>
              </w:rPr>
            </w:pPr>
          </w:p>
        </w:tc>
        <w:tc>
          <w:tcPr>
            <w:tcW w:w="1275" w:type="dxa"/>
            <w:noWrap/>
          </w:tcPr>
          <w:p w14:paraId="744152C2" w14:textId="77777777" w:rsidR="005526B0" w:rsidRPr="00453AD7" w:rsidRDefault="005526B0" w:rsidP="0049796A">
            <w:pPr>
              <w:jc w:val="center"/>
              <w:rPr>
                <w:rFonts w:ascii="Arial" w:hAnsi="Arial" w:cs="Arial"/>
                <w:color w:val="000000"/>
                <w:sz w:val="24"/>
                <w:szCs w:val="24"/>
              </w:rPr>
            </w:pPr>
          </w:p>
        </w:tc>
        <w:tc>
          <w:tcPr>
            <w:tcW w:w="1136" w:type="dxa"/>
            <w:hideMark/>
          </w:tcPr>
          <w:p w14:paraId="0910D87D"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07 peças</w:t>
            </w:r>
          </w:p>
        </w:tc>
        <w:tc>
          <w:tcPr>
            <w:tcW w:w="1701" w:type="dxa"/>
            <w:noWrap/>
          </w:tcPr>
          <w:p w14:paraId="664DD833" w14:textId="77777777" w:rsidR="005526B0" w:rsidRPr="00453AD7" w:rsidRDefault="005526B0" w:rsidP="0049796A">
            <w:pPr>
              <w:jc w:val="center"/>
              <w:rPr>
                <w:rFonts w:ascii="Arial" w:hAnsi="Arial" w:cs="Arial"/>
                <w:color w:val="000000"/>
                <w:sz w:val="24"/>
                <w:szCs w:val="24"/>
              </w:rPr>
            </w:pPr>
          </w:p>
        </w:tc>
      </w:tr>
      <w:tr w:rsidR="005526B0" w:rsidRPr="00063FA1" w14:paraId="54996963" w14:textId="77777777" w:rsidTr="0049796A">
        <w:trPr>
          <w:trHeight w:val="708"/>
          <w:jc w:val="center"/>
        </w:trPr>
        <w:tc>
          <w:tcPr>
            <w:tcW w:w="790" w:type="dxa"/>
            <w:hideMark/>
          </w:tcPr>
          <w:p w14:paraId="70E85988"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07</w:t>
            </w:r>
          </w:p>
        </w:tc>
        <w:tc>
          <w:tcPr>
            <w:tcW w:w="3377" w:type="dxa"/>
            <w:hideMark/>
          </w:tcPr>
          <w:p w14:paraId="1CBFAE4B"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Extreme Pro) </w:t>
            </w:r>
            <w:r w:rsidRPr="00453AD7">
              <w:rPr>
                <w:rFonts w:ascii="Arial" w:hAnsi="Arial" w:cs="Arial"/>
                <w:color w:val="000000"/>
                <w:sz w:val="24"/>
                <w:szCs w:val="24"/>
              </w:rPr>
              <w:t>64GB SD.</w:t>
            </w:r>
          </w:p>
        </w:tc>
        <w:tc>
          <w:tcPr>
            <w:tcW w:w="1360" w:type="dxa"/>
          </w:tcPr>
          <w:p w14:paraId="008E3EB4" w14:textId="77777777" w:rsidR="005526B0" w:rsidRPr="00453AD7" w:rsidRDefault="005526B0" w:rsidP="0049796A">
            <w:pPr>
              <w:jc w:val="center"/>
              <w:rPr>
                <w:color w:val="000000"/>
                <w:sz w:val="24"/>
                <w:szCs w:val="24"/>
              </w:rPr>
            </w:pPr>
          </w:p>
        </w:tc>
        <w:tc>
          <w:tcPr>
            <w:tcW w:w="1360" w:type="dxa"/>
          </w:tcPr>
          <w:p w14:paraId="6C082F7E" w14:textId="77777777" w:rsidR="005526B0" w:rsidRPr="00453AD7" w:rsidRDefault="005526B0" w:rsidP="0049796A">
            <w:pPr>
              <w:jc w:val="center"/>
              <w:rPr>
                <w:color w:val="000000"/>
                <w:sz w:val="24"/>
                <w:szCs w:val="24"/>
              </w:rPr>
            </w:pPr>
          </w:p>
        </w:tc>
        <w:tc>
          <w:tcPr>
            <w:tcW w:w="1275" w:type="dxa"/>
            <w:noWrap/>
          </w:tcPr>
          <w:p w14:paraId="1112E625" w14:textId="77777777" w:rsidR="005526B0" w:rsidRPr="00453AD7" w:rsidRDefault="005526B0" w:rsidP="0049796A">
            <w:pPr>
              <w:jc w:val="center"/>
              <w:rPr>
                <w:rFonts w:ascii="Arial" w:hAnsi="Arial" w:cs="Arial"/>
                <w:color w:val="000000"/>
                <w:sz w:val="24"/>
                <w:szCs w:val="24"/>
              </w:rPr>
            </w:pPr>
          </w:p>
        </w:tc>
        <w:tc>
          <w:tcPr>
            <w:tcW w:w="1136" w:type="dxa"/>
            <w:hideMark/>
          </w:tcPr>
          <w:p w14:paraId="1D13D1B7"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05 peças</w:t>
            </w:r>
          </w:p>
        </w:tc>
        <w:tc>
          <w:tcPr>
            <w:tcW w:w="1701" w:type="dxa"/>
            <w:noWrap/>
          </w:tcPr>
          <w:p w14:paraId="1C611CC5" w14:textId="77777777" w:rsidR="005526B0" w:rsidRPr="00453AD7" w:rsidRDefault="005526B0" w:rsidP="0049796A">
            <w:pPr>
              <w:jc w:val="center"/>
              <w:rPr>
                <w:rFonts w:ascii="Arial" w:hAnsi="Arial" w:cs="Arial"/>
                <w:color w:val="000000"/>
                <w:sz w:val="24"/>
                <w:szCs w:val="24"/>
              </w:rPr>
            </w:pPr>
          </w:p>
        </w:tc>
      </w:tr>
      <w:tr w:rsidR="005526B0" w:rsidRPr="00063FA1" w14:paraId="0AA3A89F" w14:textId="77777777" w:rsidTr="0049796A">
        <w:trPr>
          <w:trHeight w:val="744"/>
          <w:jc w:val="center"/>
        </w:trPr>
        <w:tc>
          <w:tcPr>
            <w:tcW w:w="790" w:type="dxa"/>
            <w:hideMark/>
          </w:tcPr>
          <w:p w14:paraId="1C6CE12B"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08</w:t>
            </w:r>
          </w:p>
        </w:tc>
        <w:tc>
          <w:tcPr>
            <w:tcW w:w="3377" w:type="dxa"/>
            <w:hideMark/>
          </w:tcPr>
          <w:p w14:paraId="1806FF2C"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Cartão de memória (</w:t>
            </w:r>
            <w:proofErr w:type="spellStart"/>
            <w:r w:rsidRPr="00453AD7">
              <w:rPr>
                <w:rFonts w:ascii="Arial" w:hAnsi="Arial" w:cs="Arial"/>
                <w:b/>
                <w:bCs/>
                <w:color w:val="000000"/>
                <w:sz w:val="24"/>
                <w:szCs w:val="24"/>
              </w:rPr>
              <w:t>SanDisk</w:t>
            </w:r>
            <w:proofErr w:type="spellEnd"/>
            <w:r w:rsidRPr="00453AD7">
              <w:rPr>
                <w:rFonts w:ascii="Arial" w:hAnsi="Arial" w:cs="Arial"/>
                <w:b/>
                <w:bCs/>
                <w:color w:val="000000"/>
                <w:sz w:val="24"/>
                <w:szCs w:val="24"/>
              </w:rPr>
              <w:t xml:space="preserve"> Ultra)</w:t>
            </w:r>
            <w:r w:rsidRPr="00453AD7">
              <w:rPr>
                <w:rFonts w:ascii="Arial" w:hAnsi="Arial" w:cs="Arial"/>
                <w:color w:val="000000"/>
                <w:sz w:val="24"/>
                <w:szCs w:val="24"/>
              </w:rPr>
              <w:t xml:space="preserve"> 128GB </w:t>
            </w:r>
            <w:proofErr w:type="spellStart"/>
            <w:r w:rsidRPr="00453AD7">
              <w:rPr>
                <w:rFonts w:ascii="Arial" w:hAnsi="Arial" w:cs="Arial"/>
                <w:color w:val="000000"/>
                <w:sz w:val="24"/>
                <w:szCs w:val="24"/>
              </w:rPr>
              <w:t>Mircro</w:t>
            </w:r>
            <w:proofErr w:type="spellEnd"/>
            <w:r w:rsidRPr="00453AD7">
              <w:rPr>
                <w:rFonts w:ascii="Arial" w:hAnsi="Arial" w:cs="Arial"/>
                <w:color w:val="000000"/>
                <w:sz w:val="24"/>
                <w:szCs w:val="24"/>
              </w:rPr>
              <w:t xml:space="preserve"> SD.</w:t>
            </w:r>
          </w:p>
        </w:tc>
        <w:tc>
          <w:tcPr>
            <w:tcW w:w="1360" w:type="dxa"/>
          </w:tcPr>
          <w:p w14:paraId="5F77F893" w14:textId="77777777" w:rsidR="005526B0" w:rsidRPr="00453AD7" w:rsidRDefault="005526B0" w:rsidP="0049796A">
            <w:pPr>
              <w:jc w:val="center"/>
              <w:rPr>
                <w:color w:val="000000"/>
                <w:sz w:val="24"/>
                <w:szCs w:val="24"/>
              </w:rPr>
            </w:pPr>
          </w:p>
        </w:tc>
        <w:tc>
          <w:tcPr>
            <w:tcW w:w="1360" w:type="dxa"/>
          </w:tcPr>
          <w:p w14:paraId="18880515" w14:textId="77777777" w:rsidR="005526B0" w:rsidRPr="00453AD7" w:rsidRDefault="005526B0" w:rsidP="0049796A">
            <w:pPr>
              <w:jc w:val="center"/>
              <w:rPr>
                <w:color w:val="000000"/>
                <w:sz w:val="24"/>
                <w:szCs w:val="24"/>
              </w:rPr>
            </w:pPr>
          </w:p>
        </w:tc>
        <w:tc>
          <w:tcPr>
            <w:tcW w:w="1275" w:type="dxa"/>
            <w:noWrap/>
          </w:tcPr>
          <w:p w14:paraId="3537BCC3" w14:textId="77777777" w:rsidR="005526B0" w:rsidRPr="00453AD7" w:rsidRDefault="005526B0" w:rsidP="0049796A">
            <w:pPr>
              <w:jc w:val="center"/>
              <w:rPr>
                <w:rFonts w:ascii="Arial" w:hAnsi="Arial" w:cs="Arial"/>
                <w:color w:val="000000"/>
                <w:sz w:val="24"/>
                <w:szCs w:val="24"/>
              </w:rPr>
            </w:pPr>
          </w:p>
        </w:tc>
        <w:tc>
          <w:tcPr>
            <w:tcW w:w="1136" w:type="dxa"/>
            <w:hideMark/>
          </w:tcPr>
          <w:p w14:paraId="36515F47"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03 peças</w:t>
            </w:r>
          </w:p>
        </w:tc>
        <w:tc>
          <w:tcPr>
            <w:tcW w:w="1701" w:type="dxa"/>
            <w:noWrap/>
          </w:tcPr>
          <w:p w14:paraId="6AC109D9" w14:textId="77777777" w:rsidR="005526B0" w:rsidRPr="00453AD7" w:rsidRDefault="005526B0" w:rsidP="0049796A">
            <w:pPr>
              <w:jc w:val="center"/>
              <w:rPr>
                <w:rFonts w:ascii="Arial" w:hAnsi="Arial" w:cs="Arial"/>
                <w:color w:val="000000"/>
                <w:sz w:val="24"/>
                <w:szCs w:val="24"/>
              </w:rPr>
            </w:pPr>
          </w:p>
        </w:tc>
      </w:tr>
      <w:tr w:rsidR="005526B0" w:rsidRPr="00063FA1" w14:paraId="33CFF233" w14:textId="77777777" w:rsidTr="0049796A">
        <w:trPr>
          <w:trHeight w:val="2679"/>
          <w:jc w:val="center"/>
        </w:trPr>
        <w:tc>
          <w:tcPr>
            <w:tcW w:w="790" w:type="dxa"/>
            <w:hideMark/>
          </w:tcPr>
          <w:p w14:paraId="4388869F"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09</w:t>
            </w:r>
          </w:p>
        </w:tc>
        <w:tc>
          <w:tcPr>
            <w:tcW w:w="3377" w:type="dxa"/>
            <w:hideMark/>
          </w:tcPr>
          <w:p w14:paraId="67A157B4" w14:textId="77777777" w:rsidR="005526B0" w:rsidRPr="00453AD7" w:rsidRDefault="005526B0" w:rsidP="0049796A">
            <w:pPr>
              <w:jc w:val="both"/>
              <w:rPr>
                <w:rFonts w:ascii="Arial" w:hAnsi="Arial" w:cs="Arial"/>
                <w:color w:val="000000"/>
                <w:sz w:val="24"/>
                <w:szCs w:val="24"/>
              </w:rPr>
            </w:pPr>
            <w:r w:rsidRPr="00453AD7">
              <w:rPr>
                <w:rFonts w:ascii="Arial" w:hAnsi="Arial" w:cs="Arial"/>
                <w:b/>
                <w:bCs/>
                <w:color w:val="000000"/>
                <w:sz w:val="24"/>
                <w:szCs w:val="24"/>
              </w:rPr>
              <w:t xml:space="preserve">Plastificadora de documentos formato A4 (127V): </w:t>
            </w:r>
            <w:r w:rsidRPr="00453AD7">
              <w:rPr>
                <w:rFonts w:ascii="Arial" w:hAnsi="Arial" w:cs="Arial"/>
                <w:color w:val="000000"/>
                <w:sz w:val="24"/>
                <w:szCs w:val="24"/>
              </w:rPr>
              <w:br/>
              <w:t>Plastificadora elétrica para documentos em formato A4, com alimentação 127V, largura útil mínima de 240 mm e velocidade de plastificação de, no mínimo, 280 mm/minuto.</w:t>
            </w:r>
            <w:r w:rsidRPr="00453AD7">
              <w:rPr>
                <w:rFonts w:ascii="Arial" w:hAnsi="Arial" w:cs="Arial"/>
                <w:color w:val="000000"/>
                <w:sz w:val="24"/>
                <w:szCs w:val="24"/>
              </w:rPr>
              <w:br/>
              <w:t>Deve possuir capacidade para plastificar uma folha por vez, tempo médio de aquecimento entre 4 e 6 minutos, e ser compatível com películas (</w:t>
            </w:r>
            <w:proofErr w:type="spellStart"/>
            <w:r w:rsidRPr="00453AD7">
              <w:rPr>
                <w:rFonts w:ascii="Arial" w:hAnsi="Arial" w:cs="Arial"/>
                <w:color w:val="000000"/>
                <w:sz w:val="24"/>
                <w:szCs w:val="24"/>
              </w:rPr>
              <w:t>polaseal</w:t>
            </w:r>
            <w:proofErr w:type="spellEnd"/>
            <w:r w:rsidRPr="00453AD7">
              <w:rPr>
                <w:rFonts w:ascii="Arial" w:hAnsi="Arial" w:cs="Arial"/>
                <w:color w:val="000000"/>
                <w:sz w:val="24"/>
                <w:szCs w:val="24"/>
              </w:rPr>
              <w:t>) de espessura entre 125 e 175 micras</w:t>
            </w:r>
            <w:r w:rsidRPr="00453AD7">
              <w:rPr>
                <w:rFonts w:ascii="Arial" w:hAnsi="Arial" w:cs="Arial"/>
                <w:color w:val="000000"/>
                <w:sz w:val="24"/>
                <w:szCs w:val="24"/>
              </w:rPr>
              <w:br/>
              <w:t>O equipamento deve permitir operação contínua, possuir características de segurança térmica (proteção contra superaquecimento) e apresentar dimensões aproximadas compatíveis ao uso em mesa de escritório (aproximadamente de 36 x 16 x 11 cm).</w:t>
            </w:r>
          </w:p>
        </w:tc>
        <w:tc>
          <w:tcPr>
            <w:tcW w:w="1360" w:type="dxa"/>
          </w:tcPr>
          <w:p w14:paraId="33AE7B58" w14:textId="77777777" w:rsidR="005526B0" w:rsidRPr="00453AD7" w:rsidRDefault="005526B0" w:rsidP="0049796A">
            <w:pPr>
              <w:jc w:val="center"/>
              <w:rPr>
                <w:color w:val="000000"/>
                <w:sz w:val="24"/>
                <w:szCs w:val="24"/>
              </w:rPr>
            </w:pPr>
          </w:p>
        </w:tc>
        <w:tc>
          <w:tcPr>
            <w:tcW w:w="1360" w:type="dxa"/>
          </w:tcPr>
          <w:p w14:paraId="47BEA879" w14:textId="77777777" w:rsidR="005526B0" w:rsidRPr="00453AD7" w:rsidRDefault="005526B0" w:rsidP="0049796A">
            <w:pPr>
              <w:jc w:val="center"/>
              <w:rPr>
                <w:color w:val="000000"/>
                <w:sz w:val="24"/>
                <w:szCs w:val="24"/>
              </w:rPr>
            </w:pPr>
          </w:p>
        </w:tc>
        <w:tc>
          <w:tcPr>
            <w:tcW w:w="1275" w:type="dxa"/>
            <w:noWrap/>
            <w:hideMark/>
          </w:tcPr>
          <w:p w14:paraId="78520B10" w14:textId="77777777" w:rsidR="005526B0" w:rsidRPr="00453AD7" w:rsidRDefault="005526B0" w:rsidP="0049796A">
            <w:pPr>
              <w:jc w:val="center"/>
              <w:rPr>
                <w:rFonts w:ascii="Arial" w:hAnsi="Arial" w:cs="Arial"/>
                <w:color w:val="000000"/>
                <w:sz w:val="24"/>
                <w:szCs w:val="24"/>
              </w:rPr>
            </w:pPr>
          </w:p>
        </w:tc>
        <w:tc>
          <w:tcPr>
            <w:tcW w:w="1136" w:type="dxa"/>
            <w:hideMark/>
          </w:tcPr>
          <w:p w14:paraId="7E7F4E3C" w14:textId="77777777" w:rsidR="005526B0" w:rsidRPr="00453AD7" w:rsidRDefault="005526B0" w:rsidP="0049796A">
            <w:pPr>
              <w:jc w:val="center"/>
              <w:rPr>
                <w:rFonts w:ascii="Arial" w:hAnsi="Arial" w:cs="Arial"/>
                <w:color w:val="000000"/>
                <w:sz w:val="24"/>
                <w:szCs w:val="24"/>
              </w:rPr>
            </w:pPr>
            <w:r w:rsidRPr="00453AD7">
              <w:rPr>
                <w:rFonts w:ascii="Arial" w:hAnsi="Arial" w:cs="Arial"/>
                <w:color w:val="000000"/>
                <w:sz w:val="24"/>
                <w:szCs w:val="24"/>
              </w:rPr>
              <w:t>03 peças</w:t>
            </w:r>
          </w:p>
        </w:tc>
        <w:tc>
          <w:tcPr>
            <w:tcW w:w="1701" w:type="dxa"/>
            <w:noWrap/>
            <w:hideMark/>
          </w:tcPr>
          <w:p w14:paraId="74E94383" w14:textId="77777777" w:rsidR="005526B0" w:rsidRPr="00453AD7" w:rsidRDefault="005526B0" w:rsidP="0049796A">
            <w:pPr>
              <w:jc w:val="center"/>
              <w:rPr>
                <w:rFonts w:ascii="Arial" w:hAnsi="Arial" w:cs="Arial"/>
                <w:color w:val="000000"/>
                <w:sz w:val="24"/>
                <w:szCs w:val="24"/>
              </w:rPr>
            </w:pPr>
          </w:p>
        </w:tc>
      </w:tr>
    </w:tbl>
    <w:p w14:paraId="640FFCAA" w14:textId="77777777" w:rsidR="00DB0650" w:rsidRDefault="00DB0650" w:rsidP="004372E5">
      <w:pPr>
        <w:spacing w:line="360" w:lineRule="auto"/>
        <w:jc w:val="both"/>
        <w:rPr>
          <w:color w:val="000000" w:themeColor="text1"/>
          <w:sz w:val="24"/>
          <w:szCs w:val="24"/>
        </w:rPr>
      </w:pPr>
    </w:p>
    <w:p w14:paraId="4FCE0408" w14:textId="0C310A43"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w:t>
      </w:r>
      <w:r>
        <w:rPr>
          <w:rFonts w:eastAsia="Calibri"/>
          <w:color w:val="000000" w:themeColor="text1"/>
          <w:sz w:val="24"/>
          <w:szCs w:val="24"/>
        </w:rPr>
        <w:t xml:space="preserve">. </w:t>
      </w: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BF5FE7">
      <w:pPr>
        <w:numPr>
          <w:ilvl w:val="1"/>
          <w:numId w:val="13"/>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40F36571"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3" w:name="_Hlk207721064"/>
      <w:r w:rsidR="000D324B" w:rsidRPr="004372E5">
        <w:rPr>
          <w:rFonts w:eastAsia="Calibri"/>
          <w:color w:val="000000" w:themeColor="text1"/>
          <w:sz w:val="24"/>
          <w:szCs w:val="24"/>
        </w:rPr>
        <w:t xml:space="preserve">O contrato terá </w:t>
      </w:r>
      <w:r w:rsidR="006C3FBC">
        <w:rPr>
          <w:rFonts w:eastAsia="Calibri"/>
          <w:color w:val="000000" w:themeColor="text1"/>
          <w:sz w:val="24"/>
          <w:szCs w:val="24"/>
        </w:rPr>
        <w:t>vigência da data de sua assinatura até 31 de dezembro de 2026. Vigência inicial</w:t>
      </w:r>
      <w:r w:rsidR="000D324B" w:rsidRPr="004372E5">
        <w:rPr>
          <w:rFonts w:eastAsia="Calibri"/>
          <w:color w:val="000000" w:themeColor="text1"/>
          <w:sz w:val="24"/>
          <w:szCs w:val="24"/>
        </w:rPr>
        <w:t xml:space="preserve"> contad</w:t>
      </w:r>
      <w:r w:rsidR="006C3FBC">
        <w:rPr>
          <w:rFonts w:eastAsia="Calibri"/>
          <w:color w:val="000000" w:themeColor="text1"/>
          <w:sz w:val="24"/>
          <w:szCs w:val="24"/>
        </w:rPr>
        <w:t>a</w:t>
      </w:r>
      <w:r w:rsidR="000D324B" w:rsidRPr="004372E5">
        <w:rPr>
          <w:rFonts w:eastAsia="Calibri"/>
          <w:color w:val="000000" w:themeColor="text1"/>
          <w:sz w:val="24"/>
          <w:szCs w:val="24"/>
        </w:rPr>
        <w:t xml:space="preserve">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1B1931FC"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w:t>
      </w:r>
      <w:r w:rsidR="006C3FBC">
        <w:rPr>
          <w:rFonts w:eastAsia="Calibri"/>
          <w:color w:val="000000" w:themeColor="text1"/>
          <w:sz w:val="24"/>
          <w:szCs w:val="24"/>
        </w:rPr>
        <w:t>O contrato não será renovado.</w:t>
      </w:r>
    </w:p>
    <w:bookmarkEnd w:id="23"/>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132522C3"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005526B0">
        <w:rPr>
          <w:rFonts w:eastAsia="Calibri"/>
          <w:b/>
          <w:bCs/>
          <w:color w:val="000000" w:themeColor="text1"/>
          <w:sz w:val="24"/>
          <w:szCs w:val="24"/>
        </w:rPr>
        <w:t xml:space="preserve"> </w:t>
      </w:r>
      <w:r w:rsidR="005526B0" w:rsidRPr="005526B0">
        <w:rPr>
          <w:rFonts w:eastAsia="Calibri"/>
          <w:color w:val="000000" w:themeColor="text1"/>
          <w:sz w:val="24"/>
          <w:szCs w:val="24"/>
        </w:rPr>
        <w:t>Não se aplica</w:t>
      </w:r>
      <w:r w:rsidRPr="005526B0">
        <w:rPr>
          <w:rFonts w:eastAsia="Calibri"/>
          <w:color w:val="000000" w:themeColor="text1"/>
          <w:sz w:val="24"/>
          <w:szCs w:val="24"/>
        </w:rPr>
        <w:t>.</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02400732"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E2C495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w:t>
      </w:r>
      <w:r w:rsidR="006649A9">
        <w:rPr>
          <w:color w:val="000000"/>
          <w:sz w:val="24"/>
          <w:szCs w:val="24"/>
        </w:rPr>
        <w:t>ção</w:t>
      </w:r>
      <w:r w:rsidR="000D324B" w:rsidRPr="004372E5">
        <w:rPr>
          <w:color w:val="000000"/>
          <w:sz w:val="24"/>
          <w:szCs w:val="24"/>
        </w:rPr>
        <w:t xml:space="preserve">: </w:t>
      </w:r>
    </w:p>
    <w:p w14:paraId="1A54B9CD" w14:textId="77777777" w:rsidR="005526B0" w:rsidRPr="005526B0" w:rsidRDefault="005526B0" w:rsidP="005526B0">
      <w:pPr>
        <w:spacing w:line="360" w:lineRule="auto"/>
        <w:ind w:firstLine="708"/>
        <w:contextualSpacing/>
        <w:jc w:val="both"/>
        <w:rPr>
          <w:sz w:val="24"/>
          <w:szCs w:val="24"/>
        </w:rPr>
      </w:pPr>
      <w:r w:rsidRPr="005526B0">
        <w:rPr>
          <w:sz w:val="24"/>
          <w:szCs w:val="24"/>
        </w:rPr>
        <w:t xml:space="preserve">A contratação será atendida pelas seguintes dotações: </w:t>
      </w:r>
    </w:p>
    <w:p w14:paraId="3F689B1B" w14:textId="77777777" w:rsidR="005526B0" w:rsidRPr="005526B0" w:rsidRDefault="005526B0" w:rsidP="005526B0">
      <w:pPr>
        <w:autoSpaceDE w:val="0"/>
        <w:autoSpaceDN w:val="0"/>
        <w:adjustRightInd w:val="0"/>
        <w:spacing w:line="360" w:lineRule="auto"/>
        <w:jc w:val="both"/>
        <w:rPr>
          <w:b/>
          <w:bCs/>
          <w:color w:val="000000"/>
          <w:sz w:val="24"/>
          <w:szCs w:val="24"/>
        </w:rPr>
      </w:pPr>
      <w:r w:rsidRPr="005526B0">
        <w:rPr>
          <w:b/>
          <w:bCs/>
          <w:color w:val="000000"/>
          <w:sz w:val="24"/>
          <w:szCs w:val="24"/>
        </w:rPr>
        <w:t xml:space="preserve">Dotação:3.3.90.30.30 </w:t>
      </w:r>
    </w:p>
    <w:p w14:paraId="2B13260A" w14:textId="77777777" w:rsidR="005526B0" w:rsidRPr="005526B0" w:rsidRDefault="005526B0" w:rsidP="005526B0">
      <w:pPr>
        <w:autoSpaceDE w:val="0"/>
        <w:autoSpaceDN w:val="0"/>
        <w:adjustRightInd w:val="0"/>
        <w:spacing w:line="360" w:lineRule="auto"/>
        <w:jc w:val="both"/>
        <w:rPr>
          <w:color w:val="000000"/>
          <w:sz w:val="24"/>
          <w:szCs w:val="24"/>
        </w:rPr>
      </w:pPr>
      <w:r w:rsidRPr="005526B0">
        <w:rPr>
          <w:color w:val="000000"/>
          <w:sz w:val="24"/>
          <w:szCs w:val="24"/>
        </w:rPr>
        <w:t xml:space="preserve">Ficha:71 </w:t>
      </w:r>
    </w:p>
    <w:p w14:paraId="18A70F33" w14:textId="77777777" w:rsidR="005526B0" w:rsidRPr="005526B0" w:rsidRDefault="005526B0" w:rsidP="005526B0">
      <w:pPr>
        <w:autoSpaceDE w:val="0"/>
        <w:autoSpaceDN w:val="0"/>
        <w:adjustRightInd w:val="0"/>
        <w:spacing w:line="360" w:lineRule="auto"/>
        <w:jc w:val="both"/>
        <w:rPr>
          <w:color w:val="000000"/>
          <w:sz w:val="24"/>
          <w:szCs w:val="24"/>
        </w:rPr>
      </w:pPr>
      <w:r w:rsidRPr="005526B0">
        <w:rPr>
          <w:color w:val="000000"/>
          <w:sz w:val="24"/>
          <w:szCs w:val="24"/>
        </w:rPr>
        <w:t xml:space="preserve">Resumo: MATERIAL DE CONSUMO – MATERIAL PARA COMUNICAÇÕES. </w:t>
      </w:r>
    </w:p>
    <w:p w14:paraId="5BFEC887" w14:textId="77777777" w:rsidR="005526B0" w:rsidRPr="005526B0" w:rsidRDefault="005526B0" w:rsidP="005526B0">
      <w:pPr>
        <w:autoSpaceDE w:val="0"/>
        <w:autoSpaceDN w:val="0"/>
        <w:adjustRightInd w:val="0"/>
        <w:spacing w:line="360" w:lineRule="auto"/>
        <w:jc w:val="both"/>
        <w:rPr>
          <w:b/>
          <w:bCs/>
          <w:color w:val="000000"/>
          <w:sz w:val="24"/>
          <w:szCs w:val="24"/>
        </w:rPr>
      </w:pPr>
      <w:r w:rsidRPr="005526B0">
        <w:rPr>
          <w:b/>
          <w:bCs/>
          <w:color w:val="000000"/>
          <w:sz w:val="24"/>
          <w:szCs w:val="24"/>
        </w:rPr>
        <w:t xml:space="preserve">Dotação:4.4.90.52.06 </w:t>
      </w:r>
    </w:p>
    <w:p w14:paraId="585FDB4D" w14:textId="77777777" w:rsidR="005526B0" w:rsidRPr="005526B0" w:rsidRDefault="005526B0" w:rsidP="005526B0">
      <w:pPr>
        <w:autoSpaceDE w:val="0"/>
        <w:autoSpaceDN w:val="0"/>
        <w:adjustRightInd w:val="0"/>
        <w:spacing w:line="360" w:lineRule="auto"/>
        <w:jc w:val="both"/>
        <w:rPr>
          <w:color w:val="000000"/>
          <w:sz w:val="24"/>
          <w:szCs w:val="24"/>
        </w:rPr>
      </w:pPr>
      <w:r w:rsidRPr="005526B0">
        <w:rPr>
          <w:color w:val="000000"/>
          <w:sz w:val="24"/>
          <w:szCs w:val="24"/>
        </w:rPr>
        <w:t xml:space="preserve">Ficha:76 </w:t>
      </w:r>
    </w:p>
    <w:p w14:paraId="706D0744" w14:textId="77777777" w:rsidR="005526B0" w:rsidRPr="005526B0" w:rsidRDefault="005526B0" w:rsidP="005526B0">
      <w:pPr>
        <w:autoSpaceDE w:val="0"/>
        <w:autoSpaceDN w:val="0"/>
        <w:adjustRightInd w:val="0"/>
        <w:spacing w:line="360" w:lineRule="auto"/>
        <w:jc w:val="both"/>
        <w:rPr>
          <w:color w:val="000000"/>
          <w:sz w:val="24"/>
          <w:szCs w:val="24"/>
        </w:rPr>
      </w:pPr>
      <w:r w:rsidRPr="005526B0">
        <w:rPr>
          <w:color w:val="000000"/>
          <w:sz w:val="24"/>
          <w:szCs w:val="24"/>
        </w:rPr>
        <w:t xml:space="preserve">Resumo: APARELHOS E EQUIPAMENTOS DE COMUNICAÇÃO </w:t>
      </w:r>
    </w:p>
    <w:p w14:paraId="21BCA3EE" w14:textId="77777777" w:rsidR="005526B0" w:rsidRPr="005526B0" w:rsidRDefault="005526B0" w:rsidP="005526B0">
      <w:pPr>
        <w:autoSpaceDE w:val="0"/>
        <w:autoSpaceDN w:val="0"/>
        <w:adjustRightInd w:val="0"/>
        <w:spacing w:line="360" w:lineRule="auto"/>
        <w:jc w:val="both"/>
        <w:rPr>
          <w:b/>
          <w:bCs/>
          <w:color w:val="000000"/>
          <w:sz w:val="24"/>
          <w:szCs w:val="24"/>
        </w:rPr>
      </w:pPr>
      <w:r w:rsidRPr="005526B0">
        <w:rPr>
          <w:b/>
          <w:bCs/>
          <w:color w:val="000000"/>
          <w:sz w:val="24"/>
          <w:szCs w:val="24"/>
        </w:rPr>
        <w:t xml:space="preserve">Dotação:3.3.90.30.30 </w:t>
      </w:r>
    </w:p>
    <w:p w14:paraId="5CE9AE69" w14:textId="77777777" w:rsidR="005526B0" w:rsidRPr="005526B0" w:rsidRDefault="005526B0" w:rsidP="005526B0">
      <w:pPr>
        <w:autoSpaceDE w:val="0"/>
        <w:autoSpaceDN w:val="0"/>
        <w:adjustRightInd w:val="0"/>
        <w:spacing w:line="360" w:lineRule="auto"/>
        <w:jc w:val="both"/>
        <w:rPr>
          <w:color w:val="000000"/>
          <w:sz w:val="24"/>
          <w:szCs w:val="24"/>
        </w:rPr>
      </w:pPr>
      <w:r w:rsidRPr="005526B0">
        <w:rPr>
          <w:color w:val="000000"/>
          <w:sz w:val="24"/>
          <w:szCs w:val="24"/>
        </w:rPr>
        <w:t xml:space="preserve">Ficha:50 </w:t>
      </w:r>
    </w:p>
    <w:p w14:paraId="0BD4E0E4" w14:textId="77777777" w:rsidR="005526B0" w:rsidRPr="005526B0" w:rsidRDefault="005526B0" w:rsidP="005526B0">
      <w:pPr>
        <w:autoSpaceDE w:val="0"/>
        <w:autoSpaceDN w:val="0"/>
        <w:adjustRightInd w:val="0"/>
        <w:spacing w:line="360" w:lineRule="auto"/>
        <w:jc w:val="both"/>
        <w:rPr>
          <w:color w:val="000000"/>
          <w:sz w:val="24"/>
          <w:szCs w:val="24"/>
        </w:rPr>
      </w:pPr>
      <w:r w:rsidRPr="005526B0">
        <w:rPr>
          <w:color w:val="000000"/>
          <w:sz w:val="24"/>
          <w:szCs w:val="24"/>
        </w:rPr>
        <w:t xml:space="preserve">Resumo: MATERIAL DE CONSUMO – MATERIAL PARA COMUNICAÇÕES. </w:t>
      </w:r>
    </w:p>
    <w:p w14:paraId="00C45024" w14:textId="77777777" w:rsidR="005526B0" w:rsidRPr="005526B0" w:rsidRDefault="005526B0" w:rsidP="005526B0">
      <w:pPr>
        <w:autoSpaceDE w:val="0"/>
        <w:autoSpaceDN w:val="0"/>
        <w:adjustRightInd w:val="0"/>
        <w:spacing w:line="360" w:lineRule="auto"/>
        <w:jc w:val="both"/>
        <w:rPr>
          <w:b/>
          <w:bCs/>
          <w:color w:val="000000"/>
          <w:sz w:val="24"/>
          <w:szCs w:val="24"/>
        </w:rPr>
      </w:pPr>
      <w:r w:rsidRPr="005526B0">
        <w:rPr>
          <w:b/>
          <w:bCs/>
          <w:color w:val="000000"/>
          <w:sz w:val="24"/>
          <w:szCs w:val="24"/>
        </w:rPr>
        <w:t xml:space="preserve">Dotação:4.4.90.52.06 </w:t>
      </w:r>
    </w:p>
    <w:p w14:paraId="0643293B" w14:textId="77777777" w:rsidR="005526B0" w:rsidRPr="005526B0" w:rsidRDefault="005526B0" w:rsidP="005526B0">
      <w:pPr>
        <w:autoSpaceDE w:val="0"/>
        <w:autoSpaceDN w:val="0"/>
        <w:adjustRightInd w:val="0"/>
        <w:spacing w:line="360" w:lineRule="auto"/>
        <w:jc w:val="both"/>
        <w:rPr>
          <w:color w:val="000000"/>
          <w:sz w:val="24"/>
          <w:szCs w:val="24"/>
        </w:rPr>
      </w:pPr>
      <w:r w:rsidRPr="005526B0">
        <w:rPr>
          <w:color w:val="000000"/>
          <w:sz w:val="24"/>
          <w:szCs w:val="24"/>
        </w:rPr>
        <w:t xml:space="preserve">Ficha:61 </w:t>
      </w:r>
    </w:p>
    <w:p w14:paraId="59918018" w14:textId="77777777" w:rsidR="005526B0" w:rsidRPr="005526B0" w:rsidRDefault="005526B0" w:rsidP="005526B0">
      <w:pPr>
        <w:spacing w:line="360" w:lineRule="auto"/>
        <w:contextualSpacing/>
        <w:jc w:val="both"/>
        <w:rPr>
          <w:sz w:val="24"/>
          <w:szCs w:val="24"/>
        </w:rPr>
      </w:pPr>
      <w:r w:rsidRPr="005526B0">
        <w:rPr>
          <w:sz w:val="24"/>
          <w:szCs w:val="24"/>
        </w:rPr>
        <w:t xml:space="preserve">Resumo: APARELHOS E EQUIPAMENTOS DE COMUNICAÇÃO </w:t>
      </w:r>
    </w:p>
    <w:p w14:paraId="3DEBFEE1" w14:textId="77777777" w:rsidR="005526B0" w:rsidRPr="005526B0" w:rsidRDefault="005526B0" w:rsidP="005526B0">
      <w:pPr>
        <w:autoSpaceDE w:val="0"/>
        <w:autoSpaceDN w:val="0"/>
        <w:adjustRightInd w:val="0"/>
        <w:spacing w:line="360" w:lineRule="auto"/>
        <w:jc w:val="both"/>
        <w:rPr>
          <w:b/>
          <w:bCs/>
          <w:color w:val="000000"/>
          <w:sz w:val="24"/>
          <w:szCs w:val="24"/>
        </w:rPr>
      </w:pPr>
      <w:r w:rsidRPr="005526B0">
        <w:rPr>
          <w:b/>
          <w:bCs/>
          <w:color w:val="000000"/>
          <w:sz w:val="24"/>
          <w:szCs w:val="24"/>
        </w:rPr>
        <w:t xml:space="preserve">Dotação:3.3.90.30.30 </w:t>
      </w:r>
    </w:p>
    <w:p w14:paraId="219DD661" w14:textId="77777777" w:rsidR="005526B0" w:rsidRPr="005526B0" w:rsidRDefault="005526B0" w:rsidP="005526B0">
      <w:pPr>
        <w:autoSpaceDE w:val="0"/>
        <w:autoSpaceDN w:val="0"/>
        <w:adjustRightInd w:val="0"/>
        <w:spacing w:line="360" w:lineRule="auto"/>
        <w:jc w:val="both"/>
        <w:rPr>
          <w:color w:val="000000"/>
          <w:sz w:val="24"/>
          <w:szCs w:val="24"/>
        </w:rPr>
      </w:pPr>
      <w:r w:rsidRPr="005526B0">
        <w:rPr>
          <w:color w:val="000000"/>
          <w:sz w:val="24"/>
          <w:szCs w:val="24"/>
        </w:rPr>
        <w:t xml:space="preserve">Ficha:65 </w:t>
      </w:r>
    </w:p>
    <w:p w14:paraId="3F361C82" w14:textId="77777777" w:rsidR="005526B0" w:rsidRPr="005526B0" w:rsidRDefault="005526B0" w:rsidP="005526B0">
      <w:pPr>
        <w:spacing w:line="360" w:lineRule="auto"/>
        <w:contextualSpacing/>
        <w:jc w:val="both"/>
        <w:rPr>
          <w:sz w:val="24"/>
          <w:szCs w:val="24"/>
        </w:rPr>
      </w:pPr>
      <w:r w:rsidRPr="005526B0">
        <w:rPr>
          <w:sz w:val="24"/>
          <w:szCs w:val="24"/>
        </w:rPr>
        <w:t xml:space="preserve">Resumo: MATERIAL DE CONSUMO – MATERIAL PARA COMUNICAÇÕES. </w:t>
      </w:r>
    </w:p>
    <w:p w14:paraId="13C6A54A" w14:textId="77777777" w:rsidR="006649A9" w:rsidRDefault="006649A9" w:rsidP="004372E5">
      <w:pPr>
        <w:spacing w:line="360" w:lineRule="auto"/>
        <w:jc w:val="both"/>
        <w:rPr>
          <w:b/>
          <w:bCs/>
          <w:color w:val="000000" w:themeColor="text1"/>
          <w:sz w:val="24"/>
          <w:szCs w:val="24"/>
        </w:rPr>
      </w:pPr>
    </w:p>
    <w:p w14:paraId="20E94888" w14:textId="27F8EDC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5A1202FC" w:rsidR="00DB0650" w:rsidRPr="005526B0" w:rsidRDefault="00DB0650" w:rsidP="005526B0">
      <w:pPr>
        <w:pStyle w:val="PargrafodaLista"/>
        <w:numPr>
          <w:ilvl w:val="1"/>
          <w:numId w:val="45"/>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 xml:space="preserve">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w:t>
      </w:r>
      <w:r w:rsidRPr="005526B0">
        <w:rPr>
          <w:rFonts w:ascii="Arial" w:hAnsi="Arial" w:cs="Arial"/>
          <w:color w:val="000000" w:themeColor="text1"/>
          <w:sz w:val="24"/>
          <w:szCs w:val="24"/>
        </w:rPr>
        <w:t>previsto neste CONTRATO.</w:t>
      </w:r>
    </w:p>
    <w:p w14:paraId="19D0591A" w14:textId="77777777" w:rsidR="005526B0" w:rsidRPr="005526B0" w:rsidRDefault="005526B0" w:rsidP="005526B0">
      <w:pPr>
        <w:pStyle w:val="PargrafodaLista"/>
        <w:spacing w:after="0" w:line="360" w:lineRule="auto"/>
        <w:ind w:left="0"/>
        <w:jc w:val="both"/>
        <w:rPr>
          <w:rFonts w:ascii="Arial" w:eastAsia="Times New Roman" w:hAnsi="Arial" w:cs="Arial"/>
          <w:color w:val="000000"/>
          <w:sz w:val="24"/>
          <w:szCs w:val="24"/>
        </w:rPr>
      </w:pPr>
      <w:r w:rsidRPr="005526B0">
        <w:rPr>
          <w:rFonts w:ascii="Arial" w:hAnsi="Arial" w:cs="Arial"/>
          <w:sz w:val="24"/>
          <w:szCs w:val="24"/>
        </w:rPr>
        <w:t xml:space="preserve">11.2 </w:t>
      </w:r>
      <w:r w:rsidRPr="005526B0">
        <w:rPr>
          <w:rFonts w:ascii="Arial" w:eastAsia="Times New Roman" w:hAnsi="Arial" w:cs="Arial"/>
          <w:color w:val="000000"/>
          <w:sz w:val="24"/>
          <w:szCs w:val="24"/>
        </w:rPr>
        <w:t>A contratação deverá atender aos requisitos técnicos, legais, operacionais e administrativos a seguir elencados, de modo a assegurar o atendimento ao interesse público, a eficiência da aquisição e a plena adequação dos bens às necessidades da Câmara Municipal de Extrema.</w:t>
      </w:r>
    </w:p>
    <w:p w14:paraId="68F6FA5B" w14:textId="77777777" w:rsidR="005526B0" w:rsidRDefault="005526B0" w:rsidP="005526B0">
      <w:pPr>
        <w:pStyle w:val="PargrafodaLista"/>
        <w:spacing w:after="0" w:line="360" w:lineRule="auto"/>
        <w:ind w:left="0" w:firstLine="708"/>
        <w:jc w:val="both"/>
        <w:rPr>
          <w:rFonts w:ascii="Arial" w:eastAsia="Times New Roman" w:hAnsi="Arial" w:cs="Arial"/>
          <w:color w:val="000000"/>
          <w:sz w:val="24"/>
          <w:szCs w:val="24"/>
        </w:rPr>
      </w:pPr>
    </w:p>
    <w:p w14:paraId="2E194106" w14:textId="77777777" w:rsidR="005526B0" w:rsidRPr="00B62E91" w:rsidRDefault="005526B0" w:rsidP="005526B0">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 – REQUISITOS LEGAIS E ADMINISTRATIVOS</w:t>
      </w:r>
    </w:p>
    <w:p w14:paraId="19E042DF"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A contratação deverá ser realizada exclusivamente com Microempresas (ME), Empresas de Pequeno Porte (EPP) ou equiparadas, nos termos da Lei Complementar nº 123/2006 e legislação correlata.</w:t>
      </w:r>
    </w:p>
    <w:p w14:paraId="4B72279F"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Os bens fornecidos deverão ser novos, de primeiro uso, não recondicionados, não remanufaturados e em perfeitas condições de funcionamento.</w:t>
      </w:r>
    </w:p>
    <w:p w14:paraId="7566EAF5"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Todos os itens deverão possuir procedência regular, com observância às normas legais, técnicas e comerciais aplicáveis.</w:t>
      </w:r>
    </w:p>
    <w:p w14:paraId="08509DF0"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d</w:t>
      </w:r>
      <w:r w:rsidRPr="00EE25B7">
        <w:rPr>
          <w:rFonts w:ascii="Arial" w:eastAsia="Times New Roman" w:hAnsi="Arial" w:cs="Arial"/>
          <w:color w:val="000000"/>
          <w:sz w:val="24"/>
          <w:szCs w:val="24"/>
        </w:rPr>
        <w:t>) A contratação deverá observar os princípios da legalidade, impessoalidade, moralidade, publicidade, eficiência, economicidade e interesse público.</w:t>
      </w:r>
    </w:p>
    <w:p w14:paraId="17C7A714"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61616828" w14:textId="77777777" w:rsidR="005526B0" w:rsidRPr="00B62E91" w:rsidRDefault="005526B0" w:rsidP="005526B0">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II – REQUISITOS TÉCNICOS DOS BENS</w:t>
      </w:r>
    </w:p>
    <w:p w14:paraId="70E5A1B7"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Os equipamentos deverão atender integralmente às especificações técnicas mínimas descritas para cada item, sendo vedado o fornecimento de produtos com características inferiores às exigidas.</w:t>
      </w:r>
    </w:p>
    <w:p w14:paraId="3479EBDB"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b</w:t>
      </w:r>
      <w:r w:rsidRPr="00EE25B7">
        <w:rPr>
          <w:rFonts w:ascii="Arial" w:eastAsia="Times New Roman" w:hAnsi="Arial" w:cs="Arial"/>
          <w:color w:val="000000"/>
          <w:sz w:val="24"/>
          <w:szCs w:val="24"/>
        </w:rPr>
        <w:t xml:space="preserve">) Os equipamentos deverão ser compatíveis entre si e com os sistemas operacionais e dispositivos utilizados pela Câmara Municipal de Extrema, incluindo ambientes Windows, </w:t>
      </w:r>
      <w:proofErr w:type="spellStart"/>
      <w:r w:rsidRPr="00EE25B7">
        <w:rPr>
          <w:rFonts w:ascii="Arial" w:eastAsia="Times New Roman" w:hAnsi="Arial" w:cs="Arial"/>
          <w:color w:val="000000"/>
          <w:sz w:val="24"/>
          <w:szCs w:val="24"/>
        </w:rPr>
        <w:t>macOS</w:t>
      </w:r>
      <w:proofErr w:type="spellEnd"/>
      <w:r w:rsidRPr="00EE25B7">
        <w:rPr>
          <w:rFonts w:ascii="Arial" w:eastAsia="Times New Roman" w:hAnsi="Arial" w:cs="Arial"/>
          <w:color w:val="000000"/>
          <w:sz w:val="24"/>
          <w:szCs w:val="24"/>
        </w:rPr>
        <w:t xml:space="preserve">, Android, iOS e </w:t>
      </w:r>
      <w:proofErr w:type="spellStart"/>
      <w:r w:rsidRPr="00EE25B7">
        <w:rPr>
          <w:rFonts w:ascii="Arial" w:eastAsia="Times New Roman" w:hAnsi="Arial" w:cs="Arial"/>
          <w:color w:val="000000"/>
          <w:sz w:val="24"/>
          <w:szCs w:val="24"/>
        </w:rPr>
        <w:t>iPadOS</w:t>
      </w:r>
      <w:proofErr w:type="spellEnd"/>
      <w:r w:rsidRPr="00EE25B7">
        <w:rPr>
          <w:rFonts w:ascii="Arial" w:eastAsia="Times New Roman" w:hAnsi="Arial" w:cs="Arial"/>
          <w:color w:val="000000"/>
          <w:sz w:val="24"/>
          <w:szCs w:val="24"/>
        </w:rPr>
        <w:t>, conforme aplicável.</w:t>
      </w:r>
    </w:p>
    <w:p w14:paraId="445A0C7F" w14:textId="77777777" w:rsidR="005526B0" w:rsidRDefault="005526B0" w:rsidP="005526B0">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c</w:t>
      </w:r>
      <w:r w:rsidRPr="00EE25B7">
        <w:rPr>
          <w:rFonts w:ascii="Arial" w:eastAsia="Times New Roman" w:hAnsi="Arial" w:cs="Arial"/>
          <w:color w:val="000000"/>
          <w:sz w:val="24"/>
          <w:szCs w:val="24"/>
        </w:rPr>
        <w:t>) Os itens deverão possuir qualidade profissional, adequados ao uso institucional contínuo, especialmente para produção audiovisual, comunicação pública e atividades educacionais.</w:t>
      </w:r>
    </w:p>
    <w:p w14:paraId="4D9E391B"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4A0199E6" w14:textId="77777777" w:rsidR="005526B0" w:rsidRPr="00B62E91" w:rsidRDefault="005526B0" w:rsidP="005526B0">
      <w:pPr>
        <w:pStyle w:val="PargrafodaLista"/>
        <w:spacing w:after="0" w:line="360" w:lineRule="auto"/>
        <w:ind w:left="0"/>
        <w:jc w:val="both"/>
        <w:rPr>
          <w:rFonts w:ascii="Arial" w:eastAsia="Times New Roman" w:hAnsi="Arial" w:cs="Arial"/>
          <w:b/>
          <w:bCs/>
          <w:color w:val="000000"/>
          <w:sz w:val="24"/>
          <w:szCs w:val="24"/>
        </w:rPr>
      </w:pPr>
      <w:r w:rsidRPr="00B62E91">
        <w:rPr>
          <w:rFonts w:ascii="Arial" w:eastAsia="Times New Roman" w:hAnsi="Arial" w:cs="Arial"/>
          <w:b/>
          <w:bCs/>
          <w:color w:val="000000"/>
          <w:sz w:val="24"/>
          <w:szCs w:val="24"/>
        </w:rPr>
        <w:t>III – REQUISITOS DE GARANTIA, ASSISTÊNCIA E SUPORTE</w:t>
      </w:r>
    </w:p>
    <w:p w14:paraId="3A79E545"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Todos os itens deverão possuir garantia mínima de fábrica, conforme estabelecido pelo fabricante, contada a partir da data de recebimento definitivo.</w:t>
      </w:r>
    </w:p>
    <w:p w14:paraId="715D644D"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A empresa contratada deverá assegurar assistência técnica autorizada em território nacional, quando aplicável, ou indicar formalmente os meios de acionamento da garantia.</w:t>
      </w:r>
    </w:p>
    <w:p w14:paraId="26DDCED1"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2653F0AF"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Durante o período de garantia, eventuais defeitos de fabricação deverão ser sanados sem ônus adicional para a Câmara Municipal de Extrema, incluindo a substituição do produto, quando necessário.</w:t>
      </w:r>
    </w:p>
    <w:p w14:paraId="7D452B5C"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619D54B1" w14:textId="77777777" w:rsidR="005526B0" w:rsidRPr="00AF61DA" w:rsidRDefault="005526B0" w:rsidP="005526B0">
      <w:pPr>
        <w:pStyle w:val="PargrafodaLista"/>
        <w:spacing w:after="0" w:line="360" w:lineRule="auto"/>
        <w:ind w:left="0"/>
        <w:jc w:val="both"/>
        <w:rPr>
          <w:rFonts w:ascii="Arial" w:eastAsia="Times New Roman" w:hAnsi="Arial" w:cs="Arial"/>
          <w:b/>
          <w:bCs/>
          <w:color w:val="000000"/>
          <w:sz w:val="24"/>
          <w:szCs w:val="24"/>
        </w:rPr>
      </w:pPr>
      <w:r w:rsidRPr="00AF61DA">
        <w:rPr>
          <w:rFonts w:ascii="Arial" w:eastAsia="Times New Roman" w:hAnsi="Arial" w:cs="Arial"/>
          <w:b/>
          <w:bCs/>
          <w:color w:val="000000"/>
          <w:sz w:val="24"/>
          <w:szCs w:val="24"/>
        </w:rPr>
        <w:t>IV – REQUISITOS DE ENTREGA E LOGÍSTICA</w:t>
      </w:r>
    </w:p>
    <w:p w14:paraId="6BC6F645"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4AE2AB74"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Os bens deverão ser entregues n</w:t>
      </w:r>
      <w:r>
        <w:rPr>
          <w:rFonts w:ascii="Arial" w:eastAsia="Times New Roman" w:hAnsi="Arial" w:cs="Arial"/>
          <w:color w:val="000000"/>
          <w:sz w:val="24"/>
          <w:szCs w:val="24"/>
        </w:rPr>
        <w:t xml:space="preserve">a sede da Câmara Municipal de Extrema, com endereço na Avenida Delegado Waldemar Gomes Pinto, 1626, bairro Ponte Nova, Extrema, MG. </w:t>
      </w:r>
    </w:p>
    <w:p w14:paraId="74D85AAD"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2B1BA160" w14:textId="77777777" w:rsidR="005526B0"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 xml:space="preserve">b) </w:t>
      </w:r>
      <w:r w:rsidRPr="00AF61DA">
        <w:rPr>
          <w:rFonts w:ascii="Arial" w:eastAsia="Times New Roman" w:hAnsi="Arial" w:cs="Arial"/>
          <w:color w:val="000000"/>
          <w:sz w:val="24"/>
          <w:szCs w:val="24"/>
        </w:rPr>
        <w:t>A entrega é considerada imediata, devendo ocorrer no prazo máximo de até 30 (trinta) dias, contados do recebimento da A.F. (Autorização de Fornecimento). Caso não seja possível cumprir esse prazo, o fornecedor deverá solicitar formalmente a prorrogação, apresentando justificativa, com antecedência mínima de 72 (setenta e duas) horas do término do prazo original, para análise e autorização da autoridade competente.</w:t>
      </w:r>
    </w:p>
    <w:p w14:paraId="5930996E"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Os produtos deverão ser entregues devidamente embalados, protegidos contra danos durante o transporte, acompanhados de manuais, acessórios e itens complementares especificados.</w:t>
      </w:r>
    </w:p>
    <w:p w14:paraId="387B08EC"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63121827" w14:textId="77777777" w:rsidR="005526B0"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d) O transporte, a descarga e demais custos logísticos correrão por conta exclusiva da contratada.</w:t>
      </w:r>
    </w:p>
    <w:p w14:paraId="483588E1" w14:textId="77777777" w:rsidR="005526B0" w:rsidRDefault="005526B0" w:rsidP="005526B0">
      <w:pPr>
        <w:pStyle w:val="PargrafodaLista"/>
        <w:spacing w:after="0" w:line="360" w:lineRule="auto"/>
        <w:ind w:left="0"/>
        <w:jc w:val="both"/>
        <w:rPr>
          <w:rFonts w:ascii="Arial" w:eastAsia="Times New Roman" w:hAnsi="Arial" w:cs="Arial"/>
          <w:color w:val="000000"/>
          <w:sz w:val="24"/>
          <w:szCs w:val="24"/>
        </w:rPr>
      </w:pPr>
    </w:p>
    <w:p w14:paraId="48D0EB1E"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Pr>
          <w:rFonts w:ascii="Arial" w:eastAsia="Times New Roman" w:hAnsi="Arial" w:cs="Arial"/>
          <w:color w:val="000000"/>
          <w:sz w:val="24"/>
          <w:szCs w:val="24"/>
        </w:rPr>
        <w:t xml:space="preserve">e) </w:t>
      </w:r>
      <w:r w:rsidRPr="00AF61DA">
        <w:rPr>
          <w:rFonts w:ascii="Arial" w:eastAsia="Times New Roman" w:hAnsi="Arial" w:cs="Arial"/>
          <w:color w:val="000000"/>
          <w:sz w:val="24"/>
          <w:szCs w:val="24"/>
        </w:rPr>
        <w:t>Não será permitida a subcontratação total ou parcial do objeto. Também fica expressamente vedada a prática de triangulação, assim entendida como a aquisição do bem ou a contratação do serviço junto a terceiro para entrega direta ao contratante, ou a intermediação do fornecimento por empresa diversa da contratada, ainda que com emissão de nota fiscal pelo fornecedor vencedor. A execução do fornecimento deverá ser realizada exclusivamente pelo fornecedor contratado, com seus próprios meios e sob sua integral responsabilidade.</w:t>
      </w:r>
    </w:p>
    <w:p w14:paraId="11D8AD67"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4080F12E" w14:textId="77777777" w:rsidR="005526B0" w:rsidRPr="00AF61DA" w:rsidRDefault="005526B0" w:rsidP="005526B0">
      <w:pPr>
        <w:pStyle w:val="PargrafodaLista"/>
        <w:spacing w:after="0" w:line="360" w:lineRule="auto"/>
        <w:ind w:left="0"/>
        <w:jc w:val="both"/>
        <w:rPr>
          <w:rFonts w:ascii="Arial" w:eastAsia="Times New Roman" w:hAnsi="Arial" w:cs="Arial"/>
          <w:b/>
          <w:bCs/>
          <w:color w:val="000000"/>
          <w:sz w:val="24"/>
          <w:szCs w:val="24"/>
        </w:rPr>
      </w:pPr>
      <w:r w:rsidRPr="00AF61DA">
        <w:rPr>
          <w:rFonts w:ascii="Arial" w:eastAsia="Times New Roman" w:hAnsi="Arial" w:cs="Arial"/>
          <w:b/>
          <w:bCs/>
          <w:color w:val="000000"/>
          <w:sz w:val="24"/>
          <w:szCs w:val="24"/>
        </w:rPr>
        <w:t>V – REQUISITOS DE ACEITAÇÃO E RECEBIMENTO</w:t>
      </w:r>
    </w:p>
    <w:p w14:paraId="2DB1445C"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04983E50"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O recebimento dos bens será realizado em duas etapas: recebimento provisório, para verificação inicial, e recebimento definitivo, após conferência das especificações técnicas e testes de funcionamento, quando aplicável.</w:t>
      </w:r>
    </w:p>
    <w:p w14:paraId="5F9B4213"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6242C9E3"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b) A Administração poderá recusar o recebimento de produtos que não atendam às especificações técnicas, apresentem defeitos ou estejam em desacordo com os requisitos da contratação.</w:t>
      </w:r>
    </w:p>
    <w:p w14:paraId="3747F463"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5E775B85"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c) Em caso de recusa, a empresa contratada deverá proceder à substituição dos itens no prazo definido pela Administração, sem prejuízo da aplicação das sanções cabíveis.</w:t>
      </w:r>
    </w:p>
    <w:p w14:paraId="056B0A5C" w14:textId="77777777" w:rsidR="005526B0" w:rsidRPr="00453AD7" w:rsidRDefault="005526B0" w:rsidP="005526B0">
      <w:pPr>
        <w:pStyle w:val="PargrafodaLista"/>
        <w:spacing w:after="0" w:line="360" w:lineRule="auto"/>
        <w:ind w:left="0"/>
        <w:jc w:val="both"/>
        <w:rPr>
          <w:rFonts w:ascii="Arial" w:eastAsia="Times New Roman" w:hAnsi="Arial" w:cs="Arial"/>
          <w:b/>
          <w:bCs/>
          <w:color w:val="000000"/>
          <w:sz w:val="24"/>
          <w:szCs w:val="24"/>
        </w:rPr>
      </w:pPr>
      <w:r w:rsidRPr="00453AD7">
        <w:rPr>
          <w:rFonts w:ascii="Arial" w:eastAsia="Times New Roman" w:hAnsi="Arial" w:cs="Arial"/>
          <w:b/>
          <w:bCs/>
          <w:color w:val="000000"/>
          <w:sz w:val="24"/>
          <w:szCs w:val="24"/>
        </w:rPr>
        <w:t>VI – REQUISITOS DE SUSTENTABILIDADE E ECONOMICIDADE</w:t>
      </w:r>
    </w:p>
    <w:p w14:paraId="76791381"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1DEE42E3"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Sempre que possível, os produtos deverão observar critérios de eficiência energética, durabilidade e menor impacto ambiental, em conformidade com boas práticas de sustentabilidade.</w:t>
      </w:r>
    </w:p>
    <w:p w14:paraId="5888BE3A" w14:textId="77777777" w:rsidR="005526B0" w:rsidRDefault="005526B0" w:rsidP="005526B0">
      <w:pPr>
        <w:pStyle w:val="PargrafodaLista"/>
        <w:spacing w:after="0" w:line="360" w:lineRule="auto"/>
        <w:ind w:left="0"/>
        <w:jc w:val="both"/>
        <w:rPr>
          <w:rFonts w:ascii="Arial" w:eastAsia="Times New Roman" w:hAnsi="Arial" w:cs="Arial"/>
          <w:color w:val="000000"/>
          <w:sz w:val="24"/>
          <w:szCs w:val="24"/>
        </w:rPr>
      </w:pPr>
    </w:p>
    <w:p w14:paraId="3D103CC1" w14:textId="77777777" w:rsidR="005526B0" w:rsidRDefault="005526B0" w:rsidP="005526B0">
      <w:pPr>
        <w:pStyle w:val="PargrafodaLista"/>
        <w:spacing w:after="0" w:line="360" w:lineRule="auto"/>
        <w:ind w:left="0"/>
        <w:jc w:val="both"/>
        <w:rPr>
          <w:rFonts w:ascii="Arial" w:eastAsia="Times New Roman" w:hAnsi="Arial" w:cs="Arial"/>
          <w:color w:val="000000"/>
          <w:sz w:val="24"/>
          <w:szCs w:val="24"/>
        </w:rPr>
      </w:pPr>
    </w:p>
    <w:p w14:paraId="5D1A6128" w14:textId="77777777" w:rsidR="005526B0" w:rsidRDefault="005526B0" w:rsidP="005526B0">
      <w:pPr>
        <w:pStyle w:val="PargrafodaLista"/>
        <w:spacing w:after="0" w:line="360" w:lineRule="auto"/>
        <w:ind w:left="0"/>
        <w:jc w:val="both"/>
        <w:rPr>
          <w:rFonts w:ascii="Arial" w:eastAsia="Times New Roman" w:hAnsi="Arial" w:cs="Arial"/>
          <w:color w:val="000000"/>
          <w:sz w:val="24"/>
          <w:szCs w:val="24"/>
        </w:rPr>
      </w:pPr>
    </w:p>
    <w:p w14:paraId="34027963"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10F6A704" w14:textId="77777777" w:rsidR="005526B0" w:rsidRPr="00453AD7" w:rsidRDefault="005526B0" w:rsidP="005526B0">
      <w:pPr>
        <w:pStyle w:val="PargrafodaLista"/>
        <w:spacing w:after="0" w:line="360" w:lineRule="auto"/>
        <w:ind w:left="0"/>
        <w:jc w:val="both"/>
        <w:rPr>
          <w:rFonts w:ascii="Arial" w:eastAsia="Times New Roman" w:hAnsi="Arial" w:cs="Arial"/>
          <w:b/>
          <w:bCs/>
          <w:color w:val="000000"/>
          <w:sz w:val="24"/>
          <w:szCs w:val="24"/>
        </w:rPr>
      </w:pPr>
      <w:r w:rsidRPr="00453AD7">
        <w:rPr>
          <w:rFonts w:ascii="Arial" w:eastAsia="Times New Roman" w:hAnsi="Arial" w:cs="Arial"/>
          <w:b/>
          <w:bCs/>
          <w:color w:val="000000"/>
          <w:sz w:val="24"/>
          <w:szCs w:val="24"/>
        </w:rPr>
        <w:t>VII – REQUISITOS DE CONFORMIDADE E RESPONSABILIDADE</w:t>
      </w:r>
    </w:p>
    <w:p w14:paraId="6172062A"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p>
    <w:p w14:paraId="6E635E8F" w14:textId="77777777" w:rsidR="005526B0" w:rsidRPr="00EE25B7" w:rsidRDefault="005526B0" w:rsidP="005526B0">
      <w:pPr>
        <w:pStyle w:val="PargrafodaLista"/>
        <w:spacing w:after="0" w:line="360" w:lineRule="auto"/>
        <w:ind w:left="0"/>
        <w:jc w:val="both"/>
        <w:rPr>
          <w:rFonts w:ascii="Arial" w:eastAsia="Times New Roman" w:hAnsi="Arial" w:cs="Arial"/>
          <w:color w:val="000000"/>
          <w:sz w:val="24"/>
          <w:szCs w:val="24"/>
        </w:rPr>
      </w:pPr>
      <w:r w:rsidRPr="00EE25B7">
        <w:rPr>
          <w:rFonts w:ascii="Arial" w:eastAsia="Times New Roman" w:hAnsi="Arial" w:cs="Arial"/>
          <w:color w:val="000000"/>
          <w:sz w:val="24"/>
          <w:szCs w:val="24"/>
        </w:rPr>
        <w:t>a) A contratada será responsável por quaisquer danos causados à Administração ou a terceiros decorrentes do fornecimento inadequado dos bens.</w:t>
      </w:r>
    </w:p>
    <w:p w14:paraId="1762842C" w14:textId="61E43653" w:rsidR="00CB375D" w:rsidRPr="00CB375D" w:rsidRDefault="00CB375D" w:rsidP="00CB375D">
      <w:pPr>
        <w:spacing w:line="360" w:lineRule="auto"/>
        <w:ind w:left="360"/>
        <w:jc w:val="both"/>
        <w:rPr>
          <w:sz w:val="24"/>
          <w:szCs w:val="24"/>
        </w:rPr>
      </w:pPr>
    </w:p>
    <w:p w14:paraId="28FD1318" w14:textId="62820B74" w:rsidR="00DB0650" w:rsidRPr="004372E5" w:rsidRDefault="00DB0650" w:rsidP="00BF5FE7">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4" w:name="_Hlk124947426"/>
    </w:p>
    <w:p w14:paraId="0ACFE840"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p w14:paraId="346DB765" w14:textId="77777777" w:rsidR="00DB0650" w:rsidRPr="004372E5" w:rsidRDefault="00DB0650" w:rsidP="00BF5FE7">
      <w:pPr>
        <w:keepNext/>
        <w:keepLines/>
        <w:numPr>
          <w:ilvl w:val="0"/>
          <w:numId w:val="12"/>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4"/>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77777777" w:rsidR="00165FD5" w:rsidRPr="00165FD5" w:rsidRDefault="00165FD5" w:rsidP="00CB375D">
      <w:pPr>
        <w:spacing w:line="360" w:lineRule="auto"/>
        <w:jc w:val="both"/>
        <w:rPr>
          <w:color w:val="000000" w:themeColor="text1"/>
          <w:sz w:val="24"/>
          <w:szCs w:val="24"/>
        </w:rPr>
      </w:pPr>
      <w:bookmarkStart w:id="25"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5"/>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rsidP="00BF5FE7">
      <w:pPr>
        <w:keepNext/>
        <w:keepLines/>
        <w:numPr>
          <w:ilvl w:val="0"/>
          <w:numId w:val="15"/>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Default="00DB0650" w:rsidP="004372E5">
      <w:pPr>
        <w:spacing w:line="360" w:lineRule="auto"/>
        <w:rPr>
          <w:sz w:val="24"/>
          <w:szCs w:val="24"/>
        </w:rPr>
      </w:pPr>
    </w:p>
    <w:p w14:paraId="7C7532CE" w14:textId="77777777" w:rsidR="005526B0" w:rsidRDefault="005526B0" w:rsidP="004372E5">
      <w:pPr>
        <w:spacing w:line="360" w:lineRule="auto"/>
        <w:rPr>
          <w:sz w:val="24"/>
          <w:szCs w:val="24"/>
        </w:rPr>
      </w:pPr>
    </w:p>
    <w:p w14:paraId="05D63B1D" w14:textId="77777777" w:rsidR="005526B0" w:rsidRDefault="005526B0" w:rsidP="004372E5">
      <w:pPr>
        <w:spacing w:line="360" w:lineRule="auto"/>
        <w:rPr>
          <w:sz w:val="24"/>
          <w:szCs w:val="24"/>
        </w:rPr>
      </w:pPr>
    </w:p>
    <w:p w14:paraId="39EFA91A" w14:textId="77777777" w:rsidR="005526B0" w:rsidRDefault="005526B0" w:rsidP="004372E5">
      <w:pPr>
        <w:spacing w:line="360" w:lineRule="auto"/>
        <w:rPr>
          <w:sz w:val="24"/>
          <w:szCs w:val="24"/>
        </w:rPr>
      </w:pPr>
    </w:p>
    <w:p w14:paraId="0B574EB8" w14:textId="77777777" w:rsidR="00780469" w:rsidRPr="004372E5" w:rsidRDefault="00780469" w:rsidP="004372E5">
      <w:pPr>
        <w:spacing w:line="360" w:lineRule="auto"/>
        <w:rPr>
          <w:sz w:val="24"/>
          <w:szCs w:val="24"/>
        </w:rPr>
      </w:pPr>
    </w:p>
    <w:p w14:paraId="5523221D" w14:textId="529BA59F" w:rsidR="00DB0650" w:rsidRPr="004372E5" w:rsidRDefault="00DB0650" w:rsidP="00BF5FE7">
      <w:pPr>
        <w:pStyle w:val="PargrafodaLista"/>
        <w:numPr>
          <w:ilvl w:val="1"/>
          <w:numId w:val="30"/>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rsidP="00BF5FE7">
      <w:pPr>
        <w:pStyle w:val="PargrafodaLista"/>
        <w:numPr>
          <w:ilvl w:val="1"/>
          <w:numId w:val="30"/>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rsidP="00BF5FE7">
      <w:pPr>
        <w:numPr>
          <w:ilvl w:val="1"/>
          <w:numId w:val="16"/>
        </w:numPr>
        <w:spacing w:line="360" w:lineRule="auto"/>
        <w:contextualSpacing/>
        <w:rPr>
          <w:color w:val="000000" w:themeColor="text1"/>
          <w:sz w:val="24"/>
          <w:szCs w:val="24"/>
        </w:rPr>
      </w:pPr>
      <w:r w:rsidRPr="004372E5">
        <w:rPr>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BF5FE7">
      <w:pPr>
        <w:numPr>
          <w:ilvl w:val="1"/>
          <w:numId w:val="2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BF5FE7">
      <w:pPr>
        <w:numPr>
          <w:ilvl w:val="1"/>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180D76">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30C5C7E4" w:rsidR="001A7994" w:rsidRPr="00180D76" w:rsidRDefault="00180D76" w:rsidP="00180D76">
      <w:pPr>
        <w:pStyle w:val="PargrafodaLista"/>
        <w:numPr>
          <w:ilvl w:val="1"/>
          <w:numId w:val="24"/>
        </w:numPr>
        <w:spacing w:after="0" w:line="360" w:lineRule="auto"/>
        <w:ind w:left="0" w:firstLine="0"/>
        <w:jc w:val="both"/>
        <w:rPr>
          <w:rFonts w:ascii="Arial" w:eastAsia="Arial Unicode MS" w:hAnsi="Arial" w:cs="Arial"/>
          <w:sz w:val="24"/>
          <w:szCs w:val="24"/>
        </w:rPr>
      </w:pPr>
      <w:r w:rsidRPr="00180D76">
        <w:rPr>
          <w:rFonts w:ascii="Arial" w:eastAsia="Arial Unicode MS" w:hAnsi="Arial" w:cs="Arial"/>
          <w:sz w:val="24"/>
          <w:szCs w:val="24"/>
        </w:rPr>
        <w:t xml:space="preserve">O fornecimento e a execução do objeto contratual serão acompanhados e geridos pela servidora Tamara </w:t>
      </w:r>
      <w:proofErr w:type="spellStart"/>
      <w:r w:rsidRPr="00180D76">
        <w:rPr>
          <w:rFonts w:ascii="Arial" w:eastAsia="Arial Unicode MS" w:hAnsi="Arial" w:cs="Arial"/>
          <w:sz w:val="24"/>
          <w:szCs w:val="24"/>
        </w:rPr>
        <w:t>Martiniuk</w:t>
      </w:r>
      <w:proofErr w:type="spellEnd"/>
      <w:r w:rsidRPr="00180D76">
        <w:rPr>
          <w:rFonts w:ascii="Arial" w:eastAsia="Arial Unicode MS" w:hAnsi="Arial" w:cs="Arial"/>
          <w:sz w:val="24"/>
          <w:szCs w:val="24"/>
        </w:rPr>
        <w:t>, designada como gestora do contrato por meio da Portaria nº 30/2025, e fiscalizados pelo servidor Carlos Alberto Cláudio, designado como fiscal do contrato conforme Portaria nº 23/2025, ou por outros servidores que venham a substituí-los mediante formal designação administrativa. Admite-se, ainda, a contratação de terceiros pela Administração para prestar apoio técnico e operacional, bem como fornecer subsídios necessários ao adequado desempenho das atividades de gestão e fiscalização contratual.</w:t>
      </w:r>
    </w:p>
    <w:p w14:paraId="7A5E597C" w14:textId="3AC2D255"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25C8E909"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180D76">
        <w:rPr>
          <w:rFonts w:eastAsia="Calibri"/>
          <w:color w:val="000000" w:themeColor="text1"/>
          <w:sz w:val="24"/>
          <w:szCs w:val="24"/>
        </w:rPr>
        <w:t xml:space="preserve">A vigência do contrato será da data de sua assinatura até 31 de dezembro de 2026; </w:t>
      </w:r>
      <w:r w:rsidR="00230449" w:rsidRPr="00230449">
        <w:rPr>
          <w:rFonts w:eastAsia="Calibri"/>
          <w:color w:val="000000" w:themeColor="text1"/>
          <w:sz w:val="24"/>
          <w:szCs w:val="24"/>
        </w:rPr>
        <w:t>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51109C6D"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w:t>
      </w:r>
      <w:r w:rsidR="00180D76">
        <w:rPr>
          <w:rFonts w:eastAsia="Calibri"/>
          <w:color w:val="000000" w:themeColor="text1"/>
          <w:sz w:val="24"/>
          <w:szCs w:val="24"/>
        </w:rPr>
        <w:t>Não haverá renovação contratual.</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6ECB3E70" w14:textId="6AD0F448" w:rsidR="00DA5A0D" w:rsidRDefault="00DB0650" w:rsidP="00180D76">
      <w:pPr>
        <w:spacing w:line="360" w:lineRule="auto"/>
        <w:jc w:val="both"/>
        <w:rPr>
          <w:sz w:val="24"/>
          <w:szCs w:val="24"/>
        </w:rPr>
      </w:pPr>
      <w:r w:rsidRPr="004372E5">
        <w:rPr>
          <w:sz w:val="24"/>
          <w:szCs w:val="24"/>
        </w:rPr>
        <w:t xml:space="preserve">24.1 </w:t>
      </w:r>
      <w:r w:rsidR="00180D76" w:rsidRPr="00180D76">
        <w:rPr>
          <w:sz w:val="24"/>
          <w:szCs w:val="24"/>
        </w:rPr>
        <w:t xml:space="preserve">O fornecimento e a execução do objeto contratual serão acompanhados e geridos pela servidora Tamara </w:t>
      </w:r>
      <w:proofErr w:type="spellStart"/>
      <w:r w:rsidR="00180D76" w:rsidRPr="00180D76">
        <w:rPr>
          <w:sz w:val="24"/>
          <w:szCs w:val="24"/>
        </w:rPr>
        <w:t>Martiniuk</w:t>
      </w:r>
      <w:proofErr w:type="spellEnd"/>
      <w:r w:rsidR="00180D76" w:rsidRPr="00180D76">
        <w:rPr>
          <w:sz w:val="24"/>
          <w:szCs w:val="24"/>
        </w:rPr>
        <w:t>, designada como gestora do contrato por meio da Portaria nº 30/2025, e fiscalizados pelo servidor Carlos Alberto Cláudio, designado como fiscal do contrato conforme Portaria nº 23/2025, ou por outros servidores que venham a substituí-los mediante formal designação administrativa.</w:t>
      </w:r>
      <w:r w:rsidR="00180D76">
        <w:rPr>
          <w:sz w:val="24"/>
          <w:szCs w:val="24"/>
        </w:rPr>
        <w:t xml:space="preserve"> </w:t>
      </w:r>
      <w:r w:rsidR="00180D76" w:rsidRPr="00180D76">
        <w:rPr>
          <w:sz w:val="24"/>
          <w:szCs w:val="24"/>
        </w:rPr>
        <w:t>Admite-se, ainda, a contratação de terceiros pela Administração para prestar apoio técnico e operacional, bem como fornecer subsídios necessários ao adequado desempenho das atividades de gestão e fiscalização contratual.</w:t>
      </w:r>
    </w:p>
    <w:p w14:paraId="27F47C59" w14:textId="77777777" w:rsidR="00180D76" w:rsidRDefault="00180D76" w:rsidP="00180D76">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rsidP="00BF5FE7">
      <w:pPr>
        <w:keepNext/>
        <w:keepLines/>
        <w:numPr>
          <w:ilvl w:val="0"/>
          <w:numId w:val="17"/>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rsidP="00BF5FE7">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BF5FE7">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rsidP="00BF5FE7">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rsidP="00BF5FE7">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3566E1A1" w:rsidR="00DB0650" w:rsidRPr="004372E5" w:rsidRDefault="00DB0650" w:rsidP="004372E5">
      <w:pPr>
        <w:spacing w:line="360" w:lineRule="auto"/>
        <w:jc w:val="both"/>
        <w:rPr>
          <w:color w:val="000000"/>
          <w:sz w:val="24"/>
          <w:szCs w:val="24"/>
        </w:rPr>
      </w:pPr>
      <w:r w:rsidRPr="004372E5">
        <w:rPr>
          <w:color w:val="000000"/>
          <w:sz w:val="24"/>
          <w:szCs w:val="24"/>
        </w:rPr>
        <w:t>Extrema (MG), XX de XX de 202</w:t>
      </w:r>
      <w:r w:rsidR="00180D76">
        <w:rPr>
          <w:color w:val="000000"/>
          <w:sz w:val="24"/>
          <w:szCs w:val="24"/>
        </w:rPr>
        <w:t>6</w:t>
      </w:r>
      <w:r w:rsidRPr="004372E5">
        <w:rPr>
          <w:color w:val="000000"/>
          <w:sz w:val="24"/>
          <w:szCs w:val="24"/>
        </w:rPr>
        <w:t>.</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21"/>
      <w:footerReference w:type="default" r:id="rId22"/>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A46B" w14:textId="77777777" w:rsidR="00923187" w:rsidRDefault="00923187">
      <w:pPr>
        <w:spacing w:line="240" w:lineRule="auto"/>
      </w:pPr>
      <w:r>
        <w:separator/>
      </w:r>
    </w:p>
  </w:endnote>
  <w:endnote w:type="continuationSeparator" w:id="0">
    <w:p w14:paraId="63FD0052" w14:textId="77777777" w:rsidR="00923187" w:rsidRDefault="00923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nQuanYi Micro Hei">
    <w:panose1 w:val="00000000000000000000"/>
    <w:charset w:val="00"/>
    <w:family w:val="roman"/>
    <w:notTrueType/>
    <w:pitch w:val="default"/>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01B5" w14:textId="77777777" w:rsidR="00923187" w:rsidRDefault="00923187">
      <w:pPr>
        <w:spacing w:line="240" w:lineRule="auto"/>
      </w:pPr>
      <w:r>
        <w:separator/>
      </w:r>
    </w:p>
  </w:footnote>
  <w:footnote w:type="continuationSeparator" w:id="0">
    <w:p w14:paraId="417EB07F" w14:textId="77777777" w:rsidR="00923187" w:rsidRDefault="009231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6" w15:restartNumberingAfterBreak="0">
    <w:nsid w:val="073D4DC9"/>
    <w:multiLevelType w:val="hybridMultilevel"/>
    <w:tmpl w:val="71A0908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36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8"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9"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0A476C15"/>
    <w:multiLevelType w:val="hybridMultilevel"/>
    <w:tmpl w:val="5484C5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1325470"/>
    <w:multiLevelType w:val="hybridMultilevel"/>
    <w:tmpl w:val="D1568BEA"/>
    <w:lvl w:ilvl="0" w:tplc="04160019">
      <w:start w:val="10"/>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0"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4"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27"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5"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497955"/>
    <w:multiLevelType w:val="hybridMultilevel"/>
    <w:tmpl w:val="FD880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DD61652"/>
    <w:multiLevelType w:val="hybridMultilevel"/>
    <w:tmpl w:val="07AA8324"/>
    <w:lvl w:ilvl="0" w:tplc="04160017">
      <w:start w:val="1"/>
      <w:numFmt w:val="lowerLetter"/>
      <w:lvlText w:val="%1)"/>
      <w:lvlJc w:val="left"/>
      <w:pPr>
        <w:ind w:left="3479" w:hanging="360"/>
      </w:p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45"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50"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202089"/>
    <w:multiLevelType w:val="hybridMultilevel"/>
    <w:tmpl w:val="3D425E22"/>
    <w:lvl w:ilvl="0" w:tplc="04160019">
      <w:start w:val="2"/>
      <w:numFmt w:val="lowerLetter"/>
      <w:lvlText w:val="%1."/>
      <w:lvlJc w:val="left"/>
      <w:pPr>
        <w:ind w:left="720" w:hanging="360"/>
      </w:pPr>
      <w:rPr>
        <w:rFonts w:hint="default"/>
      </w:rPr>
    </w:lvl>
    <w:lvl w:ilvl="1" w:tplc="E90C38D0">
      <w:start w:val="1"/>
      <w:numFmt w:val="lowerRoman"/>
      <w:lvlText w:val="%2."/>
      <w:lvlJc w:val="left"/>
      <w:pPr>
        <w:ind w:left="1440" w:hanging="360"/>
      </w:pPr>
      <w:rPr>
        <w:rFonts w:ascii="Arial" w:eastAsia="Arial Unicode MS" w:hAnsi="Arial" w:cs="Arial"/>
      </w:rPr>
    </w:lvl>
    <w:lvl w:ilvl="2" w:tplc="C90EAB16">
      <w:start w:val="11"/>
      <w:numFmt w:val="upp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644"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9F35E62"/>
    <w:multiLevelType w:val="hybridMultilevel"/>
    <w:tmpl w:val="5B74DB4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63"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17B3B04"/>
    <w:multiLevelType w:val="multilevel"/>
    <w:tmpl w:val="F51E02D2"/>
    <w:lvl w:ilvl="0">
      <w:start w:val="1"/>
      <w:numFmt w:val="decimal"/>
      <w:lvlText w:val="%1."/>
      <w:lvlJc w:val="left"/>
      <w:pPr>
        <w:ind w:left="720" w:hanging="360"/>
      </w:pPr>
      <w:rPr>
        <w:rFonts w:eastAsia="Arial" w:hint="default"/>
        <w:b/>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45773BB8"/>
    <w:multiLevelType w:val="hybridMultilevel"/>
    <w:tmpl w:val="9FD65B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883FE9"/>
    <w:multiLevelType w:val="hybridMultilevel"/>
    <w:tmpl w:val="541C2EFE"/>
    <w:lvl w:ilvl="0" w:tplc="C3481EA8">
      <w:start w:val="1"/>
      <w:numFmt w:val="lowerLetter"/>
      <w:lvlText w:val="%1)"/>
      <w:lvlJc w:val="left"/>
      <w:pPr>
        <w:ind w:left="2340" w:hanging="19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2"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2"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02319EF"/>
    <w:multiLevelType w:val="multilevel"/>
    <w:tmpl w:val="C4D48F10"/>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5"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8"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99"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02"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03"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6A9525D3"/>
    <w:multiLevelType w:val="multilevel"/>
    <w:tmpl w:val="993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16" w15:restartNumberingAfterBreak="0">
    <w:nsid w:val="6C57216B"/>
    <w:multiLevelType w:val="multilevel"/>
    <w:tmpl w:val="A954B062"/>
    <w:lvl w:ilvl="0">
      <w:start w:val="1"/>
      <w:numFmt w:val="decimal"/>
      <w:lvlText w:val="%1"/>
      <w:lvlJc w:val="left"/>
      <w:pPr>
        <w:ind w:left="405" w:hanging="405"/>
      </w:pPr>
      <w:rPr>
        <w:rFonts w:hint="default"/>
        <w:color w:val="000000" w:themeColor="text1"/>
      </w:rPr>
    </w:lvl>
    <w:lvl w:ilvl="1">
      <w:start w:val="1"/>
      <w:numFmt w:val="decimal"/>
      <w:lvlText w:val="%1.%2"/>
      <w:lvlJc w:val="left"/>
      <w:pPr>
        <w:ind w:left="405" w:hanging="405"/>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7"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EA906A6"/>
    <w:multiLevelType w:val="hybridMultilevel"/>
    <w:tmpl w:val="55AE568E"/>
    <w:lvl w:ilvl="0" w:tplc="ED8EE582">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9"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1"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78273000"/>
    <w:multiLevelType w:val="hybridMultilevel"/>
    <w:tmpl w:val="72E8987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1"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349881">
    <w:abstractNumId w:val="0"/>
  </w:num>
  <w:num w:numId="2" w16cid:durableId="1052000953">
    <w:abstractNumId w:val="46"/>
  </w:num>
  <w:num w:numId="3" w16cid:durableId="1683165100">
    <w:abstractNumId w:val="36"/>
  </w:num>
  <w:num w:numId="4" w16cid:durableId="1310867170">
    <w:abstractNumId w:val="115"/>
  </w:num>
  <w:num w:numId="5" w16cid:durableId="1720864170">
    <w:abstractNumId w:val="85"/>
  </w:num>
  <w:num w:numId="6" w16cid:durableId="1274288185">
    <w:abstractNumId w:val="26"/>
  </w:num>
  <w:num w:numId="7" w16cid:durableId="431970896">
    <w:abstractNumId w:val="30"/>
  </w:num>
  <w:num w:numId="8" w16cid:durableId="762649502">
    <w:abstractNumId w:val="100"/>
  </w:num>
  <w:num w:numId="9" w16cid:durableId="1032148595">
    <w:abstractNumId w:val="108"/>
  </w:num>
  <w:num w:numId="10" w16cid:durableId="165124657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72"/>
  </w:num>
  <w:num w:numId="12" w16cid:durableId="1144812675">
    <w:abstractNumId w:val="27"/>
  </w:num>
  <w:num w:numId="13" w16cid:durableId="931353959">
    <w:abstractNumId w:val="69"/>
  </w:num>
  <w:num w:numId="14" w16cid:durableId="1679699894">
    <w:abstractNumId w:val="76"/>
  </w:num>
  <w:num w:numId="15" w16cid:durableId="697394371">
    <w:abstractNumId w:val="28"/>
  </w:num>
  <w:num w:numId="16" w16cid:durableId="1228491225">
    <w:abstractNumId w:val="38"/>
  </w:num>
  <w:num w:numId="17" w16cid:durableId="2105147681">
    <w:abstractNumId w:val="12"/>
  </w:num>
  <w:num w:numId="18" w16cid:durableId="2021621366">
    <w:abstractNumId w:val="33"/>
  </w:num>
  <w:num w:numId="19" w16cid:durableId="1213693783">
    <w:abstractNumId w:val="114"/>
  </w:num>
  <w:num w:numId="20" w16cid:durableId="1284309327">
    <w:abstractNumId w:val="124"/>
  </w:num>
  <w:num w:numId="21" w16cid:durableId="1710375321">
    <w:abstractNumId w:val="66"/>
  </w:num>
  <w:num w:numId="22" w16cid:durableId="461311565">
    <w:abstractNumId w:val="122"/>
  </w:num>
  <w:num w:numId="23" w16cid:durableId="1150944142">
    <w:abstractNumId w:val="82"/>
  </w:num>
  <w:num w:numId="24" w16cid:durableId="409735047">
    <w:abstractNumId w:val="101"/>
  </w:num>
  <w:num w:numId="25" w16cid:durableId="806707382">
    <w:abstractNumId w:val="127"/>
  </w:num>
  <w:num w:numId="26" w16cid:durableId="166943979">
    <w:abstractNumId w:val="23"/>
  </w:num>
  <w:num w:numId="27" w16cid:durableId="793330270">
    <w:abstractNumId w:val="8"/>
  </w:num>
  <w:num w:numId="28" w16cid:durableId="371614026">
    <w:abstractNumId w:val="24"/>
  </w:num>
  <w:num w:numId="29" w16cid:durableId="451167199">
    <w:abstractNumId w:val="19"/>
  </w:num>
  <w:num w:numId="30" w16cid:durableId="1740978062">
    <w:abstractNumId w:val="20"/>
  </w:num>
  <w:num w:numId="31" w16cid:durableId="1663048867">
    <w:abstractNumId w:val="71"/>
  </w:num>
  <w:num w:numId="32" w16cid:durableId="480653815">
    <w:abstractNumId w:val="21"/>
  </w:num>
  <w:num w:numId="33" w16cid:durableId="594631860">
    <w:abstractNumId w:val="90"/>
  </w:num>
  <w:num w:numId="34" w16cid:durableId="1143278440">
    <w:abstractNumId w:val="62"/>
  </w:num>
  <w:num w:numId="35" w16cid:durableId="172452443">
    <w:abstractNumId w:val="112"/>
  </w:num>
  <w:num w:numId="36" w16cid:durableId="1623263182">
    <w:abstractNumId w:val="42"/>
  </w:num>
  <w:num w:numId="37" w16cid:durableId="1784766858">
    <w:abstractNumId w:val="45"/>
  </w:num>
  <w:num w:numId="38" w16cid:durableId="700130641">
    <w:abstractNumId w:val="89"/>
  </w:num>
  <w:num w:numId="39" w16cid:durableId="897590308">
    <w:abstractNumId w:val="37"/>
  </w:num>
  <w:num w:numId="40" w16cid:durableId="1049114455">
    <w:abstractNumId w:val="92"/>
  </w:num>
  <w:num w:numId="41" w16cid:durableId="1369913061">
    <w:abstractNumId w:val="125"/>
  </w:num>
  <w:num w:numId="42" w16cid:durableId="1249776591">
    <w:abstractNumId w:val="3"/>
  </w:num>
  <w:num w:numId="43" w16cid:durableId="631787853">
    <w:abstractNumId w:val="43"/>
  </w:num>
  <w:num w:numId="44" w16cid:durableId="393239789">
    <w:abstractNumId w:val="126"/>
  </w:num>
  <w:num w:numId="45" w16cid:durableId="462389025">
    <w:abstractNumId w:val="93"/>
  </w:num>
  <w:num w:numId="46" w16cid:durableId="2094353058">
    <w:abstractNumId w:val="121"/>
  </w:num>
  <w:num w:numId="47" w16cid:durableId="541089806">
    <w:abstractNumId w:val="1"/>
  </w:num>
  <w:num w:numId="48" w16cid:durableId="1713261272">
    <w:abstractNumId w:val="104"/>
  </w:num>
  <w:num w:numId="49" w16cid:durableId="176703333">
    <w:abstractNumId w:val="65"/>
  </w:num>
  <w:num w:numId="50" w16cid:durableId="1611089275">
    <w:abstractNumId w:val="29"/>
  </w:num>
  <w:num w:numId="51" w16cid:durableId="1310358716">
    <w:abstractNumId w:val="123"/>
  </w:num>
  <w:num w:numId="52" w16cid:durableId="1085612720">
    <w:abstractNumId w:val="22"/>
  </w:num>
  <w:num w:numId="53" w16cid:durableId="1920484635">
    <w:abstractNumId w:val="128"/>
  </w:num>
  <w:num w:numId="54" w16cid:durableId="216018806">
    <w:abstractNumId w:val="32"/>
  </w:num>
  <w:num w:numId="55" w16cid:durableId="1983122597">
    <w:abstractNumId w:val="60"/>
  </w:num>
  <w:num w:numId="56" w16cid:durableId="421336663">
    <w:abstractNumId w:val="134"/>
  </w:num>
  <w:num w:numId="57" w16cid:durableId="1118452303">
    <w:abstractNumId w:val="84"/>
  </w:num>
  <w:num w:numId="58" w16cid:durableId="759257669">
    <w:abstractNumId w:val="54"/>
  </w:num>
  <w:num w:numId="59" w16cid:durableId="2065327449">
    <w:abstractNumId w:val="35"/>
  </w:num>
  <w:num w:numId="60" w16cid:durableId="1686978760">
    <w:abstractNumId w:val="131"/>
  </w:num>
  <w:num w:numId="61" w16cid:durableId="1907496472">
    <w:abstractNumId w:val="99"/>
  </w:num>
  <w:num w:numId="62" w16cid:durableId="1029911027">
    <w:abstractNumId w:val="120"/>
  </w:num>
  <w:num w:numId="63" w16cid:durableId="1919704764">
    <w:abstractNumId w:val="109"/>
  </w:num>
  <w:num w:numId="64" w16cid:durableId="831994615">
    <w:abstractNumId w:val="91"/>
  </w:num>
  <w:num w:numId="65" w16cid:durableId="1017393520">
    <w:abstractNumId w:val="88"/>
  </w:num>
  <w:num w:numId="66" w16cid:durableId="1964842572">
    <w:abstractNumId w:val="106"/>
  </w:num>
  <w:num w:numId="67" w16cid:durableId="454831975">
    <w:abstractNumId w:val="77"/>
  </w:num>
  <w:num w:numId="68" w16cid:durableId="701831584">
    <w:abstractNumId w:val="105"/>
  </w:num>
  <w:num w:numId="69" w16cid:durableId="1799563790">
    <w:abstractNumId w:val="40"/>
  </w:num>
  <w:num w:numId="70" w16cid:durableId="641616206">
    <w:abstractNumId w:val="9"/>
  </w:num>
  <w:num w:numId="71" w16cid:durableId="1737505843">
    <w:abstractNumId w:val="133"/>
  </w:num>
  <w:num w:numId="72" w16cid:durableId="1102921975">
    <w:abstractNumId w:val="51"/>
  </w:num>
  <w:num w:numId="73" w16cid:durableId="1704675979">
    <w:abstractNumId w:val="2"/>
  </w:num>
  <w:num w:numId="74" w16cid:durableId="889074760">
    <w:abstractNumId w:val="83"/>
  </w:num>
  <w:num w:numId="75" w16cid:durableId="1255167192">
    <w:abstractNumId w:val="57"/>
  </w:num>
  <w:num w:numId="76" w16cid:durableId="300237035">
    <w:abstractNumId w:val="15"/>
  </w:num>
  <w:num w:numId="77" w16cid:durableId="769591510">
    <w:abstractNumId w:val="74"/>
  </w:num>
  <w:num w:numId="78" w16cid:durableId="1408696840">
    <w:abstractNumId w:val="13"/>
  </w:num>
  <w:num w:numId="79" w16cid:durableId="237861957">
    <w:abstractNumId w:val="113"/>
  </w:num>
  <w:num w:numId="80" w16cid:durableId="1042635560">
    <w:abstractNumId w:val="78"/>
  </w:num>
  <w:num w:numId="81" w16cid:durableId="1733917737">
    <w:abstractNumId w:val="103"/>
  </w:num>
  <w:num w:numId="82" w16cid:durableId="1909194855">
    <w:abstractNumId w:val="47"/>
  </w:num>
  <w:num w:numId="83" w16cid:durableId="1098021666">
    <w:abstractNumId w:val="81"/>
  </w:num>
  <w:num w:numId="84" w16cid:durableId="1116487244">
    <w:abstractNumId w:val="5"/>
  </w:num>
  <w:num w:numId="85" w16cid:durableId="1706104527">
    <w:abstractNumId w:val="61"/>
  </w:num>
  <w:num w:numId="86" w16cid:durableId="1658534825">
    <w:abstractNumId w:val="6"/>
  </w:num>
  <w:num w:numId="87" w16cid:durableId="1946184342">
    <w:abstractNumId w:val="87"/>
  </w:num>
  <w:num w:numId="88" w16cid:durableId="1751535761">
    <w:abstractNumId w:val="16"/>
  </w:num>
  <w:num w:numId="89" w16cid:durableId="1483808131">
    <w:abstractNumId w:val="7"/>
  </w:num>
  <w:num w:numId="90" w16cid:durableId="1241283566">
    <w:abstractNumId w:val="34"/>
  </w:num>
  <w:num w:numId="91" w16cid:durableId="1088307315">
    <w:abstractNumId w:val="94"/>
  </w:num>
  <w:num w:numId="92" w16cid:durableId="455755179">
    <w:abstractNumId w:val="119"/>
  </w:num>
  <w:num w:numId="93" w16cid:durableId="914818787">
    <w:abstractNumId w:val="75"/>
  </w:num>
  <w:num w:numId="94" w16cid:durableId="1362239792">
    <w:abstractNumId w:val="4"/>
  </w:num>
  <w:num w:numId="95" w16cid:durableId="770400039">
    <w:abstractNumId w:val="52"/>
  </w:num>
  <w:num w:numId="96" w16cid:durableId="316343555">
    <w:abstractNumId w:val="129"/>
  </w:num>
  <w:num w:numId="97" w16cid:durableId="485241580">
    <w:abstractNumId w:val="25"/>
  </w:num>
  <w:num w:numId="98" w16cid:durableId="510147642">
    <w:abstractNumId w:val="86"/>
  </w:num>
  <w:num w:numId="99" w16cid:durableId="609777983">
    <w:abstractNumId w:val="68"/>
  </w:num>
  <w:num w:numId="100" w16cid:durableId="2109345343">
    <w:abstractNumId w:val="50"/>
  </w:num>
  <w:num w:numId="101" w16cid:durableId="604849014">
    <w:abstractNumId w:val="63"/>
  </w:num>
  <w:num w:numId="102" w16cid:durableId="1252088095">
    <w:abstractNumId w:val="80"/>
  </w:num>
  <w:num w:numId="103" w16cid:durableId="1289697735">
    <w:abstractNumId w:val="97"/>
  </w:num>
  <w:num w:numId="104" w16cid:durableId="1210805323">
    <w:abstractNumId w:val="70"/>
  </w:num>
  <w:num w:numId="105" w16cid:durableId="1215627772">
    <w:abstractNumId w:val="96"/>
  </w:num>
  <w:num w:numId="106" w16cid:durableId="958876761">
    <w:abstractNumId w:val="14"/>
  </w:num>
  <w:num w:numId="107" w16cid:durableId="323244283">
    <w:abstractNumId w:val="55"/>
  </w:num>
  <w:num w:numId="108" w16cid:durableId="643000033">
    <w:abstractNumId w:val="59"/>
  </w:num>
  <w:num w:numId="109" w16cid:durableId="464397856">
    <w:abstractNumId w:val="98"/>
  </w:num>
  <w:num w:numId="110" w16cid:durableId="719093548">
    <w:abstractNumId w:val="31"/>
  </w:num>
  <w:num w:numId="111" w16cid:durableId="1226800637">
    <w:abstractNumId w:val="53"/>
  </w:num>
  <w:num w:numId="112" w16cid:durableId="1290432867">
    <w:abstractNumId w:val="44"/>
  </w:num>
  <w:num w:numId="113" w16cid:durableId="755787809">
    <w:abstractNumId w:val="10"/>
  </w:num>
  <w:num w:numId="114" w16cid:durableId="1947689872">
    <w:abstractNumId w:val="110"/>
  </w:num>
  <w:num w:numId="115" w16cid:durableId="1218054948">
    <w:abstractNumId w:val="39"/>
  </w:num>
  <w:num w:numId="116" w16cid:durableId="1959018871">
    <w:abstractNumId w:val="48"/>
  </w:num>
  <w:num w:numId="117" w16cid:durableId="380130584">
    <w:abstractNumId w:val="58"/>
  </w:num>
  <w:num w:numId="118" w16cid:durableId="668292578">
    <w:abstractNumId w:val="132"/>
  </w:num>
  <w:num w:numId="119" w16cid:durableId="1496337619">
    <w:abstractNumId w:val="18"/>
  </w:num>
  <w:num w:numId="120" w16cid:durableId="1875000233">
    <w:abstractNumId w:val="116"/>
  </w:num>
  <w:num w:numId="121" w16cid:durableId="2049182037">
    <w:abstractNumId w:val="73"/>
  </w:num>
  <w:num w:numId="122" w16cid:durableId="2100246089">
    <w:abstractNumId w:val="102"/>
  </w:num>
  <w:num w:numId="123" w16cid:durableId="1694845615">
    <w:abstractNumId w:val="107"/>
  </w:num>
  <w:num w:numId="124" w16cid:durableId="1271359230">
    <w:abstractNumId w:val="95"/>
  </w:num>
  <w:num w:numId="125" w16cid:durableId="1436705627">
    <w:abstractNumId w:val="111"/>
  </w:num>
  <w:num w:numId="126" w16cid:durableId="1865246447">
    <w:abstractNumId w:val="117"/>
  </w:num>
  <w:num w:numId="127" w16cid:durableId="551963480">
    <w:abstractNumId w:val="64"/>
  </w:num>
  <w:num w:numId="128" w16cid:durableId="1763408189">
    <w:abstractNumId w:val="79"/>
  </w:num>
  <w:num w:numId="129" w16cid:durableId="1030491929">
    <w:abstractNumId w:val="118"/>
  </w:num>
  <w:num w:numId="130" w16cid:durableId="1901792099">
    <w:abstractNumId w:val="130"/>
  </w:num>
  <w:num w:numId="131" w16cid:durableId="100884667">
    <w:abstractNumId w:val="67"/>
  </w:num>
  <w:num w:numId="132" w16cid:durableId="784544327">
    <w:abstractNumId w:val="11"/>
  </w:num>
  <w:num w:numId="133" w16cid:durableId="1301038408">
    <w:abstractNumId w:val="41"/>
  </w:num>
  <w:num w:numId="134" w16cid:durableId="707990249">
    <w:abstractNumId w:val="49"/>
  </w:num>
  <w:num w:numId="135" w16cid:durableId="901478021">
    <w:abstractNumId w:val="56"/>
  </w:num>
  <w:num w:numId="136" w16cid:durableId="1252667017">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6216F"/>
    <w:rsid w:val="00097F45"/>
    <w:rsid w:val="000A046D"/>
    <w:rsid w:val="000B512A"/>
    <w:rsid w:val="000C3169"/>
    <w:rsid w:val="000C3D13"/>
    <w:rsid w:val="000D24B6"/>
    <w:rsid w:val="000D324B"/>
    <w:rsid w:val="000E05C0"/>
    <w:rsid w:val="000E1751"/>
    <w:rsid w:val="00105CE5"/>
    <w:rsid w:val="00117D87"/>
    <w:rsid w:val="00121F28"/>
    <w:rsid w:val="0012226C"/>
    <w:rsid w:val="00122318"/>
    <w:rsid w:val="001275F9"/>
    <w:rsid w:val="00132456"/>
    <w:rsid w:val="001423FD"/>
    <w:rsid w:val="00144B69"/>
    <w:rsid w:val="00146294"/>
    <w:rsid w:val="00157681"/>
    <w:rsid w:val="001579A0"/>
    <w:rsid w:val="00165FD5"/>
    <w:rsid w:val="00177F23"/>
    <w:rsid w:val="0018073D"/>
    <w:rsid w:val="00180D76"/>
    <w:rsid w:val="00184B3D"/>
    <w:rsid w:val="00185498"/>
    <w:rsid w:val="0018756C"/>
    <w:rsid w:val="00196036"/>
    <w:rsid w:val="001A49A5"/>
    <w:rsid w:val="001A4F13"/>
    <w:rsid w:val="001A7994"/>
    <w:rsid w:val="001D0E21"/>
    <w:rsid w:val="00206D51"/>
    <w:rsid w:val="00215D1B"/>
    <w:rsid w:val="002162FF"/>
    <w:rsid w:val="00230449"/>
    <w:rsid w:val="00241D5E"/>
    <w:rsid w:val="00251119"/>
    <w:rsid w:val="00254A57"/>
    <w:rsid w:val="002605C9"/>
    <w:rsid w:val="00266BCE"/>
    <w:rsid w:val="00284691"/>
    <w:rsid w:val="0029052D"/>
    <w:rsid w:val="00291C85"/>
    <w:rsid w:val="00292C3B"/>
    <w:rsid w:val="00295CAD"/>
    <w:rsid w:val="002A075E"/>
    <w:rsid w:val="002C2396"/>
    <w:rsid w:val="002C7AEE"/>
    <w:rsid w:val="002D2FB9"/>
    <w:rsid w:val="002E2B98"/>
    <w:rsid w:val="002F2851"/>
    <w:rsid w:val="003173C3"/>
    <w:rsid w:val="00320289"/>
    <w:rsid w:val="003220F2"/>
    <w:rsid w:val="00323AF0"/>
    <w:rsid w:val="003351C4"/>
    <w:rsid w:val="003406A0"/>
    <w:rsid w:val="0034181F"/>
    <w:rsid w:val="00342305"/>
    <w:rsid w:val="00351A41"/>
    <w:rsid w:val="00365262"/>
    <w:rsid w:val="003670F0"/>
    <w:rsid w:val="00371E03"/>
    <w:rsid w:val="00373A2F"/>
    <w:rsid w:val="0037612A"/>
    <w:rsid w:val="003933C5"/>
    <w:rsid w:val="003A2229"/>
    <w:rsid w:val="003B201D"/>
    <w:rsid w:val="003D3C8B"/>
    <w:rsid w:val="003E13F9"/>
    <w:rsid w:val="00401F4C"/>
    <w:rsid w:val="0042080F"/>
    <w:rsid w:val="00423616"/>
    <w:rsid w:val="004372E5"/>
    <w:rsid w:val="00464137"/>
    <w:rsid w:val="0048250F"/>
    <w:rsid w:val="004B054B"/>
    <w:rsid w:val="004C07A6"/>
    <w:rsid w:val="004C6C11"/>
    <w:rsid w:val="004D4757"/>
    <w:rsid w:val="004D569B"/>
    <w:rsid w:val="004F3541"/>
    <w:rsid w:val="00500E74"/>
    <w:rsid w:val="00502F0D"/>
    <w:rsid w:val="00504179"/>
    <w:rsid w:val="00506893"/>
    <w:rsid w:val="00510A18"/>
    <w:rsid w:val="00520F52"/>
    <w:rsid w:val="00521FDC"/>
    <w:rsid w:val="00523BCA"/>
    <w:rsid w:val="005407BD"/>
    <w:rsid w:val="00546936"/>
    <w:rsid w:val="005526B0"/>
    <w:rsid w:val="00571D68"/>
    <w:rsid w:val="00572280"/>
    <w:rsid w:val="00572599"/>
    <w:rsid w:val="00594371"/>
    <w:rsid w:val="005A4B96"/>
    <w:rsid w:val="005A7004"/>
    <w:rsid w:val="005D166B"/>
    <w:rsid w:val="005E5BEC"/>
    <w:rsid w:val="005E5F93"/>
    <w:rsid w:val="005F5D92"/>
    <w:rsid w:val="00601E79"/>
    <w:rsid w:val="00602F59"/>
    <w:rsid w:val="006059FE"/>
    <w:rsid w:val="0061162D"/>
    <w:rsid w:val="00616F86"/>
    <w:rsid w:val="006248CB"/>
    <w:rsid w:val="00631B73"/>
    <w:rsid w:val="00637B4F"/>
    <w:rsid w:val="00641B03"/>
    <w:rsid w:val="006520F6"/>
    <w:rsid w:val="006649A9"/>
    <w:rsid w:val="00683E00"/>
    <w:rsid w:val="00684C26"/>
    <w:rsid w:val="006913A1"/>
    <w:rsid w:val="006B13F1"/>
    <w:rsid w:val="006C1781"/>
    <w:rsid w:val="006C2DB7"/>
    <w:rsid w:val="006C3FBC"/>
    <w:rsid w:val="006D08A5"/>
    <w:rsid w:val="006F5868"/>
    <w:rsid w:val="007041B8"/>
    <w:rsid w:val="007044DF"/>
    <w:rsid w:val="00705681"/>
    <w:rsid w:val="00721033"/>
    <w:rsid w:val="00727F6D"/>
    <w:rsid w:val="00743D82"/>
    <w:rsid w:val="00745456"/>
    <w:rsid w:val="007564FB"/>
    <w:rsid w:val="007567E5"/>
    <w:rsid w:val="00762122"/>
    <w:rsid w:val="007707C8"/>
    <w:rsid w:val="0077189C"/>
    <w:rsid w:val="00780469"/>
    <w:rsid w:val="00784FE8"/>
    <w:rsid w:val="0079400F"/>
    <w:rsid w:val="007C69A7"/>
    <w:rsid w:val="007D05E2"/>
    <w:rsid w:val="007D2F90"/>
    <w:rsid w:val="008154E1"/>
    <w:rsid w:val="00816A85"/>
    <w:rsid w:val="0082159B"/>
    <w:rsid w:val="008265AC"/>
    <w:rsid w:val="008377EA"/>
    <w:rsid w:val="0084450F"/>
    <w:rsid w:val="00844FE1"/>
    <w:rsid w:val="008542C4"/>
    <w:rsid w:val="00867BB7"/>
    <w:rsid w:val="0088258F"/>
    <w:rsid w:val="00891BA0"/>
    <w:rsid w:val="008B3BB2"/>
    <w:rsid w:val="008B543A"/>
    <w:rsid w:val="008D0A6D"/>
    <w:rsid w:val="008E0BB3"/>
    <w:rsid w:val="008E6DCE"/>
    <w:rsid w:val="008F123B"/>
    <w:rsid w:val="008F65F8"/>
    <w:rsid w:val="008F6983"/>
    <w:rsid w:val="009125E3"/>
    <w:rsid w:val="00923187"/>
    <w:rsid w:val="0093155E"/>
    <w:rsid w:val="00931AB3"/>
    <w:rsid w:val="009467FC"/>
    <w:rsid w:val="00946C65"/>
    <w:rsid w:val="00960DD0"/>
    <w:rsid w:val="00983B78"/>
    <w:rsid w:val="00995281"/>
    <w:rsid w:val="009D4754"/>
    <w:rsid w:val="009D7362"/>
    <w:rsid w:val="00A01487"/>
    <w:rsid w:val="00A11C9A"/>
    <w:rsid w:val="00A13567"/>
    <w:rsid w:val="00A2290C"/>
    <w:rsid w:val="00A332D0"/>
    <w:rsid w:val="00A43724"/>
    <w:rsid w:val="00A458EB"/>
    <w:rsid w:val="00A5102A"/>
    <w:rsid w:val="00A6603A"/>
    <w:rsid w:val="00A70F7A"/>
    <w:rsid w:val="00A85B6F"/>
    <w:rsid w:val="00AA3FF3"/>
    <w:rsid w:val="00AB339D"/>
    <w:rsid w:val="00AD1EC9"/>
    <w:rsid w:val="00AD5C5F"/>
    <w:rsid w:val="00AE748D"/>
    <w:rsid w:val="00AF141C"/>
    <w:rsid w:val="00AF3133"/>
    <w:rsid w:val="00AF5C88"/>
    <w:rsid w:val="00B00CB0"/>
    <w:rsid w:val="00B01798"/>
    <w:rsid w:val="00B173DD"/>
    <w:rsid w:val="00B25636"/>
    <w:rsid w:val="00B524E0"/>
    <w:rsid w:val="00B52AE1"/>
    <w:rsid w:val="00B63188"/>
    <w:rsid w:val="00B67EDF"/>
    <w:rsid w:val="00B7141C"/>
    <w:rsid w:val="00B81D20"/>
    <w:rsid w:val="00B84645"/>
    <w:rsid w:val="00B85D68"/>
    <w:rsid w:val="00B861F6"/>
    <w:rsid w:val="00B95FC5"/>
    <w:rsid w:val="00B963EC"/>
    <w:rsid w:val="00BA0558"/>
    <w:rsid w:val="00BA15B6"/>
    <w:rsid w:val="00BA2A47"/>
    <w:rsid w:val="00BA5A28"/>
    <w:rsid w:val="00BB1123"/>
    <w:rsid w:val="00BC029C"/>
    <w:rsid w:val="00BC4AE7"/>
    <w:rsid w:val="00BC6929"/>
    <w:rsid w:val="00BD5A8C"/>
    <w:rsid w:val="00BE0347"/>
    <w:rsid w:val="00BE5721"/>
    <w:rsid w:val="00BF1CF1"/>
    <w:rsid w:val="00BF2D37"/>
    <w:rsid w:val="00BF5FE7"/>
    <w:rsid w:val="00C14F3A"/>
    <w:rsid w:val="00C2173D"/>
    <w:rsid w:val="00C254A3"/>
    <w:rsid w:val="00C25CCB"/>
    <w:rsid w:val="00C36ED4"/>
    <w:rsid w:val="00C47758"/>
    <w:rsid w:val="00C53207"/>
    <w:rsid w:val="00C67ECD"/>
    <w:rsid w:val="00C765DE"/>
    <w:rsid w:val="00CA0AAF"/>
    <w:rsid w:val="00CB375D"/>
    <w:rsid w:val="00CE3739"/>
    <w:rsid w:val="00CE457F"/>
    <w:rsid w:val="00CE5BEB"/>
    <w:rsid w:val="00D023C8"/>
    <w:rsid w:val="00D04C9E"/>
    <w:rsid w:val="00D13268"/>
    <w:rsid w:val="00D54ADD"/>
    <w:rsid w:val="00D54D89"/>
    <w:rsid w:val="00D62B2E"/>
    <w:rsid w:val="00D62FF3"/>
    <w:rsid w:val="00D7108E"/>
    <w:rsid w:val="00D84EB1"/>
    <w:rsid w:val="00D866A9"/>
    <w:rsid w:val="00DA5A0D"/>
    <w:rsid w:val="00DB0650"/>
    <w:rsid w:val="00DC6939"/>
    <w:rsid w:val="00DD3A33"/>
    <w:rsid w:val="00DF5793"/>
    <w:rsid w:val="00DF602A"/>
    <w:rsid w:val="00DF644E"/>
    <w:rsid w:val="00E21EF0"/>
    <w:rsid w:val="00E36982"/>
    <w:rsid w:val="00E54CC1"/>
    <w:rsid w:val="00E670F6"/>
    <w:rsid w:val="00E7508C"/>
    <w:rsid w:val="00E8300A"/>
    <w:rsid w:val="00E84C4C"/>
    <w:rsid w:val="00E86F87"/>
    <w:rsid w:val="00E94525"/>
    <w:rsid w:val="00EE2395"/>
    <w:rsid w:val="00EE3520"/>
    <w:rsid w:val="00EE582C"/>
    <w:rsid w:val="00EE5C22"/>
    <w:rsid w:val="00EE5D21"/>
    <w:rsid w:val="00EF2271"/>
    <w:rsid w:val="00F12408"/>
    <w:rsid w:val="00F124EA"/>
    <w:rsid w:val="00F22F0F"/>
    <w:rsid w:val="00F340AE"/>
    <w:rsid w:val="00F4126D"/>
    <w:rsid w:val="00F41866"/>
    <w:rsid w:val="00F47EAF"/>
    <w:rsid w:val="00F5289D"/>
    <w:rsid w:val="00F625B1"/>
    <w:rsid w:val="00F729FA"/>
    <w:rsid w:val="00F80DAB"/>
    <w:rsid w:val="00F821BA"/>
    <w:rsid w:val="00F91388"/>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F72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Fontepargpadro"/>
    <w:rsid w:val="00DF5793"/>
  </w:style>
  <w:style w:type="table" w:customStyle="1" w:styleId="Tabelacomgrade24">
    <w:name w:val="Tabela com grade24"/>
    <w:basedOn w:val="Tabelanormal"/>
    <w:next w:val="Tabelacomgrade"/>
    <w:uiPriority w:val="39"/>
    <w:rsid w:val="00290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ugreendobrasil.com.b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jbl.com.br" TargetMode="External"/><Relationship Id="rId2" Type="http://schemas.openxmlformats.org/officeDocument/2006/relationships/styles" Target="styles.xml"/><Relationship Id="rId16" Type="http://schemas.openxmlformats.org/officeDocument/2006/relationships/hyperlink" Target="http://www.lojadacamera.com.br" TargetMode="External"/><Relationship Id="rId20" Type="http://schemas.openxmlformats.org/officeDocument/2006/relationships/hyperlink" Target="http://www.cameraninja.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fontTable" Target="fontTable.xm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www.magazineluiza.com.br"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48833</Words>
  <Characters>263704</Characters>
  <Application>Microsoft Office Word</Application>
  <DocSecurity>0</DocSecurity>
  <Lines>2197</Lines>
  <Paragraphs>623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2025-10-14T17:05:00Z</cp:lastPrinted>
  <dcterms:created xsi:type="dcterms:W3CDTF">2026-02-27T11:19:00Z</dcterms:created>
  <dcterms:modified xsi:type="dcterms:W3CDTF">2026-02-27T11:19:00Z</dcterms:modified>
</cp:coreProperties>
</file>