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501495DF" w:rsidR="00641B03" w:rsidRPr="00641B03" w:rsidRDefault="00641B03" w:rsidP="00536062">
      <w:pPr>
        <w:spacing w:line="360" w:lineRule="auto"/>
        <w:jc w:val="center"/>
        <w:rPr>
          <w:rFonts w:ascii="Arial Black" w:eastAsiaTheme="minorEastAsia" w:hAnsi="Arial Black"/>
          <w:sz w:val="24"/>
          <w:szCs w:val="24"/>
          <w:lang w:val="en-US" w:eastAsia="en-US"/>
        </w:rPr>
      </w:pPr>
      <w:r w:rsidRPr="00641B03">
        <w:rPr>
          <w:rFonts w:ascii="Arial Black" w:eastAsiaTheme="minorEastAsia" w:hAnsi="Arial Black"/>
          <w:b/>
          <w:sz w:val="24"/>
          <w:szCs w:val="24"/>
          <w:lang w:val="en-US" w:eastAsia="en-US"/>
        </w:rPr>
        <w:t>EDITAL DE LICITAÇÃO</w:t>
      </w:r>
    </w:p>
    <w:p w14:paraId="2B71B8F0" w14:textId="5DE656E4" w:rsidR="00641B03" w:rsidRPr="00641B03" w:rsidRDefault="00157681" w:rsidP="00536062">
      <w:pPr>
        <w:spacing w:line="360" w:lineRule="auto"/>
        <w:jc w:val="both"/>
        <w:rPr>
          <w:rFonts w:ascii="Arial Black" w:eastAsiaTheme="minorEastAsia" w:hAnsi="Arial Black"/>
          <w:iCs/>
          <w:sz w:val="24"/>
          <w:szCs w:val="24"/>
          <w:lang w:val="en-US" w:eastAsia="en-US"/>
        </w:rPr>
      </w:pPr>
      <w:bookmarkStart w:id="0" w:name="_Hlk209707361"/>
      <w:bookmarkStart w:id="1" w:name="_Hlk209007627"/>
      <w:r w:rsidRPr="00157681">
        <w:rPr>
          <w:rFonts w:ascii="Arial Black" w:eastAsiaTheme="minorEastAsia" w:hAnsi="Arial Black"/>
          <w:b/>
          <w:sz w:val="24"/>
          <w:szCs w:val="24"/>
          <w:lang w:val="en-US" w:eastAsia="en-US"/>
        </w:rPr>
        <w:t xml:space="preserve">CONTRATAÇÃO EXCLUSIVA DE MICROEMPRESAS (ME), EMPRESAS DE PEQUENO PORTE (EPP) OU EQUIPARADAS, VISANDO O FORNECIMENTO </w:t>
      </w:r>
      <w:r w:rsidR="00C77E3E">
        <w:rPr>
          <w:rFonts w:ascii="Arial Black" w:eastAsiaTheme="minorEastAsia" w:hAnsi="Arial Black"/>
          <w:b/>
          <w:sz w:val="24"/>
          <w:szCs w:val="24"/>
          <w:lang w:val="en-US" w:eastAsia="en-US"/>
        </w:rPr>
        <w:t xml:space="preserve">DE </w:t>
      </w:r>
      <w:r w:rsidR="00C77E3E" w:rsidRPr="00C77E3E">
        <w:rPr>
          <w:rFonts w:ascii="Arial Black" w:eastAsiaTheme="minorEastAsia" w:hAnsi="Arial Black"/>
          <w:b/>
          <w:sz w:val="24"/>
          <w:szCs w:val="24"/>
          <w:lang w:val="en-US" w:eastAsia="en-US"/>
        </w:rPr>
        <w:t>BOBINAS PARA IMPRESSORA TÉRMICA</w:t>
      </w:r>
      <w:r w:rsidR="00C77E3E">
        <w:rPr>
          <w:rFonts w:ascii="Arial Black" w:eastAsiaTheme="minorEastAsia" w:hAnsi="Arial Black"/>
          <w:b/>
          <w:sz w:val="24"/>
          <w:szCs w:val="24"/>
          <w:lang w:val="en-US" w:eastAsia="en-US"/>
        </w:rPr>
        <w:t xml:space="preserve">. </w:t>
      </w:r>
      <w:bookmarkEnd w:id="0"/>
    </w:p>
    <w:bookmarkEnd w:id="1"/>
    <w:p w14:paraId="1782EB66" w14:textId="77777777" w:rsidR="00641B03" w:rsidRPr="004372E5" w:rsidRDefault="00641B03" w:rsidP="004372E5">
      <w:pPr>
        <w:widowControl w:val="0"/>
        <w:suppressAutoHyphens/>
        <w:spacing w:line="360" w:lineRule="auto"/>
        <w:jc w:val="both"/>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3470AAF2" w:rsidR="00DB0650" w:rsidRPr="004372E5" w:rsidRDefault="00BC4AE7" w:rsidP="004372E5">
            <w:pPr>
              <w:spacing w:line="360" w:lineRule="auto"/>
              <w:jc w:val="both"/>
              <w:rPr>
                <w:rFonts w:eastAsia="Times New Roman"/>
                <w:b/>
                <w:bCs/>
                <w:color w:val="000000"/>
                <w:sz w:val="24"/>
                <w:szCs w:val="24"/>
              </w:rPr>
            </w:pPr>
            <w:r>
              <w:rPr>
                <w:rFonts w:eastAsia="Times New Roman"/>
                <w:b/>
                <w:bCs/>
                <w:color w:val="000000"/>
                <w:sz w:val="24"/>
                <w:szCs w:val="24"/>
              </w:rPr>
              <w:t>1</w:t>
            </w:r>
            <w:r w:rsidR="00C77E3E">
              <w:rPr>
                <w:rFonts w:eastAsia="Times New Roman"/>
                <w:b/>
                <w:bCs/>
                <w:color w:val="000000"/>
                <w:sz w:val="24"/>
                <w:szCs w:val="24"/>
              </w:rPr>
              <w:t>1</w:t>
            </w:r>
            <w:r w:rsidR="00DB0650" w:rsidRPr="004372E5">
              <w:rPr>
                <w:rFonts w:eastAsia="Times New Roman"/>
                <w:b/>
                <w:bCs/>
                <w:color w:val="000000"/>
                <w:sz w:val="24"/>
                <w:szCs w:val="24"/>
              </w:rPr>
              <w:t>/202</w:t>
            </w:r>
            <w:r w:rsidR="00C77E3E">
              <w:rPr>
                <w:rFonts w:eastAsia="Times New Roman"/>
                <w:b/>
                <w:bCs/>
                <w:color w:val="000000"/>
                <w:sz w:val="24"/>
                <w:szCs w:val="24"/>
              </w:rPr>
              <w:t>6</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676CD8A3" w:rsidR="00DB0650" w:rsidRPr="004372E5" w:rsidRDefault="00C77E3E" w:rsidP="004372E5">
            <w:pPr>
              <w:spacing w:line="360" w:lineRule="auto"/>
              <w:jc w:val="both"/>
              <w:rPr>
                <w:rFonts w:eastAsia="Times New Roman"/>
                <w:b/>
                <w:bCs/>
                <w:color w:val="000000"/>
                <w:sz w:val="24"/>
                <w:szCs w:val="24"/>
              </w:rPr>
            </w:pPr>
            <w:r>
              <w:rPr>
                <w:rFonts w:eastAsia="Times New Roman"/>
                <w:b/>
                <w:bCs/>
                <w:color w:val="000000"/>
                <w:sz w:val="24"/>
                <w:szCs w:val="24"/>
              </w:rPr>
              <w:t>03</w:t>
            </w:r>
            <w:r w:rsidR="00A2290C" w:rsidRPr="004372E5">
              <w:rPr>
                <w:rFonts w:eastAsia="Times New Roman"/>
                <w:b/>
                <w:bCs/>
                <w:color w:val="000000"/>
                <w:sz w:val="24"/>
                <w:szCs w:val="24"/>
              </w:rPr>
              <w:t>/</w:t>
            </w:r>
            <w:r w:rsidR="00DB0650" w:rsidRPr="004372E5">
              <w:rPr>
                <w:rFonts w:eastAsia="Times New Roman"/>
                <w:b/>
                <w:bCs/>
                <w:color w:val="000000"/>
                <w:sz w:val="24"/>
                <w:szCs w:val="24"/>
              </w:rPr>
              <w:t>202</w:t>
            </w:r>
            <w:r>
              <w:rPr>
                <w:rFonts w:eastAsia="Times New Roman"/>
                <w:b/>
                <w:bCs/>
                <w:color w:val="000000"/>
                <w:sz w:val="24"/>
                <w:szCs w:val="24"/>
              </w:rPr>
              <w:t>6</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612507DC" w:rsidR="00DB0650" w:rsidRPr="004372E5" w:rsidRDefault="00C77E3E" w:rsidP="004372E5">
            <w:pPr>
              <w:spacing w:line="360" w:lineRule="auto"/>
              <w:jc w:val="both"/>
              <w:rPr>
                <w:rFonts w:eastAsia="Times New Roman"/>
                <w:b/>
                <w:bCs/>
                <w:color w:val="000000"/>
                <w:sz w:val="24"/>
                <w:szCs w:val="24"/>
              </w:rPr>
            </w:pPr>
            <w:r>
              <w:rPr>
                <w:rFonts w:eastAsia="Times New Roman"/>
                <w:b/>
                <w:bCs/>
                <w:color w:val="000000"/>
                <w:sz w:val="24"/>
                <w:szCs w:val="24"/>
              </w:rPr>
              <w:t>03</w:t>
            </w:r>
            <w:r w:rsidR="00DB0650" w:rsidRPr="004372E5">
              <w:rPr>
                <w:rFonts w:eastAsia="Times New Roman"/>
                <w:b/>
                <w:bCs/>
                <w:color w:val="000000"/>
                <w:sz w:val="24"/>
                <w:szCs w:val="24"/>
              </w:rPr>
              <w:t>/202</w:t>
            </w:r>
            <w:r>
              <w:rPr>
                <w:rFonts w:eastAsia="Times New Roman"/>
                <w:b/>
                <w:bCs/>
                <w:color w:val="000000"/>
                <w:sz w:val="24"/>
                <w:szCs w:val="24"/>
              </w:rPr>
              <w:t>6</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16D6225F"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C77E3E">
              <w:rPr>
                <w:rFonts w:eastAsia="Times New Roman"/>
                <w:b/>
                <w:bCs/>
                <w:color w:val="000000"/>
                <w:sz w:val="24"/>
                <w:szCs w:val="24"/>
              </w:rPr>
              <w:t>03</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5400F177" w:rsidR="00DB0650" w:rsidRPr="00BC4AE7" w:rsidRDefault="00DB0650" w:rsidP="00BC4AE7">
      <w:pPr>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4372E5">
        <w:rPr>
          <w:rFonts w:eastAsia="Times New Roman"/>
          <w:b/>
          <w:sz w:val="24"/>
          <w:szCs w:val="24"/>
          <w:lang w:eastAsia="zh-CN"/>
        </w:rPr>
        <w:t>PREGÃO ELETRÔNICO</w:t>
      </w:r>
      <w:r w:rsidRPr="004372E5">
        <w:rPr>
          <w:rFonts w:eastAsia="Times New Roman"/>
          <w:sz w:val="24"/>
          <w:szCs w:val="24"/>
          <w:lang w:eastAsia="zh-CN"/>
        </w:rPr>
        <w:t xml:space="preserve">, </w:t>
      </w:r>
      <w:r w:rsidRPr="004372E5">
        <w:rPr>
          <w:color w:val="000000"/>
          <w:sz w:val="24"/>
          <w:szCs w:val="24"/>
        </w:rPr>
        <w:t xml:space="preserve">do tipo </w:t>
      </w:r>
      <w:bookmarkStart w:id="2" w:name="_Hlk173242649"/>
      <w:r w:rsidRPr="004372E5">
        <w:rPr>
          <w:b/>
          <w:color w:val="000000"/>
          <w:sz w:val="24"/>
          <w:szCs w:val="24"/>
        </w:rPr>
        <w:t xml:space="preserve">MENOR PREÇO </w:t>
      </w:r>
      <w:r w:rsidR="00A6296A">
        <w:rPr>
          <w:b/>
          <w:color w:val="000000"/>
          <w:sz w:val="24"/>
          <w:szCs w:val="24"/>
        </w:rPr>
        <w:t>UNITÁRIO</w:t>
      </w:r>
      <w:r w:rsidRPr="004372E5">
        <w:rPr>
          <w:b/>
          <w:color w:val="000000"/>
          <w:sz w:val="24"/>
          <w:szCs w:val="24"/>
        </w:rPr>
        <w:t xml:space="preserve">, </w:t>
      </w:r>
      <w:bookmarkEnd w:id="2"/>
      <w:r w:rsidRPr="00BC4AE7">
        <w:rPr>
          <w:b/>
          <w:color w:val="000000"/>
          <w:sz w:val="24"/>
          <w:szCs w:val="24"/>
        </w:rPr>
        <w:t>REFERENTE A</w:t>
      </w:r>
      <w:r w:rsidR="00157681" w:rsidRPr="00BC4AE7">
        <w:rPr>
          <w:b/>
          <w:color w:val="000000"/>
          <w:sz w:val="24"/>
          <w:szCs w:val="24"/>
        </w:rPr>
        <w:t xml:space="preserve"> </w:t>
      </w:r>
      <w:r w:rsidR="00157681" w:rsidRPr="00157681">
        <w:rPr>
          <w:rFonts w:eastAsiaTheme="minorEastAsia"/>
          <w:b/>
          <w:sz w:val="24"/>
          <w:szCs w:val="24"/>
          <w:lang w:val="en-US" w:eastAsia="en-US"/>
        </w:rPr>
        <w:t xml:space="preserve">CONTRATAÇÃO EXCLUSIVA DE MICROEMPRESAS (ME), EMPRESAS DE PEQUENO PORTE (EPP) OU EQUIPARADAS, VISANDO O FORNECIMENTO </w:t>
      </w:r>
      <w:r w:rsidR="00C77E3E">
        <w:rPr>
          <w:rFonts w:eastAsiaTheme="minorEastAsia"/>
          <w:b/>
          <w:sz w:val="24"/>
          <w:szCs w:val="24"/>
          <w:lang w:val="en-US" w:eastAsia="en-US"/>
        </w:rPr>
        <w:t>DE BOBINAS PARA IMPRESSORA TÉRMICA</w:t>
      </w:r>
      <w:r w:rsidR="00157681" w:rsidRPr="00157681">
        <w:rPr>
          <w:rFonts w:eastAsiaTheme="minorEastAsia"/>
          <w:b/>
          <w:sz w:val="24"/>
          <w:szCs w:val="24"/>
          <w:lang w:val="en-US" w:eastAsia="en-US"/>
        </w:rPr>
        <w:t xml:space="preserve">, </w:t>
      </w:r>
      <w:r w:rsidR="00C77E3E">
        <w:rPr>
          <w:rFonts w:eastAsiaTheme="minorEastAsia"/>
          <w:b/>
          <w:sz w:val="24"/>
          <w:szCs w:val="24"/>
          <w:lang w:val="en-US" w:eastAsia="en-US"/>
        </w:rPr>
        <w:t>DE ENTREGA IMEDIATA</w:t>
      </w:r>
      <w:r w:rsidR="007707C8" w:rsidRPr="004372E5">
        <w:rPr>
          <w:b/>
          <w:color w:val="000000"/>
          <w:sz w:val="24"/>
          <w:szCs w:val="24"/>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no 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 xml:space="preserve">O objeto deste Edital será executado pelo regime de execução indireta, </w:t>
      </w:r>
      <w:r w:rsidR="00AF3133" w:rsidRPr="004372E5">
        <w:rPr>
          <w:rFonts w:eastAsia="Times New Roman"/>
          <w:sz w:val="24"/>
          <w:szCs w:val="24"/>
          <w:lang w:eastAsia="zh-CN"/>
        </w:rPr>
        <w:t xml:space="preserve">entrega </w:t>
      </w:r>
      <w:r w:rsidR="00C77E3E">
        <w:rPr>
          <w:rFonts w:eastAsia="Times New Roman"/>
          <w:sz w:val="24"/>
          <w:szCs w:val="24"/>
          <w:lang w:eastAsia="zh-CN"/>
        </w:rPr>
        <w:t>imediata</w:t>
      </w:r>
      <w:r w:rsidR="00AF3133" w:rsidRPr="004372E5">
        <w:rPr>
          <w:rFonts w:eastAsia="Times New Roman"/>
          <w:sz w:val="24"/>
          <w:szCs w:val="24"/>
          <w:lang w:eastAsia="zh-CN"/>
        </w:rPr>
        <w:t>,</w:t>
      </w:r>
      <w:r w:rsidRPr="004372E5">
        <w:rPr>
          <w:rFonts w:eastAsia="Times New Roman"/>
          <w:sz w:val="24"/>
          <w:szCs w:val="24"/>
          <w:lang w:eastAsia="zh-CN"/>
        </w:rPr>
        <w:t xml:space="preserve"> por preço unitário.</w:t>
      </w:r>
    </w:p>
    <w:p w14:paraId="63FDED5C" w14:textId="12181669"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lastRenderedPageBreak/>
        <w:t xml:space="preserve">As servidoras Caroline de Souza Lima Paschoal ou Amanda Lima da Paixão, designadas como Pregoeiras pela Portaria nº </w:t>
      </w:r>
      <w:r w:rsidR="00C77E3E">
        <w:rPr>
          <w:rFonts w:eastAsia="Times New Roman"/>
          <w:sz w:val="24"/>
          <w:szCs w:val="24"/>
          <w:lang w:eastAsia="zh-CN"/>
        </w:rPr>
        <w:t>01</w:t>
      </w:r>
      <w:r w:rsidRPr="004372E5">
        <w:rPr>
          <w:rFonts w:eastAsia="Times New Roman"/>
          <w:sz w:val="24"/>
          <w:szCs w:val="24"/>
          <w:lang w:eastAsia="zh-CN"/>
        </w:rPr>
        <w:t>/202</w:t>
      </w:r>
      <w:r w:rsidR="00C77E3E">
        <w:rPr>
          <w:rFonts w:eastAsia="Times New Roman"/>
          <w:sz w:val="24"/>
          <w:szCs w:val="24"/>
          <w:lang w:eastAsia="zh-CN"/>
        </w:rPr>
        <w:t>6</w:t>
      </w:r>
      <w:r w:rsidRPr="004372E5">
        <w:rPr>
          <w:rFonts w:eastAsia="Times New Roman"/>
          <w:sz w:val="24"/>
          <w:szCs w:val="24"/>
          <w:lang w:eastAsia="zh-CN"/>
        </w:rPr>
        <w:t xml:space="preserve">, de </w:t>
      </w:r>
      <w:r w:rsidR="00C77E3E">
        <w:rPr>
          <w:rFonts w:eastAsia="Times New Roman"/>
          <w:sz w:val="24"/>
          <w:szCs w:val="24"/>
          <w:lang w:eastAsia="zh-CN"/>
        </w:rPr>
        <w:t xml:space="preserve">06 </w:t>
      </w:r>
      <w:r w:rsidRPr="004372E5">
        <w:rPr>
          <w:rFonts w:eastAsia="Times New Roman"/>
          <w:sz w:val="24"/>
          <w:szCs w:val="24"/>
          <w:lang w:eastAsia="zh-CN"/>
        </w:rPr>
        <w:t>de janeiro de 202</w:t>
      </w:r>
      <w:r w:rsidR="00C77E3E">
        <w:rPr>
          <w:rFonts w:eastAsia="Times New Roman"/>
          <w:sz w:val="24"/>
          <w:szCs w:val="24"/>
          <w:lang w:eastAsia="zh-CN"/>
        </w:rPr>
        <w:t>6</w:t>
      </w:r>
      <w:r w:rsidRPr="004372E5">
        <w:rPr>
          <w:rFonts w:eastAsia="Times New Roman"/>
          <w:sz w:val="24"/>
          <w:szCs w:val="24"/>
          <w:lang w:eastAsia="zh-CN"/>
        </w:rPr>
        <w:t>,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A6296A" w:rsidRPr="004372E5" w14:paraId="5424DD58" w14:textId="77777777" w:rsidTr="00F21249">
        <w:trPr>
          <w:jc w:val="center"/>
        </w:trPr>
        <w:tc>
          <w:tcPr>
            <w:tcW w:w="3565" w:type="dxa"/>
          </w:tcPr>
          <w:p w14:paraId="3BE19617" w14:textId="412076D6" w:rsidR="00A6296A" w:rsidRPr="00BC4AE7" w:rsidRDefault="00A6296A" w:rsidP="00A6296A">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GLOBAL MÁXIMO ESTIMADO DA CONTRATAÇÃO </w:t>
            </w:r>
          </w:p>
        </w:tc>
        <w:tc>
          <w:tcPr>
            <w:tcW w:w="6495" w:type="dxa"/>
            <w:shd w:val="clear" w:color="auto" w:fill="DDDDDD"/>
          </w:tcPr>
          <w:p w14:paraId="5847C386" w14:textId="4D63AABA" w:rsidR="00A6296A" w:rsidRPr="00A6296A" w:rsidRDefault="00C77E3E" w:rsidP="00A6296A">
            <w:pPr>
              <w:spacing w:line="360" w:lineRule="auto"/>
              <w:jc w:val="both"/>
              <w:rPr>
                <w:rFonts w:ascii="Arial" w:hAnsi="Arial" w:cs="Arial"/>
                <w:sz w:val="24"/>
                <w:szCs w:val="24"/>
                <w:lang w:eastAsia="zh-CN"/>
              </w:rPr>
            </w:pPr>
            <w:r w:rsidRPr="00C77E3E">
              <w:rPr>
                <w:rFonts w:ascii="Arial" w:hAnsi="Arial" w:cs="Arial"/>
                <w:color w:val="000000"/>
                <w:sz w:val="24"/>
                <w:szCs w:val="24"/>
              </w:rPr>
              <w:t>R$ 7.984,50 (sete mil e novecentos e oitenta e quatro reais e cinquenta centavos).</w:t>
            </w:r>
          </w:p>
        </w:tc>
      </w:tr>
      <w:tr w:rsidR="00DB0650" w:rsidRPr="004372E5" w14:paraId="569F9FAD" w14:textId="77777777" w:rsidTr="00F21249">
        <w:trPr>
          <w:jc w:val="center"/>
        </w:trPr>
        <w:tc>
          <w:tcPr>
            <w:tcW w:w="3565" w:type="dxa"/>
          </w:tcPr>
          <w:p w14:paraId="254C67D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60A1029B"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4153C8">
              <w:rPr>
                <w:rFonts w:ascii="Arial" w:hAnsi="Arial" w:cs="Arial"/>
                <w:sz w:val="24"/>
                <w:szCs w:val="24"/>
                <w:lang w:eastAsia="zh-CN"/>
              </w:rPr>
              <w:t>19 de fevereir</w:t>
            </w:r>
            <w:r w:rsidR="00C77E3E">
              <w:rPr>
                <w:rFonts w:ascii="Arial" w:hAnsi="Arial" w:cs="Arial"/>
                <w:sz w:val="24"/>
                <w:szCs w:val="24"/>
                <w:lang w:eastAsia="zh-CN"/>
              </w:rPr>
              <w:t>o</w:t>
            </w:r>
            <w:r w:rsidRPr="004372E5">
              <w:rPr>
                <w:rFonts w:ascii="Arial" w:hAnsi="Arial" w:cs="Arial"/>
                <w:sz w:val="24"/>
                <w:szCs w:val="24"/>
                <w:lang w:eastAsia="zh-CN"/>
              </w:rPr>
              <w:t xml:space="preserve"> de 202</w:t>
            </w:r>
            <w:r w:rsidR="00C77E3E">
              <w:rPr>
                <w:rFonts w:ascii="Arial" w:hAnsi="Arial" w:cs="Arial"/>
                <w:sz w:val="24"/>
                <w:szCs w:val="24"/>
                <w:lang w:eastAsia="zh-CN"/>
              </w:rPr>
              <w:t>6</w:t>
            </w:r>
            <w:r w:rsidRPr="004372E5">
              <w:rPr>
                <w:rFonts w:ascii="Arial" w:hAnsi="Arial" w:cs="Arial"/>
                <w:sz w:val="24"/>
                <w:szCs w:val="24"/>
                <w:lang w:eastAsia="zh-CN"/>
              </w:rPr>
              <w:t>, às 09 horas – horário de Brasília.</w:t>
            </w:r>
          </w:p>
        </w:tc>
      </w:tr>
      <w:tr w:rsidR="00DB0650" w:rsidRPr="004372E5" w14:paraId="1E52E723" w14:textId="77777777" w:rsidTr="00F21249">
        <w:trPr>
          <w:jc w:val="center"/>
        </w:trPr>
        <w:tc>
          <w:tcPr>
            <w:tcW w:w="3565" w:type="dxa"/>
          </w:tcPr>
          <w:p w14:paraId="44BD9A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7" w:history="1">
              <w:r w:rsidRPr="004372E5">
                <w:rPr>
                  <w:rStyle w:val="Hyperlink"/>
                  <w:rFonts w:ascii="Arial" w:eastAsia="Calibri" w:hAnsi="Arial" w:cs="Arial"/>
                  <w:sz w:val="24"/>
                  <w:szCs w:val="24"/>
                  <w:lang w:eastAsia="zh-CN"/>
                </w:rPr>
                <w:t>https://www.gov.br/compras/pt-br</w:t>
              </w:r>
            </w:hyperlink>
          </w:p>
        </w:tc>
      </w:tr>
      <w:tr w:rsidR="00DB0650" w:rsidRPr="004372E5" w14:paraId="44A183E7" w14:textId="77777777" w:rsidTr="00F21249">
        <w:trPr>
          <w:jc w:val="center"/>
        </w:trPr>
        <w:tc>
          <w:tcPr>
            <w:tcW w:w="3565" w:type="dxa"/>
          </w:tcPr>
          <w:p w14:paraId="6D79DA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p w14:paraId="72A543A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49227D98"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https://www.camaraextrema.mg.gov.br/licitacoes/</w:t>
              </w:r>
            </w:hyperlink>
          </w:p>
          <w:p w14:paraId="4B391526"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0EF0BD79" w14:textId="4F43C7EC" w:rsidR="00A6296A" w:rsidRPr="004372E5" w:rsidRDefault="00DB0650" w:rsidP="00C77E3E">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https://cmextrema-mg.portaltp.com.br/consultas/documentos.aspx?id=34</w:t>
              </w:r>
            </w:hyperlink>
          </w:p>
        </w:tc>
      </w:tr>
      <w:tr w:rsidR="00DB0650" w:rsidRPr="004372E5" w14:paraId="7348B141" w14:textId="77777777" w:rsidTr="00F21249">
        <w:trPr>
          <w:jc w:val="center"/>
        </w:trPr>
        <w:tc>
          <w:tcPr>
            <w:tcW w:w="3565" w:type="dxa"/>
          </w:tcPr>
          <w:p w14:paraId="034E108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DÚVIDAS / ESCLARECIMENTOS / IMPUGNAÇÃO</w:t>
            </w:r>
          </w:p>
        </w:tc>
        <w:tc>
          <w:tcPr>
            <w:tcW w:w="6495" w:type="dxa"/>
            <w:shd w:val="clear" w:color="auto" w:fill="DDDDDD"/>
          </w:tcPr>
          <w:p w14:paraId="64DDF70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licitacaoextrema@yahoo.com.br</w:t>
              </w:r>
            </w:hyperlink>
          </w:p>
          <w:p w14:paraId="325B4A9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1CC918B" w14:textId="77777777" w:rsidTr="00F21249">
        <w:trPr>
          <w:trHeight w:val="223"/>
          <w:jc w:val="center"/>
        </w:trPr>
        <w:tc>
          <w:tcPr>
            <w:tcW w:w="3565" w:type="dxa"/>
          </w:tcPr>
          <w:p w14:paraId="584DCBF9"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FC019C" w:rsidRPr="004372E5" w:rsidRDefault="00FC019C"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2BB60AE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242D2C4" w14:textId="77777777" w:rsidTr="00F21249">
        <w:trPr>
          <w:jc w:val="center"/>
        </w:trPr>
        <w:tc>
          <w:tcPr>
            <w:tcW w:w="3565" w:type="dxa"/>
          </w:tcPr>
          <w:p w14:paraId="1FF824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TELEFONE SETOR DE LICITAÇÕES</w:t>
            </w:r>
          </w:p>
        </w:tc>
        <w:tc>
          <w:tcPr>
            <w:tcW w:w="6495" w:type="dxa"/>
            <w:shd w:val="clear" w:color="auto" w:fill="DDDDDD"/>
          </w:tcPr>
          <w:p w14:paraId="0D9402F9" w14:textId="6D908CD4" w:rsidR="00DB0650" w:rsidRPr="004372E5" w:rsidRDefault="00D62B2E"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DB0650" w:rsidRPr="004372E5" w14:paraId="5AB9D8A4" w14:textId="77777777" w:rsidTr="00F21249">
        <w:trPr>
          <w:jc w:val="center"/>
        </w:trPr>
        <w:tc>
          <w:tcPr>
            <w:tcW w:w="3565" w:type="dxa"/>
          </w:tcPr>
          <w:p w14:paraId="204E8FCB"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77777777" w:rsidR="00BC4AE7" w:rsidRPr="004372E5" w:rsidRDefault="00BC4AE7"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3B12C1AE"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sidR="00A6296A">
              <w:rPr>
                <w:rFonts w:ascii="Arial" w:hAnsi="Arial" w:cs="Arial"/>
                <w:sz w:val="24"/>
                <w:szCs w:val="24"/>
                <w:lang w:eastAsia="zh-CN"/>
              </w:rPr>
              <w:t>unitário</w:t>
            </w:r>
          </w:p>
        </w:tc>
      </w:tr>
      <w:tr w:rsidR="00DB0650" w:rsidRPr="004372E5" w14:paraId="60541612" w14:textId="77777777" w:rsidTr="00F21249">
        <w:trPr>
          <w:jc w:val="center"/>
        </w:trPr>
        <w:tc>
          <w:tcPr>
            <w:tcW w:w="3565" w:type="dxa"/>
          </w:tcPr>
          <w:p w14:paraId="26B8E0B3" w14:textId="11783145" w:rsidR="00DB0650" w:rsidRPr="004372E5" w:rsidRDefault="00BC4AE7" w:rsidP="004372E5">
            <w:pPr>
              <w:widowControl w:val="0"/>
              <w:suppressAutoHyphens/>
              <w:spacing w:line="360" w:lineRule="auto"/>
              <w:jc w:val="both"/>
              <w:rPr>
                <w:rFonts w:ascii="Arial" w:hAnsi="Arial" w:cs="Arial"/>
                <w:sz w:val="24"/>
                <w:szCs w:val="24"/>
                <w:lang w:eastAsia="zh-CN"/>
              </w:rPr>
            </w:pPr>
            <w:bookmarkStart w:id="3" w:name="_Hlk210113111"/>
            <w:r>
              <w:rPr>
                <w:rFonts w:ascii="Arial" w:hAnsi="Arial" w:cs="Arial"/>
                <w:sz w:val="24"/>
                <w:szCs w:val="24"/>
                <w:lang w:eastAsia="zh-CN"/>
              </w:rPr>
              <w:lastRenderedPageBreak/>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bookmarkEnd w:id="3"/>
          </w:p>
        </w:tc>
        <w:tc>
          <w:tcPr>
            <w:tcW w:w="6495" w:type="dxa"/>
            <w:shd w:val="clear" w:color="auto" w:fill="DDDDDD"/>
          </w:tcPr>
          <w:p w14:paraId="1D910AB2" w14:textId="17464E41" w:rsidR="00DB0650" w:rsidRPr="004372E5" w:rsidRDefault="00B01798" w:rsidP="00C77E3E">
            <w:pPr>
              <w:spacing w:line="360" w:lineRule="auto"/>
              <w:jc w:val="both"/>
              <w:rPr>
                <w:rFonts w:ascii="Arial" w:hAnsi="Arial" w:cs="Arial"/>
                <w:lang w:eastAsia="zh-CN"/>
              </w:rPr>
            </w:pPr>
            <w:r w:rsidRPr="00B01798">
              <w:rPr>
                <w:rFonts w:ascii="Arial" w:hAnsi="Arial" w:cs="Arial"/>
                <w:b/>
                <w:bCs/>
                <w:sz w:val="24"/>
                <w:szCs w:val="24"/>
              </w:rPr>
              <w:t xml:space="preserve">R$ </w:t>
            </w:r>
            <w:r w:rsidR="00C77E3E">
              <w:rPr>
                <w:rFonts w:ascii="Arial" w:hAnsi="Arial" w:cs="Arial"/>
                <w:b/>
                <w:bCs/>
                <w:sz w:val="24"/>
                <w:szCs w:val="24"/>
              </w:rPr>
              <w:t>1,00 (um) real.</w:t>
            </w:r>
          </w:p>
        </w:tc>
      </w:tr>
      <w:tr w:rsidR="00B95FC5" w:rsidRPr="004372E5" w14:paraId="3C1AD784" w14:textId="77777777" w:rsidTr="00F21249">
        <w:trPr>
          <w:jc w:val="center"/>
        </w:trPr>
        <w:tc>
          <w:tcPr>
            <w:tcW w:w="3565" w:type="dxa"/>
          </w:tcPr>
          <w:p w14:paraId="58861390" w14:textId="5C90CDB6" w:rsidR="00B95FC5" w:rsidRPr="00B95FC5" w:rsidRDefault="00B95FC5" w:rsidP="004372E5">
            <w:pPr>
              <w:widowControl w:val="0"/>
              <w:suppressAutoHyphens/>
              <w:spacing w:line="360" w:lineRule="auto"/>
              <w:jc w:val="both"/>
              <w:rPr>
                <w:rFonts w:ascii="Arial" w:hAnsi="Arial" w:cs="Arial"/>
                <w:sz w:val="24"/>
                <w:szCs w:val="24"/>
                <w:lang w:eastAsia="zh-CN"/>
              </w:rPr>
            </w:pPr>
            <w:bookmarkStart w:id="4" w:name="_Hlk210116363"/>
            <w:r w:rsidRPr="00B95FC5">
              <w:rPr>
                <w:rFonts w:ascii="Arial" w:hAnsi="Arial" w:cs="Arial"/>
                <w:sz w:val="24"/>
                <w:szCs w:val="24"/>
                <w:lang w:eastAsia="zh-CN"/>
              </w:rPr>
              <w:t>DA DEFINIÇÃO DO VALOR DA DISPUTA NO SISTEMA COMPRASGOV</w:t>
            </w:r>
            <w:bookmarkEnd w:id="4"/>
          </w:p>
        </w:tc>
        <w:tc>
          <w:tcPr>
            <w:tcW w:w="6495" w:type="dxa"/>
            <w:shd w:val="clear" w:color="auto" w:fill="DDDDDD"/>
          </w:tcPr>
          <w:p w14:paraId="2AA94DCF" w14:textId="089DAB17" w:rsidR="00B95FC5" w:rsidRPr="00B95FC5" w:rsidRDefault="00B95FC5" w:rsidP="00B01798">
            <w:pPr>
              <w:spacing w:line="360" w:lineRule="auto"/>
              <w:jc w:val="both"/>
              <w:rPr>
                <w:rFonts w:ascii="Arial" w:hAnsi="Arial" w:cs="Arial"/>
                <w:sz w:val="24"/>
                <w:szCs w:val="24"/>
              </w:rPr>
            </w:pPr>
            <w:r w:rsidRPr="00B95FC5">
              <w:rPr>
                <w:rFonts w:ascii="Arial" w:hAnsi="Arial" w:cs="Arial"/>
                <w:sz w:val="24"/>
                <w:szCs w:val="24"/>
              </w:rPr>
              <w:t xml:space="preserve">A presente licitação, processada no sistema COMPRASGOV, terá sua disputa definida pelo valor </w:t>
            </w:r>
            <w:r w:rsidR="00C77E3E">
              <w:rPr>
                <w:rFonts w:ascii="Arial" w:hAnsi="Arial" w:cs="Arial"/>
                <w:sz w:val="24"/>
                <w:szCs w:val="24"/>
              </w:rPr>
              <w:t xml:space="preserve">unitário. </w:t>
            </w:r>
          </w:p>
        </w:tc>
      </w:tr>
      <w:tr w:rsidR="00DB0650" w:rsidRPr="004372E5" w14:paraId="3A74BC3D" w14:textId="77777777" w:rsidTr="00F21249">
        <w:trPr>
          <w:jc w:val="center"/>
        </w:trPr>
        <w:tc>
          <w:tcPr>
            <w:tcW w:w="3565" w:type="dxa"/>
          </w:tcPr>
          <w:p w14:paraId="14DF8E5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MODE DE DISPUTA</w:t>
            </w:r>
          </w:p>
        </w:tc>
        <w:tc>
          <w:tcPr>
            <w:tcW w:w="6495" w:type="dxa"/>
            <w:shd w:val="clear" w:color="auto" w:fill="DDDDDD"/>
          </w:tcPr>
          <w:p w14:paraId="5F64D60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tc>
      </w:tr>
      <w:tr w:rsidR="00DB0650" w:rsidRPr="004372E5" w14:paraId="060826DA" w14:textId="77777777" w:rsidTr="00F21249">
        <w:trPr>
          <w:jc w:val="center"/>
        </w:trPr>
        <w:tc>
          <w:tcPr>
            <w:tcW w:w="3565" w:type="dxa"/>
          </w:tcPr>
          <w:p w14:paraId="2B66523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07537278" w:rsidR="00DB0650" w:rsidRPr="004372E5" w:rsidRDefault="00157681"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SIM</w:t>
            </w:r>
          </w:p>
        </w:tc>
      </w:tr>
      <w:tr w:rsidR="00DB0650" w:rsidRPr="004372E5" w14:paraId="115736B8" w14:textId="77777777" w:rsidTr="00F21249">
        <w:trPr>
          <w:jc w:val="center"/>
        </w:trPr>
        <w:tc>
          <w:tcPr>
            <w:tcW w:w="3565" w:type="dxa"/>
          </w:tcPr>
          <w:p w14:paraId="01C723E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LOCAL DE ENTREGA</w:t>
            </w:r>
          </w:p>
        </w:tc>
        <w:tc>
          <w:tcPr>
            <w:tcW w:w="6495" w:type="dxa"/>
            <w:shd w:val="clear" w:color="auto" w:fill="DDDDDD"/>
          </w:tcPr>
          <w:p w14:paraId="4FB94349" w14:textId="2D9AFA36" w:rsidR="00DB0650" w:rsidRPr="004372E5" w:rsidRDefault="00C77E3E"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 xml:space="preserve">Sede da Câmara Municipal de Extrema: Avenida Delegado Waldemar Gomes Pinto, 1626. </w:t>
            </w:r>
          </w:p>
        </w:tc>
      </w:tr>
      <w:tr w:rsidR="00DB0650" w:rsidRPr="004372E5" w14:paraId="782B089E" w14:textId="77777777" w:rsidTr="00F21249">
        <w:trPr>
          <w:jc w:val="center"/>
        </w:trPr>
        <w:tc>
          <w:tcPr>
            <w:tcW w:w="3565" w:type="dxa"/>
          </w:tcPr>
          <w:p w14:paraId="59DAEA3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 duas horas a partir da convocação do pregoeiro no sistema.</w:t>
            </w:r>
          </w:p>
        </w:tc>
      </w:tr>
      <w:tr w:rsidR="00DB0650" w:rsidRPr="004372E5" w14:paraId="25FB1266" w14:textId="77777777" w:rsidTr="00F21249">
        <w:trPr>
          <w:jc w:val="center"/>
        </w:trPr>
        <w:tc>
          <w:tcPr>
            <w:tcW w:w="3565" w:type="dxa"/>
          </w:tcPr>
          <w:p w14:paraId="25F68139" w14:textId="01819D02"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 DATA DE ENTREGA</w:t>
            </w:r>
          </w:p>
        </w:tc>
        <w:tc>
          <w:tcPr>
            <w:tcW w:w="6495" w:type="dxa"/>
            <w:shd w:val="clear" w:color="auto" w:fill="DDDDDD"/>
          </w:tcPr>
          <w:p w14:paraId="7CC829DE" w14:textId="6DDA845D" w:rsidR="00DB0650" w:rsidRPr="004372E5" w:rsidRDefault="00AF3133" w:rsidP="004372E5">
            <w:pPr>
              <w:widowControl w:val="0"/>
              <w:suppressAutoHyphens/>
              <w:spacing w:line="360" w:lineRule="auto"/>
              <w:jc w:val="both"/>
              <w:rPr>
                <w:rFonts w:ascii="Arial" w:hAnsi="Arial" w:cs="Arial"/>
                <w:sz w:val="24"/>
                <w:szCs w:val="24"/>
                <w:lang w:eastAsia="zh-CN"/>
              </w:rPr>
            </w:pPr>
            <w:bookmarkStart w:id="5" w:name="_Hlk207712794"/>
            <w:r w:rsidRPr="004372E5">
              <w:rPr>
                <w:rFonts w:ascii="Arial" w:hAnsi="Arial" w:cs="Arial"/>
                <w:sz w:val="24"/>
                <w:szCs w:val="24"/>
                <w:lang w:eastAsia="zh-CN"/>
              </w:rPr>
              <w:t>O objeto deverá ser entregue com a respectiva nota fiscal</w:t>
            </w:r>
            <w:r w:rsidR="00B01798">
              <w:rPr>
                <w:rFonts w:ascii="Arial" w:hAnsi="Arial" w:cs="Arial"/>
                <w:sz w:val="24"/>
                <w:szCs w:val="24"/>
                <w:lang w:eastAsia="zh-CN"/>
              </w:rPr>
              <w:t xml:space="preserve"> em conformidade com o indicado pela Administração na</w:t>
            </w:r>
            <w:r w:rsidRPr="004372E5">
              <w:rPr>
                <w:rFonts w:ascii="Arial" w:hAnsi="Arial" w:cs="Arial"/>
                <w:sz w:val="24"/>
                <w:szCs w:val="24"/>
                <w:lang w:eastAsia="zh-CN"/>
              </w:rPr>
              <w:t xml:space="preserve"> AF (autorização de fornecimento). A autorização de fornecimento será encaminhada para o e-mail da CONTRATADA. Cabe à contratada verificar periodicamente a sua caixa de entrada.</w:t>
            </w:r>
            <w:bookmarkEnd w:id="5"/>
            <w:r w:rsidR="00C77E3E">
              <w:rPr>
                <w:rFonts w:ascii="Arial" w:hAnsi="Arial" w:cs="Arial"/>
                <w:sz w:val="24"/>
                <w:szCs w:val="24"/>
                <w:lang w:eastAsia="zh-CN"/>
              </w:rPr>
              <w:t xml:space="preserve"> Entrega imediata é aquela que deve ocorrer em até 30 (trinta) dias a partir do recebimento da Autorização de Fornecimento.</w:t>
            </w:r>
          </w:p>
        </w:tc>
      </w:tr>
      <w:tr w:rsidR="00DB0650" w:rsidRPr="004372E5" w14:paraId="57B4212C" w14:textId="77777777" w:rsidTr="00F21249">
        <w:trPr>
          <w:jc w:val="center"/>
        </w:trPr>
        <w:tc>
          <w:tcPr>
            <w:tcW w:w="3565" w:type="dxa"/>
          </w:tcPr>
          <w:p w14:paraId="2BFDAA7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D82A301" w14:textId="2B1158AC" w:rsidR="006520F6" w:rsidRPr="004372E5" w:rsidRDefault="00DB0650" w:rsidP="00FC019C">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DB0650" w:rsidRPr="004372E5" w14:paraId="4833C062" w14:textId="77777777" w:rsidTr="00F21249">
        <w:trPr>
          <w:jc w:val="center"/>
        </w:trPr>
        <w:tc>
          <w:tcPr>
            <w:tcW w:w="3565" w:type="dxa"/>
          </w:tcPr>
          <w:p w14:paraId="60CADC87"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VIGÊNCIA</w:t>
            </w:r>
          </w:p>
        </w:tc>
        <w:tc>
          <w:tcPr>
            <w:tcW w:w="6495" w:type="dxa"/>
            <w:shd w:val="clear" w:color="auto" w:fill="DDDDDD"/>
          </w:tcPr>
          <w:p w14:paraId="617B09CC" w14:textId="0F033D0E" w:rsidR="00A6296A" w:rsidRPr="004372E5" w:rsidRDefault="005D2F52" w:rsidP="005D2F52">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 será celebrado contrato. A nota de empenho servirá de termo de contrato entre as partes para todos os efeitos.</w:t>
            </w:r>
          </w:p>
        </w:tc>
      </w:tr>
      <w:tr w:rsidR="00DB0650" w:rsidRPr="004372E5" w14:paraId="051F121F" w14:textId="77777777" w:rsidTr="00F21249">
        <w:trPr>
          <w:jc w:val="center"/>
        </w:trPr>
        <w:tc>
          <w:tcPr>
            <w:tcW w:w="3565" w:type="dxa"/>
          </w:tcPr>
          <w:p w14:paraId="0468515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RENOVAÇÃO</w:t>
            </w:r>
          </w:p>
        </w:tc>
        <w:tc>
          <w:tcPr>
            <w:tcW w:w="6495" w:type="dxa"/>
            <w:shd w:val="clear" w:color="auto" w:fill="DDDDDD"/>
          </w:tcPr>
          <w:p w14:paraId="31041825" w14:textId="77C7BF51" w:rsidR="00DB0650" w:rsidRPr="004372E5" w:rsidRDefault="005D2F52"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 será celebrado contrato. A nota de empenho servirá de termo de contrato entre as partes para todos os efeitos.</w:t>
            </w:r>
          </w:p>
        </w:tc>
      </w:tr>
      <w:tr w:rsidR="00DB0650" w:rsidRPr="004372E5" w14:paraId="55965FCB" w14:textId="77777777" w:rsidTr="00F21249">
        <w:trPr>
          <w:jc w:val="center"/>
        </w:trPr>
        <w:tc>
          <w:tcPr>
            <w:tcW w:w="3565" w:type="dxa"/>
          </w:tcPr>
          <w:p w14:paraId="1406D81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ÍNDICE DE ATUALIZAÇÃO</w:t>
            </w:r>
          </w:p>
        </w:tc>
        <w:tc>
          <w:tcPr>
            <w:tcW w:w="6495" w:type="dxa"/>
            <w:shd w:val="clear" w:color="auto" w:fill="DDDDDD"/>
          </w:tcPr>
          <w:p w14:paraId="659D10B2" w14:textId="5C21552A" w:rsidR="00DB0650" w:rsidRPr="004372E5" w:rsidRDefault="005D2F52"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 será celebrado contrato. A nota de empenho servirá de termo de contrato entre as partes para todos os efeitos.</w:t>
            </w:r>
          </w:p>
        </w:tc>
      </w:tr>
      <w:tr w:rsidR="00DB0650" w:rsidRPr="004372E5" w14:paraId="66FB8D43" w14:textId="77777777" w:rsidTr="00F21249">
        <w:trPr>
          <w:jc w:val="center"/>
        </w:trPr>
        <w:tc>
          <w:tcPr>
            <w:tcW w:w="3565" w:type="dxa"/>
          </w:tcPr>
          <w:p w14:paraId="04E5D481"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DB0650" w:rsidRPr="004372E5" w14:paraId="0AE78676" w14:textId="77777777" w:rsidTr="00F21249">
        <w:trPr>
          <w:jc w:val="center"/>
        </w:trPr>
        <w:tc>
          <w:tcPr>
            <w:tcW w:w="3565" w:type="dxa"/>
          </w:tcPr>
          <w:p w14:paraId="5B6726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09284C73" w14:textId="77777777" w:rsidR="00DB0650" w:rsidRDefault="00DB0650"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02. DO OBJETO DA LICITAÇÃO</w:t>
      </w:r>
    </w:p>
    <w:p w14:paraId="23FC9313" w14:textId="77777777" w:rsidR="00DB0650" w:rsidRPr="004372E5" w:rsidRDefault="00DB0650" w:rsidP="004372E5">
      <w:pPr>
        <w:widowControl w:val="0"/>
        <w:suppressAutoHyphens/>
        <w:spacing w:line="360" w:lineRule="auto"/>
        <w:rPr>
          <w:rFonts w:eastAsia="Times New Roman"/>
          <w:sz w:val="24"/>
          <w:szCs w:val="24"/>
          <w:lang w:eastAsia="zh-CN"/>
        </w:rPr>
      </w:pPr>
    </w:p>
    <w:p w14:paraId="02E18611" w14:textId="32ACE431" w:rsidR="00157681" w:rsidRPr="00A6296A" w:rsidRDefault="00FC019C" w:rsidP="00157681">
      <w:pPr>
        <w:spacing w:line="360" w:lineRule="auto"/>
        <w:jc w:val="both"/>
        <w:rPr>
          <w:sz w:val="24"/>
          <w:szCs w:val="24"/>
        </w:rPr>
      </w:pPr>
      <w:bookmarkStart w:id="6" w:name="_Hlk209427866"/>
      <w:bookmarkStart w:id="7" w:name="_Hlk209010060"/>
      <w:bookmarkStart w:id="8" w:name="_Hlk198302734"/>
      <w:r>
        <w:rPr>
          <w:b/>
          <w:bCs/>
          <w:color w:val="000000" w:themeColor="text1"/>
          <w:sz w:val="24"/>
          <w:szCs w:val="24"/>
        </w:rPr>
        <w:t xml:space="preserve">2.1 </w:t>
      </w:r>
      <w:r w:rsidRPr="00FC019C">
        <w:rPr>
          <w:b/>
          <w:bCs/>
          <w:color w:val="000000" w:themeColor="text1"/>
          <w:sz w:val="24"/>
          <w:szCs w:val="24"/>
        </w:rPr>
        <w:t>Objeto:</w:t>
      </w:r>
      <w:r w:rsidRPr="00FC019C">
        <w:rPr>
          <w:color w:val="000000" w:themeColor="text1"/>
          <w:sz w:val="24"/>
          <w:szCs w:val="24"/>
        </w:rPr>
        <w:t xml:space="preserve"> </w:t>
      </w:r>
      <w:r w:rsidR="005D2F52" w:rsidRPr="005D2F52">
        <w:rPr>
          <w:b/>
          <w:bCs/>
          <w:color w:val="000000" w:themeColor="text1"/>
          <w:sz w:val="24"/>
          <w:szCs w:val="24"/>
        </w:rPr>
        <w:t>Contratação Exclusiva de ME, EPP ou Equiparadas</w:t>
      </w:r>
      <w:r w:rsidR="005D2F52" w:rsidRPr="005D2F52">
        <w:rPr>
          <w:color w:val="000000" w:themeColor="text1"/>
          <w:sz w:val="24"/>
          <w:szCs w:val="24"/>
        </w:rPr>
        <w:t xml:space="preserve"> para fornecimento de 150 caixas com 10 unidades de bobinas para impressora térmica. Papel para impressora térmica, tamanho 80mm de largura x 40m de comprimento, cor: branca.</w:t>
      </w:r>
    </w:p>
    <w:p w14:paraId="63BFE786" w14:textId="77777777" w:rsidR="00157681" w:rsidRPr="00A6296A" w:rsidRDefault="00157681" w:rsidP="00FC019C">
      <w:pPr>
        <w:autoSpaceDE w:val="0"/>
        <w:autoSpaceDN w:val="0"/>
        <w:adjustRightInd w:val="0"/>
        <w:spacing w:line="360" w:lineRule="auto"/>
        <w:jc w:val="both"/>
        <w:rPr>
          <w:rFonts w:eastAsia="Times New Roman"/>
          <w:b/>
          <w:bCs/>
          <w:color w:val="000000"/>
          <w:sz w:val="24"/>
          <w:szCs w:val="24"/>
        </w:rPr>
      </w:pPr>
    </w:p>
    <w:p w14:paraId="442BB363" w14:textId="7CCC89E4" w:rsidR="00FC019C" w:rsidRDefault="00FC019C" w:rsidP="00FC019C">
      <w:pPr>
        <w:autoSpaceDE w:val="0"/>
        <w:autoSpaceDN w:val="0"/>
        <w:adjustRightInd w:val="0"/>
        <w:spacing w:line="360" w:lineRule="auto"/>
        <w:jc w:val="both"/>
        <w:rPr>
          <w:b/>
          <w:bCs/>
        </w:rPr>
      </w:pPr>
      <w:r>
        <w:rPr>
          <w:rFonts w:eastAsia="Times New Roman"/>
          <w:b/>
          <w:bCs/>
          <w:color w:val="000000"/>
          <w:sz w:val="24"/>
          <w:szCs w:val="24"/>
        </w:rPr>
        <w:t>2</w:t>
      </w:r>
      <w:r w:rsidRPr="00FC019C">
        <w:rPr>
          <w:rFonts w:eastAsia="Times New Roman"/>
          <w:b/>
          <w:bCs/>
          <w:color w:val="000000"/>
          <w:sz w:val="24"/>
          <w:szCs w:val="24"/>
        </w:rPr>
        <w:t>.2</w:t>
      </w:r>
      <w:r w:rsidRPr="00FC019C">
        <w:rPr>
          <w:rFonts w:eastAsia="Times New Roman"/>
          <w:color w:val="000000"/>
          <w:sz w:val="24"/>
          <w:szCs w:val="24"/>
        </w:rPr>
        <w:t xml:space="preserve"> </w:t>
      </w:r>
      <w:r w:rsidR="00C53207" w:rsidRPr="00E159EA">
        <w:rPr>
          <w:b/>
          <w:bCs/>
        </w:rPr>
        <w:t xml:space="preserve">Do </w:t>
      </w:r>
      <w:r w:rsidR="005D2F52" w:rsidRPr="00E159EA">
        <w:rPr>
          <w:b/>
          <w:bCs/>
        </w:rPr>
        <w:t>quantitativo:</w:t>
      </w:r>
    </w:p>
    <w:p w14:paraId="1A6A0729" w14:textId="77777777" w:rsidR="005D2F52" w:rsidRPr="00FC019C" w:rsidRDefault="005D2F52" w:rsidP="00FC019C">
      <w:pPr>
        <w:autoSpaceDE w:val="0"/>
        <w:autoSpaceDN w:val="0"/>
        <w:adjustRightInd w:val="0"/>
        <w:spacing w:line="360" w:lineRule="auto"/>
        <w:jc w:val="both"/>
        <w:rPr>
          <w:rFonts w:eastAsia="Times New Roman"/>
          <w:color w:val="000000"/>
          <w:sz w:val="24"/>
          <w:szCs w:val="24"/>
        </w:rPr>
      </w:pPr>
    </w:p>
    <w:tbl>
      <w:tblPr>
        <w:tblStyle w:val="Tabelacomgrade"/>
        <w:tblW w:w="9209" w:type="dxa"/>
        <w:tblLook w:val="04A0" w:firstRow="1" w:lastRow="0" w:firstColumn="1" w:lastColumn="0" w:noHBand="0" w:noVBand="1"/>
      </w:tblPr>
      <w:tblGrid>
        <w:gridCol w:w="790"/>
        <w:gridCol w:w="4409"/>
        <w:gridCol w:w="1336"/>
        <w:gridCol w:w="1191"/>
        <w:gridCol w:w="1483"/>
      </w:tblGrid>
      <w:tr w:rsidR="005D2F52" w:rsidRPr="000E1A91" w14:paraId="78C14653" w14:textId="77777777" w:rsidTr="00EB4414">
        <w:trPr>
          <w:trHeight w:val="744"/>
        </w:trPr>
        <w:tc>
          <w:tcPr>
            <w:tcW w:w="555" w:type="dxa"/>
            <w:hideMark/>
          </w:tcPr>
          <w:p w14:paraId="535658D4" w14:textId="77777777" w:rsidR="005D2F52" w:rsidRPr="007138B2" w:rsidRDefault="005D2F52" w:rsidP="00EB4414">
            <w:pPr>
              <w:jc w:val="center"/>
              <w:rPr>
                <w:rFonts w:ascii="Arial" w:hAnsi="Arial" w:cs="Arial"/>
                <w:b/>
                <w:bCs/>
                <w:color w:val="000000"/>
                <w:sz w:val="24"/>
                <w:szCs w:val="24"/>
              </w:rPr>
            </w:pPr>
            <w:r w:rsidRPr="007138B2">
              <w:rPr>
                <w:rFonts w:ascii="Arial" w:hAnsi="Arial" w:cs="Arial"/>
                <w:b/>
                <w:bCs/>
                <w:color w:val="000000"/>
                <w:sz w:val="24"/>
                <w:szCs w:val="24"/>
              </w:rPr>
              <w:t>ITEM</w:t>
            </w:r>
          </w:p>
        </w:tc>
        <w:tc>
          <w:tcPr>
            <w:tcW w:w="5110" w:type="dxa"/>
            <w:hideMark/>
          </w:tcPr>
          <w:p w14:paraId="329A90C9" w14:textId="77777777" w:rsidR="005D2F52" w:rsidRPr="007138B2" w:rsidRDefault="005D2F52" w:rsidP="00EB4414">
            <w:pPr>
              <w:jc w:val="center"/>
              <w:rPr>
                <w:rFonts w:ascii="Arial" w:hAnsi="Arial" w:cs="Arial"/>
                <w:b/>
                <w:bCs/>
                <w:color w:val="000000"/>
                <w:sz w:val="24"/>
                <w:szCs w:val="24"/>
              </w:rPr>
            </w:pPr>
            <w:r w:rsidRPr="007138B2">
              <w:rPr>
                <w:rFonts w:ascii="Arial" w:hAnsi="Arial" w:cs="Arial"/>
                <w:b/>
                <w:bCs/>
                <w:color w:val="000000"/>
                <w:sz w:val="24"/>
                <w:szCs w:val="24"/>
              </w:rPr>
              <w:t>DESCRIÇÃO</w:t>
            </w:r>
          </w:p>
        </w:tc>
        <w:tc>
          <w:tcPr>
            <w:tcW w:w="993" w:type="dxa"/>
            <w:hideMark/>
          </w:tcPr>
          <w:p w14:paraId="6EB14BB4" w14:textId="77777777" w:rsidR="005D2F52" w:rsidRPr="007138B2" w:rsidRDefault="005D2F52" w:rsidP="00EB4414">
            <w:pPr>
              <w:jc w:val="center"/>
              <w:rPr>
                <w:rFonts w:ascii="Arial" w:hAnsi="Arial" w:cs="Arial"/>
                <w:b/>
                <w:bCs/>
                <w:color w:val="000000"/>
                <w:sz w:val="24"/>
                <w:szCs w:val="24"/>
              </w:rPr>
            </w:pPr>
            <w:r w:rsidRPr="007138B2">
              <w:rPr>
                <w:rFonts w:ascii="Arial" w:hAnsi="Arial" w:cs="Arial"/>
                <w:b/>
                <w:bCs/>
                <w:color w:val="000000"/>
                <w:sz w:val="24"/>
                <w:szCs w:val="24"/>
              </w:rPr>
              <w:t>MEDIANA VALOR UNIT.</w:t>
            </w:r>
          </w:p>
        </w:tc>
        <w:tc>
          <w:tcPr>
            <w:tcW w:w="1134" w:type="dxa"/>
            <w:hideMark/>
          </w:tcPr>
          <w:p w14:paraId="22B22CAE" w14:textId="77777777" w:rsidR="005D2F52" w:rsidRPr="007138B2" w:rsidRDefault="005D2F52" w:rsidP="00EB4414">
            <w:pPr>
              <w:jc w:val="center"/>
              <w:rPr>
                <w:rFonts w:ascii="Arial" w:hAnsi="Arial" w:cs="Arial"/>
                <w:b/>
                <w:bCs/>
                <w:color w:val="000000"/>
                <w:sz w:val="24"/>
                <w:szCs w:val="24"/>
              </w:rPr>
            </w:pPr>
            <w:r w:rsidRPr="007138B2">
              <w:rPr>
                <w:rFonts w:ascii="Arial" w:hAnsi="Arial" w:cs="Arial"/>
                <w:b/>
                <w:bCs/>
                <w:color w:val="000000"/>
                <w:sz w:val="24"/>
                <w:szCs w:val="24"/>
              </w:rPr>
              <w:t>QUANT.</w:t>
            </w:r>
          </w:p>
        </w:tc>
        <w:tc>
          <w:tcPr>
            <w:tcW w:w="1417" w:type="dxa"/>
            <w:hideMark/>
          </w:tcPr>
          <w:p w14:paraId="2868E575" w14:textId="77777777" w:rsidR="005D2F52" w:rsidRPr="007138B2" w:rsidRDefault="005D2F52" w:rsidP="00EB4414">
            <w:pPr>
              <w:jc w:val="center"/>
              <w:rPr>
                <w:rFonts w:ascii="Arial" w:hAnsi="Arial" w:cs="Arial"/>
                <w:b/>
                <w:bCs/>
                <w:color w:val="000000"/>
                <w:sz w:val="24"/>
                <w:szCs w:val="24"/>
              </w:rPr>
            </w:pPr>
            <w:r w:rsidRPr="007138B2">
              <w:rPr>
                <w:rFonts w:ascii="Arial" w:hAnsi="Arial" w:cs="Arial"/>
                <w:b/>
                <w:bCs/>
                <w:color w:val="000000"/>
                <w:sz w:val="24"/>
                <w:szCs w:val="24"/>
              </w:rPr>
              <w:t>VALOR GLOBAL</w:t>
            </w:r>
          </w:p>
          <w:p w14:paraId="5B376F9A" w14:textId="77777777" w:rsidR="005D2F52" w:rsidRPr="007138B2" w:rsidRDefault="005D2F52" w:rsidP="00EB4414">
            <w:pPr>
              <w:jc w:val="center"/>
              <w:rPr>
                <w:rFonts w:ascii="Arial" w:hAnsi="Arial" w:cs="Arial"/>
                <w:b/>
                <w:bCs/>
                <w:color w:val="000000"/>
                <w:sz w:val="24"/>
                <w:szCs w:val="24"/>
              </w:rPr>
            </w:pPr>
            <w:r w:rsidRPr="007138B2">
              <w:rPr>
                <w:rFonts w:ascii="Arial" w:hAnsi="Arial" w:cs="Arial"/>
                <w:b/>
                <w:bCs/>
                <w:color w:val="000000"/>
                <w:sz w:val="24"/>
                <w:szCs w:val="24"/>
              </w:rPr>
              <w:t>ESTIMADO</w:t>
            </w:r>
          </w:p>
        </w:tc>
      </w:tr>
      <w:tr w:rsidR="005D2F52" w:rsidRPr="000E1A91" w14:paraId="21AF8B81" w14:textId="77777777" w:rsidTr="00EB4414">
        <w:trPr>
          <w:trHeight w:val="1032"/>
        </w:trPr>
        <w:tc>
          <w:tcPr>
            <w:tcW w:w="555" w:type="dxa"/>
            <w:hideMark/>
          </w:tcPr>
          <w:p w14:paraId="29B3E71F" w14:textId="77777777" w:rsidR="005D2F52" w:rsidRPr="007138B2" w:rsidRDefault="005D2F52" w:rsidP="00EB4414">
            <w:pPr>
              <w:jc w:val="center"/>
              <w:rPr>
                <w:rFonts w:ascii="Arial" w:hAnsi="Arial" w:cs="Arial"/>
                <w:color w:val="000000"/>
                <w:sz w:val="24"/>
                <w:szCs w:val="24"/>
              </w:rPr>
            </w:pPr>
            <w:r w:rsidRPr="007138B2">
              <w:rPr>
                <w:rFonts w:ascii="Arial" w:hAnsi="Arial" w:cs="Arial"/>
                <w:color w:val="000000"/>
                <w:sz w:val="24"/>
                <w:szCs w:val="24"/>
              </w:rPr>
              <w:t>01</w:t>
            </w:r>
          </w:p>
        </w:tc>
        <w:tc>
          <w:tcPr>
            <w:tcW w:w="5110" w:type="dxa"/>
            <w:hideMark/>
          </w:tcPr>
          <w:p w14:paraId="75B66B99" w14:textId="77777777" w:rsidR="005D2F52" w:rsidRPr="007138B2" w:rsidRDefault="005D2F52" w:rsidP="00EB4414">
            <w:pPr>
              <w:pStyle w:val="Ttulo2"/>
              <w:spacing w:line="360" w:lineRule="auto"/>
              <w:jc w:val="both"/>
              <w:rPr>
                <w:rFonts w:ascii="Arial" w:hAnsi="Arial" w:cs="Arial"/>
                <w:b/>
                <w:bCs/>
                <w:sz w:val="24"/>
                <w:szCs w:val="24"/>
              </w:rPr>
            </w:pPr>
            <w:r w:rsidRPr="007138B2">
              <w:rPr>
                <w:rFonts w:ascii="Arial" w:hAnsi="Arial" w:cs="Arial"/>
                <w:b/>
                <w:bCs/>
                <w:sz w:val="24"/>
                <w:szCs w:val="24"/>
              </w:rPr>
              <w:t>Contratação Exclusiva de ME, EPP ou Equiparadas</w:t>
            </w:r>
            <w:r w:rsidRPr="007138B2">
              <w:rPr>
                <w:rFonts w:ascii="Arial" w:hAnsi="Arial" w:cs="Arial"/>
                <w:sz w:val="24"/>
                <w:szCs w:val="24"/>
              </w:rPr>
              <w:t xml:space="preserve"> para fornecimento de 150 caixas com 10 unidades de bobinas para impressora térmica. Papel para impressora térmica, tamanho 80mm de largura x 40m de comprimento, cor: branca.</w:t>
            </w:r>
          </w:p>
          <w:p w14:paraId="724AB687" w14:textId="77777777" w:rsidR="005D2F52" w:rsidRPr="007138B2" w:rsidRDefault="005D2F52" w:rsidP="00EB4414">
            <w:pPr>
              <w:jc w:val="both"/>
              <w:rPr>
                <w:rFonts w:ascii="Arial" w:hAnsi="Arial" w:cs="Arial"/>
                <w:color w:val="000000"/>
                <w:sz w:val="24"/>
                <w:szCs w:val="24"/>
              </w:rPr>
            </w:pPr>
          </w:p>
        </w:tc>
        <w:tc>
          <w:tcPr>
            <w:tcW w:w="993" w:type="dxa"/>
            <w:noWrap/>
            <w:hideMark/>
          </w:tcPr>
          <w:p w14:paraId="37495340" w14:textId="77777777" w:rsidR="005D2F52" w:rsidRPr="007138B2" w:rsidRDefault="005D2F52" w:rsidP="00EB4414">
            <w:pPr>
              <w:jc w:val="center"/>
              <w:rPr>
                <w:rFonts w:ascii="Arial" w:hAnsi="Arial" w:cs="Arial"/>
                <w:color w:val="000000"/>
                <w:sz w:val="24"/>
                <w:szCs w:val="24"/>
              </w:rPr>
            </w:pPr>
            <w:r w:rsidRPr="007138B2">
              <w:rPr>
                <w:rFonts w:ascii="Arial" w:hAnsi="Arial" w:cs="Arial"/>
                <w:color w:val="000000"/>
                <w:sz w:val="24"/>
                <w:szCs w:val="24"/>
              </w:rPr>
              <w:t>R$ 53,23</w:t>
            </w:r>
          </w:p>
        </w:tc>
        <w:tc>
          <w:tcPr>
            <w:tcW w:w="1134" w:type="dxa"/>
            <w:hideMark/>
          </w:tcPr>
          <w:p w14:paraId="130BA1FC" w14:textId="77777777" w:rsidR="005D2F52" w:rsidRPr="007138B2" w:rsidRDefault="005D2F52" w:rsidP="00EB4414">
            <w:pPr>
              <w:jc w:val="center"/>
              <w:rPr>
                <w:rFonts w:ascii="Arial" w:hAnsi="Arial" w:cs="Arial"/>
                <w:color w:val="000000"/>
                <w:sz w:val="24"/>
                <w:szCs w:val="24"/>
              </w:rPr>
            </w:pPr>
            <w:r w:rsidRPr="007138B2">
              <w:rPr>
                <w:rFonts w:ascii="Arial" w:hAnsi="Arial" w:cs="Arial"/>
                <w:color w:val="000000"/>
                <w:sz w:val="24"/>
                <w:szCs w:val="24"/>
              </w:rPr>
              <w:t>150 caixas</w:t>
            </w:r>
            <w:r w:rsidRPr="007138B2">
              <w:rPr>
                <w:rFonts w:ascii="Arial" w:hAnsi="Arial" w:cs="Arial"/>
                <w:color w:val="000000"/>
                <w:sz w:val="24"/>
                <w:szCs w:val="24"/>
              </w:rPr>
              <w:br/>
              <w:t>com 10 unidades cada</w:t>
            </w:r>
          </w:p>
        </w:tc>
        <w:tc>
          <w:tcPr>
            <w:tcW w:w="1417" w:type="dxa"/>
            <w:noWrap/>
            <w:hideMark/>
          </w:tcPr>
          <w:p w14:paraId="4051EAF5" w14:textId="77777777" w:rsidR="005D2F52" w:rsidRPr="007138B2" w:rsidRDefault="005D2F52" w:rsidP="00EB4414">
            <w:pPr>
              <w:jc w:val="center"/>
              <w:rPr>
                <w:rFonts w:ascii="Arial" w:hAnsi="Arial" w:cs="Arial"/>
                <w:color w:val="000000"/>
                <w:sz w:val="24"/>
                <w:szCs w:val="24"/>
              </w:rPr>
            </w:pPr>
            <w:r w:rsidRPr="007138B2">
              <w:rPr>
                <w:rFonts w:ascii="Arial" w:hAnsi="Arial" w:cs="Arial"/>
                <w:color w:val="000000"/>
                <w:sz w:val="24"/>
                <w:szCs w:val="24"/>
              </w:rPr>
              <w:t>R$ 7.984,50</w:t>
            </w:r>
          </w:p>
        </w:tc>
      </w:tr>
      <w:tr w:rsidR="005D2F52" w:rsidRPr="000E1A91" w14:paraId="0E2525F3" w14:textId="77777777" w:rsidTr="00EB4414">
        <w:trPr>
          <w:trHeight w:val="464"/>
        </w:trPr>
        <w:tc>
          <w:tcPr>
            <w:tcW w:w="7792" w:type="dxa"/>
            <w:gridSpan w:val="4"/>
          </w:tcPr>
          <w:p w14:paraId="668786D0" w14:textId="77777777" w:rsidR="005D2F52" w:rsidRPr="007138B2" w:rsidRDefault="005D2F52" w:rsidP="00EB4414">
            <w:pPr>
              <w:jc w:val="center"/>
              <w:rPr>
                <w:rFonts w:ascii="Arial" w:hAnsi="Arial" w:cs="Arial"/>
                <w:b/>
                <w:bCs/>
                <w:color w:val="000000"/>
                <w:sz w:val="24"/>
                <w:szCs w:val="24"/>
              </w:rPr>
            </w:pPr>
            <w:r w:rsidRPr="007138B2">
              <w:rPr>
                <w:rFonts w:ascii="Arial" w:hAnsi="Arial" w:cs="Arial"/>
                <w:b/>
                <w:bCs/>
                <w:color w:val="000000"/>
                <w:sz w:val="24"/>
                <w:szCs w:val="24"/>
              </w:rPr>
              <w:t>VALOR GLOBAL ESTIMADO</w:t>
            </w:r>
          </w:p>
        </w:tc>
        <w:tc>
          <w:tcPr>
            <w:tcW w:w="1417" w:type="dxa"/>
            <w:noWrap/>
          </w:tcPr>
          <w:p w14:paraId="784BC72E" w14:textId="77777777" w:rsidR="005D2F52" w:rsidRPr="007138B2" w:rsidRDefault="005D2F52" w:rsidP="00EB4414">
            <w:pPr>
              <w:jc w:val="center"/>
              <w:rPr>
                <w:rFonts w:ascii="Arial" w:hAnsi="Arial" w:cs="Arial"/>
                <w:color w:val="000000"/>
                <w:sz w:val="24"/>
                <w:szCs w:val="24"/>
              </w:rPr>
            </w:pPr>
            <w:r w:rsidRPr="007138B2">
              <w:rPr>
                <w:rFonts w:ascii="Arial" w:hAnsi="Arial" w:cs="Arial"/>
                <w:b/>
                <w:bCs/>
                <w:color w:val="000000"/>
                <w:sz w:val="24"/>
                <w:szCs w:val="24"/>
              </w:rPr>
              <w:t>R$ 7.984,50</w:t>
            </w:r>
          </w:p>
        </w:tc>
      </w:tr>
    </w:tbl>
    <w:p w14:paraId="7A4D323B" w14:textId="77777777" w:rsidR="00FC019C" w:rsidRPr="00FC019C" w:rsidRDefault="00FC019C" w:rsidP="00FC019C">
      <w:pPr>
        <w:spacing w:line="360" w:lineRule="auto"/>
        <w:ind w:firstLine="720"/>
        <w:jc w:val="both"/>
        <w:rPr>
          <w:b/>
          <w:bCs/>
          <w:color w:val="000000" w:themeColor="text1"/>
          <w:sz w:val="24"/>
          <w:szCs w:val="24"/>
        </w:rPr>
      </w:pPr>
    </w:p>
    <w:bookmarkEnd w:id="6"/>
    <w:p w14:paraId="74B7E417" w14:textId="4DD2FC78" w:rsidR="00C53207" w:rsidRDefault="00C53207" w:rsidP="005D2F52">
      <w:pPr>
        <w:jc w:val="both"/>
        <w:rPr>
          <w:b/>
          <w:bCs/>
          <w:color w:val="000000" w:themeColor="text1"/>
          <w:sz w:val="24"/>
          <w:szCs w:val="24"/>
        </w:rPr>
      </w:pPr>
      <w:r>
        <w:rPr>
          <w:b/>
          <w:bCs/>
          <w:color w:val="000000" w:themeColor="text1"/>
          <w:sz w:val="24"/>
          <w:szCs w:val="24"/>
        </w:rPr>
        <w:t>2</w:t>
      </w:r>
      <w:r w:rsidRPr="00C53207">
        <w:rPr>
          <w:b/>
          <w:bCs/>
          <w:color w:val="000000" w:themeColor="text1"/>
          <w:sz w:val="24"/>
          <w:szCs w:val="24"/>
        </w:rPr>
        <w:t>.3 Quantitativo estimado com distribuição prevista por Unidades Administrativas:</w:t>
      </w:r>
    </w:p>
    <w:p w14:paraId="0A6D30ED" w14:textId="77777777" w:rsidR="005D2F52" w:rsidRPr="00C53207" w:rsidRDefault="005D2F52" w:rsidP="005D2F52">
      <w:pPr>
        <w:jc w:val="both"/>
        <w:rPr>
          <w:b/>
          <w:bCs/>
          <w:color w:val="000000" w:themeColor="text1"/>
          <w:sz w:val="24"/>
          <w:szCs w:val="24"/>
        </w:rPr>
      </w:pPr>
    </w:p>
    <w:p w14:paraId="6658CDAE" w14:textId="77777777" w:rsidR="005D2F52" w:rsidRPr="005D2F52" w:rsidRDefault="005D2F52" w:rsidP="005D2F52">
      <w:pPr>
        <w:rPr>
          <w:color w:val="000000" w:themeColor="text1"/>
          <w:sz w:val="24"/>
          <w:szCs w:val="24"/>
        </w:rPr>
      </w:pPr>
      <w:r w:rsidRPr="005D2F52">
        <w:rPr>
          <w:b/>
          <w:bCs/>
          <w:color w:val="000000" w:themeColor="text1"/>
          <w:sz w:val="24"/>
          <w:szCs w:val="24"/>
        </w:rPr>
        <w:t>ADMINISTRATIVO :</w:t>
      </w:r>
      <w:r w:rsidRPr="005D2F52">
        <w:rPr>
          <w:color w:val="000000" w:themeColor="text1"/>
          <w:sz w:val="24"/>
          <w:szCs w:val="24"/>
        </w:rPr>
        <w:t xml:space="preserve"> R$ 532,30</w:t>
      </w:r>
    </w:p>
    <w:p w14:paraId="77D76AEB" w14:textId="77777777" w:rsidR="005D2F52" w:rsidRPr="005D2F52" w:rsidRDefault="005D2F52" w:rsidP="005D2F52">
      <w:pPr>
        <w:rPr>
          <w:color w:val="000000" w:themeColor="text1"/>
          <w:sz w:val="24"/>
          <w:szCs w:val="24"/>
        </w:rPr>
      </w:pPr>
      <w:r w:rsidRPr="005D2F52">
        <w:rPr>
          <w:b/>
          <w:bCs/>
          <w:color w:val="000000" w:themeColor="text1"/>
          <w:sz w:val="24"/>
          <w:szCs w:val="24"/>
        </w:rPr>
        <w:t>CAC :</w:t>
      </w:r>
      <w:r w:rsidRPr="005D2F52">
        <w:rPr>
          <w:color w:val="000000" w:themeColor="text1"/>
          <w:sz w:val="24"/>
          <w:szCs w:val="24"/>
        </w:rPr>
        <w:t xml:space="preserve"> R$ 1.863,05</w:t>
      </w:r>
    </w:p>
    <w:p w14:paraId="1E2DA9FE" w14:textId="77777777" w:rsidR="005D2F52" w:rsidRPr="005D2F52" w:rsidRDefault="005D2F52" w:rsidP="005D2F52">
      <w:pPr>
        <w:rPr>
          <w:color w:val="000000" w:themeColor="text1"/>
          <w:sz w:val="24"/>
          <w:szCs w:val="24"/>
        </w:rPr>
      </w:pPr>
      <w:r w:rsidRPr="005D2F52">
        <w:rPr>
          <w:b/>
          <w:bCs/>
          <w:color w:val="000000" w:themeColor="text1"/>
          <w:sz w:val="24"/>
          <w:szCs w:val="24"/>
        </w:rPr>
        <w:t>PROCON :</w:t>
      </w:r>
      <w:r w:rsidRPr="005D2F52">
        <w:rPr>
          <w:color w:val="000000" w:themeColor="text1"/>
          <w:sz w:val="24"/>
          <w:szCs w:val="24"/>
        </w:rPr>
        <w:t xml:space="preserve"> R$ 1.863,05</w:t>
      </w:r>
    </w:p>
    <w:p w14:paraId="36ECE72C" w14:textId="58DF290C" w:rsidR="00A6296A" w:rsidRDefault="005D2F52" w:rsidP="005D2F52">
      <w:pPr>
        <w:rPr>
          <w:color w:val="000000" w:themeColor="text1"/>
          <w:sz w:val="24"/>
          <w:szCs w:val="24"/>
        </w:rPr>
      </w:pPr>
      <w:r w:rsidRPr="005D2F52">
        <w:rPr>
          <w:b/>
          <w:bCs/>
          <w:color w:val="000000" w:themeColor="text1"/>
          <w:sz w:val="24"/>
          <w:szCs w:val="24"/>
        </w:rPr>
        <w:t>UAI :</w:t>
      </w:r>
      <w:r w:rsidRPr="005D2F52">
        <w:rPr>
          <w:color w:val="000000" w:themeColor="text1"/>
          <w:sz w:val="24"/>
          <w:szCs w:val="24"/>
        </w:rPr>
        <w:t xml:space="preserve"> R$ 3.726,10</w:t>
      </w:r>
    </w:p>
    <w:p w14:paraId="3E7AF330" w14:textId="77777777" w:rsidR="005D2F52" w:rsidRPr="00C53207" w:rsidRDefault="005D2F52" w:rsidP="005D2F52"/>
    <w:p w14:paraId="3A7C95D2" w14:textId="619B1C31" w:rsidR="00FC019C" w:rsidRPr="00FC019C" w:rsidRDefault="00FC019C" w:rsidP="00FC019C">
      <w:pPr>
        <w:spacing w:after="200" w:line="360" w:lineRule="auto"/>
        <w:contextualSpacing/>
        <w:jc w:val="both"/>
        <w:rPr>
          <w:rFonts w:eastAsia="Calibri"/>
          <w:b/>
          <w:bCs/>
          <w:color w:val="000000" w:themeColor="text1"/>
          <w:sz w:val="24"/>
          <w:szCs w:val="24"/>
          <w:lang w:eastAsia="en-US"/>
        </w:rPr>
      </w:pPr>
      <w:r>
        <w:rPr>
          <w:rFonts w:eastAsia="Calibri"/>
          <w:b/>
          <w:color w:val="000000" w:themeColor="text1"/>
          <w:sz w:val="24"/>
          <w:szCs w:val="24"/>
          <w:lang w:eastAsia="en-US"/>
        </w:rPr>
        <w:t xml:space="preserve">2.4 </w:t>
      </w:r>
      <w:r w:rsidRPr="00FC019C">
        <w:rPr>
          <w:rFonts w:eastAsia="Calibri"/>
          <w:b/>
          <w:color w:val="000000" w:themeColor="text1"/>
          <w:sz w:val="24"/>
          <w:szCs w:val="24"/>
          <w:lang w:eastAsia="en-US"/>
        </w:rPr>
        <w:t>Prazo do contrato:</w:t>
      </w:r>
      <w:r w:rsidRPr="00FC019C">
        <w:rPr>
          <w:rFonts w:eastAsia="Calibri"/>
          <w:bCs/>
          <w:color w:val="000000" w:themeColor="text1"/>
          <w:sz w:val="24"/>
          <w:szCs w:val="24"/>
          <w:lang w:eastAsia="en-US"/>
        </w:rPr>
        <w:t xml:space="preserve"> </w:t>
      </w:r>
      <w:r w:rsidR="005D2F52">
        <w:rPr>
          <w:rFonts w:eastAsia="Calibri"/>
          <w:bCs/>
          <w:color w:val="000000" w:themeColor="text1"/>
          <w:sz w:val="24"/>
          <w:szCs w:val="24"/>
          <w:lang w:eastAsia="en-US"/>
        </w:rPr>
        <w:t>Não será celebrado contrato. A nota de empenho servirá de termo de contrato entre as partes para todos os efeitos. A entrega é imediata. Entrega imediata é a quela que deve ocorrer em até trinta dias do recebimento da autorização de fornecimento (A.F.).</w:t>
      </w:r>
    </w:p>
    <w:p w14:paraId="34C47809" w14:textId="77777777" w:rsidR="006520F6" w:rsidRPr="00BC4AE7" w:rsidRDefault="006520F6" w:rsidP="004372E5">
      <w:pPr>
        <w:spacing w:line="360" w:lineRule="auto"/>
        <w:jc w:val="both"/>
        <w:rPr>
          <w:rFonts w:eastAsia="Times New Roman"/>
          <w:bCs/>
          <w:sz w:val="24"/>
          <w:szCs w:val="24"/>
        </w:rPr>
      </w:pPr>
    </w:p>
    <w:bookmarkEnd w:id="7"/>
    <w:bookmarkEnd w:id="8"/>
    <w:p w14:paraId="120862AF" w14:textId="374BA3BA" w:rsidR="001275F9" w:rsidRPr="004372E5" w:rsidRDefault="001275F9" w:rsidP="004372E5">
      <w:pPr>
        <w:spacing w:line="360" w:lineRule="auto"/>
        <w:jc w:val="both"/>
        <w:rPr>
          <w:rFonts w:eastAsia="Times New Roman"/>
          <w:sz w:val="24"/>
          <w:szCs w:val="24"/>
          <w:lang w:eastAsia="zh-CN"/>
        </w:rPr>
      </w:pPr>
      <w:r w:rsidRPr="00FC019C">
        <w:rPr>
          <w:rFonts w:eastAsia="Times New Roman"/>
          <w:b/>
          <w:bCs/>
          <w:sz w:val="24"/>
          <w:szCs w:val="24"/>
          <w:lang w:eastAsia="zh-CN"/>
        </w:rPr>
        <w:t>2.</w:t>
      </w:r>
      <w:r w:rsidR="00FC019C" w:rsidRPr="00FC019C">
        <w:rPr>
          <w:rFonts w:eastAsia="Times New Roman"/>
          <w:b/>
          <w:bCs/>
          <w:sz w:val="24"/>
          <w:szCs w:val="24"/>
          <w:lang w:eastAsia="zh-CN"/>
        </w:rPr>
        <w:t>5</w:t>
      </w:r>
      <w:r w:rsidRPr="00FC019C">
        <w:rPr>
          <w:rFonts w:eastAsia="Times New Roman"/>
          <w:b/>
          <w:bCs/>
          <w:sz w:val="24"/>
          <w:szCs w:val="24"/>
          <w:lang w:eastAsia="zh-CN"/>
        </w:rPr>
        <w:tab/>
      </w:r>
      <w:r w:rsidRPr="004372E5">
        <w:rPr>
          <w:rFonts w:eastAsia="Times New Roman"/>
          <w:sz w:val="24"/>
          <w:szCs w:val="24"/>
          <w:lang w:eastAsia="zh-CN"/>
        </w:rPr>
        <w:t>Esses itens não se enquadram como bem de luxo em conformidade com o art. 20 da Lei 14.133/2021.</w:t>
      </w:r>
    </w:p>
    <w:p w14:paraId="1956D836" w14:textId="77777777" w:rsidR="00EE5C22" w:rsidRPr="004372E5" w:rsidRDefault="00EE5C22" w:rsidP="004372E5">
      <w:pPr>
        <w:spacing w:line="360" w:lineRule="auto"/>
        <w:jc w:val="both"/>
        <w:rPr>
          <w:rFonts w:eastAsia="Times New Roman"/>
          <w:sz w:val="24"/>
          <w:szCs w:val="24"/>
          <w:lang w:eastAsia="zh-CN"/>
        </w:rPr>
      </w:pPr>
    </w:p>
    <w:p w14:paraId="5AB72FD2" w14:textId="6F2003D4" w:rsidR="00EE5C22" w:rsidRDefault="001275F9"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6</w:t>
      </w:r>
      <w:r w:rsidRPr="004372E5">
        <w:rPr>
          <w:rFonts w:eastAsia="Times New Roman"/>
          <w:sz w:val="24"/>
          <w:szCs w:val="24"/>
          <w:lang w:eastAsia="zh-CN"/>
        </w:rPr>
        <w:tab/>
        <w:t xml:space="preserve">A contratação está prevista no </w:t>
      </w:r>
      <w:r w:rsidRPr="004372E5">
        <w:rPr>
          <w:rFonts w:eastAsia="Times New Roman"/>
          <w:b/>
          <w:bCs/>
          <w:sz w:val="24"/>
          <w:szCs w:val="24"/>
          <w:lang w:eastAsia="zh-CN"/>
        </w:rPr>
        <w:t>Plano Anual de Contratações</w:t>
      </w:r>
      <w:r w:rsidRPr="004372E5">
        <w:rPr>
          <w:rFonts w:eastAsia="Times New Roman"/>
          <w:sz w:val="24"/>
          <w:szCs w:val="24"/>
          <w:lang w:eastAsia="zh-CN"/>
        </w:rPr>
        <w:t xml:space="preserve"> – PAC</w:t>
      </w:r>
      <w:r w:rsidR="00EE5C22" w:rsidRPr="004372E5">
        <w:rPr>
          <w:rFonts w:eastAsia="Times New Roman"/>
          <w:sz w:val="24"/>
          <w:szCs w:val="24"/>
          <w:lang w:eastAsia="zh-CN"/>
        </w:rPr>
        <w:t xml:space="preserve">. </w:t>
      </w:r>
      <w:r w:rsidR="00EE5C22" w:rsidRPr="004372E5">
        <w:rPr>
          <w:sz w:val="24"/>
          <w:szCs w:val="24"/>
        </w:rPr>
        <w:t xml:space="preserve">O PAC foi publicado no Diário Oficial da Câmara Municipal de Extrema em </w:t>
      </w:r>
      <w:r w:rsidR="006520F6">
        <w:rPr>
          <w:sz w:val="24"/>
          <w:szCs w:val="24"/>
        </w:rPr>
        <w:t>11</w:t>
      </w:r>
      <w:r w:rsidR="00EE5C22" w:rsidRPr="004372E5">
        <w:rPr>
          <w:sz w:val="24"/>
          <w:szCs w:val="24"/>
        </w:rPr>
        <w:t xml:space="preserve"> de setembro de 2.02</w:t>
      </w:r>
      <w:r w:rsidR="006520F6">
        <w:rPr>
          <w:sz w:val="24"/>
          <w:szCs w:val="24"/>
        </w:rPr>
        <w:t>5</w:t>
      </w:r>
      <w:r w:rsidR="00EE5C22" w:rsidRPr="004372E5">
        <w:rPr>
          <w:sz w:val="24"/>
          <w:szCs w:val="24"/>
        </w:rPr>
        <w:t xml:space="preserve"> e também no </w:t>
      </w:r>
      <w:proofErr w:type="spellStart"/>
      <w:r w:rsidR="00EE5C22" w:rsidRPr="004372E5">
        <w:rPr>
          <w:sz w:val="24"/>
          <w:szCs w:val="24"/>
        </w:rPr>
        <w:t>ComprasGov</w:t>
      </w:r>
      <w:proofErr w:type="spellEnd"/>
      <w:r w:rsidR="00EE5C22" w:rsidRPr="004372E5">
        <w:rPr>
          <w:sz w:val="24"/>
          <w:szCs w:val="24"/>
        </w:rPr>
        <w:t xml:space="preserve">: </w:t>
      </w:r>
      <w:r w:rsidR="00A6296A">
        <w:rPr>
          <w:sz w:val="24"/>
          <w:szCs w:val="24"/>
        </w:rPr>
        <w:t xml:space="preserve">Linha </w:t>
      </w:r>
      <w:r w:rsidR="005D2F52">
        <w:rPr>
          <w:sz w:val="24"/>
          <w:szCs w:val="24"/>
        </w:rPr>
        <w:t>236</w:t>
      </w:r>
      <w:r w:rsidR="00A6296A">
        <w:rPr>
          <w:sz w:val="24"/>
          <w:szCs w:val="24"/>
        </w:rPr>
        <w:t>.</w:t>
      </w:r>
    </w:p>
    <w:p w14:paraId="2B3CDE46" w14:textId="77777777" w:rsidR="00FC019C" w:rsidRDefault="00FC019C" w:rsidP="004372E5">
      <w:pPr>
        <w:spacing w:line="360" w:lineRule="auto"/>
        <w:jc w:val="both"/>
        <w:rPr>
          <w:sz w:val="24"/>
          <w:szCs w:val="24"/>
        </w:rPr>
      </w:pPr>
    </w:p>
    <w:p w14:paraId="24627EDB" w14:textId="2D8D43C6" w:rsidR="007707C8" w:rsidRPr="004372E5" w:rsidRDefault="007707C8"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7</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4372E5">
        <w:rPr>
          <w:sz w:val="24"/>
          <w:szCs w:val="24"/>
        </w:rPr>
        <w:t>O objeto será executado pelo Regime de Execução Indireta, empreitada por preço unitário</w:t>
      </w:r>
      <w:r w:rsidR="009D7362" w:rsidRPr="004372E5">
        <w:rPr>
          <w:sz w:val="24"/>
          <w:szCs w:val="24"/>
        </w:rPr>
        <w:t xml:space="preserve">, fornecimento </w:t>
      </w:r>
      <w:r w:rsidR="005D2F52">
        <w:rPr>
          <w:sz w:val="24"/>
          <w:szCs w:val="24"/>
        </w:rPr>
        <w:t>imediato</w:t>
      </w:r>
      <w:r w:rsidRPr="004372E5">
        <w:rPr>
          <w:sz w:val="24"/>
          <w:szCs w:val="24"/>
        </w:rPr>
        <w:t xml:space="preserve">. </w:t>
      </w:r>
    </w:p>
    <w:p w14:paraId="3472E9DB" w14:textId="77777777" w:rsidR="00EE5C22" w:rsidRPr="004372E5" w:rsidRDefault="00EE5C22"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3932499" w14:textId="555C3BFF"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5D2F52">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32DCFECE"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5D2F52">
        <w:rPr>
          <w:rFonts w:eastAsia="Times New Roman"/>
          <w:b/>
          <w:bCs/>
          <w:color w:val="000000"/>
          <w:sz w:val="24"/>
          <w:szCs w:val="24"/>
          <w:lang w:eastAsia="ja-JP"/>
        </w:rPr>
        <w:t>2</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CE43513" w14:textId="46DB5FBD"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bookmarkStart w:id="9" w:name="_Hlk197354226"/>
      <w:r w:rsidRPr="004372E5">
        <w:rPr>
          <w:rFonts w:eastAsia="Times New Roman"/>
          <w:b/>
          <w:bCs/>
          <w:color w:val="000000"/>
          <w:sz w:val="24"/>
          <w:szCs w:val="24"/>
          <w:lang w:eastAsia="ja-JP"/>
        </w:rPr>
        <w:t>03.0</w:t>
      </w:r>
      <w:r w:rsidR="005D2F52">
        <w:rPr>
          <w:rFonts w:eastAsia="Times New Roman"/>
          <w:b/>
          <w:bCs/>
          <w:color w:val="000000"/>
          <w:sz w:val="24"/>
          <w:szCs w:val="24"/>
          <w:lang w:eastAsia="ja-JP"/>
        </w:rPr>
        <w:t>3</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9"/>
    <w:p w14:paraId="326803A7" w14:textId="77777777" w:rsidR="0088258F" w:rsidRPr="004372E5" w:rsidRDefault="0088258F" w:rsidP="004372E5">
      <w:pPr>
        <w:widowControl w:val="0"/>
        <w:suppressAutoHyphens/>
        <w:spacing w:line="360" w:lineRule="auto"/>
        <w:ind w:right="42"/>
        <w:jc w:val="both"/>
        <w:rPr>
          <w:rFonts w:eastAsia="Times New Roman"/>
          <w:b/>
          <w:bCs/>
          <w:color w:val="000000"/>
          <w:sz w:val="24"/>
          <w:szCs w:val="24"/>
          <w:lang w:eastAsia="ja-JP"/>
        </w:rPr>
      </w:pPr>
    </w:p>
    <w:p w14:paraId="7E517E14" w14:textId="10CF12B7" w:rsidR="00721033" w:rsidRPr="004372E5" w:rsidRDefault="00721033"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5D2F52">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002E2B98" w:rsidRPr="004372E5">
        <w:rPr>
          <w:rFonts w:eastAsia="Times New Roman"/>
          <w:color w:val="000000"/>
          <w:sz w:val="24"/>
          <w:szCs w:val="24"/>
          <w:lang w:eastAsia="ja-JP"/>
        </w:rPr>
        <w:t xml:space="preserve">A modalidade de licitação escolhida para a </w:t>
      </w:r>
      <w:r w:rsidR="00EE5C22" w:rsidRPr="004372E5">
        <w:rPr>
          <w:rFonts w:eastAsia="Times New Roman"/>
          <w:color w:val="000000"/>
          <w:sz w:val="24"/>
          <w:szCs w:val="24"/>
          <w:lang w:eastAsia="ja-JP"/>
        </w:rPr>
        <w:t xml:space="preserve">contratação do objeto </w:t>
      </w:r>
      <w:r w:rsidR="002E2B98" w:rsidRPr="004372E5">
        <w:rPr>
          <w:rFonts w:eastAsia="Times New Roman"/>
          <w:color w:val="000000"/>
          <w:sz w:val="24"/>
          <w:szCs w:val="24"/>
          <w:lang w:eastAsia="ja-JP"/>
        </w:rPr>
        <w:t xml:space="preserve">é o pregão eletrônico, que se caracteriza pela agilidade e transparência no processo, especialmente adequado para a compra de bens e serviços comuns, como é o caso </w:t>
      </w:r>
      <w:r w:rsidR="001D0E21" w:rsidRPr="004372E5">
        <w:rPr>
          <w:rFonts w:eastAsia="Times New Roman"/>
          <w:color w:val="000000"/>
          <w:sz w:val="24"/>
          <w:szCs w:val="24"/>
          <w:lang w:eastAsia="ja-JP"/>
        </w:rPr>
        <w:t>do objeto</w:t>
      </w:r>
      <w:r w:rsidR="002E2B98" w:rsidRPr="004372E5">
        <w:rPr>
          <w:rFonts w:eastAsia="Times New Roman"/>
          <w:color w:val="000000"/>
          <w:sz w:val="24"/>
          <w:szCs w:val="24"/>
          <w:lang w:eastAsia="ja-JP"/>
        </w:rPr>
        <w:t xml:space="preserve">. O critério de julgamento adotado é o menor preço </w:t>
      </w:r>
      <w:r w:rsidR="00A6296A">
        <w:rPr>
          <w:rFonts w:eastAsia="Times New Roman"/>
          <w:color w:val="000000"/>
          <w:sz w:val="24"/>
          <w:szCs w:val="24"/>
          <w:lang w:eastAsia="ja-JP"/>
        </w:rPr>
        <w:t>unitário</w:t>
      </w:r>
      <w:r w:rsidR="002E2B98" w:rsidRPr="004372E5">
        <w:rPr>
          <w:rFonts w:eastAsia="Times New Roman"/>
          <w:color w:val="000000"/>
          <w:sz w:val="24"/>
          <w:szCs w:val="24"/>
          <w:lang w:eastAsia="ja-JP"/>
        </w:rPr>
        <w:t>, o que visa garantir a proposta mais vantajosa para a Administração Pública, considerando o custo total de aquisição. O modo de disputa é o aberto, permitindo que todos os interessados participem da licitação, promovendo uma ampla concorrência e favorecendo a obtenção do melhor preço. A combinação desses parâmetros – pregão eletrônico, menor preço unitário e modo de disputa aberto – se revela adequada e eficiente, pois assegura uma seleção criteriosa da proposta que, além de atender às necessidades da Administração, gera o melhor resultado em termos de custo-benefício, levando em conta todo o ciclo de vida do objeto, desde a aquisição até o uso final. Essa abordagem otimiza a utilização dos recursos públicos, garantindo que a compra seja realizada de forma eficaz e em conformidade com os princípios da administração pública, como a legalidade, a impessoalidade, a moralidade e a eficiência.</w:t>
      </w:r>
    </w:p>
    <w:p w14:paraId="4917EFB1" w14:textId="77777777"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p>
    <w:p w14:paraId="3305A4EC" w14:textId="6E634BFE"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5D2F52">
        <w:rPr>
          <w:rFonts w:eastAsia="Times New Roman"/>
          <w:b/>
          <w:bCs/>
          <w:color w:val="000000"/>
          <w:sz w:val="24"/>
          <w:szCs w:val="24"/>
          <w:lang w:eastAsia="ja-JP"/>
        </w:rPr>
        <w:t>05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2A2146D0" w14:textId="77777777" w:rsidR="00C14F3A" w:rsidRDefault="00C14F3A" w:rsidP="004372E5">
      <w:pPr>
        <w:widowControl w:val="0"/>
        <w:suppressAutoHyphens/>
        <w:spacing w:line="360" w:lineRule="auto"/>
        <w:ind w:right="42"/>
        <w:jc w:val="both"/>
        <w:rPr>
          <w:rFonts w:eastAsia="Times New Roman"/>
          <w:b/>
          <w:bCs/>
          <w:color w:val="000000"/>
          <w:sz w:val="24"/>
          <w:szCs w:val="24"/>
          <w:lang w:eastAsia="ja-JP"/>
        </w:rPr>
      </w:pPr>
    </w:p>
    <w:p w14:paraId="5A4CDAB9" w14:textId="7F83EFED" w:rsidR="007707C8"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02DA086C" w14:textId="77777777" w:rsidR="005D2F52" w:rsidRPr="004372E5" w:rsidRDefault="005D2F52" w:rsidP="004372E5">
      <w:pPr>
        <w:widowControl w:val="0"/>
        <w:suppressAutoHyphens/>
        <w:spacing w:line="360" w:lineRule="auto"/>
        <w:ind w:right="42"/>
        <w:jc w:val="both"/>
        <w:rPr>
          <w:rFonts w:eastAsia="Times New Roman"/>
          <w:b/>
          <w:bCs/>
          <w:color w:val="000000"/>
          <w:sz w:val="24"/>
          <w:szCs w:val="24"/>
          <w:lang w:eastAsia="ja-JP"/>
        </w:rPr>
      </w:pPr>
    </w:p>
    <w:p w14:paraId="65C0C7AE" w14:textId="77777777" w:rsidR="005D2F52" w:rsidRPr="0096313E" w:rsidRDefault="005D2F52" w:rsidP="005D2F52">
      <w:pPr>
        <w:pStyle w:val="NormalWeb"/>
        <w:spacing w:before="0" w:beforeAutospacing="0" w:after="0" w:afterAutospacing="0" w:line="360" w:lineRule="auto"/>
        <w:ind w:firstLine="720"/>
        <w:jc w:val="both"/>
        <w:rPr>
          <w:rFonts w:ascii="Arial" w:hAnsi="Arial" w:cs="Arial"/>
        </w:rPr>
      </w:pPr>
      <w:r w:rsidRPr="0096313E">
        <w:rPr>
          <w:rFonts w:ascii="Arial" w:hAnsi="Arial" w:cs="Arial"/>
        </w:rPr>
        <w:t>A presente contratação possui justificativa técnica fundamentada na necessidade de manutenção do funcionamento regular e contínuo das impressoras térmicas utilizadas nos diversos setores desta instituição, as quais desempenham papel essencial na emissão de documentos, comprovantes, recibos e registros administrativos. As especificações técnicas do material — papel térmico branco, com largura de 80 mm e comprimento de 40 metros — correspondem exatamente aos requisitos dos equipamentos em uso, garantindo compatibilidade plena, desempenho adequado e qualidade de impressão, sem riscos de falhas operacionais, atolamentos ou desgaste prematuro dos dispositivos. A aquisição na quantidade prevista assegura o atendimento à demanda operacional por período adequado, evitando desabastecimento, interrupções de serviço e contratações emergenciais, que poderiam resultar em custos adicionais. Dessa forma, a contratação se mostra tecnicamente necessária, eficiente e alinhada às boas práticas de gestão de materiais, assegurando confiabilidade, economicidade e continuidade dos serviços administrativos.</w:t>
      </w:r>
    </w:p>
    <w:p w14:paraId="2FB95C9E" w14:textId="77777777" w:rsidR="005D2F52" w:rsidRDefault="005D2F52" w:rsidP="005D2F52">
      <w:pPr>
        <w:pStyle w:val="NormalWeb"/>
        <w:spacing w:before="0" w:beforeAutospacing="0" w:after="0" w:afterAutospacing="0" w:line="360" w:lineRule="auto"/>
        <w:ind w:firstLine="720"/>
        <w:jc w:val="both"/>
        <w:rPr>
          <w:rFonts w:ascii="Arial" w:hAnsi="Arial" w:cs="Arial"/>
        </w:rPr>
      </w:pPr>
      <w:r w:rsidRPr="0096313E">
        <w:rPr>
          <w:rFonts w:ascii="Arial" w:hAnsi="Arial" w:cs="Arial"/>
        </w:rPr>
        <w:t>A justificativa econômica para a contratação exclusiva de Microempresas (ME), Empresas de Pequeno Porte (EPP) ou equiparadas fundamenta-se na busca pela obtenção da proposta mais vantajosa para a Administração, aliada ao estímulo ao desenvolvimento econômico local e regional, conforme os princípios da economicidade e da eficiência. O objeto da contratação — fornecimento de 150 caixas contendo 10 unidades de bobinas para impressora térmica, em papel branco, com dimensões de 80 mm de largura por 40 metros de comprimento — possui natureza comum, ampla oferta no mercado e baixo grau de complexidade técnica, sendo plenamente compatível com a capacidade operacional de ME, EPP ou equiparadas. A adoção da exclusividade amplia a competitividade entre pequenos fornecedores, favorece a redução de preços, minimiza custos indiretos de contratação e execução, e contribui para a descentralização das compras públicas, sem comprometer a qualidade do fornecimento. Dessa forma, a medida revela-se economicamente vantajosa, socialmente responsável e alinhada às diretrizes legais de incentivo às micro e pequenas empresas.</w:t>
      </w:r>
    </w:p>
    <w:p w14:paraId="7522DD48" w14:textId="77777777" w:rsidR="005D2F52" w:rsidRPr="00813DAA" w:rsidRDefault="005D2F52" w:rsidP="005D2F52">
      <w:pPr>
        <w:pStyle w:val="NormalWeb"/>
        <w:spacing w:before="0" w:beforeAutospacing="0" w:after="0" w:afterAutospacing="0" w:line="360" w:lineRule="auto"/>
        <w:ind w:firstLine="720"/>
        <w:jc w:val="both"/>
        <w:rPr>
          <w:rFonts w:ascii="Arial" w:hAnsi="Arial" w:cs="Arial"/>
        </w:rPr>
      </w:pPr>
      <w:r w:rsidRPr="00813DAA">
        <w:rPr>
          <w:rFonts w:ascii="Arial" w:hAnsi="Arial" w:cs="Arial"/>
        </w:rPr>
        <w:t>A exigência de documentação para a presente licitação limitar-se-á ao estritamente essencial, com o objetivo de assegurar a ampla competitividade, a economicidade e a eficiência do certame, sem prejuízo da segurança jurídica e da regularidade da contratação. Considerando que o objeto consiste no fornecimento de material de consumo comum, de baixa complexidade técnica e amplamente disponível no mercado, mostra-se desnecessária a imposição de exigências documentais excessivas ou desproporcionais, que poderiam restringir a participação de potenciais fornecedores, especialmente microempresas e empresas de pequeno porte.</w:t>
      </w:r>
    </w:p>
    <w:p w14:paraId="559002B9" w14:textId="77777777" w:rsidR="005D2F52" w:rsidRDefault="005D2F52" w:rsidP="005D2F52">
      <w:pPr>
        <w:pStyle w:val="NormalWeb"/>
        <w:spacing w:before="0" w:beforeAutospacing="0" w:after="0" w:afterAutospacing="0" w:line="360" w:lineRule="auto"/>
        <w:ind w:firstLine="720"/>
        <w:jc w:val="both"/>
        <w:rPr>
          <w:rFonts w:ascii="Arial" w:hAnsi="Arial" w:cs="Arial"/>
        </w:rPr>
      </w:pPr>
      <w:r w:rsidRPr="00813DAA">
        <w:rPr>
          <w:rFonts w:ascii="Arial" w:hAnsi="Arial" w:cs="Arial"/>
        </w:rPr>
        <w:t>Dessa forma, serão requeridos apenas os documentos indispensáveis à comprovação da habilitação jurídica, regularidade fiscal e trabalhista, bem como da qualificação mínima necessária à execução do objeto, em estrita observância aos princípios da razoabilidade, proporcionalidade, isonomia e seleção da proposta mais vantajosa para a Administração. Tal medida contribui para a simplificação do procedimento licitatório, redução de custos administrativos e fortalecimento da competitividade, assegurando que a contratação atenda ao interesse público de forma eficiente e responsável.</w:t>
      </w:r>
    </w:p>
    <w:p w14:paraId="6D3323CE" w14:textId="7CD965CF" w:rsidR="005D2F52" w:rsidRDefault="005D2F52" w:rsidP="005D2F52">
      <w:pPr>
        <w:pStyle w:val="NormalWeb"/>
        <w:spacing w:before="0" w:beforeAutospacing="0" w:after="0" w:afterAutospacing="0" w:line="360" w:lineRule="auto"/>
        <w:ind w:firstLine="720"/>
        <w:jc w:val="both"/>
        <w:rPr>
          <w:rFonts w:ascii="Arial" w:hAnsi="Arial" w:cs="Arial"/>
        </w:rPr>
      </w:pPr>
      <w:r w:rsidRPr="005D2F52">
        <w:rPr>
          <w:rFonts w:ascii="Arial" w:hAnsi="Arial" w:cs="Arial"/>
        </w:rPr>
        <w:t>O valor do intervalo mínimo de diferença entre os lances foi fixado em R$ 1,00 (um real) com o objetivo de garantir maior competitividade ao certame, estimulando a ampla participação dos licitantes e possibilitando ajustes progressivos e equilibrados dos valores ofertados. Tal critério evita saltos excessivos entre lances, assegura maior precisão na disputa e contribui para a obtenção da proposta mais vantajosa para a Administração. O intervalo mínimo incidirá tanto sobre os lances intermediários quanto sobre a proposta final que cobrir a melhor oferta, em observância aos princípios da isonomia, da eficiência e da economicidade.</w:t>
      </w:r>
    </w:p>
    <w:p w14:paraId="10C55EE2" w14:textId="77777777" w:rsidR="005D2F52" w:rsidRPr="004D7AB3" w:rsidRDefault="005D2F52" w:rsidP="005D2F52">
      <w:pPr>
        <w:pStyle w:val="NormalWeb"/>
        <w:spacing w:before="0" w:beforeAutospacing="0" w:after="0" w:afterAutospacing="0" w:line="360" w:lineRule="auto"/>
        <w:ind w:firstLine="720"/>
        <w:jc w:val="both"/>
        <w:rPr>
          <w:rFonts w:ascii="Arial" w:hAnsi="Arial" w:cs="Arial"/>
        </w:rPr>
      </w:pPr>
      <w:r w:rsidRPr="004D7AB3">
        <w:rPr>
          <w:rFonts w:ascii="Arial" w:hAnsi="Arial" w:cs="Arial"/>
        </w:rPr>
        <w:t>Não será permitida a subcontratação do objeto, tendo em vista a natureza da contratação, que envolve a prestação de serviços e o fornecimento de materiais específicos, de execução direta, pontual e de baixa complexidade operacional, plenamente compatíveis com a capacidade técnica e estrutural das empresas participantes do certame.</w:t>
      </w:r>
    </w:p>
    <w:p w14:paraId="7ED5B840" w14:textId="77777777" w:rsidR="005D2F52" w:rsidRPr="004D7AB3" w:rsidRDefault="005D2F52" w:rsidP="005D2F52">
      <w:pPr>
        <w:pStyle w:val="NormalWeb"/>
        <w:spacing w:before="0" w:beforeAutospacing="0" w:after="0" w:afterAutospacing="0" w:line="360" w:lineRule="auto"/>
        <w:ind w:firstLine="720"/>
        <w:jc w:val="both"/>
        <w:rPr>
          <w:rFonts w:ascii="Arial" w:hAnsi="Arial" w:cs="Arial"/>
        </w:rPr>
      </w:pPr>
      <w:r w:rsidRPr="004D7AB3">
        <w:rPr>
          <w:rFonts w:ascii="Arial" w:hAnsi="Arial" w:cs="Arial"/>
        </w:rPr>
        <w:t>A vedação à subcontratação visa assegurar maior controle da Administração sobre a execução dos serviços e a qualidade dos materiais fornecidos, permitindo a responsabilização direta e inequívoca da empresa contratada por eventuais falhas, inconformidades ou descumprimento das especificações técnicas e normas vigentes, especialmente no que se refere à segurança contra incêndio.</w:t>
      </w:r>
    </w:p>
    <w:p w14:paraId="680A5945" w14:textId="77777777" w:rsidR="005D2F52" w:rsidRPr="004D7AB3" w:rsidRDefault="005D2F52" w:rsidP="005D2F52">
      <w:pPr>
        <w:pStyle w:val="NormalWeb"/>
        <w:spacing w:before="0" w:beforeAutospacing="0" w:after="0" w:afterAutospacing="0" w:line="360" w:lineRule="auto"/>
        <w:ind w:firstLine="720"/>
        <w:jc w:val="both"/>
        <w:rPr>
          <w:rFonts w:ascii="Arial" w:hAnsi="Arial" w:cs="Arial"/>
        </w:rPr>
      </w:pPr>
      <w:r w:rsidRPr="004D7AB3">
        <w:rPr>
          <w:rFonts w:ascii="Arial" w:hAnsi="Arial" w:cs="Arial"/>
        </w:rPr>
        <w:t>Além disso, considerando que a licitação é exclusiva para microempresas, empresas de pequeno porte ou equiparadas, a permissão de subcontratação poderia descaracterizar o objetivo da política pública de fortalecimento desses empreendimentos, bem como gerar riscos de intermediação indevida, com a transferência da execução para terceiros não avaliados no processo de habilitação.</w:t>
      </w:r>
    </w:p>
    <w:p w14:paraId="700FAD2A" w14:textId="77777777" w:rsidR="005D2F52" w:rsidRPr="004D7AB3" w:rsidRDefault="005D2F52" w:rsidP="005D2F52">
      <w:pPr>
        <w:pStyle w:val="NormalWeb"/>
        <w:spacing w:before="0" w:beforeAutospacing="0" w:after="0" w:afterAutospacing="0" w:line="360" w:lineRule="auto"/>
        <w:ind w:firstLine="720"/>
        <w:jc w:val="both"/>
        <w:rPr>
          <w:rFonts w:ascii="Arial" w:hAnsi="Arial" w:cs="Arial"/>
        </w:rPr>
      </w:pPr>
      <w:r w:rsidRPr="004D7AB3">
        <w:rPr>
          <w:rFonts w:ascii="Arial" w:hAnsi="Arial" w:cs="Arial"/>
        </w:rPr>
        <w:t>Ressalta-se, ainda, que o valor global estimado e a execução por itens tornam plenamente viável que cada empresa vencedora execute integralmente o seu respectivo objeto, não havendo necessidade técnica ou operacional que justifique a subcontratação.</w:t>
      </w:r>
    </w:p>
    <w:p w14:paraId="24732330" w14:textId="77777777" w:rsidR="005D2F52" w:rsidRDefault="005D2F52" w:rsidP="005D2F52">
      <w:pPr>
        <w:pStyle w:val="NormalWeb"/>
        <w:spacing w:before="0" w:beforeAutospacing="0" w:after="0" w:afterAutospacing="0" w:line="360" w:lineRule="auto"/>
        <w:ind w:firstLine="720"/>
        <w:jc w:val="both"/>
        <w:rPr>
          <w:rFonts w:ascii="Arial" w:hAnsi="Arial" w:cs="Arial"/>
        </w:rPr>
      </w:pPr>
      <w:r w:rsidRPr="004D7AB3">
        <w:rPr>
          <w:rFonts w:ascii="Arial" w:hAnsi="Arial" w:cs="Arial"/>
        </w:rPr>
        <w:t>Dessa forma, a vedação à subcontratação mostra-se medida adequada, proporcional e alinhada ao interesse público, contribuindo para a execução eficiente, segura e transparente do objeto contratado.</w:t>
      </w:r>
    </w:p>
    <w:p w14:paraId="7019B6E3" w14:textId="77777777" w:rsidR="005D2F52" w:rsidRPr="004D7AB3" w:rsidRDefault="005D2F52" w:rsidP="005D2F52">
      <w:pPr>
        <w:pStyle w:val="NormalWeb"/>
        <w:spacing w:before="0" w:beforeAutospacing="0" w:after="0" w:afterAutospacing="0" w:line="360" w:lineRule="auto"/>
        <w:ind w:firstLine="720"/>
        <w:jc w:val="both"/>
        <w:rPr>
          <w:rFonts w:ascii="Arial" w:hAnsi="Arial" w:cs="Arial"/>
        </w:rPr>
      </w:pPr>
      <w:r w:rsidRPr="004D7AB3">
        <w:rPr>
          <w:rFonts w:ascii="Arial" w:hAnsi="Arial" w:cs="Arial"/>
        </w:rPr>
        <w:t>A adoção do critério de julgamento pelo menor preço unitário mostra-se a mais adequada para a presente licitação, considerando que o objeto é composto por itens claramente definidos, padronizados e com especificações técnicas objetivas, o que permite a comparação direta e isonômica das propostas apresentadas pelos licitantes.</w:t>
      </w:r>
    </w:p>
    <w:p w14:paraId="258A0320" w14:textId="77777777" w:rsidR="005D2F52" w:rsidRPr="004D7AB3" w:rsidRDefault="005D2F52" w:rsidP="005D2F52">
      <w:pPr>
        <w:pStyle w:val="NormalWeb"/>
        <w:spacing w:before="0" w:beforeAutospacing="0" w:after="0" w:afterAutospacing="0" w:line="360" w:lineRule="auto"/>
        <w:ind w:firstLine="720"/>
        <w:jc w:val="both"/>
        <w:rPr>
          <w:rFonts w:ascii="Arial" w:hAnsi="Arial" w:cs="Arial"/>
        </w:rPr>
      </w:pPr>
      <w:r w:rsidRPr="004D7AB3">
        <w:rPr>
          <w:rFonts w:ascii="Arial" w:hAnsi="Arial" w:cs="Arial"/>
        </w:rPr>
        <w:t>O julgamento pelo menor preço unitário assegura maior transparência e objetividade na seleção da proposta mais vantajosa para a Administração, especialmente em contratações realizadas por itens, uma vez que possibilita a adjudicação individualizada de cada objeto, evitando distorções de preços entre itens e garantindo que cada empresa seja contratada pelo valor mais econômico para o item específico.</w:t>
      </w:r>
    </w:p>
    <w:p w14:paraId="3AA6A264" w14:textId="77777777" w:rsidR="005D2F52" w:rsidRPr="004D7AB3" w:rsidRDefault="005D2F52" w:rsidP="005D2F52">
      <w:pPr>
        <w:pStyle w:val="NormalWeb"/>
        <w:spacing w:before="0" w:beforeAutospacing="0" w:after="0" w:afterAutospacing="0" w:line="360" w:lineRule="auto"/>
        <w:ind w:firstLine="720"/>
        <w:jc w:val="both"/>
        <w:rPr>
          <w:rFonts w:ascii="Arial" w:hAnsi="Arial" w:cs="Arial"/>
        </w:rPr>
      </w:pPr>
      <w:r w:rsidRPr="004D7AB3">
        <w:rPr>
          <w:rFonts w:ascii="Arial" w:hAnsi="Arial" w:cs="Arial"/>
        </w:rPr>
        <w:t>Além disso, esse critério reduz o risco de sobrepreço em itens isolados, facilita o controle da execução e do pagamento e assegura que eventuais variações de quantitativos não comprometam a economicidade da contratação, uma vez que os valores unitários permanecem previamente definidos e contratados.</w:t>
      </w:r>
    </w:p>
    <w:p w14:paraId="25B09FE9" w14:textId="77777777" w:rsidR="005D2F52" w:rsidRPr="004D7AB3" w:rsidRDefault="005D2F52" w:rsidP="005D2F52">
      <w:pPr>
        <w:pStyle w:val="NormalWeb"/>
        <w:spacing w:before="0" w:beforeAutospacing="0" w:after="0" w:afterAutospacing="0" w:line="360" w:lineRule="auto"/>
        <w:ind w:firstLine="720"/>
        <w:jc w:val="both"/>
        <w:rPr>
          <w:rFonts w:ascii="Arial" w:hAnsi="Arial" w:cs="Arial"/>
        </w:rPr>
      </w:pPr>
      <w:r w:rsidRPr="004D7AB3">
        <w:rPr>
          <w:rFonts w:ascii="Arial" w:hAnsi="Arial" w:cs="Arial"/>
        </w:rPr>
        <w:t>Considerando, ainda, que se trata de contratação exclusiva para microempresas, empresas de pequeno porte ou equiparadas, o critério de menor preço unitário amplia a competitividade do certame, favorece a participação de um maior número de licitantes e promove a obtenção de preços mais vantajosos, sem prejuízo da qualidade, uma vez que as especificações técnicas e os padrões normativos são previamente estabelecidos e de observância obrigatória.</w:t>
      </w:r>
    </w:p>
    <w:p w14:paraId="03F36F5C" w14:textId="77777777" w:rsidR="005D2F52" w:rsidRPr="004D7AB3" w:rsidRDefault="005D2F52" w:rsidP="005D2F52">
      <w:pPr>
        <w:pStyle w:val="NormalWeb"/>
        <w:spacing w:before="0" w:beforeAutospacing="0" w:after="0" w:afterAutospacing="0" w:line="360" w:lineRule="auto"/>
        <w:ind w:firstLine="720"/>
        <w:jc w:val="both"/>
        <w:rPr>
          <w:rFonts w:ascii="Arial" w:hAnsi="Arial" w:cs="Arial"/>
        </w:rPr>
      </w:pPr>
      <w:r w:rsidRPr="004D7AB3">
        <w:rPr>
          <w:rFonts w:ascii="Arial" w:hAnsi="Arial" w:cs="Arial"/>
        </w:rPr>
        <w:t>Dessa forma, o critério de julgamento pelo menor preço unitário atende aos princípios da economicidade, da isonomia, da eficiência, da competitividade e da seleção da proposta mais vantajosa para a Administração Pública.</w:t>
      </w:r>
    </w:p>
    <w:p w14:paraId="2D03DB5D" w14:textId="77777777" w:rsidR="005D2F52" w:rsidRPr="00D80A02" w:rsidRDefault="005D2F52" w:rsidP="005D2F52">
      <w:pPr>
        <w:spacing w:line="360" w:lineRule="auto"/>
        <w:ind w:firstLine="720"/>
        <w:jc w:val="both"/>
        <w:rPr>
          <w:sz w:val="24"/>
          <w:szCs w:val="24"/>
        </w:rPr>
      </w:pPr>
      <w:r w:rsidRPr="00D80A02">
        <w:rPr>
          <w:sz w:val="24"/>
          <w:szCs w:val="24"/>
        </w:rPr>
        <w:t>A contratação em questão atende diretamente ao interesse público, na medida em que viabiliza a continuidade, a eficiência e a regularidade dos serviços administrativos e operacionais prestados por esta instituição. O fornecimento adequado de bobinas para impressora térmica é essencial para a emissão de documentos, comprovantes e registros que formalizam atendimentos, asseguram direitos, garantem a rastreabilidade dos atos administrativos e promovem a transparência na gestão pública. A ausência desse insumo comprometeria o funcionamento dos serviços, gerando atrasos, retrabalho e prejuízos ao cidadão, razão pela qual a contratação se mostra necessária, oportuna e alinhada aos princípios da eficiência, do interesse coletivo e da continuidade do serviço público.</w:t>
      </w:r>
    </w:p>
    <w:p w14:paraId="24860197" w14:textId="77777777" w:rsidR="006520F6" w:rsidRPr="004372E5" w:rsidRDefault="006520F6" w:rsidP="004372E5">
      <w:pPr>
        <w:spacing w:line="360" w:lineRule="auto"/>
        <w:jc w:val="both"/>
        <w:rPr>
          <w:rFonts w:eastAsia="Times New Roman"/>
          <w:sz w:val="24"/>
          <w:szCs w:val="24"/>
          <w:lang w:eastAsia="zh-CN"/>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641835E3"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2B31EEE9" w14:textId="77777777" w:rsidR="00EE5C22" w:rsidRPr="004372E5" w:rsidRDefault="00DB0650" w:rsidP="004372E5">
      <w:pPr>
        <w:spacing w:line="360" w:lineRule="auto"/>
        <w:contextualSpacing/>
        <w:jc w:val="both"/>
        <w:rPr>
          <w:sz w:val="24"/>
          <w:szCs w:val="24"/>
        </w:rPr>
      </w:pPr>
      <w:r w:rsidRPr="004372E5">
        <w:rPr>
          <w:rFonts w:eastAsia="Times New Roman"/>
          <w:color w:val="000000"/>
          <w:sz w:val="24"/>
          <w:szCs w:val="24"/>
          <w:lang w:eastAsia="zh-CN"/>
        </w:rPr>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EE5C22" w:rsidRPr="004372E5">
        <w:rPr>
          <w:sz w:val="24"/>
          <w:szCs w:val="24"/>
        </w:rPr>
        <w:t>As despesas decorrentes da presente contratação correrão à conta de recursos específicos consignados no Orçamento da Câmara Municipal de Extrema.</w:t>
      </w:r>
    </w:p>
    <w:p w14:paraId="35A73AA2" w14:textId="69053A5F" w:rsidR="00EE5C22" w:rsidRDefault="00EE5C22" w:rsidP="005D2F52">
      <w:pPr>
        <w:autoSpaceDE w:val="0"/>
        <w:autoSpaceDN w:val="0"/>
        <w:adjustRightInd w:val="0"/>
        <w:spacing w:line="360" w:lineRule="auto"/>
        <w:ind w:firstLine="720"/>
        <w:jc w:val="both"/>
        <w:rPr>
          <w:color w:val="000000"/>
          <w:sz w:val="24"/>
          <w:szCs w:val="24"/>
        </w:rPr>
      </w:pPr>
      <w:r w:rsidRPr="004372E5">
        <w:rPr>
          <w:color w:val="000000"/>
          <w:sz w:val="24"/>
          <w:szCs w:val="24"/>
        </w:rPr>
        <w:t>A contratação será atendida pela seguinte dotaç</w:t>
      </w:r>
      <w:r w:rsidR="004C6C11">
        <w:rPr>
          <w:color w:val="000000"/>
          <w:sz w:val="24"/>
          <w:szCs w:val="24"/>
        </w:rPr>
        <w:t>ão</w:t>
      </w:r>
      <w:r w:rsidRPr="004372E5">
        <w:rPr>
          <w:color w:val="000000"/>
          <w:sz w:val="24"/>
          <w:szCs w:val="24"/>
        </w:rPr>
        <w:t xml:space="preserve">: </w:t>
      </w:r>
    </w:p>
    <w:p w14:paraId="0130D29A" w14:textId="77777777" w:rsidR="005D2F52" w:rsidRPr="0096313E" w:rsidRDefault="005D2F52" w:rsidP="005D2F52">
      <w:pPr>
        <w:rPr>
          <w:sz w:val="24"/>
          <w:szCs w:val="24"/>
        </w:rPr>
      </w:pPr>
      <w:r w:rsidRPr="0096313E">
        <w:rPr>
          <w:b/>
          <w:bCs/>
          <w:sz w:val="24"/>
          <w:szCs w:val="24"/>
        </w:rPr>
        <w:t>Dotação:</w:t>
      </w:r>
      <w:r w:rsidRPr="0096313E">
        <w:rPr>
          <w:sz w:val="24"/>
          <w:szCs w:val="24"/>
        </w:rPr>
        <w:t xml:space="preserve"> 3.3.90.30.16</w:t>
      </w:r>
    </w:p>
    <w:p w14:paraId="490C0AD4" w14:textId="77777777" w:rsidR="005D2F52" w:rsidRPr="0096313E" w:rsidRDefault="005D2F52" w:rsidP="005D2F52">
      <w:pPr>
        <w:rPr>
          <w:sz w:val="24"/>
          <w:szCs w:val="24"/>
        </w:rPr>
      </w:pPr>
      <w:r w:rsidRPr="0096313E">
        <w:rPr>
          <w:b/>
          <w:bCs/>
          <w:sz w:val="24"/>
          <w:szCs w:val="24"/>
        </w:rPr>
        <w:t>Ficha:</w:t>
      </w:r>
      <w:r w:rsidRPr="0096313E">
        <w:rPr>
          <w:sz w:val="24"/>
          <w:szCs w:val="24"/>
        </w:rPr>
        <w:t xml:space="preserve"> 6, 17,29 E 50</w:t>
      </w:r>
    </w:p>
    <w:p w14:paraId="6E083949" w14:textId="77777777" w:rsidR="005D2F52" w:rsidRDefault="005D2F52" w:rsidP="005D2F52">
      <w:pPr>
        <w:rPr>
          <w:sz w:val="24"/>
          <w:szCs w:val="24"/>
        </w:rPr>
      </w:pPr>
      <w:r w:rsidRPr="0096313E">
        <w:rPr>
          <w:b/>
          <w:bCs/>
          <w:sz w:val="24"/>
          <w:szCs w:val="24"/>
        </w:rPr>
        <w:t>Resumo:</w:t>
      </w:r>
      <w:r w:rsidRPr="0096313E">
        <w:rPr>
          <w:sz w:val="24"/>
          <w:szCs w:val="24"/>
        </w:rPr>
        <w:t xml:space="preserve"> MATERIAL DE EXPEDIENTE</w:t>
      </w:r>
    </w:p>
    <w:p w14:paraId="60EBB0D0" w14:textId="77777777" w:rsidR="00A6296A" w:rsidRDefault="00A6296A" w:rsidP="004C6C11">
      <w:pPr>
        <w:autoSpaceDE w:val="0"/>
        <w:autoSpaceDN w:val="0"/>
        <w:adjustRightInd w:val="0"/>
        <w:spacing w:line="360" w:lineRule="auto"/>
        <w:jc w:val="both"/>
        <w:rPr>
          <w:b/>
          <w:bCs/>
          <w:color w:val="000000"/>
          <w:sz w:val="24"/>
          <w:szCs w:val="24"/>
        </w:rPr>
      </w:pPr>
    </w:p>
    <w:p w14:paraId="3DCCDE70" w14:textId="3CF8C59D" w:rsidR="00DB0650" w:rsidRPr="004372E5" w:rsidRDefault="00DB0650" w:rsidP="004372E5">
      <w:pPr>
        <w:tabs>
          <w:tab w:val="left" w:pos="2400"/>
        </w:tabs>
        <w:spacing w:line="360" w:lineRule="auto"/>
        <w:jc w:val="both"/>
        <w:rPr>
          <w:b/>
          <w:sz w:val="24"/>
          <w:szCs w:val="24"/>
        </w:rPr>
      </w:pPr>
      <w:r w:rsidRPr="004372E5">
        <w:rPr>
          <w:b/>
          <w:sz w:val="24"/>
          <w:szCs w:val="24"/>
        </w:rPr>
        <w:t>05. CONDIÇÕES PARA PARTICIPAÇÃO</w:t>
      </w:r>
    </w:p>
    <w:p w14:paraId="777E393D" w14:textId="77777777" w:rsidR="00DB0650" w:rsidRPr="004372E5" w:rsidRDefault="00DB0650" w:rsidP="004372E5">
      <w:pPr>
        <w:tabs>
          <w:tab w:val="left" w:pos="2400"/>
        </w:tabs>
        <w:spacing w:line="360" w:lineRule="auto"/>
        <w:jc w:val="both"/>
        <w:rPr>
          <w:b/>
          <w:sz w:val="24"/>
          <w:szCs w:val="24"/>
        </w:rPr>
      </w:pPr>
    </w:p>
    <w:p w14:paraId="4066CF19" w14:textId="532EA094" w:rsidR="00DB0650" w:rsidRPr="004372E5" w:rsidRDefault="00DB0650" w:rsidP="004372E5">
      <w:pPr>
        <w:spacing w:line="360" w:lineRule="auto"/>
        <w:jc w:val="both"/>
        <w:rPr>
          <w:rFonts w:eastAsia="Calibri"/>
          <w:sz w:val="24"/>
          <w:szCs w:val="24"/>
        </w:rPr>
      </w:pPr>
      <w:r w:rsidRPr="004372E5">
        <w:rPr>
          <w:rFonts w:eastAsia="Calibri"/>
          <w:sz w:val="24"/>
          <w:szCs w:val="24"/>
        </w:rPr>
        <w:t>5.1.</w:t>
      </w:r>
      <w:r w:rsidRPr="004372E5">
        <w:rPr>
          <w:rFonts w:eastAsia="Calibri"/>
          <w:sz w:val="24"/>
          <w:szCs w:val="24"/>
        </w:rPr>
        <w:tab/>
        <w:t xml:space="preserve">Poderão participar deste Pregão os interessados </w:t>
      </w:r>
      <w:r w:rsidR="001275F9" w:rsidRPr="005D2F52">
        <w:rPr>
          <w:rFonts w:eastAsia="Calibri"/>
          <w:b/>
          <w:bCs/>
          <w:i/>
          <w:iCs/>
          <w:sz w:val="24"/>
          <w:szCs w:val="24"/>
        </w:rPr>
        <w:t xml:space="preserve">pessoa jurídica </w:t>
      </w:r>
      <w:r w:rsidR="007041B8" w:rsidRPr="005D2F52">
        <w:rPr>
          <w:rFonts w:eastAsia="Calibri"/>
          <w:b/>
          <w:bCs/>
          <w:i/>
          <w:iCs/>
          <w:sz w:val="24"/>
          <w:szCs w:val="24"/>
        </w:rPr>
        <w:t>ME, EPP ou Equiparadas</w:t>
      </w:r>
      <w:r w:rsidR="007041B8">
        <w:rPr>
          <w:rFonts w:eastAsia="Calibri"/>
          <w:sz w:val="24"/>
          <w:szCs w:val="24"/>
        </w:rPr>
        <w:t xml:space="preserve"> </w:t>
      </w:r>
      <w:r w:rsidRPr="004372E5">
        <w:rPr>
          <w:rFonts w:eastAsia="Calibri"/>
          <w:sz w:val="24"/>
          <w:szCs w:val="24"/>
        </w:rPr>
        <w:t>que estiverem previamente credenciados no Sistema de Cadastramento Unificado de Fornecedores - SICAF e no Sistema de Compras do Governo Federal (</w:t>
      </w:r>
      <w:hyperlink r:id="rId13" w:history="1">
        <w:r w:rsidR="00EE5C22" w:rsidRPr="004372E5">
          <w:rPr>
            <w:rStyle w:val="Hyperlink"/>
            <w:rFonts w:eastAsia="Calibri"/>
            <w:sz w:val="24"/>
            <w:szCs w:val="24"/>
          </w:rPr>
          <w:t>www.gov.br/compras</w:t>
        </w:r>
      </w:hyperlink>
      <w:r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438F21D6" w14:textId="77777777" w:rsidR="003220F2" w:rsidRPr="004372E5" w:rsidRDefault="003220F2" w:rsidP="004372E5">
      <w:pPr>
        <w:spacing w:line="360" w:lineRule="auto"/>
        <w:jc w:val="both"/>
        <w:rPr>
          <w:rFonts w:eastAsia="Calibri"/>
          <w:sz w:val="24"/>
          <w:szCs w:val="24"/>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0AE1D6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108A63E8" w14:textId="77777777" w:rsidR="006F5868" w:rsidRDefault="006F5868"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251119">
        <w:rPr>
          <w:rFonts w:eastAsia="Calibri" w:cs="Arial"/>
          <w:color w:val="auto"/>
          <w:sz w:val="24"/>
          <w:szCs w:val="24"/>
          <w:highlight w:val="yellow"/>
        </w:rPr>
        <w:t xml:space="preserve">6.16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0DD57CCE" w14:textId="77777777" w:rsidR="005D2F52" w:rsidRPr="00E05464" w:rsidRDefault="005D2F52" w:rsidP="005D2F52">
      <w:pPr>
        <w:suppressAutoHyphens/>
        <w:jc w:val="both"/>
        <w:rPr>
          <w:b/>
          <w:bCs/>
          <w:sz w:val="24"/>
          <w:szCs w:val="24"/>
          <w:lang w:eastAsia="zh-CN"/>
        </w:rPr>
      </w:pPr>
      <w:r w:rsidRPr="00E05464">
        <w:rPr>
          <w:b/>
          <w:bCs/>
          <w:sz w:val="24"/>
          <w:szCs w:val="24"/>
          <w:lang w:eastAsia="zh-CN"/>
        </w:rPr>
        <w:t>I – HABILITAÇÃO JURÍDICA:</w:t>
      </w:r>
    </w:p>
    <w:p w14:paraId="5221B264" w14:textId="77777777" w:rsidR="005D2F52" w:rsidRPr="00E05464" w:rsidRDefault="005D2F52" w:rsidP="005D2F52">
      <w:pPr>
        <w:suppressAutoHyphens/>
        <w:jc w:val="both"/>
        <w:rPr>
          <w:sz w:val="24"/>
          <w:szCs w:val="24"/>
          <w:lang w:eastAsia="zh-CN"/>
        </w:rPr>
      </w:pPr>
    </w:p>
    <w:p w14:paraId="71C59213" w14:textId="77777777" w:rsidR="005D2F52" w:rsidRPr="00E05464" w:rsidRDefault="005D2F52" w:rsidP="005D2F52">
      <w:pPr>
        <w:suppressAutoHyphens/>
        <w:jc w:val="both"/>
        <w:rPr>
          <w:sz w:val="24"/>
          <w:szCs w:val="24"/>
          <w:lang w:eastAsia="zh-CN"/>
        </w:rPr>
      </w:pPr>
      <w:r w:rsidRPr="00E05464">
        <w:rPr>
          <w:sz w:val="24"/>
          <w:szCs w:val="24"/>
          <w:lang w:eastAsia="zh-CN"/>
        </w:rPr>
        <w:t>a)</w:t>
      </w:r>
      <w:r w:rsidRPr="00E05464">
        <w:rPr>
          <w:sz w:val="24"/>
          <w:szCs w:val="24"/>
          <w:lang w:eastAsia="zh-CN"/>
        </w:rPr>
        <w:tab/>
      </w:r>
      <w:r w:rsidRPr="00E05464">
        <w:rPr>
          <w:b/>
          <w:bCs/>
          <w:sz w:val="24"/>
          <w:szCs w:val="24"/>
          <w:lang w:eastAsia="zh-CN"/>
        </w:rPr>
        <w:t>Registro comercial</w:t>
      </w:r>
      <w:r w:rsidRPr="00E05464">
        <w:rPr>
          <w:sz w:val="24"/>
          <w:szCs w:val="24"/>
          <w:lang w:eastAsia="zh-CN"/>
        </w:rPr>
        <w:t xml:space="preserve">, no caso de empresa individual; </w:t>
      </w:r>
    </w:p>
    <w:p w14:paraId="4381C462" w14:textId="77777777" w:rsidR="005D2F52" w:rsidRPr="00E05464" w:rsidRDefault="005D2F52" w:rsidP="005D2F52">
      <w:pPr>
        <w:suppressAutoHyphens/>
        <w:jc w:val="both"/>
        <w:rPr>
          <w:sz w:val="24"/>
          <w:szCs w:val="24"/>
          <w:lang w:eastAsia="zh-CN"/>
        </w:rPr>
      </w:pPr>
      <w:r w:rsidRPr="00E05464">
        <w:rPr>
          <w:sz w:val="24"/>
          <w:szCs w:val="24"/>
          <w:lang w:eastAsia="zh-CN"/>
        </w:rPr>
        <w:t>b)</w:t>
      </w:r>
      <w:r w:rsidRPr="00E05464">
        <w:rPr>
          <w:sz w:val="24"/>
          <w:szCs w:val="24"/>
          <w:lang w:eastAsia="zh-CN"/>
        </w:rPr>
        <w:tab/>
      </w:r>
      <w:r w:rsidRPr="00E05464">
        <w:rPr>
          <w:b/>
          <w:bCs/>
          <w:sz w:val="24"/>
          <w:szCs w:val="24"/>
          <w:lang w:eastAsia="zh-CN"/>
        </w:rPr>
        <w:t>Ato constitutivo</w:t>
      </w:r>
      <w:r w:rsidRPr="00E05464">
        <w:rPr>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6457C994" w14:textId="77777777" w:rsidR="005D2F52" w:rsidRPr="00E05464" w:rsidRDefault="005D2F52" w:rsidP="005D2F52">
      <w:pPr>
        <w:suppressAutoHyphens/>
        <w:jc w:val="both"/>
        <w:rPr>
          <w:sz w:val="24"/>
          <w:szCs w:val="24"/>
          <w:lang w:eastAsia="zh-CN"/>
        </w:rPr>
      </w:pPr>
      <w:r w:rsidRPr="00E05464">
        <w:rPr>
          <w:sz w:val="24"/>
          <w:szCs w:val="24"/>
          <w:lang w:eastAsia="zh-CN"/>
        </w:rPr>
        <w:t>c)</w:t>
      </w:r>
      <w:r w:rsidRPr="00E05464">
        <w:rPr>
          <w:sz w:val="24"/>
          <w:szCs w:val="24"/>
          <w:lang w:eastAsia="zh-CN"/>
        </w:rPr>
        <w:tab/>
      </w:r>
      <w:r w:rsidRPr="00E05464">
        <w:rPr>
          <w:b/>
          <w:bCs/>
          <w:sz w:val="24"/>
          <w:szCs w:val="24"/>
          <w:lang w:eastAsia="zh-CN"/>
        </w:rPr>
        <w:t>Decreto de autorização</w:t>
      </w:r>
      <w:r w:rsidRPr="00E05464">
        <w:rPr>
          <w:sz w:val="24"/>
          <w:szCs w:val="24"/>
          <w:lang w:eastAsia="zh-CN"/>
        </w:rPr>
        <w:t>, em se tratando de empresa ou sociedade estrangeira em funcionamento no país, e ato de registro ou autorização para funcionamento expedido pelo órgão competente, quando a atividade assim o exigir</w:t>
      </w:r>
      <w:r>
        <w:rPr>
          <w:sz w:val="24"/>
          <w:szCs w:val="24"/>
          <w:lang w:eastAsia="zh-CN"/>
        </w:rPr>
        <w:t>;</w:t>
      </w:r>
    </w:p>
    <w:p w14:paraId="16DD14C6" w14:textId="77777777" w:rsidR="005D2F52" w:rsidRDefault="005D2F52" w:rsidP="005D2F52">
      <w:pPr>
        <w:suppressAutoHyphens/>
        <w:jc w:val="both"/>
        <w:rPr>
          <w:sz w:val="24"/>
          <w:szCs w:val="24"/>
          <w:lang w:eastAsia="zh-CN"/>
        </w:rPr>
      </w:pPr>
      <w:r>
        <w:rPr>
          <w:sz w:val="24"/>
          <w:szCs w:val="24"/>
          <w:lang w:eastAsia="zh-CN"/>
        </w:rPr>
        <w:t>d)</w:t>
      </w:r>
      <w:r>
        <w:rPr>
          <w:sz w:val="24"/>
          <w:szCs w:val="24"/>
          <w:lang w:eastAsia="zh-CN"/>
        </w:rPr>
        <w:tab/>
      </w:r>
      <w:r w:rsidRPr="00E05464">
        <w:rPr>
          <w:b/>
          <w:bCs/>
          <w:sz w:val="24"/>
          <w:szCs w:val="24"/>
          <w:lang w:eastAsia="zh-CN"/>
        </w:rPr>
        <w:t xml:space="preserve">CCMEI </w:t>
      </w:r>
      <w:r w:rsidRPr="00E05464">
        <w:rPr>
          <w:sz w:val="24"/>
          <w:szCs w:val="24"/>
          <w:lang w:eastAsia="zh-CN"/>
        </w:rPr>
        <w:t>(Certificado da Condição de Microempreendedor Individual)</w:t>
      </w:r>
      <w:r>
        <w:rPr>
          <w:sz w:val="24"/>
          <w:szCs w:val="24"/>
          <w:lang w:eastAsia="zh-CN"/>
        </w:rPr>
        <w:t xml:space="preserve"> no caso de MEI.</w:t>
      </w:r>
    </w:p>
    <w:p w14:paraId="3A72B9E2" w14:textId="77777777" w:rsidR="005D2F52" w:rsidRDefault="005D2F52" w:rsidP="005D2F52">
      <w:pPr>
        <w:suppressAutoHyphens/>
        <w:jc w:val="both"/>
        <w:rPr>
          <w:sz w:val="24"/>
          <w:szCs w:val="24"/>
          <w:lang w:eastAsia="zh-CN"/>
        </w:rPr>
      </w:pPr>
    </w:p>
    <w:p w14:paraId="5E51F7A7" w14:textId="77777777" w:rsidR="005D2F52" w:rsidRPr="00E05464" w:rsidRDefault="005D2F52" w:rsidP="005D2F52">
      <w:pPr>
        <w:suppressAutoHyphens/>
        <w:jc w:val="both"/>
        <w:rPr>
          <w:sz w:val="24"/>
          <w:szCs w:val="24"/>
          <w:lang w:eastAsia="zh-CN"/>
        </w:rPr>
      </w:pPr>
    </w:p>
    <w:p w14:paraId="0996B8BC" w14:textId="77777777" w:rsidR="005D2F52" w:rsidRPr="00E05464" w:rsidRDefault="005D2F52" w:rsidP="005D2F52">
      <w:pPr>
        <w:suppressAutoHyphens/>
        <w:jc w:val="both"/>
        <w:rPr>
          <w:b/>
          <w:bCs/>
          <w:sz w:val="24"/>
          <w:szCs w:val="24"/>
          <w:lang w:eastAsia="zh-CN"/>
        </w:rPr>
      </w:pPr>
      <w:r w:rsidRPr="00E05464">
        <w:rPr>
          <w:b/>
          <w:bCs/>
          <w:sz w:val="24"/>
          <w:szCs w:val="24"/>
          <w:lang w:eastAsia="zh-CN"/>
        </w:rPr>
        <w:t>II – REGULARIDADE FISCAL E TRABALHISTA:</w:t>
      </w:r>
    </w:p>
    <w:p w14:paraId="7639A975" w14:textId="77777777" w:rsidR="005D2F52" w:rsidRPr="00E05464" w:rsidRDefault="005D2F52" w:rsidP="005D2F52">
      <w:pPr>
        <w:suppressAutoHyphens/>
        <w:jc w:val="both"/>
        <w:rPr>
          <w:sz w:val="24"/>
          <w:szCs w:val="24"/>
          <w:lang w:eastAsia="zh-CN"/>
        </w:rPr>
      </w:pPr>
    </w:p>
    <w:p w14:paraId="1D26F14E" w14:textId="77777777" w:rsidR="005D2F52" w:rsidRPr="00E05464" w:rsidRDefault="005D2F52" w:rsidP="005D2F52">
      <w:pPr>
        <w:suppressAutoHyphens/>
        <w:jc w:val="both"/>
        <w:rPr>
          <w:sz w:val="24"/>
          <w:szCs w:val="24"/>
          <w:lang w:eastAsia="zh-CN"/>
        </w:rPr>
      </w:pPr>
      <w:bookmarkStart w:id="10" w:name="_Hlk219296917"/>
      <w:r w:rsidRPr="00E05464">
        <w:rPr>
          <w:sz w:val="24"/>
          <w:szCs w:val="24"/>
          <w:lang w:eastAsia="zh-CN"/>
        </w:rPr>
        <w:t>a)</w:t>
      </w:r>
      <w:r w:rsidRPr="00E05464">
        <w:rPr>
          <w:sz w:val="24"/>
          <w:szCs w:val="24"/>
          <w:lang w:eastAsia="zh-CN"/>
        </w:rPr>
        <w:tab/>
        <w:t xml:space="preserve">Prova de inscrição no Cadastro Nacional de Pessoa Jurídica do Ministério da Fazenda – </w:t>
      </w:r>
      <w:r w:rsidRPr="00E05464">
        <w:rPr>
          <w:b/>
          <w:bCs/>
          <w:sz w:val="24"/>
          <w:szCs w:val="24"/>
          <w:lang w:eastAsia="zh-CN"/>
        </w:rPr>
        <w:t>CNPJ</w:t>
      </w:r>
      <w:r w:rsidRPr="00E05464">
        <w:rPr>
          <w:sz w:val="24"/>
          <w:szCs w:val="24"/>
          <w:lang w:eastAsia="zh-CN"/>
        </w:rPr>
        <w:t>/MF;</w:t>
      </w:r>
    </w:p>
    <w:p w14:paraId="7A04044A" w14:textId="77777777" w:rsidR="005D2F52" w:rsidRPr="00E05464" w:rsidRDefault="005D2F52" w:rsidP="005D2F52">
      <w:pPr>
        <w:suppressAutoHyphens/>
        <w:jc w:val="both"/>
        <w:rPr>
          <w:sz w:val="24"/>
          <w:szCs w:val="24"/>
          <w:lang w:eastAsia="zh-CN"/>
        </w:rPr>
      </w:pPr>
      <w:r w:rsidRPr="00E05464">
        <w:rPr>
          <w:sz w:val="24"/>
          <w:szCs w:val="24"/>
          <w:lang w:eastAsia="zh-CN"/>
        </w:rPr>
        <w:t>b)</w:t>
      </w:r>
      <w:r w:rsidRPr="00E05464">
        <w:rPr>
          <w:sz w:val="24"/>
          <w:szCs w:val="24"/>
          <w:lang w:eastAsia="zh-CN"/>
        </w:rPr>
        <w:tab/>
        <w:t xml:space="preserve">Prova de regularidade para com a </w:t>
      </w:r>
      <w:r w:rsidRPr="00E05464">
        <w:rPr>
          <w:b/>
          <w:bCs/>
          <w:sz w:val="24"/>
          <w:szCs w:val="24"/>
          <w:lang w:eastAsia="zh-CN"/>
        </w:rPr>
        <w:t>Fazenda Estadual</w:t>
      </w:r>
      <w:r w:rsidRPr="00E05464">
        <w:rPr>
          <w:sz w:val="24"/>
          <w:szCs w:val="24"/>
          <w:lang w:eastAsia="zh-CN"/>
        </w:rPr>
        <w:t xml:space="preserve"> do domicílio ou sede do licitante, ou outra equivalente, na forma da lei, com prazo de validade em vigor;</w:t>
      </w:r>
    </w:p>
    <w:p w14:paraId="07258B9D" w14:textId="77777777" w:rsidR="005D2F52" w:rsidRPr="00E05464" w:rsidRDefault="005D2F52" w:rsidP="005D2F52">
      <w:pPr>
        <w:suppressAutoHyphens/>
        <w:jc w:val="both"/>
        <w:rPr>
          <w:sz w:val="24"/>
          <w:szCs w:val="24"/>
          <w:lang w:eastAsia="zh-CN"/>
        </w:rPr>
      </w:pPr>
      <w:r w:rsidRPr="00E05464">
        <w:rPr>
          <w:sz w:val="24"/>
          <w:szCs w:val="24"/>
          <w:lang w:eastAsia="zh-CN"/>
        </w:rPr>
        <w:t>c)</w:t>
      </w:r>
      <w:r w:rsidRPr="00E05464">
        <w:rPr>
          <w:sz w:val="24"/>
          <w:szCs w:val="24"/>
          <w:lang w:eastAsia="zh-CN"/>
        </w:rPr>
        <w:tab/>
        <w:t xml:space="preserve">Prova de regularidade com débitos relativos aos </w:t>
      </w:r>
      <w:r w:rsidRPr="00E05464">
        <w:rPr>
          <w:b/>
          <w:bCs/>
          <w:sz w:val="24"/>
          <w:szCs w:val="24"/>
          <w:lang w:eastAsia="zh-CN"/>
        </w:rPr>
        <w:t>Tributos Federais</w:t>
      </w:r>
      <w:r w:rsidRPr="00E05464">
        <w:rPr>
          <w:sz w:val="24"/>
          <w:szCs w:val="24"/>
          <w:lang w:eastAsia="zh-CN"/>
        </w:rPr>
        <w:t xml:space="preserve"> e à dívida ativa da União; </w:t>
      </w:r>
    </w:p>
    <w:p w14:paraId="4669BBE9" w14:textId="77777777" w:rsidR="005D2F52" w:rsidRPr="00E05464" w:rsidRDefault="005D2F52" w:rsidP="005D2F52">
      <w:pPr>
        <w:suppressAutoHyphens/>
        <w:jc w:val="both"/>
        <w:rPr>
          <w:sz w:val="24"/>
          <w:szCs w:val="24"/>
          <w:lang w:eastAsia="zh-CN"/>
        </w:rPr>
      </w:pPr>
      <w:r w:rsidRPr="00E05464">
        <w:rPr>
          <w:sz w:val="24"/>
          <w:szCs w:val="24"/>
          <w:lang w:eastAsia="zh-CN"/>
        </w:rPr>
        <w:t>d)</w:t>
      </w:r>
      <w:r w:rsidRPr="00E05464">
        <w:rPr>
          <w:sz w:val="24"/>
          <w:szCs w:val="24"/>
          <w:lang w:eastAsia="zh-CN"/>
        </w:rPr>
        <w:tab/>
        <w:t xml:space="preserve">Prova de regularidade para com o </w:t>
      </w:r>
      <w:r w:rsidRPr="00E05464">
        <w:rPr>
          <w:b/>
          <w:bCs/>
          <w:sz w:val="24"/>
          <w:szCs w:val="24"/>
          <w:lang w:eastAsia="zh-CN"/>
        </w:rPr>
        <w:t>FGTS</w:t>
      </w:r>
      <w:r w:rsidRPr="00E05464">
        <w:rPr>
          <w:sz w:val="24"/>
          <w:szCs w:val="24"/>
          <w:lang w:eastAsia="zh-CN"/>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615AA41F" w14:textId="77777777" w:rsidR="005D2F52" w:rsidRPr="00E05464" w:rsidRDefault="005D2F52" w:rsidP="005D2F52">
      <w:pPr>
        <w:suppressAutoHyphens/>
        <w:jc w:val="both"/>
        <w:rPr>
          <w:sz w:val="24"/>
          <w:szCs w:val="24"/>
          <w:lang w:eastAsia="zh-CN"/>
        </w:rPr>
      </w:pPr>
      <w:r w:rsidRPr="00E05464">
        <w:rPr>
          <w:sz w:val="24"/>
          <w:szCs w:val="24"/>
          <w:lang w:eastAsia="zh-CN"/>
        </w:rPr>
        <w:t>e)</w:t>
      </w:r>
      <w:r w:rsidRPr="00E05464">
        <w:rPr>
          <w:sz w:val="24"/>
          <w:szCs w:val="24"/>
          <w:lang w:eastAsia="zh-CN"/>
        </w:rPr>
        <w:tab/>
        <w:t xml:space="preserve">Prova de regularidade </w:t>
      </w:r>
      <w:r w:rsidRPr="00E05464">
        <w:rPr>
          <w:b/>
          <w:bCs/>
          <w:sz w:val="24"/>
          <w:szCs w:val="24"/>
          <w:lang w:eastAsia="zh-CN"/>
        </w:rPr>
        <w:t>Trabalhista</w:t>
      </w:r>
      <w:r w:rsidRPr="00E05464">
        <w:rPr>
          <w:sz w:val="24"/>
          <w:szCs w:val="24"/>
          <w:lang w:eastAsia="zh-CN"/>
        </w:rPr>
        <w:t>, mediante a apresentação da CNDT – Certidão Negativa de Débitos Trabalhistas ou da CPDT – Certidão Positiva de Débitos Trabalhistas com efeitos de negativa;</w:t>
      </w:r>
    </w:p>
    <w:p w14:paraId="6D57283A" w14:textId="77777777" w:rsidR="005D2F52" w:rsidRPr="00E05464" w:rsidRDefault="005D2F52" w:rsidP="005D2F52">
      <w:pPr>
        <w:suppressAutoHyphens/>
        <w:jc w:val="both"/>
        <w:rPr>
          <w:sz w:val="24"/>
          <w:szCs w:val="24"/>
          <w:lang w:eastAsia="zh-CN"/>
        </w:rPr>
      </w:pPr>
      <w:r w:rsidRPr="00E05464">
        <w:rPr>
          <w:sz w:val="24"/>
          <w:szCs w:val="24"/>
          <w:lang w:eastAsia="zh-CN"/>
        </w:rPr>
        <w:t>f)</w:t>
      </w:r>
      <w:r w:rsidRPr="00E05464">
        <w:rPr>
          <w:sz w:val="24"/>
          <w:szCs w:val="24"/>
          <w:lang w:eastAsia="zh-CN"/>
        </w:rPr>
        <w:tab/>
        <w:t xml:space="preserve">Prova de regularidade de Débitos da </w:t>
      </w:r>
      <w:r w:rsidRPr="00E05464">
        <w:rPr>
          <w:b/>
          <w:bCs/>
          <w:sz w:val="24"/>
          <w:szCs w:val="24"/>
          <w:lang w:eastAsia="zh-CN"/>
        </w:rPr>
        <w:t>Fazenda Municipal</w:t>
      </w:r>
      <w:r w:rsidRPr="00E05464">
        <w:rPr>
          <w:sz w:val="24"/>
          <w:szCs w:val="24"/>
          <w:lang w:eastAsia="zh-CN"/>
        </w:rPr>
        <w:t xml:space="preserve"> (CND) do domicílio ou sede do licitante, ou outra equivalente, na forma da lei, com prazo de validade em vigor;</w:t>
      </w:r>
    </w:p>
    <w:bookmarkEnd w:id="10"/>
    <w:p w14:paraId="43AF39A6" w14:textId="77777777" w:rsidR="005D2F52" w:rsidRPr="00E05464" w:rsidRDefault="005D2F52" w:rsidP="005D2F52">
      <w:pPr>
        <w:suppressAutoHyphens/>
        <w:jc w:val="both"/>
        <w:rPr>
          <w:sz w:val="24"/>
          <w:szCs w:val="24"/>
          <w:lang w:eastAsia="zh-CN"/>
        </w:rPr>
      </w:pPr>
    </w:p>
    <w:p w14:paraId="34436375" w14:textId="77777777" w:rsidR="005D2F52" w:rsidRDefault="005D2F52" w:rsidP="005D2F52">
      <w:pPr>
        <w:suppressAutoHyphens/>
        <w:jc w:val="both"/>
        <w:rPr>
          <w:b/>
          <w:bCs/>
          <w:sz w:val="24"/>
          <w:szCs w:val="24"/>
          <w:lang w:eastAsia="zh-CN"/>
        </w:rPr>
      </w:pPr>
      <w:r w:rsidRPr="00E05464">
        <w:rPr>
          <w:b/>
          <w:bCs/>
          <w:sz w:val="24"/>
          <w:szCs w:val="24"/>
          <w:lang w:eastAsia="zh-CN"/>
        </w:rPr>
        <w:t>III – QUALIFICAÇÃO ECONÔMICO-FINANCEIRA:</w:t>
      </w:r>
    </w:p>
    <w:p w14:paraId="184B444A" w14:textId="77777777" w:rsidR="005D2F52" w:rsidRPr="00E05464" w:rsidRDefault="005D2F52" w:rsidP="005D2F52">
      <w:pPr>
        <w:suppressAutoHyphens/>
        <w:jc w:val="both"/>
        <w:rPr>
          <w:b/>
          <w:bCs/>
          <w:sz w:val="24"/>
          <w:szCs w:val="24"/>
          <w:lang w:eastAsia="zh-CN"/>
        </w:rPr>
      </w:pPr>
    </w:p>
    <w:p w14:paraId="1A879AFC" w14:textId="77777777" w:rsidR="005D2F52" w:rsidRPr="00E05464" w:rsidRDefault="005D2F52" w:rsidP="005D2F52">
      <w:pPr>
        <w:suppressAutoHyphens/>
        <w:jc w:val="both"/>
        <w:rPr>
          <w:sz w:val="24"/>
          <w:szCs w:val="24"/>
          <w:lang w:eastAsia="zh-CN"/>
        </w:rPr>
      </w:pPr>
      <w:r w:rsidRPr="00E05464">
        <w:rPr>
          <w:sz w:val="24"/>
          <w:szCs w:val="24"/>
          <w:lang w:eastAsia="zh-CN"/>
        </w:rPr>
        <w:t>a)</w:t>
      </w:r>
      <w:r w:rsidRPr="00E05464">
        <w:rPr>
          <w:sz w:val="24"/>
          <w:szCs w:val="24"/>
          <w:lang w:eastAsia="zh-CN"/>
        </w:rPr>
        <w:tab/>
        <w:t xml:space="preserve">Prova de Certidão negativa de </w:t>
      </w:r>
      <w:r w:rsidRPr="0053626B">
        <w:rPr>
          <w:b/>
          <w:bCs/>
          <w:sz w:val="24"/>
          <w:szCs w:val="24"/>
          <w:lang w:eastAsia="zh-CN"/>
        </w:rPr>
        <w:t>falência ou concordata</w:t>
      </w:r>
      <w:r w:rsidRPr="00E05464">
        <w:rPr>
          <w:sz w:val="24"/>
          <w:szCs w:val="24"/>
          <w:lang w:eastAsia="zh-CN"/>
        </w:rPr>
        <w:t xml:space="preserve"> expedida pelo distribuidor da sede da pessoa jurídica, ou de execução patrimonial, expedida no domicílio da pessoa física.</w:t>
      </w:r>
    </w:p>
    <w:p w14:paraId="5F516FB1" w14:textId="77777777" w:rsidR="005D2F52" w:rsidRPr="00E05464" w:rsidRDefault="005D2F52" w:rsidP="005D2F52">
      <w:pPr>
        <w:suppressAutoHyphens/>
        <w:jc w:val="both"/>
        <w:rPr>
          <w:sz w:val="24"/>
          <w:szCs w:val="24"/>
          <w:lang w:eastAsia="zh-CN"/>
        </w:rPr>
      </w:pPr>
      <w:r w:rsidRPr="00E05464">
        <w:rPr>
          <w:sz w:val="24"/>
          <w:szCs w:val="24"/>
          <w:lang w:eastAsia="zh-CN"/>
        </w:rPr>
        <w:t>b)</w:t>
      </w:r>
      <w:r w:rsidRPr="00E05464">
        <w:rPr>
          <w:sz w:val="24"/>
          <w:szCs w:val="24"/>
          <w:lang w:eastAsia="zh-CN"/>
        </w:rPr>
        <w:tab/>
        <w:t xml:space="preserve">Será exigida da licitante em recuperação judicial a comprovação de que o plano de recuperação foi acolhido na esfera judicial, na forma do art. 58 da Lei n. 11.101, de 2005. </w:t>
      </w:r>
    </w:p>
    <w:p w14:paraId="22020CFB" w14:textId="77777777" w:rsidR="00EE5C22" w:rsidRPr="004372E5" w:rsidRDefault="00EE5C22" w:rsidP="004372E5">
      <w:pPr>
        <w:pStyle w:val="NormalWeb"/>
        <w:spacing w:before="0" w:beforeAutospacing="0" w:after="0" w:afterAutospacing="0" w:line="360" w:lineRule="auto"/>
        <w:jc w:val="both"/>
        <w:rPr>
          <w:rFonts w:ascii="Arial" w:hAnsi="Arial" w:cs="Arial"/>
        </w:rPr>
      </w:pPr>
    </w:p>
    <w:p w14:paraId="4C74E705" w14:textId="5DF5FADE" w:rsidR="00EE5C22" w:rsidRPr="004372E5" w:rsidRDefault="009D7362" w:rsidP="004372E5">
      <w:pPr>
        <w:spacing w:line="360" w:lineRule="auto"/>
        <w:jc w:val="both"/>
        <w:rPr>
          <w:rFonts w:eastAsia="Calibri"/>
          <w:sz w:val="24"/>
          <w:szCs w:val="24"/>
          <w:lang w:eastAsia="en-US"/>
        </w:rPr>
      </w:pPr>
      <w:r w:rsidRPr="00251119">
        <w:rPr>
          <w:rFonts w:eastAsia="Calibri"/>
          <w:sz w:val="24"/>
          <w:szCs w:val="24"/>
          <w:highlight w:val="yellow"/>
          <w:lang w:eastAsia="en-US"/>
        </w:rPr>
        <w:t>6.</w:t>
      </w:r>
      <w:r w:rsidR="001D0E21" w:rsidRPr="00251119">
        <w:rPr>
          <w:rFonts w:eastAsia="Calibri"/>
          <w:sz w:val="24"/>
          <w:szCs w:val="24"/>
          <w:highlight w:val="yellow"/>
          <w:lang w:eastAsia="en-US"/>
        </w:rPr>
        <w:t>16.1</w:t>
      </w:r>
      <w:r w:rsidRPr="00251119">
        <w:rPr>
          <w:rFonts w:eastAsia="Calibri"/>
          <w:b/>
          <w:bCs/>
          <w:sz w:val="24"/>
          <w:szCs w:val="24"/>
          <w:highlight w:val="yellow"/>
          <w:lang w:eastAsia="en-US"/>
        </w:rPr>
        <w:t xml:space="preserve"> </w:t>
      </w:r>
      <w:r w:rsidR="00EE5C22" w:rsidRPr="00251119">
        <w:rPr>
          <w:rFonts w:eastAsia="Calibri"/>
          <w:b/>
          <w:bCs/>
          <w:sz w:val="24"/>
          <w:szCs w:val="24"/>
          <w:highlight w:val="yellow"/>
          <w:lang w:eastAsia="en-US"/>
        </w:rPr>
        <w:t xml:space="preserve"> DA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5832AAFD" w14:textId="77777777" w:rsidR="008154E1" w:rsidRDefault="008154E1" w:rsidP="004372E5">
      <w:pPr>
        <w:spacing w:line="360" w:lineRule="auto"/>
        <w:jc w:val="both"/>
        <w:rPr>
          <w:rFonts w:eastAsia="Calibri"/>
          <w:sz w:val="24"/>
          <w:szCs w:val="24"/>
        </w:rPr>
      </w:pPr>
    </w:p>
    <w:p w14:paraId="0F86FDB2" w14:textId="77777777" w:rsidR="005D2F52" w:rsidRDefault="005D2F52"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 xml:space="preserve">Na hipótese de o licitante vencedor ser empresa estrangeira que não funcione no País, para </w:t>
      </w:r>
      <w:proofErr w:type="spellStart"/>
      <w:r w:rsidR="00DB0650" w:rsidRPr="004372E5">
        <w:rPr>
          <w:rFonts w:eastAsia="Calibri"/>
          <w:sz w:val="24"/>
          <w:szCs w:val="24"/>
        </w:rPr>
        <w:t>ﬁns</w:t>
      </w:r>
      <w:proofErr w:type="spellEnd"/>
      <w:r w:rsidR="00DB0650" w:rsidRPr="004372E5">
        <w:rPr>
          <w:rFonts w:eastAsia="Calibri"/>
          <w:sz w:val="24"/>
          <w:szCs w:val="24"/>
        </w:rPr>
        <w:t xml:space="preserve">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4"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390112FA" w14:textId="67548CFB"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rsidP="00BF5FE7">
      <w:pPr>
        <w:pStyle w:val="PargrafodaLista"/>
        <w:numPr>
          <w:ilvl w:val="0"/>
          <w:numId w:val="20"/>
        </w:numPr>
        <w:spacing w:after="0" w:line="360" w:lineRule="auto"/>
        <w:ind w:left="0" w:firstLine="0"/>
        <w:jc w:val="both"/>
        <w:rPr>
          <w:rFonts w:ascii="Arial" w:hAnsi="Arial" w:cs="Arial"/>
          <w:sz w:val="24"/>
          <w:szCs w:val="24"/>
        </w:rPr>
      </w:pPr>
      <w:r w:rsidRPr="004372E5">
        <w:rPr>
          <w:rFonts w:ascii="Arial" w:hAnsi="Arial" w:cs="Arial"/>
          <w:sz w:val="24"/>
          <w:szCs w:val="24"/>
        </w:rPr>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rsidP="00BF5FE7">
      <w:pPr>
        <w:pStyle w:val="PargrafodaLista"/>
        <w:numPr>
          <w:ilvl w:val="0"/>
          <w:numId w:val="20"/>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 xml:space="preserve">Na análise dos documentos de habilitação, o pregoeiro poderá sanar erros ou falhas, que não alterem a substância dos documentos e sua validade jurídica, mediante decisão registrada no chat do sistema, acessível a todos, atribuindo-lhes </w:t>
      </w:r>
      <w:proofErr w:type="spellStart"/>
      <w:r w:rsidRPr="004372E5">
        <w:rPr>
          <w:rFonts w:eastAsia="Calibri"/>
          <w:sz w:val="24"/>
          <w:szCs w:val="24"/>
        </w:rPr>
        <w:t>eﬁcácia</w:t>
      </w:r>
      <w:proofErr w:type="spellEnd"/>
      <w:r w:rsidRPr="004372E5">
        <w:rPr>
          <w:rFonts w:eastAsia="Calibri"/>
          <w:sz w:val="24"/>
          <w:szCs w:val="24"/>
        </w:rPr>
        <w:t xml:space="preserve">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5674CE42" w14:textId="77777777" w:rsidR="00DB0650" w:rsidRDefault="00DB0650" w:rsidP="004372E5">
      <w:pPr>
        <w:spacing w:line="360" w:lineRule="auto"/>
        <w:jc w:val="both"/>
        <w:rPr>
          <w:rFonts w:eastAsia="Calibri"/>
          <w:sz w:val="24"/>
          <w:szCs w:val="24"/>
        </w:rPr>
      </w:pPr>
    </w:p>
    <w:p w14:paraId="5A19A712"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Nos valores propostos estarão inclusos todos os custos operacionais, encargos previdenciários, trabalhistas, tributários, comerciais e quaisquer outros que incidam direta ou indiretamente na execução do objeto, bem como a entrega do bem e/ou 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18918EDB"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005D2F52" w:rsidRPr="005D2F52">
        <w:rPr>
          <w:rFonts w:eastAsia="Calibri"/>
          <w:b/>
          <w:bCs/>
          <w:sz w:val="24"/>
          <w:szCs w:val="24"/>
        </w:rPr>
        <w:t>60</w:t>
      </w:r>
      <w:r w:rsidRPr="005D2F52">
        <w:rPr>
          <w:rFonts w:eastAsia="Calibri"/>
          <w:b/>
          <w:bCs/>
          <w:sz w:val="24"/>
          <w:szCs w:val="24"/>
        </w:rPr>
        <w:t xml:space="preserve"> (</w:t>
      </w:r>
      <w:r w:rsidR="005D2F52" w:rsidRPr="005D2F52">
        <w:rPr>
          <w:rFonts w:eastAsia="Calibri"/>
          <w:b/>
          <w:bCs/>
          <w:sz w:val="24"/>
          <w:szCs w:val="24"/>
        </w:rPr>
        <w:t>sessenta</w:t>
      </w:r>
      <w:r w:rsidR="005D2F52">
        <w:rPr>
          <w:rFonts w:eastAsia="Calibri"/>
          <w:b/>
          <w:bCs/>
          <w:sz w:val="24"/>
          <w:szCs w:val="24"/>
        </w:rPr>
        <w:t>)</w:t>
      </w:r>
      <w:r w:rsidRPr="004372E5">
        <w:rPr>
          <w:rFonts w:eastAsia="Calibri"/>
          <w:b/>
          <w:bCs/>
          <w:sz w:val="24"/>
          <w:szCs w:val="24"/>
        </w:rPr>
        <w:t xml:space="preserve"> dias</w:t>
      </w:r>
      <w:r w:rsidRPr="004372E5">
        <w:rPr>
          <w:rFonts w:eastAsia="Calibri"/>
          <w:sz w:val="24"/>
          <w:szCs w:val="24"/>
        </w:rPr>
        <w:t xml:space="preserve">, a contar da data de sua apresentação, independente de transcrição, para todos os efeitos, salvo se for transcrito prazo superior, onde prevalecerá este último. Caso seja transcrito prazo inferior, também prevalecerá </w:t>
      </w:r>
      <w:r w:rsidR="005D2F52">
        <w:rPr>
          <w:rFonts w:eastAsia="Calibri"/>
          <w:sz w:val="24"/>
          <w:szCs w:val="24"/>
        </w:rPr>
        <w:t>60</w:t>
      </w:r>
      <w:r w:rsidRPr="004372E5">
        <w:rPr>
          <w:rFonts w:eastAsia="Calibri"/>
          <w:sz w:val="24"/>
          <w:szCs w:val="24"/>
        </w:rPr>
        <w:t xml:space="preserve"> (</w:t>
      </w:r>
      <w:r w:rsidR="005D2F52">
        <w:rPr>
          <w:rFonts w:eastAsia="Calibri"/>
          <w:sz w:val="24"/>
          <w:szCs w:val="24"/>
        </w:rPr>
        <w:t>sessenta)</w:t>
      </w:r>
      <w:r w:rsidRPr="004372E5">
        <w:rPr>
          <w:rFonts w:eastAsia="Calibri"/>
          <w:sz w:val="24"/>
          <w:szCs w:val="24"/>
        </w:rPr>
        <w:t xml:space="preserve"> dias. </w:t>
      </w:r>
    </w:p>
    <w:p w14:paraId="178A3384" w14:textId="6C8A8573" w:rsidR="00DB0650" w:rsidRPr="004372E5" w:rsidRDefault="00DB0650" w:rsidP="004372E5">
      <w:pPr>
        <w:spacing w:line="360" w:lineRule="auto"/>
        <w:jc w:val="both"/>
        <w:rPr>
          <w:rFonts w:eastAsia="Calibri"/>
          <w:sz w:val="24"/>
          <w:szCs w:val="24"/>
        </w:rPr>
      </w:pPr>
      <w:r w:rsidRPr="004372E5">
        <w:rPr>
          <w:rFonts w:eastAsia="Calibri"/>
          <w:sz w:val="24"/>
          <w:szCs w:val="24"/>
        </w:rPr>
        <w:t>7.9.1 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a proposta que apresentar valores que não sejam compatíveis com os custos necessários para a adequada execução do objeto licitado. Ressalta-se que a análise da exequibilidade deverá 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 Essa não se extingue com a vigência contratual.</w:t>
      </w:r>
    </w:p>
    <w:p w14:paraId="398744CD" w14:textId="77777777" w:rsidR="00DB0650" w:rsidRPr="004372E5" w:rsidRDefault="00DB0650" w:rsidP="004372E5">
      <w:pPr>
        <w:spacing w:line="360" w:lineRule="auto"/>
        <w:jc w:val="both"/>
        <w:rPr>
          <w:rFonts w:eastAsia="Calibri"/>
          <w:sz w:val="24"/>
          <w:szCs w:val="24"/>
        </w:rPr>
      </w:pP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11"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11"/>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5AEB15EA" w14:textId="77777777" w:rsidR="005D3955" w:rsidRDefault="005D3955" w:rsidP="005D3955">
      <w:pPr>
        <w:spacing w:line="360" w:lineRule="auto"/>
        <w:jc w:val="both"/>
        <w:rPr>
          <w:rFonts w:eastAsia="Calibri"/>
          <w:b/>
          <w:bCs/>
          <w:sz w:val="24"/>
          <w:szCs w:val="24"/>
        </w:rPr>
      </w:pPr>
    </w:p>
    <w:p w14:paraId="2BD269A6" w14:textId="708289BD" w:rsidR="005D3955" w:rsidRDefault="005D3955" w:rsidP="005D3955">
      <w:pPr>
        <w:spacing w:line="360" w:lineRule="auto"/>
        <w:jc w:val="both"/>
        <w:rPr>
          <w:rFonts w:eastAsia="Calibri"/>
          <w:b/>
          <w:bCs/>
          <w:sz w:val="24"/>
          <w:szCs w:val="24"/>
        </w:rPr>
      </w:pPr>
      <w:r>
        <w:rPr>
          <w:rFonts w:eastAsia="Calibri"/>
          <w:b/>
          <w:bCs/>
          <w:sz w:val="24"/>
          <w:szCs w:val="24"/>
        </w:rPr>
        <w:t>7.13</w:t>
      </w:r>
      <w:r>
        <w:rPr>
          <w:rFonts w:eastAsia="Calibri"/>
          <w:b/>
          <w:bCs/>
          <w:sz w:val="24"/>
          <w:szCs w:val="24"/>
        </w:rPr>
        <w:tab/>
      </w:r>
      <w:r>
        <w:rPr>
          <w:rFonts w:eastAsia="Calibri"/>
          <w:b/>
          <w:bCs/>
          <w:sz w:val="24"/>
          <w:szCs w:val="24"/>
        </w:rPr>
        <w:tab/>
      </w:r>
      <w:r w:rsidRPr="009B3220">
        <w:rPr>
          <w:rFonts w:eastAsia="Calibri"/>
          <w:b/>
          <w:bCs/>
          <w:sz w:val="24"/>
          <w:szCs w:val="24"/>
        </w:rPr>
        <w:t>A licitante poderá juntar folder do produto que está ofertando.</w:t>
      </w:r>
      <w:r>
        <w:rPr>
          <w:rFonts w:eastAsia="Calibri"/>
          <w:b/>
          <w:bCs/>
          <w:sz w:val="24"/>
          <w:szCs w:val="24"/>
        </w:rPr>
        <w:t xml:space="preserve"> Não sendo apresentado, caso haja necessidade, o pregoeiro poderá solicitar mediante diligência.</w:t>
      </w:r>
    </w:p>
    <w:p w14:paraId="34C7911C" w14:textId="77777777" w:rsidR="005D3955" w:rsidRDefault="005D3955" w:rsidP="004372E5">
      <w:pPr>
        <w:spacing w:line="360" w:lineRule="auto"/>
        <w:jc w:val="both"/>
        <w:rPr>
          <w:rFonts w:eastAsia="Times New Roman"/>
          <w:b/>
          <w:bCs/>
          <w:sz w:val="24"/>
          <w:szCs w:val="24"/>
          <w:lang w:eastAsia="zh-CN"/>
        </w:rPr>
      </w:pPr>
    </w:p>
    <w:p w14:paraId="2E57CEF9" w14:textId="07B48E66"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5ED3F9C4" w14:textId="63C48AE4" w:rsidR="006520F6" w:rsidRPr="00351A41" w:rsidRDefault="00DB0650" w:rsidP="004372E5">
      <w:pPr>
        <w:spacing w:line="360" w:lineRule="auto"/>
        <w:jc w:val="both"/>
        <w:rPr>
          <w:rFonts w:eastAsia="Times New Roman"/>
          <w:b/>
          <w:bCs/>
          <w:sz w:val="24"/>
          <w:szCs w:val="24"/>
          <w:highlight w:val="yellow"/>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r w:rsidR="00251119">
        <w:rPr>
          <w:rFonts w:eastAsia="Times New Roman"/>
          <w:b/>
          <w:bCs/>
          <w:sz w:val="24"/>
          <w:szCs w:val="24"/>
          <w:highlight w:val="yellow"/>
          <w:lang w:eastAsia="zh-CN"/>
        </w:rPr>
        <w:t xml:space="preserve">R$ </w:t>
      </w:r>
      <w:r w:rsidR="00C77E3E">
        <w:rPr>
          <w:rFonts w:eastAsia="Times New Roman"/>
          <w:b/>
          <w:bCs/>
          <w:sz w:val="24"/>
          <w:szCs w:val="24"/>
          <w:highlight w:val="yellow"/>
          <w:lang w:eastAsia="zh-CN"/>
        </w:rPr>
        <w:t>1</w:t>
      </w:r>
      <w:r w:rsidR="00DB5284">
        <w:rPr>
          <w:rFonts w:eastAsia="Times New Roman"/>
          <w:b/>
          <w:bCs/>
          <w:sz w:val="24"/>
          <w:szCs w:val="24"/>
          <w:highlight w:val="yellow"/>
          <w:lang w:eastAsia="zh-CN"/>
        </w:rPr>
        <w:t>,</w:t>
      </w:r>
      <w:r w:rsidR="00C77E3E">
        <w:rPr>
          <w:rFonts w:eastAsia="Times New Roman"/>
          <w:b/>
          <w:bCs/>
          <w:sz w:val="24"/>
          <w:szCs w:val="24"/>
          <w:highlight w:val="yellow"/>
          <w:lang w:eastAsia="zh-CN"/>
        </w:rPr>
        <w:t>00</w:t>
      </w:r>
      <w:r w:rsidR="00251119">
        <w:rPr>
          <w:rFonts w:eastAsia="Times New Roman"/>
          <w:b/>
          <w:bCs/>
          <w:sz w:val="24"/>
          <w:szCs w:val="24"/>
          <w:highlight w:val="yellow"/>
          <w:lang w:eastAsia="zh-CN"/>
        </w:rPr>
        <w:t xml:space="preserve"> (</w:t>
      </w:r>
      <w:r w:rsidR="00C77E3E">
        <w:rPr>
          <w:rFonts w:eastAsia="Times New Roman"/>
          <w:b/>
          <w:bCs/>
          <w:sz w:val="24"/>
          <w:szCs w:val="24"/>
          <w:highlight w:val="yellow"/>
          <w:lang w:eastAsia="zh-CN"/>
        </w:rPr>
        <w:t>um) real</w:t>
      </w:r>
      <w:r w:rsidR="00251119">
        <w:rPr>
          <w:rFonts w:eastAsia="Times New Roman"/>
          <w:b/>
          <w:bCs/>
          <w:sz w:val="24"/>
          <w:szCs w:val="24"/>
          <w:highlight w:val="yellow"/>
          <w:lang w:eastAsia="zh-CN"/>
        </w:rPr>
        <w:t>.</w:t>
      </w:r>
    </w:p>
    <w:p w14:paraId="537E1B29" w14:textId="47889BF6"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Nessas condições, as propostas de microempresas e empresas de pequeno porte que se encontrarem na faixa de até 5% (cinco por cento) acima da 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5C5B64A6"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r>
      <w:r w:rsidR="00DB5284" w:rsidRPr="004372E5">
        <w:rPr>
          <w:rFonts w:eastAsia="Times New Roman"/>
          <w:sz w:val="24"/>
          <w:szCs w:val="24"/>
          <w:lang w:eastAsia="zh-CN"/>
        </w:rPr>
        <w:t xml:space="preserve">O pregoeiro solicitará ao licitante mais bem classificado que, no prazo de </w:t>
      </w:r>
      <w:r w:rsidR="00DB5284">
        <w:rPr>
          <w:rFonts w:eastAsia="Times New Roman"/>
          <w:sz w:val="24"/>
          <w:szCs w:val="24"/>
          <w:lang w:eastAsia="zh-CN"/>
        </w:rPr>
        <w:t xml:space="preserve">no mínimo de </w:t>
      </w:r>
      <w:r w:rsidR="00DB5284" w:rsidRPr="004372E5">
        <w:rPr>
          <w:rFonts w:eastAsia="Times New Roman"/>
          <w:sz w:val="24"/>
          <w:szCs w:val="24"/>
          <w:lang w:eastAsia="zh-CN"/>
        </w:rPr>
        <w:t xml:space="preserve">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606264F6" w:rsidR="00DB0650"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8.23.5.</w:t>
      </w:r>
      <w:r w:rsidRPr="004372E5">
        <w:rPr>
          <w:rFonts w:eastAsia="Times New Roman"/>
          <w:sz w:val="24"/>
          <w:szCs w:val="24"/>
          <w:lang w:eastAsia="zh-CN"/>
        </w:rPr>
        <w:tab/>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3EF33603" w14:textId="3011C7C3" w:rsidR="00DB5284" w:rsidRDefault="00DB5284" w:rsidP="00DB5284">
      <w:pPr>
        <w:spacing w:line="360" w:lineRule="auto"/>
        <w:jc w:val="both"/>
        <w:rPr>
          <w:rFonts w:eastAsia="Times New Roman"/>
          <w:sz w:val="24"/>
          <w:szCs w:val="24"/>
          <w:lang w:eastAsia="zh-CN"/>
        </w:rPr>
      </w:pPr>
      <w:r>
        <w:rPr>
          <w:rFonts w:eastAsia="Times New Roman"/>
          <w:sz w:val="24"/>
          <w:szCs w:val="24"/>
          <w:lang w:eastAsia="zh-CN"/>
        </w:rPr>
        <w:t>8.23.6</w:t>
      </w:r>
      <w:r w:rsidRPr="00DB5284">
        <w:rPr>
          <w:rFonts w:eastAsia="Times New Roman"/>
          <w:sz w:val="24"/>
          <w:szCs w:val="24"/>
          <w:lang w:eastAsia="zh-CN"/>
        </w:rPr>
        <w:t xml:space="preserve"> </w:t>
      </w:r>
      <w:r>
        <w:rPr>
          <w:rFonts w:eastAsia="Times New Roman"/>
          <w:sz w:val="24"/>
          <w:szCs w:val="24"/>
          <w:lang w:eastAsia="zh-CN"/>
        </w:rPr>
        <w:t>Os prazos para envio da proposta final adequada bem como dos documentos de habilitação serão de, no mínimo, duas horas.</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681BC0E5" w14:textId="77777777" w:rsidR="001275F9" w:rsidRDefault="001275F9"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b) Cadastro Nacional de Empresas Inidôneas e Suspensas - CEIS,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ceis</w:t>
      </w:r>
      <w:proofErr w:type="spellEnd"/>
      <w:r w:rsidRPr="004372E5">
        <w:rPr>
          <w:rFonts w:eastAsia="Times New Roman"/>
          <w:sz w:val="24"/>
          <w:szCs w:val="24"/>
          <w:lang w:eastAsia="zh-CN"/>
        </w:rPr>
        <w:t xml:space="preserve">);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cnep</w:t>
      </w:r>
      <w:proofErr w:type="spellEnd"/>
      <w:r w:rsidRPr="004372E5">
        <w:rPr>
          <w:rFonts w:eastAsia="Times New Roman"/>
          <w:sz w:val="24"/>
          <w:szCs w:val="24"/>
          <w:lang w:eastAsia="zh-CN"/>
        </w:rPr>
        <w:t>).</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w:t>
      </w:r>
      <w:proofErr w:type="spellStart"/>
      <w:r w:rsidRPr="004372E5">
        <w:rPr>
          <w:rFonts w:eastAsia="Times New Roman"/>
          <w:sz w:val="24"/>
          <w:szCs w:val="24"/>
          <w:lang w:eastAsia="zh-CN"/>
        </w:rPr>
        <w:t>EPPs</w:t>
      </w:r>
      <w:proofErr w:type="spellEnd"/>
      <w:r w:rsidRPr="004372E5">
        <w:rPr>
          <w:rFonts w:eastAsia="Times New Roman"/>
          <w:sz w:val="24"/>
          <w:szCs w:val="24"/>
          <w:lang w:eastAsia="zh-CN"/>
        </w:rPr>
        <w:t>,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9.9.1.</w:t>
      </w:r>
      <w:r w:rsidRPr="004372E5">
        <w:rPr>
          <w:rFonts w:eastAsia="Times New Roman"/>
          <w:sz w:val="24"/>
          <w:szCs w:val="24"/>
          <w:lang w:eastAsia="zh-CN"/>
        </w:rPr>
        <w:tab/>
        <w:t xml:space="preserve">Nos regimes de execução por tarefa, empreitada por preço global ou empreitada integral,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e contratação integrada, exclusivamente para eventuais adequações indispensáveis no 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1D9BF824" w14:textId="77777777" w:rsidR="00F80DAB" w:rsidRPr="004372E5" w:rsidRDefault="00F80DAB" w:rsidP="004372E5">
      <w:pPr>
        <w:widowControl w:val="0"/>
        <w:suppressAutoHyphens/>
        <w:spacing w:line="360" w:lineRule="auto"/>
        <w:jc w:val="both"/>
        <w:rPr>
          <w:rFonts w:eastAsia="Times New Roman"/>
          <w:sz w:val="24"/>
          <w:szCs w:val="24"/>
          <w:lang w:eastAsia="zh-CN"/>
        </w:rPr>
      </w:pPr>
    </w:p>
    <w:p w14:paraId="75E8F8C0"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1D02AFD6" w14:textId="77777777" w:rsidR="00DB0650" w:rsidRDefault="00DB0650" w:rsidP="004372E5">
      <w:pPr>
        <w:spacing w:line="360" w:lineRule="auto"/>
        <w:jc w:val="both"/>
        <w:rPr>
          <w:rFonts w:eastAsia="Calibri"/>
          <w:sz w:val="24"/>
          <w:szCs w:val="24"/>
        </w:rPr>
      </w:pPr>
    </w:p>
    <w:p w14:paraId="0B20749F" w14:textId="77777777" w:rsidR="00DB0650" w:rsidRPr="004372E5" w:rsidRDefault="00DB0650" w:rsidP="00BF5FE7">
      <w:pPr>
        <w:pStyle w:val="PargrafodaLista"/>
        <w:numPr>
          <w:ilvl w:val="0"/>
          <w:numId w:val="3"/>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INFRAÇÕES ADMINISTRATIVAS E SANÇÕES</w:t>
      </w:r>
    </w:p>
    <w:p w14:paraId="77269CFF" w14:textId="77777777" w:rsidR="00DB0650" w:rsidRPr="004372E5" w:rsidRDefault="00DB0650" w:rsidP="004372E5">
      <w:pPr>
        <w:pStyle w:val="PargrafodaLista"/>
        <w:spacing w:after="0" w:line="360" w:lineRule="auto"/>
        <w:ind w:left="720"/>
        <w:jc w:val="both"/>
        <w:rPr>
          <w:rFonts w:ascii="Arial" w:hAnsi="Arial" w:cs="Arial"/>
          <w:sz w:val="24"/>
          <w:szCs w:val="24"/>
        </w:rPr>
      </w:pP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3DA5EA1A" w14:textId="77777777" w:rsidR="00F333CA" w:rsidRPr="004372E5" w:rsidRDefault="00F333CA" w:rsidP="004372E5">
      <w:pPr>
        <w:spacing w:line="360" w:lineRule="auto"/>
        <w:jc w:val="both"/>
        <w:rPr>
          <w:rFonts w:eastAsia="Calibri"/>
          <w:sz w:val="24"/>
          <w:szCs w:val="24"/>
        </w:rPr>
      </w:pP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12.5.</w:t>
      </w:r>
      <w:r w:rsidRPr="004372E5">
        <w:rPr>
          <w:rFonts w:eastAsia="Calibri"/>
          <w:sz w:val="24"/>
          <w:szCs w:val="24"/>
        </w:rPr>
        <w:tab/>
        <w:t>Acolhida a impugnação, será definida e publicada nova data para a realização do certame.</w:t>
      </w:r>
    </w:p>
    <w:p w14:paraId="5B4DFA8B" w14:textId="77777777" w:rsidR="001275F9"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20FFB3B2" w:rsidR="00F80DAB" w:rsidRPr="005D2F52" w:rsidRDefault="005D2F52" w:rsidP="004372E5">
      <w:pPr>
        <w:spacing w:line="360" w:lineRule="auto"/>
        <w:jc w:val="both"/>
        <w:rPr>
          <w:rFonts w:eastAsia="Calibri"/>
          <w:sz w:val="24"/>
          <w:szCs w:val="24"/>
        </w:rPr>
      </w:pPr>
      <w:r>
        <w:rPr>
          <w:rFonts w:eastAsia="Calibri"/>
          <w:b/>
          <w:bCs/>
          <w:sz w:val="24"/>
          <w:szCs w:val="24"/>
        </w:rPr>
        <w:t xml:space="preserve">13.1 </w:t>
      </w:r>
      <w:r w:rsidRPr="005D2F52">
        <w:rPr>
          <w:rFonts w:eastAsia="Calibri"/>
          <w:sz w:val="24"/>
          <w:szCs w:val="24"/>
        </w:rPr>
        <w:t>Não será celebrado contrato. A nota de empenho servirá de termo de contrato entre as partes para todos os efeitos. O fornecimento será imediato. Fornecimento imediato é aquele que deve ocorrer em até trinta dias do recebimento da autorização de fornecimento.</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Default="00DB0650" w:rsidP="00BF5FE7">
      <w:pPr>
        <w:pStyle w:val="PargrafodaLista"/>
        <w:keepNext/>
        <w:keepLines/>
        <w:numPr>
          <w:ilvl w:val="0"/>
          <w:numId w:val="6"/>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6EDC4273" w14:textId="77777777" w:rsidR="00F333CA" w:rsidRPr="004372E5" w:rsidRDefault="00F333CA" w:rsidP="00F333CA">
      <w:pPr>
        <w:pStyle w:val="PargrafodaLista"/>
        <w:keepNext/>
        <w:keepLines/>
        <w:tabs>
          <w:tab w:val="left" w:pos="0"/>
        </w:tabs>
        <w:spacing w:after="0" w:line="360" w:lineRule="auto"/>
        <w:ind w:left="0"/>
        <w:jc w:val="both"/>
        <w:outlineLvl w:val="0"/>
        <w:rPr>
          <w:rFonts w:ascii="Arial" w:eastAsiaTheme="majorEastAsia" w:hAnsi="Arial" w:cs="Arial"/>
          <w:b/>
          <w:bCs/>
          <w:sz w:val="24"/>
          <w:szCs w:val="24"/>
          <w:lang w:eastAsia="pt-BR"/>
        </w:rPr>
      </w:pPr>
    </w:p>
    <w:p w14:paraId="63AFA91B" w14:textId="415703ED" w:rsidR="007041B8" w:rsidRPr="007041B8" w:rsidRDefault="007041B8" w:rsidP="00BF5FE7">
      <w:pPr>
        <w:pStyle w:val="PargrafodaLista"/>
        <w:numPr>
          <w:ilvl w:val="0"/>
          <w:numId w:val="39"/>
        </w:numPr>
        <w:spacing w:line="360" w:lineRule="auto"/>
        <w:ind w:left="0" w:firstLine="0"/>
        <w:jc w:val="both"/>
        <w:rPr>
          <w:rFonts w:ascii="Arial" w:hAnsi="Arial" w:cs="Arial"/>
          <w:sz w:val="24"/>
          <w:szCs w:val="24"/>
        </w:rPr>
      </w:pPr>
      <w:bookmarkStart w:id="12" w:name="_Hlk190940515"/>
      <w:r w:rsidRPr="007041B8">
        <w:rPr>
          <w:rFonts w:ascii="Arial" w:hAnsi="Arial" w:cs="Arial"/>
          <w:sz w:val="24"/>
          <w:szCs w:val="24"/>
        </w:rPr>
        <w:t xml:space="preserve">O objeto será executado de forma indireta, por empreitada de preço unitário, com entrega </w:t>
      </w:r>
      <w:r w:rsidR="005D2F52">
        <w:rPr>
          <w:rFonts w:ascii="Arial" w:hAnsi="Arial" w:cs="Arial"/>
          <w:sz w:val="24"/>
          <w:szCs w:val="24"/>
        </w:rPr>
        <w:t>imediata</w:t>
      </w:r>
      <w:r w:rsidRPr="007041B8">
        <w:rPr>
          <w:rFonts w:ascii="Arial" w:hAnsi="Arial" w:cs="Arial"/>
          <w:sz w:val="24"/>
          <w:szCs w:val="24"/>
        </w:rPr>
        <w:t xml:space="preserve"> mediante requisição formal. 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w:t>
      </w:r>
      <w:r w:rsidR="005D2F52">
        <w:rPr>
          <w:rFonts w:ascii="Arial" w:hAnsi="Arial" w:cs="Arial"/>
          <w:sz w:val="24"/>
          <w:szCs w:val="24"/>
        </w:rPr>
        <w:t xml:space="preserve"> Horário de recebimento: das 08h30 às 11h30 e das 13h30 às 16h.</w:t>
      </w:r>
    </w:p>
    <w:p w14:paraId="64F7555C" w14:textId="77777777" w:rsidR="007041B8" w:rsidRPr="007041B8" w:rsidRDefault="007041B8" w:rsidP="00BF5FE7">
      <w:pPr>
        <w:pStyle w:val="PargrafodaLista"/>
        <w:numPr>
          <w:ilvl w:val="0"/>
          <w:numId w:val="39"/>
        </w:numPr>
        <w:spacing w:line="360" w:lineRule="auto"/>
        <w:ind w:left="0" w:firstLine="0"/>
        <w:jc w:val="both"/>
        <w:rPr>
          <w:rFonts w:ascii="Arial" w:hAnsi="Arial" w:cs="Arial"/>
          <w:sz w:val="24"/>
          <w:szCs w:val="24"/>
        </w:rPr>
      </w:pPr>
      <w:r w:rsidRPr="007041B8">
        <w:rPr>
          <w:rFonts w:ascii="Arial" w:hAnsi="Arial" w:cs="Arial"/>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7F92A17B" w14:textId="77777777" w:rsidR="007041B8" w:rsidRPr="007041B8" w:rsidRDefault="007041B8" w:rsidP="00BF5FE7">
      <w:pPr>
        <w:pStyle w:val="PargrafodaLista"/>
        <w:numPr>
          <w:ilvl w:val="0"/>
          <w:numId w:val="39"/>
        </w:numPr>
        <w:spacing w:line="360" w:lineRule="auto"/>
        <w:ind w:left="0" w:firstLine="0"/>
        <w:jc w:val="both"/>
        <w:rPr>
          <w:rFonts w:ascii="Arial" w:hAnsi="Arial" w:cs="Arial"/>
          <w:color w:val="000000" w:themeColor="text1"/>
          <w:sz w:val="24"/>
          <w:szCs w:val="24"/>
        </w:rPr>
      </w:pPr>
      <w:r w:rsidRPr="007041B8">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7041B8">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3749DD93" w14:textId="77777777" w:rsidR="007041B8" w:rsidRPr="007041B8" w:rsidRDefault="007041B8" w:rsidP="007041B8"/>
    <w:p w14:paraId="27C62DD7" w14:textId="12FDCE45" w:rsidR="007041B8" w:rsidRDefault="007041B8" w:rsidP="00BF5FE7">
      <w:pPr>
        <w:pStyle w:val="Nivel2"/>
        <w:numPr>
          <w:ilvl w:val="0"/>
          <w:numId w:val="39"/>
        </w:numPr>
        <w:spacing w:before="0" w:after="0" w:line="360" w:lineRule="auto"/>
        <w:ind w:left="0" w:firstLine="0"/>
        <w:rPr>
          <w:rFonts w:ascii="Arial" w:hAnsi="Arial" w:cs="Arial"/>
          <w:bCs/>
          <w:sz w:val="24"/>
          <w:szCs w:val="24"/>
        </w:rPr>
      </w:pPr>
      <w:r w:rsidRPr="007041B8">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1F0AC012" w14:textId="77777777" w:rsidR="00F333CA" w:rsidRDefault="00F333CA" w:rsidP="00F333CA">
      <w:pPr>
        <w:pStyle w:val="PargrafodaLista"/>
        <w:rPr>
          <w:rFonts w:ascii="Arial" w:hAnsi="Arial" w:cs="Arial"/>
          <w:bCs/>
          <w:sz w:val="24"/>
          <w:szCs w:val="24"/>
        </w:rPr>
      </w:pPr>
    </w:p>
    <w:p w14:paraId="78D957FC" w14:textId="60F7AE7C" w:rsidR="007041B8" w:rsidRDefault="007041B8" w:rsidP="00BF5FE7">
      <w:pPr>
        <w:pStyle w:val="PargrafodaLista"/>
        <w:numPr>
          <w:ilvl w:val="0"/>
          <w:numId w:val="39"/>
        </w:numPr>
        <w:autoSpaceDE w:val="0"/>
        <w:autoSpaceDN w:val="0"/>
        <w:adjustRightInd w:val="0"/>
        <w:spacing w:after="0" w:line="360" w:lineRule="auto"/>
        <w:ind w:left="0" w:firstLine="0"/>
        <w:jc w:val="both"/>
        <w:rPr>
          <w:rFonts w:ascii="Arial" w:hAnsi="Arial" w:cs="Arial"/>
          <w:sz w:val="24"/>
          <w:szCs w:val="24"/>
        </w:rPr>
      </w:pPr>
      <w:r w:rsidRPr="007041B8">
        <w:rPr>
          <w:rFonts w:ascii="Arial" w:hAnsi="Arial" w:cs="Arial"/>
          <w:sz w:val="24"/>
          <w:szCs w:val="24"/>
        </w:rPr>
        <w:t xml:space="preserve">Garantia: Não haverá exigência da garantia da contratação nos termos dos artigos 96 e seguintes da Lei nº 14.133/21.  </w:t>
      </w:r>
    </w:p>
    <w:p w14:paraId="64C22CBF" w14:textId="77777777" w:rsidR="00F333CA" w:rsidRPr="00F333CA" w:rsidRDefault="00F333CA" w:rsidP="00F333CA">
      <w:pPr>
        <w:pStyle w:val="PargrafodaLista"/>
        <w:rPr>
          <w:rFonts w:ascii="Arial" w:hAnsi="Arial" w:cs="Arial"/>
          <w:sz w:val="24"/>
          <w:szCs w:val="24"/>
        </w:rPr>
      </w:pPr>
    </w:p>
    <w:p w14:paraId="639472E9" w14:textId="5B4187E6" w:rsidR="00F333CA" w:rsidRDefault="00F333CA" w:rsidP="00F333CA">
      <w:pPr>
        <w:pStyle w:val="PargrafodaLista"/>
        <w:numPr>
          <w:ilvl w:val="0"/>
          <w:numId w:val="39"/>
        </w:numPr>
        <w:autoSpaceDE w:val="0"/>
        <w:autoSpaceDN w:val="0"/>
        <w:adjustRightInd w:val="0"/>
        <w:spacing w:after="0" w:line="360" w:lineRule="auto"/>
        <w:ind w:left="0" w:firstLine="0"/>
        <w:jc w:val="both"/>
        <w:rPr>
          <w:rFonts w:ascii="Arial" w:hAnsi="Arial" w:cs="Arial"/>
          <w:sz w:val="24"/>
          <w:szCs w:val="24"/>
        </w:rPr>
      </w:pPr>
      <w:r w:rsidRPr="00CB515A">
        <w:rPr>
          <w:rFonts w:ascii="Arial" w:hAnsi="Arial" w:cs="Arial"/>
          <w:sz w:val="24"/>
          <w:szCs w:val="24"/>
        </w:rPr>
        <w:t>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B3FF845" w14:textId="77777777" w:rsidR="005D2F52" w:rsidRPr="005D2F52" w:rsidRDefault="005D2F52" w:rsidP="005D2F52">
      <w:pPr>
        <w:pStyle w:val="PargrafodaLista"/>
        <w:numPr>
          <w:ilvl w:val="0"/>
          <w:numId w:val="39"/>
        </w:numPr>
        <w:spacing w:line="360" w:lineRule="auto"/>
        <w:ind w:left="0" w:firstLine="0"/>
        <w:jc w:val="both"/>
        <w:rPr>
          <w:rFonts w:ascii="Arial" w:hAnsi="Arial" w:cs="Arial"/>
          <w:sz w:val="24"/>
          <w:szCs w:val="24"/>
        </w:rPr>
      </w:pPr>
      <w:r w:rsidRPr="005D2F52">
        <w:rPr>
          <w:rFonts w:ascii="Arial" w:hAnsi="Arial" w:cs="Arial"/>
          <w:sz w:val="24"/>
          <w:szCs w:val="24"/>
        </w:rPr>
        <w:t xml:space="preserve">Os requisitos para a presente contratação devem assegurar o atendimento pleno às necessidades administrativas da instituição, observando critérios técnicos, de qualidade, compatibilidade e conformidade legal. Assim, o objeto a ser contratado deverá atender, obrigatoriamente, aos seguintes requisitos: fornecimento de bobinas para impressora térmica em papel térmico de alta qualidade, na cor branca, com dimensões padronizadas de 80 mm de largura por 40 metros de comprimento, plenamente compatíveis com os equipamentos em uso; acondicionamento em caixas contendo 10 unidades cada, totalizando 150 caixas; garantia de impressão nítida, uniforme e durável, sem falhas, manchas ou desbotamento precoce; material isento de defeitos de fabricação, com corte regular e </w:t>
      </w:r>
      <w:proofErr w:type="spellStart"/>
      <w:r w:rsidRPr="005D2F52">
        <w:rPr>
          <w:rFonts w:ascii="Arial" w:hAnsi="Arial" w:cs="Arial"/>
          <w:sz w:val="24"/>
          <w:szCs w:val="24"/>
        </w:rPr>
        <w:t>bobinamento</w:t>
      </w:r>
      <w:proofErr w:type="spellEnd"/>
      <w:r w:rsidRPr="005D2F52">
        <w:rPr>
          <w:rFonts w:ascii="Arial" w:hAnsi="Arial" w:cs="Arial"/>
          <w:sz w:val="24"/>
          <w:szCs w:val="24"/>
        </w:rPr>
        <w:t xml:space="preserve"> adequado, evitando atolamentos ou danos às impressoras; entrega dentro dos prazos estabelecidos, em perfeitas condições de armazenamento e transporte; atendimento às normas técnicas aplicáveis e à legislação vigente; e comprovação de idoneidade e regularidade fiscal do fornecedor, assegurando confiabilidade, economicidade e eficiência na execução do fornecimento.</w:t>
      </w:r>
    </w:p>
    <w:p w14:paraId="6B459385" w14:textId="77777777" w:rsidR="005D2F52" w:rsidRPr="005D2F52" w:rsidRDefault="005D2F52" w:rsidP="005D2F52">
      <w:pPr>
        <w:pStyle w:val="PargrafodaLista"/>
        <w:rPr>
          <w:rFonts w:ascii="Arial" w:hAnsi="Arial" w:cs="Arial"/>
          <w:sz w:val="24"/>
          <w:szCs w:val="24"/>
        </w:rPr>
      </w:pPr>
    </w:p>
    <w:p w14:paraId="735DA9BC" w14:textId="77777777" w:rsidR="005D2F52" w:rsidRPr="00EB1B89" w:rsidRDefault="005D2F52" w:rsidP="005D2F52">
      <w:pPr>
        <w:pStyle w:val="PargrafodaLista"/>
        <w:autoSpaceDE w:val="0"/>
        <w:autoSpaceDN w:val="0"/>
        <w:adjustRightInd w:val="0"/>
        <w:spacing w:after="0" w:line="360" w:lineRule="auto"/>
        <w:ind w:left="0"/>
        <w:jc w:val="both"/>
        <w:rPr>
          <w:rFonts w:ascii="Arial" w:hAnsi="Arial" w:cs="Arial"/>
          <w:sz w:val="24"/>
          <w:szCs w:val="24"/>
        </w:rPr>
      </w:pPr>
    </w:p>
    <w:p w14:paraId="77A735A7" w14:textId="77777777" w:rsidR="00F333CA" w:rsidRPr="007041B8" w:rsidRDefault="00F333CA" w:rsidP="00F333CA">
      <w:pPr>
        <w:pStyle w:val="PargrafodaLista"/>
        <w:autoSpaceDE w:val="0"/>
        <w:autoSpaceDN w:val="0"/>
        <w:adjustRightInd w:val="0"/>
        <w:spacing w:after="0" w:line="360" w:lineRule="auto"/>
        <w:ind w:left="0"/>
        <w:jc w:val="both"/>
        <w:rPr>
          <w:rFonts w:ascii="Arial" w:hAnsi="Arial" w:cs="Arial"/>
          <w:sz w:val="24"/>
          <w:szCs w:val="24"/>
        </w:rPr>
      </w:pPr>
    </w:p>
    <w:bookmarkEnd w:id="12"/>
    <w:p w14:paraId="7B3859D1" w14:textId="2B93EAE5" w:rsidR="00DB0650" w:rsidRPr="00CE457F" w:rsidRDefault="00DB0650" w:rsidP="00BF5FE7">
      <w:pPr>
        <w:pStyle w:val="PargrafodaLista"/>
        <w:keepNext/>
        <w:keepLines/>
        <w:numPr>
          <w:ilvl w:val="0"/>
          <w:numId w:val="34"/>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rsidP="00BF5FE7">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rsidP="00BF5FE7">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77FC7B7E" w14:textId="77777777" w:rsidR="00DB0650" w:rsidRPr="004372E5" w:rsidRDefault="00DB0650" w:rsidP="00BF5FE7">
      <w:pPr>
        <w:numPr>
          <w:ilvl w:val="1"/>
          <w:numId w:val="34"/>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rsidP="00BF5FE7">
      <w:pPr>
        <w:numPr>
          <w:ilvl w:val="1"/>
          <w:numId w:val="34"/>
        </w:numPr>
        <w:spacing w:line="360" w:lineRule="auto"/>
        <w:ind w:left="0" w:firstLine="0"/>
        <w:jc w:val="both"/>
        <w:rPr>
          <w:rFonts w:eastAsia="Arial Unicode MS"/>
          <w:sz w:val="24"/>
          <w:szCs w:val="24"/>
        </w:rPr>
      </w:pPr>
      <w:bookmarkStart w:id="13" w:name="_Hlk130800547"/>
      <w:r w:rsidRPr="004372E5">
        <w:rPr>
          <w:rFonts w:eastAsia="Arial Unicode MS"/>
          <w:sz w:val="24"/>
          <w:szCs w:val="24"/>
        </w:rPr>
        <w:t xml:space="preserve">O gestor/fiscal de contratos </w:t>
      </w:r>
      <w:bookmarkEnd w:id="13"/>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rsidP="00BF5FE7">
      <w:pPr>
        <w:numPr>
          <w:ilvl w:val="1"/>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A093CA9"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36A20864" w14:textId="77777777" w:rsidR="00D7108E" w:rsidRPr="004372E5" w:rsidRDefault="00D7108E" w:rsidP="00BF5FE7">
      <w:pPr>
        <w:pStyle w:val="PargrafodaLista"/>
        <w:numPr>
          <w:ilvl w:val="1"/>
          <w:numId w:val="34"/>
        </w:numPr>
        <w:spacing w:after="0" w:line="360" w:lineRule="auto"/>
        <w:ind w:left="0" w:firstLine="0"/>
        <w:jc w:val="both"/>
        <w:rPr>
          <w:rFonts w:ascii="Arial" w:eastAsia="Arial Unicode MS" w:hAnsi="Arial" w:cs="Arial"/>
          <w:sz w:val="24"/>
          <w:szCs w:val="24"/>
          <w:lang w:eastAsia="pt-BR"/>
        </w:rPr>
      </w:pPr>
      <w:r w:rsidRPr="004372E5">
        <w:rPr>
          <w:rFonts w:ascii="Arial" w:eastAsia="Arial Unicode MS" w:hAnsi="Arial" w:cs="Arial"/>
          <w:sz w:val="24"/>
          <w:szCs w:val="24"/>
          <w:lang w:eastAsia="pt-BR"/>
        </w:rPr>
        <w:t xml:space="preserve">O fornecimento e a execução do objeto serão acompanhados e fiscalizados pela servidora Tamara </w:t>
      </w:r>
      <w:proofErr w:type="spellStart"/>
      <w:r w:rsidRPr="004372E5">
        <w:rPr>
          <w:rFonts w:ascii="Arial" w:eastAsia="Arial Unicode MS" w:hAnsi="Arial" w:cs="Arial"/>
          <w:sz w:val="24"/>
          <w:szCs w:val="24"/>
          <w:lang w:eastAsia="pt-BR"/>
        </w:rPr>
        <w:t>Martiniuk</w:t>
      </w:r>
      <w:proofErr w:type="spellEnd"/>
      <w:r w:rsidRPr="004372E5">
        <w:rPr>
          <w:rFonts w:ascii="Arial" w:eastAsia="Arial Unicode MS" w:hAnsi="Arial" w:cs="Arial"/>
          <w:sz w:val="24"/>
          <w:szCs w:val="24"/>
          <w:lang w:eastAsia="pt-BR"/>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4B54650A" w14:textId="478464A4" w:rsidR="00105CE5" w:rsidRPr="004372E5" w:rsidRDefault="00105CE5"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46AB9D7"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rsidP="00BF5FE7">
      <w:pPr>
        <w:numPr>
          <w:ilvl w:val="0"/>
          <w:numId w:val="5"/>
        </w:numPr>
        <w:spacing w:line="360" w:lineRule="auto"/>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4372E5">
      <w:pPr>
        <w:spacing w:line="360" w:lineRule="auto"/>
        <w:ind w:left="720"/>
        <w:jc w:val="both"/>
        <w:rPr>
          <w:rFonts w:eastAsia="Arial Unicode MS"/>
          <w:sz w:val="24"/>
          <w:szCs w:val="24"/>
        </w:rPr>
      </w:pPr>
    </w:p>
    <w:p w14:paraId="2009E20C" w14:textId="77777777" w:rsidR="00DB0650" w:rsidRPr="004372E5" w:rsidRDefault="00DB0650" w:rsidP="00BF5FE7">
      <w:pPr>
        <w:numPr>
          <w:ilvl w:val="0"/>
          <w:numId w:val="5"/>
        </w:numPr>
        <w:spacing w:line="360" w:lineRule="auto"/>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4372E5">
      <w:pPr>
        <w:spacing w:line="360" w:lineRule="auto"/>
        <w:ind w:left="720"/>
        <w:jc w:val="both"/>
        <w:rPr>
          <w:rFonts w:eastAsia="Arial Unicode MS"/>
          <w:sz w:val="24"/>
          <w:szCs w:val="24"/>
        </w:rPr>
      </w:pPr>
    </w:p>
    <w:p w14:paraId="2B822EE7" w14:textId="77777777" w:rsidR="00DB0650" w:rsidRPr="004372E5" w:rsidRDefault="00DB0650" w:rsidP="00BF5FE7">
      <w:pPr>
        <w:numPr>
          <w:ilvl w:val="0"/>
          <w:numId w:val="5"/>
        </w:numPr>
        <w:spacing w:line="360" w:lineRule="auto"/>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4372E5">
      <w:pPr>
        <w:spacing w:line="360" w:lineRule="auto"/>
        <w:jc w:val="both"/>
        <w:rPr>
          <w:rFonts w:eastAsia="Arial Unicode MS"/>
          <w:sz w:val="24"/>
          <w:szCs w:val="24"/>
        </w:rPr>
      </w:pPr>
    </w:p>
    <w:p w14:paraId="1B66FDDF" w14:textId="77777777" w:rsidR="00DB0650" w:rsidRPr="004372E5" w:rsidRDefault="00DB0650" w:rsidP="00BF5FE7">
      <w:pPr>
        <w:numPr>
          <w:ilvl w:val="0"/>
          <w:numId w:val="5"/>
        </w:numPr>
        <w:spacing w:line="360" w:lineRule="auto"/>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4372E5">
      <w:pPr>
        <w:spacing w:line="360" w:lineRule="auto"/>
        <w:jc w:val="both"/>
        <w:rPr>
          <w:rFonts w:eastAsia="Arial Unicode MS"/>
          <w:sz w:val="24"/>
          <w:szCs w:val="24"/>
        </w:rPr>
      </w:pPr>
    </w:p>
    <w:p w14:paraId="23EE6D17" w14:textId="77777777" w:rsidR="00DB0650" w:rsidRPr="004372E5" w:rsidRDefault="00DB0650" w:rsidP="00BF5FE7">
      <w:pPr>
        <w:numPr>
          <w:ilvl w:val="0"/>
          <w:numId w:val="5"/>
        </w:numPr>
        <w:spacing w:line="360" w:lineRule="auto"/>
        <w:jc w:val="both"/>
        <w:rPr>
          <w:rFonts w:eastAsia="Arial Unicode MS"/>
          <w:sz w:val="24"/>
          <w:szCs w:val="24"/>
        </w:rPr>
      </w:pPr>
      <w:r w:rsidRPr="004372E5">
        <w:rPr>
          <w:rFonts w:eastAsia="Arial Unicode MS"/>
          <w:sz w:val="24"/>
          <w:szCs w:val="24"/>
        </w:rPr>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4372E5">
      <w:pPr>
        <w:spacing w:line="360" w:lineRule="auto"/>
        <w:ind w:left="720"/>
        <w:contextualSpacing/>
        <w:rPr>
          <w:rFonts w:eastAsia="Arial Unicode MS"/>
          <w:i/>
          <w:iCs/>
          <w:sz w:val="24"/>
          <w:szCs w:val="24"/>
        </w:rPr>
      </w:pPr>
    </w:p>
    <w:p w14:paraId="6A22AA46" w14:textId="77777777" w:rsidR="00DB0650" w:rsidRDefault="00DB0650" w:rsidP="00BF5FE7">
      <w:pPr>
        <w:numPr>
          <w:ilvl w:val="0"/>
          <w:numId w:val="5"/>
        </w:numPr>
        <w:spacing w:line="360" w:lineRule="auto"/>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170631E4" w14:textId="77777777" w:rsidR="005D2F52" w:rsidRDefault="005D2F52" w:rsidP="005D2F52">
      <w:pPr>
        <w:pStyle w:val="PargrafodaLista"/>
        <w:rPr>
          <w:rFonts w:eastAsia="Arial Unicode MS"/>
          <w:sz w:val="24"/>
          <w:szCs w:val="24"/>
        </w:rPr>
      </w:pPr>
    </w:p>
    <w:p w14:paraId="06DAE815" w14:textId="77777777" w:rsidR="005D2F52" w:rsidRDefault="005D2F52" w:rsidP="005D2F52">
      <w:pPr>
        <w:spacing w:line="360" w:lineRule="auto"/>
        <w:ind w:left="720"/>
        <w:jc w:val="both"/>
        <w:rPr>
          <w:rFonts w:eastAsia="Arial Unicode MS"/>
          <w:sz w:val="24"/>
          <w:szCs w:val="24"/>
        </w:rPr>
      </w:pPr>
    </w:p>
    <w:p w14:paraId="30FAE6C7" w14:textId="77777777" w:rsidR="00DB0650" w:rsidRPr="004372E5" w:rsidRDefault="00DB0650" w:rsidP="00BF5FE7">
      <w:pPr>
        <w:pStyle w:val="PargrafodaLista"/>
        <w:keepNext/>
        <w:keepLines/>
        <w:numPr>
          <w:ilvl w:val="0"/>
          <w:numId w:val="34"/>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rsidP="00BF5FE7">
      <w:pPr>
        <w:pStyle w:val="Nvel2-Red"/>
        <w:numPr>
          <w:ilvl w:val="1"/>
          <w:numId w:val="34"/>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rsidP="00BF5FE7">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rsidP="00BF5FE7">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t>Liquidação</w:t>
      </w:r>
    </w:p>
    <w:p w14:paraId="2C8B9F89"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rsidP="00BF5FE7">
      <w:pPr>
        <w:pStyle w:val="Nivel3"/>
        <w:numPr>
          <w:ilvl w:val="2"/>
          <w:numId w:val="34"/>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liquidação da despesa, esta ficará sobrestada até que o contratado providencie as medidas saneadoras, reiniciando-se o prazo após a comprovação da regularização da situação, sem ônus ao contratante;</w:t>
      </w:r>
    </w:p>
    <w:p w14:paraId="329277A8"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rsidP="00BF5FE7">
      <w:pPr>
        <w:pStyle w:val="Nivel2"/>
        <w:numPr>
          <w:ilvl w:val="1"/>
          <w:numId w:val="34"/>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Forma de pagamento</w:t>
      </w:r>
    </w:p>
    <w:p w14:paraId="150A9B00" w14:textId="77777777" w:rsidR="00F340AE"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rsidP="00BF5FE7">
      <w:pPr>
        <w:pStyle w:val="Nivel3"/>
        <w:numPr>
          <w:ilvl w:val="2"/>
          <w:numId w:val="34"/>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Pr="004372E5" w:rsidRDefault="00F340AE"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30FE4760" w14:textId="77777777" w:rsidR="00DB0650" w:rsidRPr="004372E5" w:rsidRDefault="00DB0650" w:rsidP="00BF5FE7">
      <w:pPr>
        <w:pStyle w:val="PargrafodaLista"/>
        <w:numPr>
          <w:ilvl w:val="0"/>
          <w:numId w:val="34"/>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ESTUDOS TÉCNICOS PRELIMINARES</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PLANILHA ESTIMADA DE FORMAÇÃO DE PREÇOS (PREÇOS MÁXIMOS)</w:t>
            </w:r>
          </w:p>
        </w:tc>
      </w:tr>
    </w:tbl>
    <w:p w14:paraId="3894E6D8" w14:textId="77777777" w:rsidR="00641B03" w:rsidRPr="004372E5" w:rsidRDefault="00641B03" w:rsidP="004372E5">
      <w:pPr>
        <w:spacing w:line="360" w:lineRule="auto"/>
        <w:jc w:val="both"/>
        <w:rPr>
          <w:rFonts w:eastAsia="Calibri"/>
          <w:sz w:val="24"/>
          <w:szCs w:val="24"/>
        </w:rPr>
      </w:pPr>
    </w:p>
    <w:p w14:paraId="35535DFE" w14:textId="77777777" w:rsidR="008154E1" w:rsidRPr="004372E5" w:rsidRDefault="008154E1" w:rsidP="004372E5">
      <w:pPr>
        <w:spacing w:line="360" w:lineRule="auto"/>
        <w:jc w:val="both"/>
        <w:rPr>
          <w:rFonts w:eastAsia="Calibri"/>
          <w:sz w:val="24"/>
          <w:szCs w:val="24"/>
        </w:rPr>
      </w:pPr>
    </w:p>
    <w:p w14:paraId="6946A8EC" w14:textId="49322BD2"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Extrema, MG, </w:t>
      </w:r>
      <w:r w:rsidR="004153C8">
        <w:rPr>
          <w:rFonts w:eastAsia="Calibri"/>
          <w:sz w:val="24"/>
          <w:szCs w:val="24"/>
        </w:rPr>
        <w:t>28</w:t>
      </w:r>
      <w:r w:rsidRPr="004372E5">
        <w:rPr>
          <w:rFonts w:eastAsia="Calibri"/>
          <w:sz w:val="24"/>
          <w:szCs w:val="24"/>
        </w:rPr>
        <w:t xml:space="preserve"> de </w:t>
      </w:r>
      <w:r w:rsidR="004153C8">
        <w:rPr>
          <w:rFonts w:eastAsia="Calibri"/>
          <w:sz w:val="24"/>
          <w:szCs w:val="24"/>
        </w:rPr>
        <w:t>janeiro</w:t>
      </w:r>
      <w:r w:rsidRPr="004372E5">
        <w:rPr>
          <w:rFonts w:eastAsia="Calibri"/>
          <w:sz w:val="24"/>
          <w:szCs w:val="24"/>
        </w:rPr>
        <w:t xml:space="preserve"> de 202</w:t>
      </w:r>
      <w:r w:rsidR="005D2F52">
        <w:rPr>
          <w:rFonts w:eastAsia="Calibri"/>
          <w:sz w:val="24"/>
          <w:szCs w:val="24"/>
        </w:rPr>
        <w:t>6</w:t>
      </w:r>
      <w:r w:rsidRPr="004372E5">
        <w:rPr>
          <w:rFonts w:eastAsia="Calibri"/>
          <w:sz w:val="24"/>
          <w:szCs w:val="24"/>
        </w:rPr>
        <w:t>.</w:t>
      </w:r>
    </w:p>
    <w:p w14:paraId="56CB5E4B" w14:textId="77777777" w:rsidR="00DB0650" w:rsidRPr="004372E5" w:rsidRDefault="00DB0650" w:rsidP="004372E5">
      <w:pPr>
        <w:spacing w:line="360" w:lineRule="auto"/>
        <w:jc w:val="center"/>
        <w:rPr>
          <w:rFonts w:eastAsia="Calibri"/>
          <w:sz w:val="24"/>
          <w:szCs w:val="24"/>
        </w:rPr>
      </w:pPr>
    </w:p>
    <w:p w14:paraId="52ED470D" w14:textId="77777777" w:rsidR="00DB0650" w:rsidRDefault="00DB0650" w:rsidP="004372E5">
      <w:pPr>
        <w:spacing w:line="360" w:lineRule="auto"/>
        <w:jc w:val="center"/>
        <w:rPr>
          <w:rFonts w:eastAsia="Calibri"/>
          <w:sz w:val="24"/>
          <w:szCs w:val="24"/>
        </w:rPr>
      </w:pPr>
    </w:p>
    <w:p w14:paraId="2485FBA8" w14:textId="77777777" w:rsidR="004153C8" w:rsidRPr="004372E5" w:rsidRDefault="004153C8"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76ECAB79" w14:textId="77777777" w:rsidR="00DB0650" w:rsidRDefault="00DB0650" w:rsidP="004372E5">
      <w:pPr>
        <w:widowControl w:val="0"/>
        <w:shd w:val="clear" w:color="auto" w:fill="FFFFFF"/>
        <w:suppressAutoHyphens/>
        <w:spacing w:line="360" w:lineRule="auto"/>
        <w:jc w:val="both"/>
        <w:rPr>
          <w:rFonts w:eastAsia="Times New Roman"/>
          <w:b/>
          <w:bCs/>
          <w:color w:val="000000"/>
          <w:sz w:val="24"/>
          <w:szCs w:val="24"/>
          <w:lang w:eastAsia="zh-CN"/>
        </w:rPr>
      </w:pPr>
    </w:p>
    <w:p w14:paraId="5EE44FEF"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7DB5AF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37D77BC"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9CA0FE6"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1E54798"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5ECF6F7"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B0BA47B"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1985F7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2760C31"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6943A565" w14:textId="77777777" w:rsidR="005D2F52" w:rsidRDefault="005D2F52" w:rsidP="004372E5">
      <w:pPr>
        <w:widowControl w:val="0"/>
        <w:shd w:val="clear" w:color="auto" w:fill="FFFFFF"/>
        <w:suppressAutoHyphens/>
        <w:spacing w:line="360" w:lineRule="auto"/>
        <w:jc w:val="both"/>
        <w:rPr>
          <w:rFonts w:eastAsia="Times New Roman"/>
          <w:b/>
          <w:bCs/>
          <w:color w:val="000000"/>
          <w:sz w:val="24"/>
          <w:szCs w:val="24"/>
          <w:lang w:eastAsia="zh-CN"/>
        </w:rPr>
      </w:pPr>
    </w:p>
    <w:p w14:paraId="4F816D7C" w14:textId="77777777" w:rsidR="005D2F52" w:rsidRDefault="005D2F52" w:rsidP="004372E5">
      <w:pPr>
        <w:widowControl w:val="0"/>
        <w:shd w:val="clear" w:color="auto" w:fill="FFFFFF"/>
        <w:suppressAutoHyphens/>
        <w:spacing w:line="360" w:lineRule="auto"/>
        <w:jc w:val="both"/>
        <w:rPr>
          <w:rFonts w:eastAsia="Times New Roman"/>
          <w:b/>
          <w:bCs/>
          <w:color w:val="000000"/>
          <w:sz w:val="24"/>
          <w:szCs w:val="24"/>
          <w:lang w:eastAsia="zh-CN"/>
        </w:rPr>
      </w:pPr>
    </w:p>
    <w:p w14:paraId="6BF16D8D" w14:textId="77777777" w:rsidR="005D2F52" w:rsidRDefault="005D2F52" w:rsidP="004372E5">
      <w:pPr>
        <w:widowControl w:val="0"/>
        <w:shd w:val="clear" w:color="auto" w:fill="FFFFFF"/>
        <w:suppressAutoHyphens/>
        <w:spacing w:line="360" w:lineRule="auto"/>
        <w:jc w:val="both"/>
        <w:rPr>
          <w:rFonts w:eastAsia="Times New Roman"/>
          <w:b/>
          <w:bCs/>
          <w:color w:val="000000"/>
          <w:sz w:val="24"/>
          <w:szCs w:val="24"/>
          <w:lang w:eastAsia="zh-CN"/>
        </w:rPr>
      </w:pPr>
    </w:p>
    <w:p w14:paraId="546BA7A4" w14:textId="77777777" w:rsidR="005D2F52" w:rsidRDefault="005D2F52" w:rsidP="004372E5">
      <w:pPr>
        <w:widowControl w:val="0"/>
        <w:shd w:val="clear" w:color="auto" w:fill="FFFFFF"/>
        <w:suppressAutoHyphens/>
        <w:spacing w:line="360" w:lineRule="auto"/>
        <w:jc w:val="both"/>
        <w:rPr>
          <w:rFonts w:eastAsia="Times New Roman"/>
          <w:b/>
          <w:bCs/>
          <w:color w:val="000000"/>
          <w:sz w:val="24"/>
          <w:szCs w:val="24"/>
          <w:lang w:eastAsia="zh-CN"/>
        </w:rPr>
      </w:pPr>
    </w:p>
    <w:p w14:paraId="654F4907" w14:textId="77777777" w:rsidR="005D2F52" w:rsidRDefault="005D2F52" w:rsidP="004372E5">
      <w:pPr>
        <w:widowControl w:val="0"/>
        <w:shd w:val="clear" w:color="auto" w:fill="FFFFFF"/>
        <w:suppressAutoHyphens/>
        <w:spacing w:line="360" w:lineRule="auto"/>
        <w:jc w:val="both"/>
        <w:rPr>
          <w:rFonts w:eastAsia="Times New Roman"/>
          <w:b/>
          <w:bCs/>
          <w:color w:val="000000"/>
          <w:sz w:val="24"/>
          <w:szCs w:val="24"/>
          <w:lang w:eastAsia="zh-CN"/>
        </w:rPr>
      </w:pPr>
    </w:p>
    <w:p w14:paraId="0D59DEC8" w14:textId="77777777" w:rsidR="005D2F52" w:rsidRDefault="005D2F52" w:rsidP="004372E5">
      <w:pPr>
        <w:widowControl w:val="0"/>
        <w:shd w:val="clear" w:color="auto" w:fill="FFFFFF"/>
        <w:suppressAutoHyphens/>
        <w:spacing w:line="360" w:lineRule="auto"/>
        <w:jc w:val="both"/>
        <w:rPr>
          <w:rFonts w:eastAsia="Times New Roman"/>
          <w:b/>
          <w:bCs/>
          <w:color w:val="000000"/>
          <w:sz w:val="24"/>
          <w:szCs w:val="24"/>
          <w:lang w:eastAsia="zh-CN"/>
        </w:rPr>
      </w:pPr>
    </w:p>
    <w:p w14:paraId="46840908" w14:textId="77777777" w:rsidR="005D2F52" w:rsidRDefault="005D2F52" w:rsidP="004372E5">
      <w:pPr>
        <w:widowControl w:val="0"/>
        <w:shd w:val="clear" w:color="auto" w:fill="FFFFFF"/>
        <w:suppressAutoHyphens/>
        <w:spacing w:line="360" w:lineRule="auto"/>
        <w:jc w:val="both"/>
        <w:rPr>
          <w:rFonts w:eastAsia="Times New Roman"/>
          <w:b/>
          <w:bCs/>
          <w:color w:val="000000"/>
          <w:sz w:val="24"/>
          <w:szCs w:val="24"/>
          <w:lang w:eastAsia="zh-CN"/>
        </w:rPr>
      </w:pPr>
    </w:p>
    <w:p w14:paraId="138A0781" w14:textId="77777777" w:rsidR="005D2F52" w:rsidRDefault="005D2F52" w:rsidP="004372E5">
      <w:pPr>
        <w:widowControl w:val="0"/>
        <w:shd w:val="clear" w:color="auto" w:fill="FFFFFF"/>
        <w:suppressAutoHyphens/>
        <w:spacing w:line="360" w:lineRule="auto"/>
        <w:jc w:val="both"/>
        <w:rPr>
          <w:rFonts w:eastAsia="Times New Roman"/>
          <w:b/>
          <w:bCs/>
          <w:color w:val="000000"/>
          <w:sz w:val="24"/>
          <w:szCs w:val="24"/>
          <w:lang w:eastAsia="zh-CN"/>
        </w:rPr>
      </w:pPr>
    </w:p>
    <w:p w14:paraId="2D7D2D88" w14:textId="77777777" w:rsidR="005D2F52" w:rsidRDefault="005D2F52" w:rsidP="004372E5">
      <w:pPr>
        <w:widowControl w:val="0"/>
        <w:shd w:val="clear" w:color="auto" w:fill="FFFFFF"/>
        <w:suppressAutoHyphens/>
        <w:spacing w:line="360" w:lineRule="auto"/>
        <w:jc w:val="both"/>
        <w:rPr>
          <w:rFonts w:eastAsia="Times New Roman"/>
          <w:b/>
          <w:bCs/>
          <w:color w:val="000000"/>
          <w:sz w:val="24"/>
          <w:szCs w:val="24"/>
          <w:lang w:eastAsia="zh-CN"/>
        </w:rPr>
      </w:pPr>
    </w:p>
    <w:p w14:paraId="1597D2A9" w14:textId="77777777" w:rsidR="005D2F52" w:rsidRDefault="005D2F52" w:rsidP="004372E5">
      <w:pPr>
        <w:widowControl w:val="0"/>
        <w:shd w:val="clear" w:color="auto" w:fill="FFFFFF"/>
        <w:suppressAutoHyphens/>
        <w:spacing w:line="360" w:lineRule="auto"/>
        <w:jc w:val="both"/>
        <w:rPr>
          <w:rFonts w:eastAsia="Times New Roman"/>
          <w:b/>
          <w:bCs/>
          <w:color w:val="000000"/>
          <w:sz w:val="24"/>
          <w:szCs w:val="24"/>
          <w:lang w:eastAsia="zh-CN"/>
        </w:rPr>
      </w:pPr>
    </w:p>
    <w:p w14:paraId="58AF83B0" w14:textId="77777777" w:rsidR="005D2F52" w:rsidRDefault="005D2F52" w:rsidP="004372E5">
      <w:pPr>
        <w:widowControl w:val="0"/>
        <w:shd w:val="clear" w:color="auto" w:fill="FFFFFF"/>
        <w:suppressAutoHyphens/>
        <w:spacing w:line="360" w:lineRule="auto"/>
        <w:jc w:val="both"/>
        <w:rPr>
          <w:rFonts w:eastAsia="Times New Roman"/>
          <w:b/>
          <w:bCs/>
          <w:color w:val="000000"/>
          <w:sz w:val="24"/>
          <w:szCs w:val="24"/>
          <w:lang w:eastAsia="zh-CN"/>
        </w:rPr>
      </w:pPr>
    </w:p>
    <w:p w14:paraId="3D09381B" w14:textId="77777777" w:rsidR="005D2F52" w:rsidRDefault="005D2F52" w:rsidP="004372E5">
      <w:pPr>
        <w:widowControl w:val="0"/>
        <w:shd w:val="clear" w:color="auto" w:fill="FFFFFF"/>
        <w:suppressAutoHyphens/>
        <w:spacing w:line="360" w:lineRule="auto"/>
        <w:jc w:val="both"/>
        <w:rPr>
          <w:rFonts w:eastAsia="Times New Roman"/>
          <w:b/>
          <w:bCs/>
          <w:color w:val="000000"/>
          <w:sz w:val="24"/>
          <w:szCs w:val="24"/>
          <w:lang w:eastAsia="zh-CN"/>
        </w:rPr>
      </w:pPr>
    </w:p>
    <w:p w14:paraId="1ED49A1C"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DB6FA19" w14:textId="77777777" w:rsidR="00DB0650" w:rsidRPr="00351A41" w:rsidRDefault="00DB0650" w:rsidP="004372E5">
      <w:pPr>
        <w:spacing w:line="360" w:lineRule="auto"/>
        <w:jc w:val="center"/>
        <w:rPr>
          <w:b/>
          <w:sz w:val="24"/>
          <w:szCs w:val="24"/>
        </w:rPr>
      </w:pPr>
      <w:bookmarkStart w:id="14" w:name="_Hlk213678980"/>
      <w:r w:rsidRPr="00351A41">
        <w:rPr>
          <w:b/>
          <w:sz w:val="24"/>
          <w:szCs w:val="24"/>
        </w:rPr>
        <w:t xml:space="preserve">ANEXO I - </w:t>
      </w:r>
      <w:bookmarkEnd w:id="14"/>
      <w:r w:rsidRPr="00351A41">
        <w:rPr>
          <w:b/>
          <w:sz w:val="24"/>
          <w:szCs w:val="24"/>
        </w:rPr>
        <w:t xml:space="preserve">ESTUDO TÉCNICO PRELIMINAR – ETP </w:t>
      </w:r>
    </w:p>
    <w:p w14:paraId="3F291FD1" w14:textId="77777777" w:rsidR="00C71FD6" w:rsidRPr="00790D33" w:rsidRDefault="00C71FD6" w:rsidP="00C71FD6">
      <w:pPr>
        <w:rPr>
          <w:sz w:val="24"/>
          <w:szCs w:val="24"/>
        </w:rPr>
      </w:pPr>
    </w:p>
    <w:p w14:paraId="24B6E2BA" w14:textId="77777777" w:rsidR="00C71FD6" w:rsidRPr="00790D33" w:rsidRDefault="00C71FD6" w:rsidP="00C71FD6">
      <w:pPr>
        <w:spacing w:line="360" w:lineRule="auto"/>
        <w:jc w:val="both"/>
        <w:rPr>
          <w:b/>
          <w:sz w:val="24"/>
          <w:szCs w:val="24"/>
        </w:rPr>
      </w:pPr>
      <w:r w:rsidRPr="00790D33">
        <w:rPr>
          <w:b/>
          <w:sz w:val="24"/>
          <w:szCs w:val="24"/>
        </w:rPr>
        <w:t xml:space="preserve">PROCESSO </w:t>
      </w:r>
      <w:r>
        <w:rPr>
          <w:b/>
          <w:sz w:val="24"/>
          <w:szCs w:val="24"/>
        </w:rPr>
        <w:t xml:space="preserve">LICITATÓRIO </w:t>
      </w:r>
      <w:r w:rsidRPr="00790D33">
        <w:rPr>
          <w:b/>
          <w:sz w:val="24"/>
          <w:szCs w:val="24"/>
        </w:rPr>
        <w:t>N</w:t>
      </w:r>
      <w:r>
        <w:rPr>
          <w:b/>
          <w:sz w:val="24"/>
          <w:szCs w:val="24"/>
        </w:rPr>
        <w:t>º</w:t>
      </w:r>
      <w:r w:rsidRPr="00790D33">
        <w:rPr>
          <w:b/>
          <w:sz w:val="24"/>
          <w:szCs w:val="24"/>
        </w:rPr>
        <w:t xml:space="preserve"> </w:t>
      </w:r>
      <w:r>
        <w:rPr>
          <w:b/>
          <w:sz w:val="24"/>
          <w:szCs w:val="24"/>
        </w:rPr>
        <w:t>11</w:t>
      </w:r>
      <w:r w:rsidRPr="00790D33">
        <w:rPr>
          <w:b/>
          <w:sz w:val="24"/>
          <w:szCs w:val="24"/>
        </w:rPr>
        <w:t>/202</w:t>
      </w:r>
      <w:r>
        <w:rPr>
          <w:b/>
          <w:sz w:val="24"/>
          <w:szCs w:val="24"/>
        </w:rPr>
        <w:t>6</w:t>
      </w:r>
    </w:p>
    <w:p w14:paraId="1724ADE0" w14:textId="77777777" w:rsidR="00C71FD6" w:rsidRDefault="00C71FD6" w:rsidP="00C71FD6">
      <w:pPr>
        <w:spacing w:line="360" w:lineRule="auto"/>
        <w:jc w:val="both"/>
        <w:rPr>
          <w:b/>
          <w:sz w:val="24"/>
          <w:szCs w:val="24"/>
        </w:rPr>
      </w:pPr>
      <w:r>
        <w:rPr>
          <w:b/>
          <w:sz w:val="24"/>
          <w:szCs w:val="24"/>
        </w:rPr>
        <w:t>PREGÃO ELETRÔNICO Nº</w:t>
      </w:r>
      <w:r w:rsidRPr="00790D33">
        <w:rPr>
          <w:b/>
          <w:sz w:val="24"/>
          <w:szCs w:val="24"/>
        </w:rPr>
        <w:t xml:space="preserve"> </w:t>
      </w:r>
      <w:r>
        <w:rPr>
          <w:b/>
          <w:sz w:val="24"/>
          <w:szCs w:val="24"/>
        </w:rPr>
        <w:t>03</w:t>
      </w:r>
      <w:r w:rsidRPr="00790D33">
        <w:rPr>
          <w:b/>
          <w:sz w:val="24"/>
          <w:szCs w:val="24"/>
        </w:rPr>
        <w:t>/202</w:t>
      </w:r>
      <w:r>
        <w:rPr>
          <w:b/>
          <w:sz w:val="24"/>
          <w:szCs w:val="24"/>
        </w:rPr>
        <w:t>6</w:t>
      </w:r>
    </w:p>
    <w:p w14:paraId="752F159B" w14:textId="77777777" w:rsidR="00C71FD6" w:rsidRPr="00790D33" w:rsidRDefault="00C71FD6" w:rsidP="00C71FD6">
      <w:pPr>
        <w:spacing w:line="360" w:lineRule="auto"/>
        <w:jc w:val="both"/>
        <w:rPr>
          <w:b/>
          <w:sz w:val="24"/>
          <w:szCs w:val="24"/>
        </w:rPr>
      </w:pPr>
    </w:p>
    <w:p w14:paraId="2A5CD418" w14:textId="77777777" w:rsidR="00C71FD6" w:rsidRDefault="00C71FD6" w:rsidP="00C71FD6">
      <w:pPr>
        <w:pStyle w:val="Ttulo2"/>
        <w:numPr>
          <w:ilvl w:val="0"/>
          <w:numId w:val="47"/>
        </w:numPr>
        <w:spacing w:line="360" w:lineRule="auto"/>
        <w:ind w:left="0" w:firstLine="0"/>
        <w:rPr>
          <w:color w:val="000000"/>
          <w:sz w:val="24"/>
        </w:rPr>
      </w:pPr>
      <w:r w:rsidRPr="00F5483B">
        <w:rPr>
          <w:b/>
          <w:bCs/>
          <w:sz w:val="24"/>
          <w:szCs w:val="24"/>
        </w:rPr>
        <w:t>OBJETO:</w:t>
      </w:r>
      <w:r w:rsidRPr="00F5483B">
        <w:rPr>
          <w:rFonts w:eastAsia="Times New Roman"/>
          <w:b/>
          <w:bCs/>
          <w:sz w:val="24"/>
          <w:szCs w:val="24"/>
        </w:rPr>
        <w:t xml:space="preserve"> </w:t>
      </w:r>
    </w:p>
    <w:p w14:paraId="46416F11" w14:textId="77777777" w:rsidR="00C71FD6" w:rsidRPr="00D80A02" w:rsidRDefault="00C71FD6" w:rsidP="00C71FD6">
      <w:pPr>
        <w:pStyle w:val="Ttulo2"/>
        <w:spacing w:line="360" w:lineRule="auto"/>
        <w:ind w:firstLine="720"/>
        <w:jc w:val="both"/>
        <w:rPr>
          <w:b/>
          <w:bCs/>
          <w:sz w:val="24"/>
          <w:szCs w:val="24"/>
        </w:rPr>
      </w:pPr>
      <w:r w:rsidRPr="00D80A02">
        <w:rPr>
          <w:b/>
          <w:bCs/>
          <w:sz w:val="24"/>
          <w:szCs w:val="24"/>
        </w:rPr>
        <w:t>Contratação Exclusiva de ME, EPP ou Equiparadas</w:t>
      </w:r>
      <w:r w:rsidRPr="00D80A02">
        <w:rPr>
          <w:sz w:val="24"/>
          <w:szCs w:val="24"/>
        </w:rPr>
        <w:t xml:space="preserve"> para fornecimento de 150 caixas com 10 unidades de bobinas para impressora térmica. Papel para impressora térmica, tamanho 80mm de largura x 40m de comprimento, cor: branca.</w:t>
      </w:r>
    </w:p>
    <w:p w14:paraId="574EAA8D" w14:textId="77777777" w:rsidR="00C71FD6" w:rsidRDefault="00C71FD6" w:rsidP="00C71FD6">
      <w:pPr>
        <w:jc w:val="both"/>
        <w:rPr>
          <w:sz w:val="24"/>
          <w:szCs w:val="24"/>
        </w:rPr>
      </w:pPr>
    </w:p>
    <w:p w14:paraId="7FF1D915" w14:textId="77777777" w:rsidR="00C71FD6" w:rsidRDefault="00C71FD6" w:rsidP="00C71FD6">
      <w:pPr>
        <w:jc w:val="both"/>
        <w:rPr>
          <w:sz w:val="24"/>
          <w:szCs w:val="24"/>
        </w:rPr>
      </w:pPr>
    </w:p>
    <w:p w14:paraId="7C21F01D" w14:textId="77777777" w:rsidR="00C71FD6" w:rsidRPr="00F5483B" w:rsidRDefault="00C71FD6" w:rsidP="00C71FD6">
      <w:pPr>
        <w:pStyle w:val="PargrafodaLista"/>
        <w:numPr>
          <w:ilvl w:val="1"/>
          <w:numId w:val="47"/>
        </w:numPr>
        <w:spacing w:line="360" w:lineRule="auto"/>
        <w:ind w:left="0" w:firstLine="0"/>
        <w:jc w:val="both"/>
        <w:rPr>
          <w:rFonts w:ascii="Arial" w:hAnsi="Arial" w:cs="Arial"/>
          <w:b/>
          <w:sz w:val="24"/>
          <w:szCs w:val="24"/>
        </w:rPr>
      </w:pPr>
      <w:r w:rsidRPr="00F5483B">
        <w:rPr>
          <w:rFonts w:ascii="Arial" w:hAnsi="Arial" w:cs="Arial"/>
          <w:b/>
          <w:sz w:val="24"/>
          <w:szCs w:val="24"/>
        </w:rPr>
        <w:t>INTRODUÇÃO</w:t>
      </w:r>
    </w:p>
    <w:p w14:paraId="3D05818B" w14:textId="77777777" w:rsidR="00C71FD6" w:rsidRPr="00790D33" w:rsidRDefault="00C71FD6" w:rsidP="00C71FD6">
      <w:pPr>
        <w:spacing w:line="360" w:lineRule="auto"/>
        <w:ind w:firstLine="708"/>
        <w:jc w:val="both"/>
        <w:rPr>
          <w:sz w:val="24"/>
          <w:szCs w:val="24"/>
        </w:rPr>
      </w:pPr>
      <w:r w:rsidRPr="00790D33">
        <w:rPr>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174798D3" w14:textId="77777777" w:rsidR="00C71FD6" w:rsidRPr="00790D33" w:rsidRDefault="00C71FD6" w:rsidP="00C71FD6">
      <w:pPr>
        <w:spacing w:line="360" w:lineRule="auto"/>
        <w:jc w:val="both"/>
        <w:rPr>
          <w:sz w:val="24"/>
          <w:szCs w:val="24"/>
        </w:rPr>
      </w:pPr>
    </w:p>
    <w:p w14:paraId="30BE9CA3" w14:textId="77777777" w:rsidR="00C71FD6" w:rsidRPr="009D6EDA" w:rsidRDefault="00C71FD6" w:rsidP="00C71FD6">
      <w:pPr>
        <w:pStyle w:val="PargrafodaLista"/>
        <w:numPr>
          <w:ilvl w:val="0"/>
          <w:numId w:val="47"/>
        </w:numPr>
        <w:spacing w:line="360" w:lineRule="auto"/>
        <w:ind w:left="0" w:firstLine="0"/>
        <w:jc w:val="both"/>
        <w:rPr>
          <w:rFonts w:ascii="Arial" w:hAnsi="Arial" w:cs="Arial"/>
          <w:b/>
          <w:sz w:val="24"/>
          <w:szCs w:val="24"/>
        </w:rPr>
      </w:pPr>
      <w:r w:rsidRPr="009D6EDA">
        <w:rPr>
          <w:rFonts w:ascii="Arial" w:hAnsi="Arial" w:cs="Arial"/>
          <w:b/>
          <w:sz w:val="24"/>
          <w:szCs w:val="24"/>
        </w:rPr>
        <w:t xml:space="preserve"> DESCRIÇÃO DA NECESSIDADE</w:t>
      </w:r>
    </w:p>
    <w:p w14:paraId="1B8BE5B8" w14:textId="77777777" w:rsidR="00C71FD6" w:rsidRPr="00D80A02" w:rsidRDefault="00C71FD6" w:rsidP="00C71FD6">
      <w:pPr>
        <w:pStyle w:val="NormalWeb"/>
        <w:spacing w:before="0" w:beforeAutospacing="0" w:after="0" w:afterAutospacing="0" w:line="360" w:lineRule="auto"/>
        <w:ind w:firstLine="720"/>
        <w:jc w:val="both"/>
        <w:rPr>
          <w:rFonts w:ascii="Arial" w:hAnsi="Arial" w:cs="Arial"/>
        </w:rPr>
      </w:pPr>
      <w:r w:rsidRPr="00D80A02">
        <w:rPr>
          <w:rFonts w:ascii="Arial" w:hAnsi="Arial" w:cs="Arial"/>
        </w:rPr>
        <w:t>A presente contratação justifica-se pela necessidade contínua e indispensável de suprir os setores administrativos e operacionais desta instituição com insumos adequados para a emissão de documentos, comprovantes, protocolos, recibos e demais registros gerados por meio de impressoras térmicas em uso regular.</w:t>
      </w:r>
    </w:p>
    <w:p w14:paraId="60F888C7" w14:textId="77777777" w:rsidR="00C71FD6" w:rsidRPr="00D80A02" w:rsidRDefault="00C71FD6" w:rsidP="00C71FD6">
      <w:pPr>
        <w:pStyle w:val="NormalWeb"/>
        <w:spacing w:before="0" w:beforeAutospacing="0" w:after="0" w:afterAutospacing="0" w:line="360" w:lineRule="auto"/>
        <w:jc w:val="both"/>
        <w:rPr>
          <w:rFonts w:ascii="Arial" w:hAnsi="Arial" w:cs="Arial"/>
        </w:rPr>
      </w:pPr>
      <w:r w:rsidRPr="00D80A02">
        <w:rPr>
          <w:rFonts w:ascii="Arial" w:hAnsi="Arial" w:cs="Arial"/>
        </w:rPr>
        <w:t>O fornecimento de 150 caixas contendo 10 unidades de bobinas para impressora térmica — totalizando quantidade suficiente para atender à demanda operacional — é essencial para garantir a continuidade dos serviços públicos, evitando interrupções, atrasos e prejuízos à eficiência administrativa decorrentes da falta de material de consumo básico.</w:t>
      </w:r>
    </w:p>
    <w:p w14:paraId="39A41854" w14:textId="77777777" w:rsidR="00C71FD6" w:rsidRPr="00D80A02" w:rsidRDefault="00C71FD6" w:rsidP="00C71FD6">
      <w:pPr>
        <w:pStyle w:val="NormalWeb"/>
        <w:spacing w:before="0" w:beforeAutospacing="0" w:after="0" w:afterAutospacing="0" w:line="360" w:lineRule="auto"/>
        <w:ind w:firstLine="720"/>
        <w:jc w:val="both"/>
        <w:rPr>
          <w:rFonts w:ascii="Arial" w:hAnsi="Arial" w:cs="Arial"/>
        </w:rPr>
      </w:pPr>
      <w:r w:rsidRPr="00D80A02">
        <w:rPr>
          <w:rFonts w:ascii="Arial" w:hAnsi="Arial" w:cs="Arial"/>
        </w:rPr>
        <w:t>As bobinas especificadas, em papel térmico branco, com dimensões de 80 mm de largura por 40 metros de comprimento, atendem plenamente às características técnicas exigidas pelos equipamentos atualmente utilizados, assegurando compatibilidade, qualidade de impressão, legibilidade das informações e adequada conservação dos registros impressos.</w:t>
      </w:r>
    </w:p>
    <w:p w14:paraId="674626C7" w14:textId="77777777" w:rsidR="00C71FD6" w:rsidRPr="00D80A02" w:rsidRDefault="00C71FD6" w:rsidP="00C71FD6">
      <w:pPr>
        <w:pStyle w:val="NormalWeb"/>
        <w:spacing w:before="0" w:beforeAutospacing="0" w:after="0" w:afterAutospacing="0" w:line="360" w:lineRule="auto"/>
        <w:ind w:firstLine="720"/>
        <w:jc w:val="both"/>
        <w:rPr>
          <w:rFonts w:ascii="Arial" w:hAnsi="Arial" w:cs="Arial"/>
        </w:rPr>
      </w:pPr>
      <w:r w:rsidRPr="00D80A02">
        <w:rPr>
          <w:rFonts w:ascii="Arial" w:hAnsi="Arial" w:cs="Arial"/>
        </w:rPr>
        <w:t>Ressalta-se que a aquisição desse material configura despesa de natureza contínua e recorrente, sendo fundamental para o funcionamento regular das atividades institucionais, para a manutenção da transparência dos atos administrativos e para o atendimento eficiente ao público interno e externo, em consonância com os princípios da legalidade, eficiência, economicidade e continuidade do serviço público.</w:t>
      </w:r>
    </w:p>
    <w:p w14:paraId="094A9F73" w14:textId="77777777" w:rsidR="00C71FD6" w:rsidRPr="00D80A02" w:rsidRDefault="00C71FD6" w:rsidP="00C71FD6">
      <w:pPr>
        <w:spacing w:line="360" w:lineRule="auto"/>
        <w:ind w:firstLine="360"/>
        <w:jc w:val="both"/>
        <w:rPr>
          <w:sz w:val="24"/>
          <w:szCs w:val="24"/>
        </w:rPr>
      </w:pPr>
      <w:r w:rsidRPr="00D80A02">
        <w:rPr>
          <w:sz w:val="24"/>
          <w:szCs w:val="24"/>
        </w:rPr>
        <w:t>A contratação em questão atende diretamente ao interesse público, na medida em que viabiliza a continuidade, a eficiência e a regularidade dos serviços administrativos e operacionais prestados por esta instituição. O fornecimento adequado de bobinas para impressora térmica é essencial para a emissão de documentos, comprovantes e registros que formalizam atendimentos, asseguram direitos, garantem a rastreabilidade dos atos administrativos e promovem a transparência na gestão pública. A ausência desse insumo comprometeria o funcionamento dos serviços, gerando atrasos, retrabalho e prejuízos ao cidadão, razão pela qual a contratação se mostra necessária, oportuna e alinhada aos princípios da eficiência, do interesse coletivo e da continuidade do serviço público.</w:t>
      </w:r>
    </w:p>
    <w:p w14:paraId="0ED3BB9F" w14:textId="77777777" w:rsidR="00C71FD6" w:rsidRPr="000E6C3E" w:rsidRDefault="00C71FD6" w:rsidP="00C71FD6">
      <w:pPr>
        <w:spacing w:line="360" w:lineRule="auto"/>
        <w:ind w:firstLine="360"/>
        <w:jc w:val="both"/>
        <w:rPr>
          <w:bCs/>
          <w:sz w:val="24"/>
          <w:szCs w:val="24"/>
        </w:rPr>
      </w:pPr>
    </w:p>
    <w:p w14:paraId="6BD1891E" w14:textId="77777777" w:rsidR="00C71FD6" w:rsidRPr="009D6EDA" w:rsidRDefault="00C71FD6" w:rsidP="00C71FD6">
      <w:pPr>
        <w:pStyle w:val="PargrafodaLista"/>
        <w:numPr>
          <w:ilvl w:val="0"/>
          <w:numId w:val="47"/>
        </w:numPr>
        <w:spacing w:line="360" w:lineRule="auto"/>
        <w:ind w:left="0" w:firstLine="0"/>
        <w:jc w:val="both"/>
        <w:rPr>
          <w:rFonts w:ascii="Arial" w:hAnsi="Arial" w:cs="Arial"/>
          <w:b/>
          <w:sz w:val="24"/>
          <w:szCs w:val="24"/>
        </w:rPr>
      </w:pPr>
      <w:r w:rsidRPr="009D6EDA">
        <w:rPr>
          <w:rFonts w:ascii="Arial" w:hAnsi="Arial" w:cs="Arial"/>
          <w:b/>
          <w:sz w:val="24"/>
          <w:szCs w:val="24"/>
        </w:rPr>
        <w:t xml:space="preserve"> PREVISÃO NO PLANO DE CONTRATAÇÕES ANUAL</w:t>
      </w:r>
    </w:p>
    <w:p w14:paraId="6086333D" w14:textId="77777777" w:rsidR="00C71FD6" w:rsidRPr="00E464EF" w:rsidRDefault="00C71FD6" w:rsidP="00C71FD6">
      <w:pPr>
        <w:spacing w:line="360" w:lineRule="auto"/>
        <w:ind w:firstLine="720"/>
        <w:jc w:val="both"/>
        <w:rPr>
          <w:bCs/>
          <w:sz w:val="24"/>
          <w:szCs w:val="24"/>
        </w:rPr>
      </w:pPr>
      <w:r w:rsidRPr="00E464EF">
        <w:rPr>
          <w:bCs/>
          <w:sz w:val="24"/>
          <w:szCs w:val="24"/>
        </w:rPr>
        <w:t>A contratação está prevista no Plano Anual de Contratações – PAC.  O PAC foi publicado no Diário Oficial da Câmara Municipal de Extrema em 1</w:t>
      </w:r>
      <w:r>
        <w:rPr>
          <w:bCs/>
          <w:sz w:val="24"/>
          <w:szCs w:val="24"/>
        </w:rPr>
        <w:t>1</w:t>
      </w:r>
      <w:r w:rsidRPr="00E464EF">
        <w:rPr>
          <w:bCs/>
          <w:sz w:val="24"/>
          <w:szCs w:val="24"/>
        </w:rPr>
        <w:t xml:space="preserve"> de setembro de 2.02</w:t>
      </w:r>
      <w:r>
        <w:rPr>
          <w:bCs/>
          <w:sz w:val="24"/>
          <w:szCs w:val="24"/>
        </w:rPr>
        <w:t>5</w:t>
      </w:r>
      <w:r w:rsidRPr="00E464EF">
        <w:rPr>
          <w:bCs/>
          <w:sz w:val="24"/>
          <w:szCs w:val="24"/>
        </w:rPr>
        <w:t xml:space="preserve"> e também no </w:t>
      </w:r>
      <w:proofErr w:type="spellStart"/>
      <w:r w:rsidRPr="00E464EF">
        <w:rPr>
          <w:bCs/>
          <w:sz w:val="24"/>
          <w:szCs w:val="24"/>
        </w:rPr>
        <w:t>ComprasGov</w:t>
      </w:r>
      <w:proofErr w:type="spellEnd"/>
      <w:r>
        <w:rPr>
          <w:bCs/>
          <w:sz w:val="24"/>
          <w:szCs w:val="24"/>
        </w:rPr>
        <w:t>: Linha 236.</w:t>
      </w:r>
    </w:p>
    <w:p w14:paraId="1768A85E" w14:textId="77777777" w:rsidR="00C71FD6" w:rsidRDefault="00C71FD6" w:rsidP="00C71FD6">
      <w:pPr>
        <w:spacing w:line="360" w:lineRule="auto"/>
        <w:jc w:val="both"/>
        <w:rPr>
          <w:b/>
          <w:sz w:val="24"/>
          <w:szCs w:val="24"/>
        </w:rPr>
      </w:pPr>
    </w:p>
    <w:p w14:paraId="250FE5A2" w14:textId="77777777" w:rsidR="00C71FD6" w:rsidRDefault="00C71FD6" w:rsidP="00C71FD6">
      <w:pPr>
        <w:spacing w:line="360" w:lineRule="auto"/>
        <w:jc w:val="both"/>
        <w:rPr>
          <w:b/>
          <w:sz w:val="24"/>
          <w:szCs w:val="24"/>
        </w:rPr>
      </w:pPr>
    </w:p>
    <w:p w14:paraId="6DE93644" w14:textId="77777777" w:rsidR="00C71FD6" w:rsidRPr="00790D33" w:rsidRDefault="00C71FD6" w:rsidP="00C71FD6">
      <w:pPr>
        <w:spacing w:line="360" w:lineRule="auto"/>
        <w:jc w:val="both"/>
        <w:rPr>
          <w:b/>
          <w:sz w:val="24"/>
          <w:szCs w:val="24"/>
        </w:rPr>
      </w:pPr>
    </w:p>
    <w:p w14:paraId="26D3B44F" w14:textId="77777777" w:rsidR="00C71FD6" w:rsidRPr="00790D33" w:rsidRDefault="00C71FD6" w:rsidP="00C71FD6">
      <w:pPr>
        <w:spacing w:line="360" w:lineRule="auto"/>
        <w:jc w:val="both"/>
        <w:rPr>
          <w:rFonts w:eastAsia="Times New Roman"/>
          <w:b/>
          <w:bCs/>
          <w:color w:val="000000"/>
          <w:sz w:val="24"/>
          <w:szCs w:val="24"/>
        </w:rPr>
      </w:pPr>
      <w:r>
        <w:rPr>
          <w:rFonts w:eastAsia="Times New Roman"/>
          <w:b/>
          <w:bCs/>
          <w:color w:val="000000"/>
          <w:sz w:val="24"/>
          <w:szCs w:val="24"/>
        </w:rPr>
        <w:t>4.</w:t>
      </w:r>
      <w:r w:rsidRPr="00790D33">
        <w:rPr>
          <w:rFonts w:eastAsia="Times New Roman"/>
          <w:b/>
          <w:bCs/>
          <w:color w:val="000000"/>
          <w:sz w:val="24"/>
          <w:szCs w:val="24"/>
        </w:rPr>
        <w:t xml:space="preserve"> REQUISITOS DA CONTRATAÇÃO</w:t>
      </w:r>
    </w:p>
    <w:p w14:paraId="22B8F9DE" w14:textId="77777777" w:rsidR="00C71FD6" w:rsidRDefault="00C71FD6" w:rsidP="00C71FD6">
      <w:pPr>
        <w:spacing w:line="360" w:lineRule="auto"/>
        <w:jc w:val="both"/>
        <w:rPr>
          <w:rFonts w:eastAsia="Times New Roman"/>
          <w:color w:val="000000"/>
          <w:sz w:val="24"/>
          <w:szCs w:val="24"/>
        </w:rPr>
      </w:pPr>
    </w:p>
    <w:p w14:paraId="2D5671D9" w14:textId="77777777" w:rsidR="00C71FD6" w:rsidRPr="008F289C" w:rsidRDefault="00C71FD6" w:rsidP="00C71FD6">
      <w:pPr>
        <w:spacing w:line="360" w:lineRule="auto"/>
        <w:jc w:val="both"/>
        <w:rPr>
          <w:sz w:val="24"/>
          <w:szCs w:val="24"/>
        </w:rPr>
      </w:pPr>
      <w:r w:rsidRPr="00EE37A5">
        <w:rPr>
          <w:rFonts w:eastAsia="Times New Roman"/>
          <w:color w:val="000000"/>
          <w:sz w:val="24"/>
          <w:szCs w:val="24"/>
        </w:rPr>
        <w:t xml:space="preserve">4.1 </w:t>
      </w:r>
      <w:r>
        <w:rPr>
          <w:rFonts w:eastAsia="Times New Roman"/>
          <w:color w:val="000000"/>
          <w:sz w:val="24"/>
          <w:szCs w:val="24"/>
        </w:rPr>
        <w:t>D</w:t>
      </w:r>
      <w:r w:rsidRPr="008F289C">
        <w:rPr>
          <w:sz w:val="24"/>
          <w:szCs w:val="24"/>
        </w:rPr>
        <w:t>everão ser atendidos, por excelência, os seguintes requisitos:</w:t>
      </w:r>
    </w:p>
    <w:p w14:paraId="685A4E26" w14:textId="77777777" w:rsidR="00C71FD6" w:rsidRPr="00162BCE" w:rsidRDefault="00C71FD6" w:rsidP="00C71FD6">
      <w:pPr>
        <w:spacing w:line="360" w:lineRule="auto"/>
        <w:ind w:firstLine="720"/>
        <w:jc w:val="both"/>
        <w:rPr>
          <w:sz w:val="24"/>
          <w:szCs w:val="24"/>
        </w:rPr>
      </w:pPr>
      <w:r w:rsidRPr="00162BCE">
        <w:rPr>
          <w:sz w:val="24"/>
          <w:szCs w:val="24"/>
        </w:rPr>
        <w:t xml:space="preserve">Os requisitos para a presente contratação devem assegurar o atendimento pleno às necessidades administrativas da instituição, observando critérios técnicos, de qualidade, compatibilidade e conformidade legal. Assim, o objeto a ser contratado deverá atender, obrigatoriamente, aos seguintes requisitos: fornecimento de bobinas para impressora térmica em papel térmico de alta qualidade, na cor branca, com dimensões padronizadas de 80 mm de largura por 40 metros de comprimento, plenamente compatíveis com os equipamentos em uso; acondicionamento em caixas contendo 10 unidades cada, totalizando 150 caixas; garantia de impressão nítida, uniforme e durável, sem falhas, manchas ou desbotamento precoce; material isento de defeitos de fabricação, com corte regular e </w:t>
      </w:r>
      <w:proofErr w:type="spellStart"/>
      <w:r w:rsidRPr="00162BCE">
        <w:rPr>
          <w:sz w:val="24"/>
          <w:szCs w:val="24"/>
        </w:rPr>
        <w:t>bobinamento</w:t>
      </w:r>
      <w:proofErr w:type="spellEnd"/>
      <w:r w:rsidRPr="00162BCE">
        <w:rPr>
          <w:sz w:val="24"/>
          <w:szCs w:val="24"/>
        </w:rPr>
        <w:t xml:space="preserve"> adequado, evitando atolamentos ou danos às impressoras; entrega dentro dos prazos estabelecidos, em perfeitas condições de armazenamento e transporte; atendimento às normas técnicas aplicáveis e à legislação vigente; e comprovação de idoneidade e regularidade fiscal do fornecedor, assegurando confiabilidade, economicidade e eficiência na execução do fornecimento.</w:t>
      </w:r>
    </w:p>
    <w:p w14:paraId="6B74EA1C" w14:textId="77777777" w:rsidR="00C71FD6" w:rsidRPr="00EE37A5" w:rsidRDefault="00C71FD6" w:rsidP="00C71FD6">
      <w:pPr>
        <w:spacing w:line="360" w:lineRule="auto"/>
        <w:jc w:val="both"/>
        <w:rPr>
          <w:rFonts w:eastAsia="Times New Roman"/>
          <w:color w:val="000000"/>
          <w:sz w:val="24"/>
          <w:szCs w:val="24"/>
        </w:rPr>
      </w:pPr>
    </w:p>
    <w:p w14:paraId="7F4619FF" w14:textId="77777777" w:rsidR="00C71FD6" w:rsidRPr="00E05464" w:rsidRDefault="00C71FD6" w:rsidP="00C71FD6">
      <w:pPr>
        <w:suppressAutoHyphens/>
        <w:jc w:val="both"/>
        <w:rPr>
          <w:b/>
          <w:bCs/>
          <w:sz w:val="24"/>
          <w:szCs w:val="24"/>
          <w:lang w:eastAsia="zh-CN"/>
        </w:rPr>
      </w:pPr>
      <w:r w:rsidRPr="00E05464">
        <w:rPr>
          <w:b/>
          <w:bCs/>
          <w:sz w:val="24"/>
          <w:szCs w:val="24"/>
          <w:lang w:eastAsia="zh-CN"/>
        </w:rPr>
        <w:t>I – HABILITAÇÃO JURÍDICA:</w:t>
      </w:r>
    </w:p>
    <w:p w14:paraId="3F604625" w14:textId="77777777" w:rsidR="00C71FD6" w:rsidRPr="00E05464" w:rsidRDefault="00C71FD6" w:rsidP="00C71FD6">
      <w:pPr>
        <w:suppressAutoHyphens/>
        <w:jc w:val="both"/>
        <w:rPr>
          <w:sz w:val="24"/>
          <w:szCs w:val="24"/>
          <w:lang w:eastAsia="zh-CN"/>
        </w:rPr>
      </w:pPr>
    </w:p>
    <w:p w14:paraId="6B6FD2AE" w14:textId="77777777" w:rsidR="00C71FD6" w:rsidRPr="00E05464" w:rsidRDefault="00C71FD6" w:rsidP="00C71FD6">
      <w:pPr>
        <w:suppressAutoHyphens/>
        <w:jc w:val="both"/>
        <w:rPr>
          <w:sz w:val="24"/>
          <w:szCs w:val="24"/>
          <w:lang w:eastAsia="zh-CN"/>
        </w:rPr>
      </w:pPr>
      <w:r w:rsidRPr="00E05464">
        <w:rPr>
          <w:sz w:val="24"/>
          <w:szCs w:val="24"/>
          <w:lang w:eastAsia="zh-CN"/>
        </w:rPr>
        <w:t>a)</w:t>
      </w:r>
      <w:r w:rsidRPr="00E05464">
        <w:rPr>
          <w:sz w:val="24"/>
          <w:szCs w:val="24"/>
          <w:lang w:eastAsia="zh-CN"/>
        </w:rPr>
        <w:tab/>
      </w:r>
      <w:r w:rsidRPr="00E05464">
        <w:rPr>
          <w:b/>
          <w:bCs/>
          <w:sz w:val="24"/>
          <w:szCs w:val="24"/>
          <w:lang w:eastAsia="zh-CN"/>
        </w:rPr>
        <w:t>Registro comercial</w:t>
      </w:r>
      <w:r w:rsidRPr="00E05464">
        <w:rPr>
          <w:sz w:val="24"/>
          <w:szCs w:val="24"/>
          <w:lang w:eastAsia="zh-CN"/>
        </w:rPr>
        <w:t xml:space="preserve">, no caso de empresa individual; </w:t>
      </w:r>
    </w:p>
    <w:p w14:paraId="3BF243DD" w14:textId="77777777" w:rsidR="00C71FD6" w:rsidRPr="00E05464" w:rsidRDefault="00C71FD6" w:rsidP="00C71FD6">
      <w:pPr>
        <w:suppressAutoHyphens/>
        <w:jc w:val="both"/>
        <w:rPr>
          <w:sz w:val="24"/>
          <w:szCs w:val="24"/>
          <w:lang w:eastAsia="zh-CN"/>
        </w:rPr>
      </w:pPr>
      <w:r w:rsidRPr="00E05464">
        <w:rPr>
          <w:sz w:val="24"/>
          <w:szCs w:val="24"/>
          <w:lang w:eastAsia="zh-CN"/>
        </w:rPr>
        <w:t>b)</w:t>
      </w:r>
      <w:r w:rsidRPr="00E05464">
        <w:rPr>
          <w:sz w:val="24"/>
          <w:szCs w:val="24"/>
          <w:lang w:eastAsia="zh-CN"/>
        </w:rPr>
        <w:tab/>
      </w:r>
      <w:r w:rsidRPr="00E05464">
        <w:rPr>
          <w:b/>
          <w:bCs/>
          <w:sz w:val="24"/>
          <w:szCs w:val="24"/>
          <w:lang w:eastAsia="zh-CN"/>
        </w:rPr>
        <w:t>Ato constitutivo</w:t>
      </w:r>
      <w:r w:rsidRPr="00E05464">
        <w:rPr>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5822496E" w14:textId="77777777" w:rsidR="00C71FD6" w:rsidRPr="00E05464" w:rsidRDefault="00C71FD6" w:rsidP="00C71FD6">
      <w:pPr>
        <w:suppressAutoHyphens/>
        <w:jc w:val="both"/>
        <w:rPr>
          <w:sz w:val="24"/>
          <w:szCs w:val="24"/>
          <w:lang w:eastAsia="zh-CN"/>
        </w:rPr>
      </w:pPr>
      <w:r w:rsidRPr="00E05464">
        <w:rPr>
          <w:sz w:val="24"/>
          <w:szCs w:val="24"/>
          <w:lang w:eastAsia="zh-CN"/>
        </w:rPr>
        <w:t>c)</w:t>
      </w:r>
      <w:r w:rsidRPr="00E05464">
        <w:rPr>
          <w:sz w:val="24"/>
          <w:szCs w:val="24"/>
          <w:lang w:eastAsia="zh-CN"/>
        </w:rPr>
        <w:tab/>
      </w:r>
      <w:r w:rsidRPr="00E05464">
        <w:rPr>
          <w:b/>
          <w:bCs/>
          <w:sz w:val="24"/>
          <w:szCs w:val="24"/>
          <w:lang w:eastAsia="zh-CN"/>
        </w:rPr>
        <w:t>Decreto de autorização</w:t>
      </w:r>
      <w:r w:rsidRPr="00E05464">
        <w:rPr>
          <w:sz w:val="24"/>
          <w:szCs w:val="24"/>
          <w:lang w:eastAsia="zh-CN"/>
        </w:rPr>
        <w:t>, em se tratando de empresa ou sociedade estrangeira em funcionamento no país, e ato de registro ou autorização para funcionamento expedido pelo órgão competente, quando a atividade assim o exigir</w:t>
      </w:r>
      <w:r>
        <w:rPr>
          <w:sz w:val="24"/>
          <w:szCs w:val="24"/>
          <w:lang w:eastAsia="zh-CN"/>
        </w:rPr>
        <w:t>;</w:t>
      </w:r>
    </w:p>
    <w:p w14:paraId="3667DA20" w14:textId="77777777" w:rsidR="00C71FD6" w:rsidRDefault="00C71FD6" w:rsidP="00C71FD6">
      <w:pPr>
        <w:suppressAutoHyphens/>
        <w:jc w:val="both"/>
        <w:rPr>
          <w:sz w:val="24"/>
          <w:szCs w:val="24"/>
          <w:lang w:eastAsia="zh-CN"/>
        </w:rPr>
      </w:pPr>
      <w:r>
        <w:rPr>
          <w:sz w:val="24"/>
          <w:szCs w:val="24"/>
          <w:lang w:eastAsia="zh-CN"/>
        </w:rPr>
        <w:t>d)</w:t>
      </w:r>
      <w:r>
        <w:rPr>
          <w:sz w:val="24"/>
          <w:szCs w:val="24"/>
          <w:lang w:eastAsia="zh-CN"/>
        </w:rPr>
        <w:tab/>
      </w:r>
      <w:r w:rsidRPr="00E05464">
        <w:rPr>
          <w:b/>
          <w:bCs/>
          <w:sz w:val="24"/>
          <w:szCs w:val="24"/>
          <w:lang w:eastAsia="zh-CN"/>
        </w:rPr>
        <w:t xml:space="preserve">CCMEI </w:t>
      </w:r>
      <w:r w:rsidRPr="00E05464">
        <w:rPr>
          <w:sz w:val="24"/>
          <w:szCs w:val="24"/>
          <w:lang w:eastAsia="zh-CN"/>
        </w:rPr>
        <w:t>(Certificado da Condição de Microempreendedor Individual)</w:t>
      </w:r>
      <w:r>
        <w:rPr>
          <w:sz w:val="24"/>
          <w:szCs w:val="24"/>
          <w:lang w:eastAsia="zh-CN"/>
        </w:rPr>
        <w:t xml:space="preserve"> no caso de MEI.</w:t>
      </w:r>
    </w:p>
    <w:p w14:paraId="4927DD4F" w14:textId="77777777" w:rsidR="00C71FD6" w:rsidRDefault="00C71FD6" w:rsidP="00C71FD6">
      <w:pPr>
        <w:suppressAutoHyphens/>
        <w:jc w:val="both"/>
        <w:rPr>
          <w:sz w:val="24"/>
          <w:szCs w:val="24"/>
          <w:lang w:eastAsia="zh-CN"/>
        </w:rPr>
      </w:pPr>
    </w:p>
    <w:p w14:paraId="1961F7D1" w14:textId="77777777" w:rsidR="00C71FD6" w:rsidRDefault="00C71FD6" w:rsidP="00C71FD6">
      <w:pPr>
        <w:suppressAutoHyphens/>
        <w:jc w:val="both"/>
        <w:rPr>
          <w:sz w:val="24"/>
          <w:szCs w:val="24"/>
          <w:lang w:eastAsia="zh-CN"/>
        </w:rPr>
      </w:pPr>
    </w:p>
    <w:p w14:paraId="5E6CD7C7" w14:textId="77777777" w:rsidR="00C71FD6" w:rsidRPr="00E05464" w:rsidRDefault="00C71FD6" w:rsidP="00C71FD6">
      <w:pPr>
        <w:suppressAutoHyphens/>
        <w:jc w:val="both"/>
        <w:rPr>
          <w:sz w:val="24"/>
          <w:szCs w:val="24"/>
          <w:lang w:eastAsia="zh-CN"/>
        </w:rPr>
      </w:pPr>
    </w:p>
    <w:p w14:paraId="109ED8BE" w14:textId="77777777" w:rsidR="00C71FD6" w:rsidRPr="00E05464" w:rsidRDefault="00C71FD6" w:rsidP="00C71FD6">
      <w:pPr>
        <w:suppressAutoHyphens/>
        <w:jc w:val="both"/>
        <w:rPr>
          <w:b/>
          <w:bCs/>
          <w:sz w:val="24"/>
          <w:szCs w:val="24"/>
          <w:lang w:eastAsia="zh-CN"/>
        </w:rPr>
      </w:pPr>
      <w:r w:rsidRPr="00E05464">
        <w:rPr>
          <w:b/>
          <w:bCs/>
          <w:sz w:val="24"/>
          <w:szCs w:val="24"/>
          <w:lang w:eastAsia="zh-CN"/>
        </w:rPr>
        <w:t>II – REGULARIDADE FISCAL E TRABALHISTA:</w:t>
      </w:r>
    </w:p>
    <w:p w14:paraId="38EDB6A2" w14:textId="77777777" w:rsidR="00C71FD6" w:rsidRPr="00E05464" w:rsidRDefault="00C71FD6" w:rsidP="00C71FD6">
      <w:pPr>
        <w:suppressAutoHyphens/>
        <w:jc w:val="both"/>
        <w:rPr>
          <w:sz w:val="24"/>
          <w:szCs w:val="24"/>
          <w:lang w:eastAsia="zh-CN"/>
        </w:rPr>
      </w:pPr>
    </w:p>
    <w:p w14:paraId="128434E1" w14:textId="77777777" w:rsidR="00C71FD6" w:rsidRPr="00E05464" w:rsidRDefault="00C71FD6" w:rsidP="00C71FD6">
      <w:pPr>
        <w:suppressAutoHyphens/>
        <w:jc w:val="both"/>
        <w:rPr>
          <w:sz w:val="24"/>
          <w:szCs w:val="24"/>
          <w:lang w:eastAsia="zh-CN"/>
        </w:rPr>
      </w:pPr>
      <w:r w:rsidRPr="00E05464">
        <w:rPr>
          <w:sz w:val="24"/>
          <w:szCs w:val="24"/>
          <w:lang w:eastAsia="zh-CN"/>
        </w:rPr>
        <w:t>a)</w:t>
      </w:r>
      <w:r w:rsidRPr="00E05464">
        <w:rPr>
          <w:sz w:val="24"/>
          <w:szCs w:val="24"/>
          <w:lang w:eastAsia="zh-CN"/>
        </w:rPr>
        <w:tab/>
        <w:t xml:space="preserve">Prova de inscrição no Cadastro Nacional de Pessoa Jurídica do Ministério da Fazenda – </w:t>
      </w:r>
      <w:r w:rsidRPr="00E05464">
        <w:rPr>
          <w:b/>
          <w:bCs/>
          <w:sz w:val="24"/>
          <w:szCs w:val="24"/>
          <w:lang w:eastAsia="zh-CN"/>
        </w:rPr>
        <w:t>CNPJ</w:t>
      </w:r>
      <w:r w:rsidRPr="00E05464">
        <w:rPr>
          <w:sz w:val="24"/>
          <w:szCs w:val="24"/>
          <w:lang w:eastAsia="zh-CN"/>
        </w:rPr>
        <w:t>/MF;</w:t>
      </w:r>
    </w:p>
    <w:p w14:paraId="74ED4EE9" w14:textId="77777777" w:rsidR="00C71FD6" w:rsidRPr="00E05464" w:rsidRDefault="00C71FD6" w:rsidP="00C71FD6">
      <w:pPr>
        <w:suppressAutoHyphens/>
        <w:jc w:val="both"/>
        <w:rPr>
          <w:sz w:val="24"/>
          <w:szCs w:val="24"/>
          <w:lang w:eastAsia="zh-CN"/>
        </w:rPr>
      </w:pPr>
      <w:r w:rsidRPr="00E05464">
        <w:rPr>
          <w:sz w:val="24"/>
          <w:szCs w:val="24"/>
          <w:lang w:eastAsia="zh-CN"/>
        </w:rPr>
        <w:t>b)</w:t>
      </w:r>
      <w:r w:rsidRPr="00E05464">
        <w:rPr>
          <w:sz w:val="24"/>
          <w:szCs w:val="24"/>
          <w:lang w:eastAsia="zh-CN"/>
        </w:rPr>
        <w:tab/>
        <w:t xml:space="preserve">Prova de regularidade para com a </w:t>
      </w:r>
      <w:r w:rsidRPr="00E05464">
        <w:rPr>
          <w:b/>
          <w:bCs/>
          <w:sz w:val="24"/>
          <w:szCs w:val="24"/>
          <w:lang w:eastAsia="zh-CN"/>
        </w:rPr>
        <w:t>Fazenda Estadual</w:t>
      </w:r>
      <w:r w:rsidRPr="00E05464">
        <w:rPr>
          <w:sz w:val="24"/>
          <w:szCs w:val="24"/>
          <w:lang w:eastAsia="zh-CN"/>
        </w:rPr>
        <w:t xml:space="preserve"> do domicílio ou sede do licitante, ou outra equivalente, na forma da lei, com prazo de validade em vigor;</w:t>
      </w:r>
    </w:p>
    <w:p w14:paraId="4EF9432B" w14:textId="77777777" w:rsidR="00C71FD6" w:rsidRPr="00E05464" w:rsidRDefault="00C71FD6" w:rsidP="00C71FD6">
      <w:pPr>
        <w:suppressAutoHyphens/>
        <w:jc w:val="both"/>
        <w:rPr>
          <w:sz w:val="24"/>
          <w:szCs w:val="24"/>
          <w:lang w:eastAsia="zh-CN"/>
        </w:rPr>
      </w:pPr>
      <w:r w:rsidRPr="00E05464">
        <w:rPr>
          <w:sz w:val="24"/>
          <w:szCs w:val="24"/>
          <w:lang w:eastAsia="zh-CN"/>
        </w:rPr>
        <w:t>c)</w:t>
      </w:r>
      <w:r w:rsidRPr="00E05464">
        <w:rPr>
          <w:sz w:val="24"/>
          <w:szCs w:val="24"/>
          <w:lang w:eastAsia="zh-CN"/>
        </w:rPr>
        <w:tab/>
        <w:t xml:space="preserve">Prova de regularidade com débitos relativos aos </w:t>
      </w:r>
      <w:r w:rsidRPr="00E05464">
        <w:rPr>
          <w:b/>
          <w:bCs/>
          <w:sz w:val="24"/>
          <w:szCs w:val="24"/>
          <w:lang w:eastAsia="zh-CN"/>
        </w:rPr>
        <w:t>Tributos Federais</w:t>
      </w:r>
      <w:r w:rsidRPr="00E05464">
        <w:rPr>
          <w:sz w:val="24"/>
          <w:szCs w:val="24"/>
          <w:lang w:eastAsia="zh-CN"/>
        </w:rPr>
        <w:t xml:space="preserve"> e à dívida ativa da União; </w:t>
      </w:r>
    </w:p>
    <w:p w14:paraId="4B92B2A5" w14:textId="77777777" w:rsidR="00C71FD6" w:rsidRPr="00E05464" w:rsidRDefault="00C71FD6" w:rsidP="00C71FD6">
      <w:pPr>
        <w:suppressAutoHyphens/>
        <w:jc w:val="both"/>
        <w:rPr>
          <w:sz w:val="24"/>
          <w:szCs w:val="24"/>
          <w:lang w:eastAsia="zh-CN"/>
        </w:rPr>
      </w:pPr>
      <w:r w:rsidRPr="00E05464">
        <w:rPr>
          <w:sz w:val="24"/>
          <w:szCs w:val="24"/>
          <w:lang w:eastAsia="zh-CN"/>
        </w:rPr>
        <w:t>d)</w:t>
      </w:r>
      <w:r w:rsidRPr="00E05464">
        <w:rPr>
          <w:sz w:val="24"/>
          <w:szCs w:val="24"/>
          <w:lang w:eastAsia="zh-CN"/>
        </w:rPr>
        <w:tab/>
        <w:t xml:space="preserve">Prova de regularidade para com o </w:t>
      </w:r>
      <w:r w:rsidRPr="00E05464">
        <w:rPr>
          <w:b/>
          <w:bCs/>
          <w:sz w:val="24"/>
          <w:szCs w:val="24"/>
          <w:lang w:eastAsia="zh-CN"/>
        </w:rPr>
        <w:t>FGTS</w:t>
      </w:r>
      <w:r w:rsidRPr="00E05464">
        <w:rPr>
          <w:sz w:val="24"/>
          <w:szCs w:val="24"/>
          <w:lang w:eastAsia="zh-CN"/>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55DC3E9B" w14:textId="77777777" w:rsidR="00C71FD6" w:rsidRPr="00E05464" w:rsidRDefault="00C71FD6" w:rsidP="00C71FD6">
      <w:pPr>
        <w:suppressAutoHyphens/>
        <w:jc w:val="both"/>
        <w:rPr>
          <w:sz w:val="24"/>
          <w:szCs w:val="24"/>
          <w:lang w:eastAsia="zh-CN"/>
        </w:rPr>
      </w:pPr>
      <w:r w:rsidRPr="00E05464">
        <w:rPr>
          <w:sz w:val="24"/>
          <w:szCs w:val="24"/>
          <w:lang w:eastAsia="zh-CN"/>
        </w:rPr>
        <w:t>e)</w:t>
      </w:r>
      <w:r w:rsidRPr="00E05464">
        <w:rPr>
          <w:sz w:val="24"/>
          <w:szCs w:val="24"/>
          <w:lang w:eastAsia="zh-CN"/>
        </w:rPr>
        <w:tab/>
        <w:t xml:space="preserve">Prova de regularidade </w:t>
      </w:r>
      <w:r w:rsidRPr="00E05464">
        <w:rPr>
          <w:b/>
          <w:bCs/>
          <w:sz w:val="24"/>
          <w:szCs w:val="24"/>
          <w:lang w:eastAsia="zh-CN"/>
        </w:rPr>
        <w:t>Trabalhista</w:t>
      </w:r>
      <w:r w:rsidRPr="00E05464">
        <w:rPr>
          <w:sz w:val="24"/>
          <w:szCs w:val="24"/>
          <w:lang w:eastAsia="zh-CN"/>
        </w:rPr>
        <w:t>, mediante a apresentação da CNDT – Certidão Negativa de Débitos Trabalhistas ou da CPDT – Certidão Positiva de Débitos Trabalhistas com efeitos de negativa;</w:t>
      </w:r>
    </w:p>
    <w:p w14:paraId="7D5A91E7" w14:textId="77777777" w:rsidR="00C71FD6" w:rsidRPr="00E05464" w:rsidRDefault="00C71FD6" w:rsidP="00C71FD6">
      <w:pPr>
        <w:suppressAutoHyphens/>
        <w:jc w:val="both"/>
        <w:rPr>
          <w:sz w:val="24"/>
          <w:szCs w:val="24"/>
          <w:lang w:eastAsia="zh-CN"/>
        </w:rPr>
      </w:pPr>
      <w:r w:rsidRPr="00E05464">
        <w:rPr>
          <w:sz w:val="24"/>
          <w:szCs w:val="24"/>
          <w:lang w:eastAsia="zh-CN"/>
        </w:rPr>
        <w:t>f)</w:t>
      </w:r>
      <w:r w:rsidRPr="00E05464">
        <w:rPr>
          <w:sz w:val="24"/>
          <w:szCs w:val="24"/>
          <w:lang w:eastAsia="zh-CN"/>
        </w:rPr>
        <w:tab/>
        <w:t xml:space="preserve">Prova de regularidade de Débitos da </w:t>
      </w:r>
      <w:r w:rsidRPr="00E05464">
        <w:rPr>
          <w:b/>
          <w:bCs/>
          <w:sz w:val="24"/>
          <w:szCs w:val="24"/>
          <w:lang w:eastAsia="zh-CN"/>
        </w:rPr>
        <w:t>Fazenda Municipal</w:t>
      </w:r>
      <w:r w:rsidRPr="00E05464">
        <w:rPr>
          <w:sz w:val="24"/>
          <w:szCs w:val="24"/>
          <w:lang w:eastAsia="zh-CN"/>
        </w:rPr>
        <w:t xml:space="preserve"> (CND) do domicílio ou sede do licitante, ou outra equivalente, na forma da lei, com prazo de validade em vigor;</w:t>
      </w:r>
    </w:p>
    <w:p w14:paraId="169C43B5" w14:textId="77777777" w:rsidR="00C71FD6" w:rsidRPr="00E05464" w:rsidRDefault="00C71FD6" w:rsidP="00C71FD6">
      <w:pPr>
        <w:suppressAutoHyphens/>
        <w:jc w:val="both"/>
        <w:rPr>
          <w:sz w:val="24"/>
          <w:szCs w:val="24"/>
          <w:lang w:eastAsia="zh-CN"/>
        </w:rPr>
      </w:pPr>
    </w:p>
    <w:p w14:paraId="03DE22BE" w14:textId="77777777" w:rsidR="00C71FD6" w:rsidRDefault="00C71FD6" w:rsidP="00C71FD6">
      <w:pPr>
        <w:suppressAutoHyphens/>
        <w:jc w:val="both"/>
        <w:rPr>
          <w:b/>
          <w:bCs/>
          <w:sz w:val="24"/>
          <w:szCs w:val="24"/>
          <w:lang w:eastAsia="zh-CN"/>
        </w:rPr>
      </w:pPr>
      <w:r w:rsidRPr="00E05464">
        <w:rPr>
          <w:b/>
          <w:bCs/>
          <w:sz w:val="24"/>
          <w:szCs w:val="24"/>
          <w:lang w:eastAsia="zh-CN"/>
        </w:rPr>
        <w:t>III – QUALIFICAÇÃO ECONÔMICO-FINANCEIRA:</w:t>
      </w:r>
    </w:p>
    <w:p w14:paraId="7BE77809" w14:textId="77777777" w:rsidR="00C71FD6" w:rsidRPr="00E05464" w:rsidRDefault="00C71FD6" w:rsidP="00C71FD6">
      <w:pPr>
        <w:suppressAutoHyphens/>
        <w:jc w:val="both"/>
        <w:rPr>
          <w:b/>
          <w:bCs/>
          <w:sz w:val="24"/>
          <w:szCs w:val="24"/>
          <w:lang w:eastAsia="zh-CN"/>
        </w:rPr>
      </w:pPr>
    </w:p>
    <w:p w14:paraId="79F4E721" w14:textId="77777777" w:rsidR="00C71FD6" w:rsidRPr="00E05464" w:rsidRDefault="00C71FD6" w:rsidP="00C71FD6">
      <w:pPr>
        <w:suppressAutoHyphens/>
        <w:jc w:val="both"/>
        <w:rPr>
          <w:sz w:val="24"/>
          <w:szCs w:val="24"/>
          <w:lang w:eastAsia="zh-CN"/>
        </w:rPr>
      </w:pPr>
      <w:r w:rsidRPr="00E05464">
        <w:rPr>
          <w:sz w:val="24"/>
          <w:szCs w:val="24"/>
          <w:lang w:eastAsia="zh-CN"/>
        </w:rPr>
        <w:t>a)</w:t>
      </w:r>
      <w:r w:rsidRPr="00E05464">
        <w:rPr>
          <w:sz w:val="24"/>
          <w:szCs w:val="24"/>
          <w:lang w:eastAsia="zh-CN"/>
        </w:rPr>
        <w:tab/>
        <w:t xml:space="preserve">Prova de Certidão negativa de </w:t>
      </w:r>
      <w:r w:rsidRPr="0053626B">
        <w:rPr>
          <w:b/>
          <w:bCs/>
          <w:sz w:val="24"/>
          <w:szCs w:val="24"/>
          <w:lang w:eastAsia="zh-CN"/>
        </w:rPr>
        <w:t>falência ou concordata</w:t>
      </w:r>
      <w:r w:rsidRPr="00E05464">
        <w:rPr>
          <w:sz w:val="24"/>
          <w:szCs w:val="24"/>
          <w:lang w:eastAsia="zh-CN"/>
        </w:rPr>
        <w:t xml:space="preserve"> expedida pelo distribuidor da sede da pessoa jurídica, ou de execução patrimonial, expedida no domicílio da pessoa física.</w:t>
      </w:r>
    </w:p>
    <w:p w14:paraId="4353D28D" w14:textId="77777777" w:rsidR="00C71FD6" w:rsidRPr="00E05464" w:rsidRDefault="00C71FD6" w:rsidP="00C71FD6">
      <w:pPr>
        <w:suppressAutoHyphens/>
        <w:jc w:val="both"/>
        <w:rPr>
          <w:sz w:val="24"/>
          <w:szCs w:val="24"/>
          <w:lang w:eastAsia="zh-CN"/>
        </w:rPr>
      </w:pPr>
      <w:r w:rsidRPr="00E05464">
        <w:rPr>
          <w:sz w:val="24"/>
          <w:szCs w:val="24"/>
          <w:lang w:eastAsia="zh-CN"/>
        </w:rPr>
        <w:t>b)</w:t>
      </w:r>
      <w:r w:rsidRPr="00E05464">
        <w:rPr>
          <w:sz w:val="24"/>
          <w:szCs w:val="24"/>
          <w:lang w:eastAsia="zh-CN"/>
        </w:rPr>
        <w:tab/>
        <w:t xml:space="preserve">Será exigida da licitante em recuperação judicial a comprovação de que o plano de recuperação foi acolhido na esfera judicial, na forma do art. 58 da Lei n. 11.101, de 2005. </w:t>
      </w:r>
    </w:p>
    <w:p w14:paraId="01C144EA" w14:textId="77777777" w:rsidR="00C71FD6" w:rsidRPr="00E05464" w:rsidRDefault="00C71FD6" w:rsidP="00C71FD6">
      <w:pPr>
        <w:suppressAutoHyphens/>
        <w:jc w:val="both"/>
        <w:rPr>
          <w:sz w:val="24"/>
          <w:szCs w:val="24"/>
          <w:lang w:eastAsia="zh-CN"/>
        </w:rPr>
      </w:pPr>
    </w:p>
    <w:p w14:paraId="6E7D88BE" w14:textId="77777777" w:rsidR="00C71FD6" w:rsidRPr="005B3C46" w:rsidRDefault="00C71FD6" w:rsidP="00C71FD6">
      <w:pPr>
        <w:suppressAutoHyphens/>
        <w:jc w:val="both"/>
        <w:rPr>
          <w:b/>
          <w:bCs/>
          <w:sz w:val="24"/>
          <w:szCs w:val="24"/>
          <w:lang w:eastAsia="zh-CN"/>
        </w:rPr>
      </w:pPr>
      <w:r w:rsidRPr="005B3C46">
        <w:rPr>
          <w:b/>
          <w:bCs/>
          <w:sz w:val="24"/>
          <w:szCs w:val="24"/>
          <w:lang w:eastAsia="zh-CN"/>
        </w:rPr>
        <w:t xml:space="preserve">4.2 DA APRESENTAÇÃO DOS DOCUMENTOS: </w:t>
      </w:r>
    </w:p>
    <w:p w14:paraId="60F3C2A8" w14:textId="77777777" w:rsidR="00C71FD6" w:rsidRPr="00E05464" w:rsidRDefault="00C71FD6" w:rsidP="00C71FD6">
      <w:pPr>
        <w:suppressAutoHyphens/>
        <w:jc w:val="both"/>
        <w:rPr>
          <w:sz w:val="24"/>
          <w:szCs w:val="24"/>
          <w:lang w:eastAsia="zh-CN"/>
        </w:rPr>
      </w:pPr>
      <w:r w:rsidRPr="00E05464">
        <w:rPr>
          <w:sz w:val="24"/>
          <w:szCs w:val="24"/>
          <w:lang w:eastAsia="zh-CN"/>
        </w:rPr>
        <w:t>4.2.1 As provas de regularidades poderão se Certidões Negativas de Débitos ou Certidões Positivas com efeitos de Negativas.</w:t>
      </w:r>
    </w:p>
    <w:p w14:paraId="027F8B84" w14:textId="77777777" w:rsidR="00C71FD6" w:rsidRDefault="00C71FD6" w:rsidP="00C71FD6">
      <w:pPr>
        <w:spacing w:line="360" w:lineRule="auto"/>
        <w:jc w:val="both"/>
        <w:rPr>
          <w:rFonts w:eastAsia="Times New Roman"/>
          <w:color w:val="000000"/>
          <w:sz w:val="24"/>
          <w:szCs w:val="24"/>
        </w:rPr>
      </w:pPr>
    </w:p>
    <w:p w14:paraId="7217EA51" w14:textId="77777777" w:rsidR="00C71FD6" w:rsidRDefault="00C71FD6" w:rsidP="00C71FD6">
      <w:pPr>
        <w:spacing w:line="360" w:lineRule="auto"/>
        <w:jc w:val="both"/>
        <w:rPr>
          <w:rFonts w:eastAsia="Times New Roman"/>
          <w:color w:val="000000"/>
          <w:sz w:val="24"/>
          <w:szCs w:val="24"/>
        </w:rPr>
      </w:pPr>
    </w:p>
    <w:p w14:paraId="1A851B71" w14:textId="77777777" w:rsidR="00C71FD6" w:rsidRDefault="00C71FD6" w:rsidP="00C71FD6">
      <w:pPr>
        <w:spacing w:line="360" w:lineRule="auto"/>
        <w:jc w:val="both"/>
        <w:rPr>
          <w:rFonts w:eastAsia="Times New Roman"/>
          <w:color w:val="000000"/>
          <w:sz w:val="24"/>
          <w:szCs w:val="24"/>
        </w:rPr>
      </w:pPr>
    </w:p>
    <w:p w14:paraId="7F7A8BBF" w14:textId="77777777" w:rsidR="00C71FD6" w:rsidRDefault="00C71FD6" w:rsidP="00C71FD6">
      <w:pPr>
        <w:spacing w:line="360" w:lineRule="auto"/>
        <w:jc w:val="both"/>
        <w:rPr>
          <w:rFonts w:eastAsia="Times New Roman"/>
          <w:color w:val="000000"/>
          <w:sz w:val="24"/>
          <w:szCs w:val="24"/>
        </w:rPr>
      </w:pPr>
    </w:p>
    <w:p w14:paraId="1B502C74" w14:textId="77777777" w:rsidR="00C71FD6" w:rsidRDefault="00C71FD6" w:rsidP="00C71FD6">
      <w:pPr>
        <w:spacing w:line="360" w:lineRule="auto"/>
        <w:jc w:val="both"/>
        <w:rPr>
          <w:rFonts w:eastAsia="Times New Roman"/>
          <w:color w:val="000000"/>
          <w:sz w:val="24"/>
          <w:szCs w:val="24"/>
        </w:rPr>
      </w:pPr>
    </w:p>
    <w:p w14:paraId="6DC62099" w14:textId="77777777" w:rsidR="00C71FD6" w:rsidRDefault="00C71FD6" w:rsidP="00C71FD6">
      <w:pPr>
        <w:spacing w:line="360" w:lineRule="auto"/>
        <w:jc w:val="both"/>
        <w:rPr>
          <w:rFonts w:eastAsia="Times New Roman"/>
          <w:color w:val="000000"/>
          <w:sz w:val="24"/>
          <w:szCs w:val="24"/>
        </w:rPr>
      </w:pPr>
    </w:p>
    <w:p w14:paraId="64DD9234" w14:textId="77777777" w:rsidR="00C71FD6" w:rsidRPr="00C60488" w:rsidRDefault="00C71FD6" w:rsidP="00C71FD6">
      <w:pPr>
        <w:pStyle w:val="PargrafodaLista"/>
        <w:numPr>
          <w:ilvl w:val="0"/>
          <w:numId w:val="46"/>
        </w:numPr>
        <w:spacing w:line="360" w:lineRule="auto"/>
        <w:ind w:left="0" w:firstLine="0"/>
        <w:jc w:val="both"/>
        <w:rPr>
          <w:rFonts w:ascii="Arial" w:eastAsia="Times New Roman" w:hAnsi="Arial" w:cs="Arial"/>
          <w:b/>
          <w:bCs/>
          <w:color w:val="000000"/>
          <w:sz w:val="24"/>
          <w:szCs w:val="24"/>
        </w:rPr>
      </w:pPr>
      <w:r w:rsidRPr="00C60488">
        <w:rPr>
          <w:rFonts w:ascii="Arial" w:eastAsia="Times New Roman" w:hAnsi="Arial" w:cs="Arial"/>
          <w:b/>
          <w:bCs/>
          <w:color w:val="000000"/>
          <w:sz w:val="24"/>
          <w:szCs w:val="24"/>
        </w:rPr>
        <w:t>ESTIMATIVA DAS QUANTIDADES PARA A CONTRATAÇÃO, ACOMPANHADAS DAS MEMÓRIAS DE CÁLCULO E DOS DOCUMENTOS QUE LHE DÃO SUPORTE, QUE CONSIDEREM INTERDEPENDÊNCIAS COM OUTRAS CONTRATAÇÕES, DE MODO A POSSIBILITAR ECONOMIA DE ESCALA.</w:t>
      </w:r>
    </w:p>
    <w:p w14:paraId="233EC237" w14:textId="77777777" w:rsidR="00C71FD6" w:rsidRPr="00790D33" w:rsidRDefault="00C71FD6" w:rsidP="00C71FD6">
      <w:pPr>
        <w:spacing w:line="360" w:lineRule="auto"/>
        <w:jc w:val="both"/>
        <w:rPr>
          <w:rFonts w:eastAsia="Times New Roman"/>
          <w:color w:val="000000"/>
          <w:sz w:val="24"/>
          <w:szCs w:val="24"/>
        </w:rPr>
      </w:pPr>
      <w:r w:rsidRPr="00790D33">
        <w:rPr>
          <w:rFonts w:eastAsia="Times New Roman"/>
          <w:color w:val="000000"/>
          <w:sz w:val="24"/>
          <w:szCs w:val="24"/>
        </w:rPr>
        <w:t xml:space="preserve">As quantidades </w:t>
      </w:r>
      <w:r>
        <w:rPr>
          <w:rFonts w:eastAsia="Times New Roman"/>
          <w:color w:val="000000"/>
          <w:sz w:val="24"/>
          <w:szCs w:val="24"/>
        </w:rPr>
        <w:t xml:space="preserve">dos itens e dos </w:t>
      </w:r>
      <w:r w:rsidRPr="00790D33">
        <w:rPr>
          <w:rFonts w:eastAsia="Times New Roman"/>
          <w:color w:val="000000"/>
          <w:sz w:val="24"/>
          <w:szCs w:val="24"/>
        </w:rPr>
        <w:t xml:space="preserve">serviços a serem contratadas estão estabelecidas na tabela abaixo:  </w:t>
      </w:r>
    </w:p>
    <w:tbl>
      <w:tblPr>
        <w:tblStyle w:val="Tabelacomgrade"/>
        <w:tblW w:w="9209" w:type="dxa"/>
        <w:tblLook w:val="04A0" w:firstRow="1" w:lastRow="0" w:firstColumn="1" w:lastColumn="0" w:noHBand="0" w:noVBand="1"/>
      </w:tblPr>
      <w:tblGrid>
        <w:gridCol w:w="790"/>
        <w:gridCol w:w="4409"/>
        <w:gridCol w:w="1336"/>
        <w:gridCol w:w="1191"/>
        <w:gridCol w:w="1483"/>
      </w:tblGrid>
      <w:tr w:rsidR="00C71FD6" w:rsidRPr="000E1A91" w14:paraId="226BD7C1" w14:textId="77777777" w:rsidTr="00EF3FC7">
        <w:trPr>
          <w:trHeight w:val="744"/>
        </w:trPr>
        <w:tc>
          <w:tcPr>
            <w:tcW w:w="555" w:type="dxa"/>
            <w:hideMark/>
          </w:tcPr>
          <w:p w14:paraId="39AD6BFB"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ITEM</w:t>
            </w:r>
          </w:p>
        </w:tc>
        <w:tc>
          <w:tcPr>
            <w:tcW w:w="5110" w:type="dxa"/>
            <w:hideMark/>
          </w:tcPr>
          <w:p w14:paraId="4D145845"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DESCRIÇÃO</w:t>
            </w:r>
          </w:p>
        </w:tc>
        <w:tc>
          <w:tcPr>
            <w:tcW w:w="993" w:type="dxa"/>
            <w:hideMark/>
          </w:tcPr>
          <w:p w14:paraId="208B31F9"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MEDIANA VALOR UNIT.</w:t>
            </w:r>
          </w:p>
        </w:tc>
        <w:tc>
          <w:tcPr>
            <w:tcW w:w="1134" w:type="dxa"/>
            <w:hideMark/>
          </w:tcPr>
          <w:p w14:paraId="1708EE4F"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QUANT.</w:t>
            </w:r>
          </w:p>
        </w:tc>
        <w:tc>
          <w:tcPr>
            <w:tcW w:w="1417" w:type="dxa"/>
            <w:hideMark/>
          </w:tcPr>
          <w:p w14:paraId="4CAAFFCD"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VALOR GLOBAL</w:t>
            </w:r>
          </w:p>
          <w:p w14:paraId="572430AA"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ESTIMADO</w:t>
            </w:r>
          </w:p>
        </w:tc>
      </w:tr>
      <w:tr w:rsidR="00C71FD6" w:rsidRPr="000E1A91" w14:paraId="1B1C2446" w14:textId="77777777" w:rsidTr="00EF3FC7">
        <w:trPr>
          <w:trHeight w:val="1032"/>
        </w:trPr>
        <w:tc>
          <w:tcPr>
            <w:tcW w:w="555" w:type="dxa"/>
            <w:hideMark/>
          </w:tcPr>
          <w:p w14:paraId="1E40D378" w14:textId="77777777" w:rsidR="00C71FD6" w:rsidRPr="007138B2" w:rsidRDefault="00C71FD6" w:rsidP="00EF3FC7">
            <w:pPr>
              <w:jc w:val="center"/>
              <w:rPr>
                <w:rFonts w:ascii="Arial" w:hAnsi="Arial" w:cs="Arial"/>
                <w:color w:val="000000"/>
                <w:sz w:val="24"/>
                <w:szCs w:val="24"/>
              </w:rPr>
            </w:pPr>
            <w:r w:rsidRPr="007138B2">
              <w:rPr>
                <w:rFonts w:ascii="Arial" w:hAnsi="Arial" w:cs="Arial"/>
                <w:color w:val="000000"/>
                <w:sz w:val="24"/>
                <w:szCs w:val="24"/>
              </w:rPr>
              <w:t>01</w:t>
            </w:r>
          </w:p>
        </w:tc>
        <w:tc>
          <w:tcPr>
            <w:tcW w:w="5110" w:type="dxa"/>
            <w:hideMark/>
          </w:tcPr>
          <w:p w14:paraId="37FD5998" w14:textId="77777777" w:rsidR="00C71FD6" w:rsidRPr="007138B2" w:rsidRDefault="00C71FD6" w:rsidP="00EF3FC7">
            <w:pPr>
              <w:pStyle w:val="Ttulo2"/>
              <w:spacing w:line="360" w:lineRule="auto"/>
              <w:jc w:val="both"/>
              <w:rPr>
                <w:rFonts w:ascii="Arial" w:hAnsi="Arial" w:cs="Arial"/>
                <w:b/>
                <w:bCs/>
                <w:sz w:val="24"/>
                <w:szCs w:val="24"/>
              </w:rPr>
            </w:pPr>
            <w:r w:rsidRPr="007138B2">
              <w:rPr>
                <w:rFonts w:ascii="Arial" w:hAnsi="Arial" w:cs="Arial"/>
                <w:b/>
                <w:bCs/>
                <w:sz w:val="24"/>
                <w:szCs w:val="24"/>
              </w:rPr>
              <w:t>Contratação Exclusiva de ME, EPP ou Equiparadas</w:t>
            </w:r>
            <w:r w:rsidRPr="007138B2">
              <w:rPr>
                <w:rFonts w:ascii="Arial" w:hAnsi="Arial" w:cs="Arial"/>
                <w:sz w:val="24"/>
                <w:szCs w:val="24"/>
              </w:rPr>
              <w:t xml:space="preserve"> para fornecimento de 150 caixas com 10 unidades de bobinas para impressora térmica. Papel para impressora térmica, tamanho 80mm de largura x 40m de comprimento, cor: branca.</w:t>
            </w:r>
          </w:p>
          <w:p w14:paraId="0D62DC23" w14:textId="77777777" w:rsidR="00C71FD6" w:rsidRPr="007138B2" w:rsidRDefault="00C71FD6" w:rsidP="00EF3FC7">
            <w:pPr>
              <w:jc w:val="both"/>
              <w:rPr>
                <w:rFonts w:ascii="Arial" w:hAnsi="Arial" w:cs="Arial"/>
                <w:color w:val="000000"/>
                <w:sz w:val="24"/>
                <w:szCs w:val="24"/>
              </w:rPr>
            </w:pPr>
          </w:p>
        </w:tc>
        <w:tc>
          <w:tcPr>
            <w:tcW w:w="993" w:type="dxa"/>
            <w:noWrap/>
            <w:hideMark/>
          </w:tcPr>
          <w:p w14:paraId="24A3DBDF" w14:textId="77777777" w:rsidR="00C71FD6" w:rsidRPr="007138B2" w:rsidRDefault="00C71FD6" w:rsidP="00EF3FC7">
            <w:pPr>
              <w:jc w:val="center"/>
              <w:rPr>
                <w:rFonts w:ascii="Arial" w:hAnsi="Arial" w:cs="Arial"/>
                <w:color w:val="000000"/>
                <w:sz w:val="24"/>
                <w:szCs w:val="24"/>
              </w:rPr>
            </w:pPr>
            <w:r w:rsidRPr="007138B2">
              <w:rPr>
                <w:rFonts w:ascii="Arial" w:hAnsi="Arial" w:cs="Arial"/>
                <w:color w:val="000000"/>
                <w:sz w:val="24"/>
                <w:szCs w:val="24"/>
              </w:rPr>
              <w:t>R$ 53,23</w:t>
            </w:r>
          </w:p>
        </w:tc>
        <w:tc>
          <w:tcPr>
            <w:tcW w:w="1134" w:type="dxa"/>
            <w:hideMark/>
          </w:tcPr>
          <w:p w14:paraId="3D36B37B" w14:textId="77777777" w:rsidR="00C71FD6" w:rsidRPr="007138B2" w:rsidRDefault="00C71FD6" w:rsidP="00EF3FC7">
            <w:pPr>
              <w:jc w:val="center"/>
              <w:rPr>
                <w:rFonts w:ascii="Arial" w:hAnsi="Arial" w:cs="Arial"/>
                <w:color w:val="000000"/>
                <w:sz w:val="24"/>
                <w:szCs w:val="24"/>
              </w:rPr>
            </w:pPr>
            <w:r w:rsidRPr="007138B2">
              <w:rPr>
                <w:rFonts w:ascii="Arial" w:hAnsi="Arial" w:cs="Arial"/>
                <w:color w:val="000000"/>
                <w:sz w:val="24"/>
                <w:szCs w:val="24"/>
              </w:rPr>
              <w:t>150 caixas</w:t>
            </w:r>
            <w:r w:rsidRPr="007138B2">
              <w:rPr>
                <w:rFonts w:ascii="Arial" w:hAnsi="Arial" w:cs="Arial"/>
                <w:color w:val="000000"/>
                <w:sz w:val="24"/>
                <w:szCs w:val="24"/>
              </w:rPr>
              <w:br/>
              <w:t>com 10 unidades cada</w:t>
            </w:r>
          </w:p>
        </w:tc>
        <w:tc>
          <w:tcPr>
            <w:tcW w:w="1417" w:type="dxa"/>
            <w:noWrap/>
            <w:hideMark/>
          </w:tcPr>
          <w:p w14:paraId="76905BBC" w14:textId="77777777" w:rsidR="00C71FD6" w:rsidRPr="007138B2" w:rsidRDefault="00C71FD6" w:rsidP="00EF3FC7">
            <w:pPr>
              <w:jc w:val="center"/>
              <w:rPr>
                <w:rFonts w:ascii="Arial" w:hAnsi="Arial" w:cs="Arial"/>
                <w:color w:val="000000"/>
                <w:sz w:val="24"/>
                <w:szCs w:val="24"/>
              </w:rPr>
            </w:pPr>
            <w:r w:rsidRPr="007138B2">
              <w:rPr>
                <w:rFonts w:ascii="Arial" w:hAnsi="Arial" w:cs="Arial"/>
                <w:color w:val="000000"/>
                <w:sz w:val="24"/>
                <w:szCs w:val="24"/>
              </w:rPr>
              <w:t>R$ 7.984,50</w:t>
            </w:r>
          </w:p>
        </w:tc>
      </w:tr>
      <w:tr w:rsidR="00C71FD6" w:rsidRPr="000E1A91" w14:paraId="6693B022" w14:textId="77777777" w:rsidTr="00EF3FC7">
        <w:trPr>
          <w:trHeight w:val="464"/>
        </w:trPr>
        <w:tc>
          <w:tcPr>
            <w:tcW w:w="7792" w:type="dxa"/>
            <w:gridSpan w:val="4"/>
          </w:tcPr>
          <w:p w14:paraId="21A85757"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VALOR GLOBAL ESTIMADO</w:t>
            </w:r>
          </w:p>
        </w:tc>
        <w:tc>
          <w:tcPr>
            <w:tcW w:w="1417" w:type="dxa"/>
            <w:noWrap/>
          </w:tcPr>
          <w:p w14:paraId="522B6A23" w14:textId="77777777" w:rsidR="00C71FD6" w:rsidRPr="007138B2" w:rsidRDefault="00C71FD6" w:rsidP="00EF3FC7">
            <w:pPr>
              <w:jc w:val="center"/>
              <w:rPr>
                <w:rFonts w:ascii="Arial" w:hAnsi="Arial" w:cs="Arial"/>
                <w:color w:val="000000"/>
                <w:sz w:val="24"/>
                <w:szCs w:val="24"/>
              </w:rPr>
            </w:pPr>
            <w:r w:rsidRPr="007138B2">
              <w:rPr>
                <w:rFonts w:ascii="Arial" w:hAnsi="Arial" w:cs="Arial"/>
                <w:b/>
                <w:bCs/>
                <w:color w:val="000000"/>
                <w:sz w:val="24"/>
                <w:szCs w:val="24"/>
              </w:rPr>
              <w:t>R$ 7.984,50</w:t>
            </w:r>
          </w:p>
        </w:tc>
      </w:tr>
    </w:tbl>
    <w:p w14:paraId="4AD8E603" w14:textId="77777777" w:rsidR="00C71FD6" w:rsidRDefault="00C71FD6" w:rsidP="00C71FD6">
      <w:pPr>
        <w:spacing w:line="360" w:lineRule="auto"/>
        <w:jc w:val="both"/>
        <w:rPr>
          <w:rFonts w:eastAsia="Times New Roman"/>
          <w:color w:val="000000"/>
          <w:sz w:val="24"/>
          <w:szCs w:val="24"/>
        </w:rPr>
      </w:pPr>
    </w:p>
    <w:p w14:paraId="7DFCDCE0" w14:textId="77777777" w:rsidR="00C71FD6" w:rsidRDefault="00C71FD6" w:rsidP="00C71FD6">
      <w:pPr>
        <w:spacing w:line="360" w:lineRule="auto"/>
        <w:jc w:val="both"/>
        <w:rPr>
          <w:rFonts w:eastAsia="Times New Roman"/>
          <w:color w:val="000000"/>
          <w:sz w:val="24"/>
          <w:szCs w:val="24"/>
        </w:rPr>
      </w:pPr>
      <w:r>
        <w:rPr>
          <w:rFonts w:eastAsia="Times New Roman"/>
          <w:color w:val="000000"/>
          <w:sz w:val="24"/>
          <w:szCs w:val="24"/>
        </w:rPr>
        <w:t>Distribuição por setor:</w:t>
      </w:r>
    </w:p>
    <w:p w14:paraId="68B26AC5" w14:textId="77777777" w:rsidR="00C71FD6" w:rsidRPr="000E7C1F" w:rsidRDefault="00C71FD6" w:rsidP="00C71FD6">
      <w:r w:rsidRPr="000E7C1F">
        <w:rPr>
          <w:b/>
          <w:bCs/>
        </w:rPr>
        <w:t>ADMINISTRATIVO</w:t>
      </w:r>
      <w:r w:rsidRPr="000E7C1F">
        <w:t xml:space="preserve"> : R$ 532,30</w:t>
      </w:r>
    </w:p>
    <w:p w14:paraId="1FB6E8E7" w14:textId="77777777" w:rsidR="00C71FD6" w:rsidRPr="000E7C1F" w:rsidRDefault="00C71FD6" w:rsidP="00C71FD6">
      <w:r w:rsidRPr="000E7C1F">
        <w:rPr>
          <w:b/>
          <w:bCs/>
        </w:rPr>
        <w:t>CAC</w:t>
      </w:r>
      <w:r w:rsidRPr="000E7C1F">
        <w:t xml:space="preserve"> : R$ 1.863,05</w:t>
      </w:r>
    </w:p>
    <w:p w14:paraId="47119785" w14:textId="77777777" w:rsidR="00C71FD6" w:rsidRPr="000E7C1F" w:rsidRDefault="00C71FD6" w:rsidP="00C71FD6">
      <w:r w:rsidRPr="000E7C1F">
        <w:rPr>
          <w:b/>
          <w:bCs/>
        </w:rPr>
        <w:t>PROCON</w:t>
      </w:r>
      <w:r w:rsidRPr="000E7C1F">
        <w:t xml:space="preserve"> : R$ 1.863,05</w:t>
      </w:r>
    </w:p>
    <w:p w14:paraId="08EEAC9A" w14:textId="77777777" w:rsidR="00C71FD6" w:rsidRPr="000E7C1F" w:rsidRDefault="00C71FD6" w:rsidP="00C71FD6">
      <w:r w:rsidRPr="000E7C1F">
        <w:rPr>
          <w:b/>
          <w:bCs/>
        </w:rPr>
        <w:t>UAI</w:t>
      </w:r>
      <w:r w:rsidRPr="000E7C1F">
        <w:t xml:space="preserve"> : R$ 3.726,10</w:t>
      </w:r>
    </w:p>
    <w:p w14:paraId="476036E8" w14:textId="77777777" w:rsidR="00C71FD6" w:rsidRPr="00790D33" w:rsidRDefault="00C71FD6" w:rsidP="00C71FD6">
      <w:pPr>
        <w:spacing w:line="360" w:lineRule="auto"/>
        <w:jc w:val="both"/>
        <w:rPr>
          <w:rFonts w:eastAsia="Times New Roman"/>
          <w:color w:val="000000"/>
          <w:sz w:val="24"/>
          <w:szCs w:val="24"/>
        </w:rPr>
      </w:pPr>
    </w:p>
    <w:p w14:paraId="51274D81" w14:textId="77777777" w:rsidR="00C71FD6" w:rsidRPr="00790D33" w:rsidRDefault="00C71FD6" w:rsidP="00C71FD6">
      <w:pPr>
        <w:spacing w:line="360" w:lineRule="auto"/>
        <w:jc w:val="both"/>
        <w:rPr>
          <w:rFonts w:eastAsia="Times New Roman"/>
          <w:sz w:val="24"/>
          <w:szCs w:val="24"/>
        </w:rPr>
      </w:pPr>
      <w:r w:rsidRPr="00790D33">
        <w:rPr>
          <w:rFonts w:eastAsia="Times New Roman"/>
          <w:b/>
          <w:bCs/>
          <w:sz w:val="24"/>
          <w:szCs w:val="24"/>
        </w:rPr>
        <w:t>Contratações correlatas e/ou interdependentes:</w:t>
      </w:r>
      <w:r w:rsidRPr="00790D33">
        <w:rPr>
          <w:rFonts w:eastAsia="Times New Roman"/>
          <w:sz w:val="24"/>
          <w:szCs w:val="24"/>
        </w:rPr>
        <w:t xml:space="preserve"> Atualmente a Câmara Municipal de Extrema não possui nenhum contrato para esse objeto.</w:t>
      </w:r>
    </w:p>
    <w:p w14:paraId="6BD524ED" w14:textId="77777777" w:rsidR="00C71FD6" w:rsidRDefault="00C71FD6" w:rsidP="00C71FD6">
      <w:pPr>
        <w:spacing w:line="360" w:lineRule="auto"/>
        <w:jc w:val="both"/>
        <w:rPr>
          <w:b/>
          <w:sz w:val="24"/>
          <w:szCs w:val="24"/>
        </w:rPr>
      </w:pPr>
    </w:p>
    <w:p w14:paraId="6AF69AD8" w14:textId="77777777" w:rsidR="00C71FD6" w:rsidRDefault="00C71FD6" w:rsidP="00C71FD6">
      <w:pPr>
        <w:spacing w:line="360" w:lineRule="auto"/>
        <w:jc w:val="both"/>
        <w:rPr>
          <w:b/>
          <w:sz w:val="24"/>
          <w:szCs w:val="24"/>
        </w:rPr>
      </w:pPr>
    </w:p>
    <w:p w14:paraId="119F4F53" w14:textId="77777777" w:rsidR="00C71FD6" w:rsidRDefault="00C71FD6" w:rsidP="00C71FD6">
      <w:pPr>
        <w:spacing w:line="360" w:lineRule="auto"/>
        <w:jc w:val="both"/>
        <w:rPr>
          <w:b/>
          <w:sz w:val="24"/>
          <w:szCs w:val="24"/>
        </w:rPr>
      </w:pPr>
    </w:p>
    <w:p w14:paraId="27B2EA90" w14:textId="77777777" w:rsidR="00C71FD6" w:rsidRPr="00C60488" w:rsidRDefault="00C71FD6" w:rsidP="00C71FD6">
      <w:pPr>
        <w:pStyle w:val="PargrafodaLista"/>
        <w:numPr>
          <w:ilvl w:val="0"/>
          <w:numId w:val="46"/>
        </w:numPr>
        <w:spacing w:line="360" w:lineRule="auto"/>
        <w:ind w:left="0" w:firstLine="0"/>
        <w:jc w:val="both"/>
        <w:rPr>
          <w:rFonts w:ascii="Arial" w:hAnsi="Arial" w:cs="Arial"/>
          <w:b/>
          <w:sz w:val="24"/>
          <w:szCs w:val="24"/>
        </w:rPr>
      </w:pPr>
      <w:r w:rsidRPr="00C60488">
        <w:rPr>
          <w:rFonts w:ascii="Arial" w:hAnsi="Arial" w:cs="Arial"/>
          <w:b/>
          <w:sz w:val="24"/>
          <w:szCs w:val="24"/>
        </w:rPr>
        <w:t xml:space="preserve">LEVANTAMENTO DE MERCADO (Prospecção e Análise das Alternativas Possíveis) e JUSTIFICATIVA TÉCNICA E ECONÔMICA </w:t>
      </w:r>
    </w:p>
    <w:p w14:paraId="15DD4DC3" w14:textId="77777777" w:rsidR="00C71FD6" w:rsidRPr="00790D33" w:rsidRDefault="00C71FD6" w:rsidP="00C71FD6">
      <w:pPr>
        <w:spacing w:line="360" w:lineRule="auto"/>
        <w:ind w:firstLine="708"/>
        <w:jc w:val="both"/>
        <w:rPr>
          <w:sz w:val="24"/>
          <w:szCs w:val="24"/>
        </w:rPr>
      </w:pPr>
      <w:r w:rsidRPr="00790D33">
        <w:rPr>
          <w:sz w:val="24"/>
          <w:szCs w:val="24"/>
        </w:rPr>
        <w:t>Diante da planilha orçamentária apresentada, foram discriminados os valores unitários estimados para todos os serviços que serão aplicados na contratação. Esses valores servirão como referência para estabelecer o limite máximo aceitável, com base na mencionada planilha.</w:t>
      </w:r>
    </w:p>
    <w:p w14:paraId="65FCF533" w14:textId="77777777" w:rsidR="00C71FD6" w:rsidRDefault="00C71FD6" w:rsidP="00C71FD6">
      <w:pPr>
        <w:spacing w:line="360" w:lineRule="auto"/>
        <w:jc w:val="both"/>
        <w:rPr>
          <w:sz w:val="24"/>
          <w:szCs w:val="24"/>
        </w:rPr>
      </w:pPr>
    </w:p>
    <w:p w14:paraId="34578AAE" w14:textId="77777777" w:rsidR="00C71FD6" w:rsidRPr="00790D33" w:rsidRDefault="00C71FD6" w:rsidP="00C71FD6">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1D70174B" w14:textId="77777777" w:rsidR="00C71FD6" w:rsidRPr="00790D33" w:rsidRDefault="00C71FD6" w:rsidP="00C71FD6">
      <w:pPr>
        <w:spacing w:line="360" w:lineRule="auto"/>
        <w:ind w:firstLine="708"/>
        <w:jc w:val="both"/>
        <w:rPr>
          <w:rFonts w:eastAsia="Times New Roman"/>
          <w:color w:val="000000"/>
          <w:sz w:val="24"/>
          <w:szCs w:val="24"/>
        </w:rPr>
      </w:pPr>
    </w:p>
    <w:p w14:paraId="703A692B" w14:textId="77777777" w:rsidR="00C71FD6" w:rsidRPr="00790D33" w:rsidRDefault="00C71FD6" w:rsidP="00C71FD6">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0BE1770F" w14:textId="77777777" w:rsidR="00C71FD6" w:rsidRDefault="00C71FD6" w:rsidP="00C71FD6">
      <w:pPr>
        <w:spacing w:before="100" w:beforeAutospacing="1" w:after="100" w:afterAutospacing="1" w:line="360" w:lineRule="auto"/>
        <w:jc w:val="both"/>
        <w:rPr>
          <w:rFonts w:eastAsia="Times New Roman"/>
          <w:b/>
          <w:bCs/>
          <w:sz w:val="24"/>
          <w:szCs w:val="24"/>
        </w:rPr>
      </w:pPr>
      <w:r w:rsidRPr="002D6289">
        <w:rPr>
          <w:rFonts w:eastAsia="Times New Roman"/>
          <w:b/>
          <w:bCs/>
          <w:sz w:val="24"/>
          <w:szCs w:val="24"/>
        </w:rPr>
        <w:t>Justificativa Técnica</w:t>
      </w:r>
    </w:p>
    <w:p w14:paraId="63A1253B" w14:textId="77777777" w:rsidR="00C71FD6" w:rsidRPr="007138B2" w:rsidRDefault="00C71FD6" w:rsidP="00C71FD6">
      <w:pPr>
        <w:spacing w:before="100" w:beforeAutospacing="1" w:after="100" w:afterAutospacing="1" w:line="360" w:lineRule="auto"/>
        <w:ind w:firstLine="720"/>
        <w:jc w:val="both"/>
        <w:rPr>
          <w:rFonts w:eastAsia="Times New Roman"/>
          <w:b/>
          <w:bCs/>
          <w:sz w:val="24"/>
          <w:szCs w:val="24"/>
        </w:rPr>
      </w:pPr>
      <w:r w:rsidRPr="007138B2">
        <w:rPr>
          <w:sz w:val="24"/>
          <w:szCs w:val="24"/>
        </w:rPr>
        <w:t>A presente contratação possui justificativa técnica fundamentada na necessidade de manutenção do funcionamento regular e contínuo das impressoras térmicas utilizadas nos diversos setores desta instituição, as quais desempenham papel essencial na emissão de documentos, comprovantes, recibos e registros administrativos. As especificações técnicas do material — papel térmico branco, com largura de 80 mm e comprimento de 40 metros — correspondem exatamente aos requisitos dos equipamentos em uso, garantindo compatibilidade plena, desempenho adequado e qualidade de impressão, sem riscos de falhas operacionais, atolamentos ou desgaste prematuro dos dispositivos. A aquisição na quantidade prevista assegura o atendimento à demanda operacional por período adequado, evitando desabastecimento, interrupções de serviço e contratações emergenciais, que poderiam resultar em custos adicionais. Dessa forma, a contratação se mostra tecnicamente necessária, eficiente e alinhada às boas práticas de gestão de materiais, assegurando confiabilidade, economicidade e continuidade dos serviços administrativos.</w:t>
      </w:r>
    </w:p>
    <w:p w14:paraId="381E3DC6" w14:textId="77777777" w:rsidR="00C71FD6" w:rsidRDefault="00C71FD6" w:rsidP="00C71FD6">
      <w:pPr>
        <w:spacing w:before="100" w:beforeAutospacing="1" w:after="100" w:afterAutospacing="1" w:line="360" w:lineRule="auto"/>
        <w:jc w:val="both"/>
        <w:rPr>
          <w:rFonts w:eastAsia="Times New Roman"/>
          <w:b/>
          <w:bCs/>
          <w:sz w:val="24"/>
          <w:szCs w:val="24"/>
        </w:rPr>
      </w:pPr>
      <w:r>
        <w:rPr>
          <w:rFonts w:eastAsia="Times New Roman"/>
          <w:b/>
          <w:bCs/>
          <w:sz w:val="24"/>
          <w:szCs w:val="24"/>
        </w:rPr>
        <w:t>J</w:t>
      </w:r>
      <w:r w:rsidRPr="00790D33">
        <w:rPr>
          <w:rFonts w:eastAsia="Times New Roman"/>
          <w:b/>
          <w:bCs/>
          <w:sz w:val="24"/>
          <w:szCs w:val="24"/>
        </w:rPr>
        <w:t>ustificativa econômica</w:t>
      </w:r>
    </w:p>
    <w:p w14:paraId="7B3499A3" w14:textId="77777777" w:rsidR="00C71FD6" w:rsidRPr="007138B2" w:rsidRDefault="00C71FD6" w:rsidP="00C71FD6">
      <w:pPr>
        <w:pStyle w:val="NormalWeb"/>
        <w:spacing w:before="0" w:beforeAutospacing="0" w:after="0" w:afterAutospacing="0" w:line="360" w:lineRule="auto"/>
        <w:ind w:firstLine="720"/>
        <w:jc w:val="both"/>
        <w:rPr>
          <w:rFonts w:ascii="Arial" w:hAnsi="Arial" w:cs="Arial"/>
        </w:rPr>
      </w:pPr>
      <w:r w:rsidRPr="007138B2">
        <w:rPr>
          <w:rFonts w:ascii="Arial" w:hAnsi="Arial" w:cs="Arial"/>
        </w:rPr>
        <w:t>A justificativa econômica para a contratação exclusiva de Microempresas (ME), Empresas de Pequeno Porte (EPP) ou equiparadas fundamenta-se na busca pela obtenção da proposta mais vantajosa para a Administração, aliada ao estímulo ao desenvolvimento econômico local e regional, conforme os princípios da economicidade e da eficiência. O objeto da contratação — fornecimento de 150 caixas contendo 10 unidades de bobinas para impressora térmica, em papel branco, com dimensões de 80 mm de largura por 40 metros de comprimento — possui natureza comum, ampla oferta no mercado e baixo grau de complexidade técnica, sendo plenamente compatível com a capacidade operacional de ME, EPP ou equiparadas. A adoção da exclusividade amplia a competitividade entre pequenos fornecedores, favorece a redução de preços, minimiza custos indiretos de contratação e execução, e contribui para a descentralização das compras públicas, sem comprometer a qualidade do fornecimento. Dessa forma, a medida revela-se economicamente vantajosa, socialmente responsável e alinhada às diretrizes legais de incentivo às micro e pequenas empresas.</w:t>
      </w:r>
    </w:p>
    <w:p w14:paraId="2BF6F1B6" w14:textId="77777777" w:rsidR="00C71FD6" w:rsidRPr="0086122F" w:rsidRDefault="00C71FD6" w:rsidP="00C71FD6">
      <w:pPr>
        <w:spacing w:line="360" w:lineRule="auto"/>
        <w:ind w:firstLine="720"/>
        <w:jc w:val="both"/>
        <w:rPr>
          <w:rFonts w:eastAsia="Times New Roman"/>
          <w:sz w:val="24"/>
          <w:szCs w:val="24"/>
        </w:rPr>
      </w:pPr>
    </w:p>
    <w:p w14:paraId="3BA39162" w14:textId="77777777" w:rsidR="00C71FD6" w:rsidRPr="00317267" w:rsidRDefault="00C71FD6" w:rsidP="00C71FD6">
      <w:pPr>
        <w:pStyle w:val="PargrafodaLista"/>
        <w:numPr>
          <w:ilvl w:val="0"/>
          <w:numId w:val="46"/>
        </w:numPr>
        <w:spacing w:line="360" w:lineRule="auto"/>
        <w:ind w:left="0" w:firstLine="0"/>
        <w:jc w:val="both"/>
        <w:rPr>
          <w:rFonts w:ascii="Arial" w:eastAsia="Times New Roman" w:hAnsi="Arial" w:cs="Arial"/>
          <w:b/>
          <w:bCs/>
          <w:color w:val="000000"/>
          <w:sz w:val="24"/>
          <w:szCs w:val="24"/>
        </w:rPr>
      </w:pPr>
      <w:r w:rsidRPr="00317267">
        <w:rPr>
          <w:rFonts w:ascii="Arial" w:eastAsia="Times New Roman" w:hAnsi="Arial" w:cs="Arial"/>
          <w:b/>
          <w:bCs/>
          <w:color w:val="000000"/>
          <w:sz w:val="24"/>
          <w:szCs w:val="24"/>
        </w:rPr>
        <w:t>INDICAÇÃO DE DIFERENTES SOLUÇÕES EXISTENTES NO MERCADO (CONSIDERANDO, AINDA, O CICLO DE VIDA DO OBJETO)</w:t>
      </w:r>
    </w:p>
    <w:p w14:paraId="0D0D3445" w14:textId="77777777" w:rsidR="00C71FD6" w:rsidRPr="007138B2" w:rsidRDefault="00C71FD6" w:rsidP="00C71FD6">
      <w:pPr>
        <w:spacing w:line="360" w:lineRule="auto"/>
        <w:ind w:firstLine="720"/>
        <w:jc w:val="both"/>
        <w:rPr>
          <w:sz w:val="24"/>
          <w:szCs w:val="24"/>
        </w:rPr>
      </w:pPr>
      <w:r w:rsidRPr="007138B2">
        <w:rPr>
          <w:sz w:val="24"/>
          <w:szCs w:val="24"/>
        </w:rPr>
        <w:t>A seguir, apresenta-se a indicação de diferentes soluções existentes no mercado para o fornecimento de bobinas para impressora térmica (papel térmico, 80 mm x 40 m, cor branca), considerando aspectos relevantes do ciclo de vida do objeto, tais como durabilidade, desempenho, custo total, compatibilidade e impacto operacional.</w:t>
      </w:r>
    </w:p>
    <w:p w14:paraId="4E9B0279" w14:textId="77777777" w:rsidR="00C71FD6" w:rsidRDefault="00C71FD6" w:rsidP="00C71FD6">
      <w:pPr>
        <w:spacing w:line="360" w:lineRule="auto"/>
        <w:ind w:firstLine="720"/>
        <w:jc w:val="both"/>
        <w:rPr>
          <w:sz w:val="24"/>
          <w:szCs w:val="24"/>
        </w:rPr>
      </w:pPr>
    </w:p>
    <w:p w14:paraId="2BBAB9C5" w14:textId="77777777" w:rsidR="00C71FD6" w:rsidRPr="007138B2" w:rsidRDefault="00C71FD6" w:rsidP="00C71FD6">
      <w:pPr>
        <w:spacing w:line="360" w:lineRule="auto"/>
        <w:ind w:firstLine="720"/>
        <w:jc w:val="both"/>
        <w:rPr>
          <w:sz w:val="24"/>
          <w:szCs w:val="24"/>
        </w:rPr>
      </w:pPr>
    </w:p>
    <w:p w14:paraId="35757DEE" w14:textId="77777777" w:rsidR="00C71FD6" w:rsidRPr="007138B2" w:rsidRDefault="00C71FD6" w:rsidP="00C71FD6">
      <w:pPr>
        <w:spacing w:line="360" w:lineRule="auto"/>
        <w:ind w:firstLine="720"/>
        <w:jc w:val="both"/>
        <w:rPr>
          <w:b/>
          <w:bCs/>
          <w:sz w:val="24"/>
          <w:szCs w:val="24"/>
        </w:rPr>
      </w:pPr>
      <w:r w:rsidRPr="007138B2">
        <w:rPr>
          <w:b/>
          <w:bCs/>
          <w:sz w:val="24"/>
          <w:szCs w:val="24"/>
        </w:rPr>
        <w:t>I. Bobinas padrão de papel térmico com qualidade comercial</w:t>
      </w:r>
    </w:p>
    <w:p w14:paraId="776CD23F" w14:textId="77777777" w:rsidR="00C71FD6" w:rsidRPr="007138B2" w:rsidRDefault="00C71FD6" w:rsidP="00C71FD6">
      <w:pPr>
        <w:spacing w:line="360" w:lineRule="auto"/>
        <w:ind w:firstLine="720"/>
        <w:jc w:val="both"/>
        <w:rPr>
          <w:sz w:val="24"/>
          <w:szCs w:val="24"/>
        </w:rPr>
      </w:pPr>
      <w:r w:rsidRPr="007138B2">
        <w:rPr>
          <w:sz w:val="24"/>
          <w:szCs w:val="24"/>
        </w:rPr>
        <w:t>a) solução básica amplamente disponível no mercado, compatível com a maioria das impressoras térmicas;</w:t>
      </w:r>
    </w:p>
    <w:p w14:paraId="24CAC355" w14:textId="77777777" w:rsidR="00C71FD6" w:rsidRPr="007138B2" w:rsidRDefault="00C71FD6" w:rsidP="00C71FD6">
      <w:pPr>
        <w:spacing w:line="360" w:lineRule="auto"/>
        <w:ind w:firstLine="720"/>
        <w:jc w:val="both"/>
        <w:rPr>
          <w:sz w:val="24"/>
          <w:szCs w:val="24"/>
        </w:rPr>
      </w:pPr>
      <w:r w:rsidRPr="007138B2">
        <w:rPr>
          <w:sz w:val="24"/>
          <w:szCs w:val="24"/>
        </w:rPr>
        <w:t>b) ciclo de vida adequado ao uso contínuo em setores administrativos, com desempenho satisfatório na impressão de comprovantes e registros;</w:t>
      </w:r>
    </w:p>
    <w:p w14:paraId="11B464E1" w14:textId="77777777" w:rsidR="00C71FD6" w:rsidRPr="007138B2" w:rsidRDefault="00C71FD6" w:rsidP="00C71FD6">
      <w:pPr>
        <w:spacing w:line="360" w:lineRule="auto"/>
        <w:ind w:firstLine="720"/>
        <w:jc w:val="both"/>
        <w:rPr>
          <w:sz w:val="24"/>
          <w:szCs w:val="24"/>
        </w:rPr>
      </w:pPr>
      <w:r w:rsidRPr="007138B2">
        <w:rPr>
          <w:sz w:val="24"/>
          <w:szCs w:val="24"/>
        </w:rPr>
        <w:t>c) custo unitário mais baixo, favorecendo a economicidade inicial;</w:t>
      </w:r>
    </w:p>
    <w:p w14:paraId="508ECCC6" w14:textId="77777777" w:rsidR="00C71FD6" w:rsidRPr="007138B2" w:rsidRDefault="00C71FD6" w:rsidP="00C71FD6">
      <w:pPr>
        <w:spacing w:line="360" w:lineRule="auto"/>
        <w:ind w:firstLine="720"/>
        <w:jc w:val="both"/>
        <w:rPr>
          <w:sz w:val="24"/>
          <w:szCs w:val="24"/>
        </w:rPr>
      </w:pPr>
      <w:r w:rsidRPr="007138B2">
        <w:rPr>
          <w:sz w:val="24"/>
          <w:szCs w:val="24"/>
        </w:rPr>
        <w:t>d) recomendada para situações em que a demanda é regular e não há exigência de desempenho superior.</w:t>
      </w:r>
    </w:p>
    <w:p w14:paraId="1152BB3F" w14:textId="77777777" w:rsidR="00C71FD6" w:rsidRPr="007138B2" w:rsidRDefault="00C71FD6" w:rsidP="00C71FD6">
      <w:pPr>
        <w:spacing w:line="360" w:lineRule="auto"/>
        <w:ind w:firstLine="720"/>
        <w:jc w:val="both"/>
        <w:rPr>
          <w:sz w:val="24"/>
          <w:szCs w:val="24"/>
        </w:rPr>
      </w:pPr>
    </w:p>
    <w:p w14:paraId="2DE62845" w14:textId="77777777" w:rsidR="00C71FD6" w:rsidRPr="007138B2" w:rsidRDefault="00C71FD6" w:rsidP="00C71FD6">
      <w:pPr>
        <w:spacing w:line="360" w:lineRule="auto"/>
        <w:ind w:firstLine="720"/>
        <w:jc w:val="both"/>
        <w:rPr>
          <w:b/>
          <w:bCs/>
          <w:sz w:val="24"/>
          <w:szCs w:val="24"/>
        </w:rPr>
      </w:pPr>
      <w:r w:rsidRPr="007138B2">
        <w:rPr>
          <w:b/>
          <w:bCs/>
          <w:sz w:val="24"/>
          <w:szCs w:val="24"/>
        </w:rPr>
        <w:t>II. Bobinas de maior gramatura ou com tratamento térmico superior</w:t>
      </w:r>
    </w:p>
    <w:p w14:paraId="71A3A45F" w14:textId="77777777" w:rsidR="00C71FD6" w:rsidRPr="007138B2" w:rsidRDefault="00C71FD6" w:rsidP="00C71FD6">
      <w:pPr>
        <w:spacing w:line="360" w:lineRule="auto"/>
        <w:ind w:firstLine="720"/>
        <w:jc w:val="both"/>
        <w:rPr>
          <w:sz w:val="24"/>
          <w:szCs w:val="24"/>
        </w:rPr>
      </w:pPr>
      <w:r w:rsidRPr="007138B2">
        <w:rPr>
          <w:sz w:val="24"/>
          <w:szCs w:val="24"/>
        </w:rPr>
        <w:t>a) papel térmico com gramatura ligeiramente maior ou revestimento térmico otimizado, proporcionando melhor sensibilidade de impressão;</w:t>
      </w:r>
    </w:p>
    <w:p w14:paraId="2DE5D164" w14:textId="77777777" w:rsidR="00C71FD6" w:rsidRPr="007138B2" w:rsidRDefault="00C71FD6" w:rsidP="00C71FD6">
      <w:pPr>
        <w:spacing w:line="360" w:lineRule="auto"/>
        <w:ind w:firstLine="720"/>
        <w:jc w:val="both"/>
        <w:rPr>
          <w:sz w:val="24"/>
          <w:szCs w:val="24"/>
        </w:rPr>
      </w:pPr>
      <w:r w:rsidRPr="007138B2">
        <w:rPr>
          <w:sz w:val="24"/>
          <w:szCs w:val="24"/>
        </w:rPr>
        <w:t>b) ciclo de vida mais longo no que se refere à legibilidade dos registros, com menor propensão ao desbotamento ao longo do tempo;</w:t>
      </w:r>
    </w:p>
    <w:p w14:paraId="649EACFD" w14:textId="77777777" w:rsidR="00C71FD6" w:rsidRPr="007138B2" w:rsidRDefault="00C71FD6" w:rsidP="00C71FD6">
      <w:pPr>
        <w:spacing w:line="360" w:lineRule="auto"/>
        <w:ind w:firstLine="720"/>
        <w:jc w:val="both"/>
        <w:rPr>
          <w:sz w:val="24"/>
          <w:szCs w:val="24"/>
        </w:rPr>
      </w:pPr>
      <w:r w:rsidRPr="007138B2">
        <w:rPr>
          <w:sz w:val="24"/>
          <w:szCs w:val="24"/>
        </w:rPr>
        <w:t>c) custo unitário moderadamente superior, compensado pela redução de retrabalhos e da necessidade de reimpressões;</w:t>
      </w:r>
    </w:p>
    <w:p w14:paraId="365F4093" w14:textId="77777777" w:rsidR="00C71FD6" w:rsidRPr="007138B2" w:rsidRDefault="00C71FD6" w:rsidP="00C71FD6">
      <w:pPr>
        <w:spacing w:line="360" w:lineRule="auto"/>
        <w:ind w:firstLine="720"/>
        <w:jc w:val="both"/>
        <w:rPr>
          <w:sz w:val="24"/>
          <w:szCs w:val="24"/>
        </w:rPr>
      </w:pPr>
      <w:r w:rsidRPr="007138B2">
        <w:rPr>
          <w:sz w:val="24"/>
          <w:szCs w:val="24"/>
        </w:rPr>
        <w:t>d) indicada para setores com alta rotatividade documental e necessidade de conservação dos registros por períodos mais prolongados.</w:t>
      </w:r>
    </w:p>
    <w:p w14:paraId="7F3D18FF" w14:textId="77777777" w:rsidR="00C71FD6" w:rsidRPr="007138B2" w:rsidRDefault="00C71FD6" w:rsidP="00C71FD6">
      <w:pPr>
        <w:spacing w:line="360" w:lineRule="auto"/>
        <w:ind w:firstLine="720"/>
        <w:jc w:val="both"/>
        <w:rPr>
          <w:sz w:val="24"/>
          <w:szCs w:val="24"/>
        </w:rPr>
      </w:pPr>
    </w:p>
    <w:p w14:paraId="65F4E76B" w14:textId="77777777" w:rsidR="00C71FD6" w:rsidRPr="007138B2" w:rsidRDefault="00C71FD6" w:rsidP="00C71FD6">
      <w:pPr>
        <w:spacing w:line="360" w:lineRule="auto"/>
        <w:ind w:firstLine="720"/>
        <w:jc w:val="both"/>
        <w:rPr>
          <w:b/>
          <w:bCs/>
          <w:sz w:val="24"/>
          <w:szCs w:val="24"/>
        </w:rPr>
      </w:pPr>
      <w:r w:rsidRPr="007138B2">
        <w:rPr>
          <w:b/>
          <w:bCs/>
          <w:sz w:val="24"/>
          <w:szCs w:val="24"/>
        </w:rPr>
        <w:t xml:space="preserve">III. Bobinas com proteção </w:t>
      </w:r>
      <w:proofErr w:type="spellStart"/>
      <w:r w:rsidRPr="007138B2">
        <w:rPr>
          <w:b/>
          <w:bCs/>
          <w:sz w:val="24"/>
          <w:szCs w:val="24"/>
        </w:rPr>
        <w:t>antiumidade</w:t>
      </w:r>
      <w:proofErr w:type="spellEnd"/>
      <w:r w:rsidRPr="007138B2">
        <w:rPr>
          <w:b/>
          <w:bCs/>
          <w:sz w:val="24"/>
          <w:szCs w:val="24"/>
        </w:rPr>
        <w:t xml:space="preserve"> e/ou </w:t>
      </w:r>
      <w:proofErr w:type="spellStart"/>
      <w:r w:rsidRPr="007138B2">
        <w:rPr>
          <w:b/>
          <w:bCs/>
          <w:sz w:val="24"/>
          <w:szCs w:val="24"/>
        </w:rPr>
        <w:t>anti-UV</w:t>
      </w:r>
      <w:proofErr w:type="spellEnd"/>
    </w:p>
    <w:p w14:paraId="7F5EEC94" w14:textId="77777777" w:rsidR="00C71FD6" w:rsidRPr="007138B2" w:rsidRDefault="00C71FD6" w:rsidP="00C71FD6">
      <w:pPr>
        <w:spacing w:line="360" w:lineRule="auto"/>
        <w:ind w:firstLine="720"/>
        <w:jc w:val="both"/>
        <w:rPr>
          <w:sz w:val="24"/>
          <w:szCs w:val="24"/>
        </w:rPr>
      </w:pPr>
      <w:r w:rsidRPr="007138B2">
        <w:rPr>
          <w:sz w:val="24"/>
          <w:szCs w:val="24"/>
        </w:rPr>
        <w:t>a) papel térmico dotado de camada protetora que aumenta a resistência a condições ambientais adversas, como umidade, exposição à luz solar intensa e calor moderado;</w:t>
      </w:r>
    </w:p>
    <w:p w14:paraId="77A6DB81" w14:textId="77777777" w:rsidR="00C71FD6" w:rsidRPr="007138B2" w:rsidRDefault="00C71FD6" w:rsidP="00C71FD6">
      <w:pPr>
        <w:spacing w:line="360" w:lineRule="auto"/>
        <w:ind w:firstLine="720"/>
        <w:jc w:val="both"/>
        <w:rPr>
          <w:sz w:val="24"/>
          <w:szCs w:val="24"/>
        </w:rPr>
      </w:pPr>
      <w:r w:rsidRPr="007138B2">
        <w:rPr>
          <w:sz w:val="24"/>
          <w:szCs w:val="24"/>
        </w:rPr>
        <w:t>b) maior durabilidade das impressões, com redução significativa do risco de degradação precoce;</w:t>
      </w:r>
    </w:p>
    <w:p w14:paraId="573FD9E0" w14:textId="77777777" w:rsidR="00C71FD6" w:rsidRPr="007138B2" w:rsidRDefault="00C71FD6" w:rsidP="00C71FD6">
      <w:pPr>
        <w:spacing w:line="360" w:lineRule="auto"/>
        <w:ind w:firstLine="720"/>
        <w:jc w:val="both"/>
        <w:rPr>
          <w:sz w:val="24"/>
          <w:szCs w:val="24"/>
        </w:rPr>
      </w:pPr>
      <w:r w:rsidRPr="007138B2">
        <w:rPr>
          <w:sz w:val="24"/>
          <w:szCs w:val="24"/>
        </w:rPr>
        <w:t>c) custo mais elevado, justificado em aplicações que exigem arquivamento físico por longo prazo;</w:t>
      </w:r>
    </w:p>
    <w:p w14:paraId="47964383" w14:textId="77777777" w:rsidR="00C71FD6" w:rsidRPr="007138B2" w:rsidRDefault="00C71FD6" w:rsidP="00C71FD6">
      <w:pPr>
        <w:spacing w:line="360" w:lineRule="auto"/>
        <w:ind w:firstLine="720"/>
        <w:jc w:val="both"/>
        <w:rPr>
          <w:sz w:val="24"/>
          <w:szCs w:val="24"/>
        </w:rPr>
      </w:pPr>
      <w:r w:rsidRPr="007138B2">
        <w:rPr>
          <w:sz w:val="24"/>
          <w:szCs w:val="24"/>
        </w:rPr>
        <w:t>d) adequada para órgãos que mantêm registros impressos por exigência legal ou operacional.</w:t>
      </w:r>
    </w:p>
    <w:p w14:paraId="6AA8C9F6" w14:textId="77777777" w:rsidR="00C71FD6" w:rsidRPr="007138B2" w:rsidRDefault="00C71FD6" w:rsidP="00C71FD6">
      <w:pPr>
        <w:spacing w:line="360" w:lineRule="auto"/>
        <w:ind w:firstLine="720"/>
        <w:jc w:val="both"/>
        <w:rPr>
          <w:sz w:val="24"/>
          <w:szCs w:val="24"/>
        </w:rPr>
      </w:pPr>
    </w:p>
    <w:p w14:paraId="6858C63F" w14:textId="77777777" w:rsidR="00C71FD6" w:rsidRPr="007138B2" w:rsidRDefault="00C71FD6" w:rsidP="00C71FD6">
      <w:pPr>
        <w:spacing w:line="360" w:lineRule="auto"/>
        <w:ind w:firstLine="720"/>
        <w:jc w:val="both"/>
        <w:rPr>
          <w:b/>
          <w:bCs/>
          <w:sz w:val="24"/>
          <w:szCs w:val="24"/>
        </w:rPr>
      </w:pPr>
      <w:r w:rsidRPr="007138B2">
        <w:rPr>
          <w:b/>
          <w:bCs/>
          <w:sz w:val="24"/>
          <w:szCs w:val="24"/>
        </w:rPr>
        <w:t>IV. Bobinas provenientes de fornecedores certificados ou com selos de qualidade reconhecidos</w:t>
      </w:r>
    </w:p>
    <w:p w14:paraId="30BA3D99" w14:textId="77777777" w:rsidR="00C71FD6" w:rsidRPr="007138B2" w:rsidRDefault="00C71FD6" w:rsidP="00C71FD6">
      <w:pPr>
        <w:spacing w:line="360" w:lineRule="auto"/>
        <w:ind w:firstLine="720"/>
        <w:jc w:val="both"/>
        <w:rPr>
          <w:sz w:val="24"/>
          <w:szCs w:val="24"/>
        </w:rPr>
      </w:pPr>
      <w:r w:rsidRPr="007138B2">
        <w:rPr>
          <w:sz w:val="24"/>
          <w:szCs w:val="24"/>
        </w:rPr>
        <w:t>a) produtos fabricados por empresas que comprovem conformidade com normas técnicas e padrões de qualidade;</w:t>
      </w:r>
    </w:p>
    <w:p w14:paraId="73D9E0D5" w14:textId="77777777" w:rsidR="00C71FD6" w:rsidRPr="007138B2" w:rsidRDefault="00C71FD6" w:rsidP="00C71FD6">
      <w:pPr>
        <w:spacing w:line="360" w:lineRule="auto"/>
        <w:ind w:firstLine="720"/>
        <w:jc w:val="both"/>
        <w:rPr>
          <w:sz w:val="24"/>
          <w:szCs w:val="24"/>
        </w:rPr>
      </w:pPr>
      <w:r w:rsidRPr="007138B2">
        <w:rPr>
          <w:sz w:val="24"/>
          <w:szCs w:val="24"/>
        </w:rPr>
        <w:t>b) garantia de desempenho estável, menor índice de defeitos e redução do risco de interferência no funcionamento dos equipamentos;</w:t>
      </w:r>
    </w:p>
    <w:p w14:paraId="08934BCF" w14:textId="77777777" w:rsidR="00C71FD6" w:rsidRPr="007138B2" w:rsidRDefault="00C71FD6" w:rsidP="00C71FD6">
      <w:pPr>
        <w:spacing w:line="360" w:lineRule="auto"/>
        <w:ind w:firstLine="720"/>
        <w:jc w:val="both"/>
        <w:rPr>
          <w:sz w:val="24"/>
          <w:szCs w:val="24"/>
        </w:rPr>
      </w:pPr>
      <w:r w:rsidRPr="007138B2">
        <w:rPr>
          <w:sz w:val="24"/>
          <w:szCs w:val="24"/>
        </w:rPr>
        <w:t>c) custo unitário possivelmente superior, compensado pela diminuição de custos indiretos decorrentes de paradas técnicas e desgaste prematuro das impressoras.</w:t>
      </w:r>
    </w:p>
    <w:p w14:paraId="15D00491" w14:textId="77777777" w:rsidR="00C71FD6" w:rsidRPr="007138B2" w:rsidRDefault="00C71FD6" w:rsidP="00C71FD6">
      <w:pPr>
        <w:spacing w:line="360" w:lineRule="auto"/>
        <w:ind w:firstLine="720"/>
        <w:jc w:val="both"/>
        <w:rPr>
          <w:sz w:val="24"/>
          <w:szCs w:val="24"/>
        </w:rPr>
      </w:pPr>
    </w:p>
    <w:p w14:paraId="684BE346" w14:textId="77777777" w:rsidR="00C71FD6" w:rsidRPr="007138B2" w:rsidRDefault="00C71FD6" w:rsidP="00C71FD6">
      <w:pPr>
        <w:spacing w:line="360" w:lineRule="auto"/>
        <w:ind w:firstLine="720"/>
        <w:jc w:val="both"/>
        <w:rPr>
          <w:b/>
          <w:bCs/>
          <w:sz w:val="24"/>
          <w:szCs w:val="24"/>
        </w:rPr>
      </w:pPr>
      <w:r w:rsidRPr="007138B2">
        <w:rPr>
          <w:b/>
          <w:bCs/>
          <w:sz w:val="24"/>
          <w:szCs w:val="24"/>
        </w:rPr>
        <w:t>V. Bobinas fabricadas com materiais recicláveis ou de menor impacto ambiental</w:t>
      </w:r>
    </w:p>
    <w:p w14:paraId="425AE1E6" w14:textId="77777777" w:rsidR="00C71FD6" w:rsidRPr="007138B2" w:rsidRDefault="00C71FD6" w:rsidP="00C71FD6">
      <w:pPr>
        <w:spacing w:line="360" w:lineRule="auto"/>
        <w:ind w:firstLine="720"/>
        <w:jc w:val="both"/>
        <w:rPr>
          <w:sz w:val="24"/>
          <w:szCs w:val="24"/>
        </w:rPr>
      </w:pPr>
      <w:r w:rsidRPr="007138B2">
        <w:rPr>
          <w:sz w:val="24"/>
          <w:szCs w:val="24"/>
        </w:rPr>
        <w:t>a) soluções sustentáveis disponíveis no mercado, produzidas com insumos recicláveis ou processos de fabricação ambientalmente responsáveis;</w:t>
      </w:r>
    </w:p>
    <w:p w14:paraId="33991CDB" w14:textId="77777777" w:rsidR="00C71FD6" w:rsidRPr="007138B2" w:rsidRDefault="00C71FD6" w:rsidP="00C71FD6">
      <w:pPr>
        <w:spacing w:line="360" w:lineRule="auto"/>
        <w:ind w:firstLine="720"/>
        <w:jc w:val="both"/>
        <w:rPr>
          <w:sz w:val="24"/>
          <w:szCs w:val="24"/>
        </w:rPr>
      </w:pPr>
      <w:r w:rsidRPr="007138B2">
        <w:rPr>
          <w:sz w:val="24"/>
          <w:szCs w:val="24"/>
        </w:rPr>
        <w:t>b) ciclo de vida avaliado não apenas sob o aspecto técnico, mas também sob a ótica da responsabilidade ambiental;</w:t>
      </w:r>
    </w:p>
    <w:p w14:paraId="13F4D168" w14:textId="77777777" w:rsidR="00C71FD6" w:rsidRDefault="00C71FD6" w:rsidP="00C71FD6">
      <w:pPr>
        <w:spacing w:line="360" w:lineRule="auto"/>
        <w:ind w:firstLine="720"/>
        <w:jc w:val="both"/>
        <w:rPr>
          <w:sz w:val="24"/>
          <w:szCs w:val="24"/>
        </w:rPr>
      </w:pPr>
      <w:r w:rsidRPr="007138B2">
        <w:rPr>
          <w:sz w:val="24"/>
          <w:szCs w:val="24"/>
        </w:rPr>
        <w:t>c) possibilidade de ganhos institucionais e reputacionais, além do atendimento a políticas públicas ou diretrizes internas de sustentabilidade.</w:t>
      </w:r>
    </w:p>
    <w:p w14:paraId="32124013" w14:textId="77777777" w:rsidR="00C71FD6" w:rsidRDefault="00C71FD6" w:rsidP="00C71FD6">
      <w:pPr>
        <w:spacing w:line="360" w:lineRule="auto"/>
        <w:ind w:firstLine="720"/>
        <w:jc w:val="both"/>
        <w:rPr>
          <w:sz w:val="24"/>
          <w:szCs w:val="24"/>
        </w:rPr>
      </w:pPr>
    </w:p>
    <w:p w14:paraId="0130E2B6" w14:textId="77777777" w:rsidR="00C71FD6" w:rsidRDefault="00C71FD6" w:rsidP="00C71FD6">
      <w:pPr>
        <w:spacing w:line="360" w:lineRule="auto"/>
        <w:ind w:firstLine="720"/>
        <w:jc w:val="both"/>
        <w:rPr>
          <w:sz w:val="24"/>
          <w:szCs w:val="24"/>
        </w:rPr>
      </w:pPr>
      <w:r w:rsidRPr="003066E7">
        <w:rPr>
          <w:b/>
          <w:bCs/>
          <w:sz w:val="24"/>
          <w:szCs w:val="24"/>
        </w:rPr>
        <w:t>Conclusão:</w:t>
      </w:r>
      <w:r>
        <w:rPr>
          <w:sz w:val="24"/>
          <w:szCs w:val="24"/>
        </w:rPr>
        <w:t xml:space="preserve"> </w:t>
      </w:r>
      <w:r w:rsidRPr="003066E7">
        <w:rPr>
          <w:sz w:val="24"/>
          <w:szCs w:val="24"/>
        </w:rPr>
        <w:t>Conclui-se, após a análise das soluções disponíveis no mercado e considerando o ciclo de vida do objeto, que a solução adotada pela Administração — a aquisição de bobinas para impressora térmica em papel branco, com dimensões de 80 mm de largura por 40 metros de comprimento — revela-se a mais adequada e vantajosa, uma vez que atende integralmente às especificações técnicas exigidas pelos equipamentos já disponíveis e em pleno funcionamento. A padronização do insumo garante total compatibilidade, desempenho eficiente, qualidade de impressão e preservação dos equipamentos, além de evitar custos adicionais com adaptações, substituições ou manutenções indevidas. Dessa forma, a escolha da solução proposta assegura continuidade operacional, economicidade e racionalidade na gestão dos recursos públicos, configurando-se como a melhor opção para atender ao interesse da Administração.</w:t>
      </w:r>
    </w:p>
    <w:p w14:paraId="4B76105F" w14:textId="77777777" w:rsidR="00C71FD6" w:rsidRPr="003B20CB" w:rsidRDefault="00C71FD6" w:rsidP="00C71FD6">
      <w:pPr>
        <w:spacing w:line="360" w:lineRule="auto"/>
        <w:ind w:firstLine="720"/>
        <w:jc w:val="both"/>
        <w:rPr>
          <w:sz w:val="24"/>
          <w:szCs w:val="24"/>
        </w:rPr>
      </w:pPr>
    </w:p>
    <w:p w14:paraId="0B5EE575" w14:textId="77777777" w:rsidR="00C71FD6" w:rsidRDefault="00C71FD6" w:rsidP="00C71FD6">
      <w:pPr>
        <w:spacing w:line="360" w:lineRule="auto"/>
        <w:jc w:val="both"/>
        <w:rPr>
          <w:rFonts w:eastAsia="Times New Roman"/>
          <w:b/>
          <w:bCs/>
          <w:color w:val="000000"/>
          <w:sz w:val="24"/>
          <w:szCs w:val="24"/>
        </w:rPr>
      </w:pPr>
      <w:r>
        <w:rPr>
          <w:rFonts w:eastAsia="Times New Roman"/>
          <w:b/>
          <w:bCs/>
          <w:color w:val="000000"/>
          <w:sz w:val="24"/>
          <w:szCs w:val="24"/>
        </w:rPr>
        <w:t>8.</w:t>
      </w:r>
      <w:r w:rsidRPr="00790D33">
        <w:rPr>
          <w:rFonts w:eastAsia="Times New Roman"/>
          <w:b/>
          <w:bCs/>
          <w:color w:val="000000"/>
          <w:sz w:val="24"/>
          <w:szCs w:val="24"/>
        </w:rPr>
        <w:t xml:space="preserve"> ESTIMATIVA DO VALOR DA CONTRATAÇÃO</w:t>
      </w:r>
    </w:p>
    <w:p w14:paraId="52956962" w14:textId="77777777" w:rsidR="00C71FD6" w:rsidRDefault="00C71FD6" w:rsidP="00C71FD6">
      <w:pPr>
        <w:spacing w:line="360" w:lineRule="auto"/>
        <w:jc w:val="both"/>
        <w:rPr>
          <w:rFonts w:eastAsia="Times New Roman"/>
          <w:sz w:val="24"/>
          <w:szCs w:val="24"/>
        </w:rPr>
      </w:pPr>
    </w:p>
    <w:p w14:paraId="48F8B110" w14:textId="77777777" w:rsidR="00C71FD6" w:rsidRDefault="00C71FD6" w:rsidP="00C71FD6">
      <w:pPr>
        <w:spacing w:line="360" w:lineRule="auto"/>
        <w:jc w:val="both"/>
        <w:rPr>
          <w:rFonts w:eastAsia="Times New Roman"/>
          <w:sz w:val="24"/>
          <w:szCs w:val="24"/>
        </w:rPr>
      </w:pPr>
      <w:r w:rsidRPr="00790D33">
        <w:rPr>
          <w:rFonts w:eastAsia="Times New Roman"/>
          <w:sz w:val="24"/>
          <w:szCs w:val="24"/>
        </w:rPr>
        <w:t>O valor estimado da contratação está relacionado na planilha abaixo:</w:t>
      </w:r>
    </w:p>
    <w:tbl>
      <w:tblPr>
        <w:tblStyle w:val="Tabelacomgrade"/>
        <w:tblW w:w="9209" w:type="dxa"/>
        <w:tblLook w:val="04A0" w:firstRow="1" w:lastRow="0" w:firstColumn="1" w:lastColumn="0" w:noHBand="0" w:noVBand="1"/>
      </w:tblPr>
      <w:tblGrid>
        <w:gridCol w:w="790"/>
        <w:gridCol w:w="4409"/>
        <w:gridCol w:w="1336"/>
        <w:gridCol w:w="1191"/>
        <w:gridCol w:w="1483"/>
      </w:tblGrid>
      <w:tr w:rsidR="00C71FD6" w:rsidRPr="000E1A91" w14:paraId="28CFFFFC" w14:textId="77777777" w:rsidTr="00EF3FC7">
        <w:trPr>
          <w:trHeight w:val="744"/>
        </w:trPr>
        <w:tc>
          <w:tcPr>
            <w:tcW w:w="555" w:type="dxa"/>
            <w:hideMark/>
          </w:tcPr>
          <w:p w14:paraId="07AD9233"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ITEM</w:t>
            </w:r>
          </w:p>
        </w:tc>
        <w:tc>
          <w:tcPr>
            <w:tcW w:w="5110" w:type="dxa"/>
            <w:hideMark/>
          </w:tcPr>
          <w:p w14:paraId="28CE6AC5"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DESCRIÇÃO</w:t>
            </w:r>
          </w:p>
        </w:tc>
        <w:tc>
          <w:tcPr>
            <w:tcW w:w="993" w:type="dxa"/>
            <w:hideMark/>
          </w:tcPr>
          <w:p w14:paraId="11E2E2E8"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MEDIANA VALOR UNIT.</w:t>
            </w:r>
          </w:p>
        </w:tc>
        <w:tc>
          <w:tcPr>
            <w:tcW w:w="1134" w:type="dxa"/>
            <w:hideMark/>
          </w:tcPr>
          <w:p w14:paraId="4827A1DE"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QUANT.</w:t>
            </w:r>
          </w:p>
        </w:tc>
        <w:tc>
          <w:tcPr>
            <w:tcW w:w="1417" w:type="dxa"/>
            <w:hideMark/>
          </w:tcPr>
          <w:p w14:paraId="33799558"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VALOR GLOBAL</w:t>
            </w:r>
          </w:p>
          <w:p w14:paraId="5A6326AF"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ESTIMADO</w:t>
            </w:r>
          </w:p>
        </w:tc>
      </w:tr>
      <w:tr w:rsidR="00C71FD6" w:rsidRPr="000E1A91" w14:paraId="298EB978" w14:textId="77777777" w:rsidTr="00EF3FC7">
        <w:trPr>
          <w:trHeight w:val="1032"/>
        </w:trPr>
        <w:tc>
          <w:tcPr>
            <w:tcW w:w="555" w:type="dxa"/>
            <w:hideMark/>
          </w:tcPr>
          <w:p w14:paraId="4E9C3C6A" w14:textId="77777777" w:rsidR="00C71FD6" w:rsidRPr="007138B2" w:rsidRDefault="00C71FD6" w:rsidP="00EF3FC7">
            <w:pPr>
              <w:jc w:val="center"/>
              <w:rPr>
                <w:rFonts w:ascii="Arial" w:hAnsi="Arial" w:cs="Arial"/>
                <w:color w:val="000000"/>
                <w:sz w:val="24"/>
                <w:szCs w:val="24"/>
              </w:rPr>
            </w:pPr>
            <w:r w:rsidRPr="007138B2">
              <w:rPr>
                <w:rFonts w:ascii="Arial" w:hAnsi="Arial" w:cs="Arial"/>
                <w:color w:val="000000"/>
                <w:sz w:val="24"/>
                <w:szCs w:val="24"/>
              </w:rPr>
              <w:t>01</w:t>
            </w:r>
          </w:p>
        </w:tc>
        <w:tc>
          <w:tcPr>
            <w:tcW w:w="5110" w:type="dxa"/>
            <w:hideMark/>
          </w:tcPr>
          <w:p w14:paraId="5AC68E7D" w14:textId="77777777" w:rsidR="00C71FD6" w:rsidRPr="007138B2" w:rsidRDefault="00C71FD6" w:rsidP="00EF3FC7">
            <w:pPr>
              <w:pStyle w:val="Ttulo2"/>
              <w:spacing w:line="360" w:lineRule="auto"/>
              <w:jc w:val="both"/>
              <w:rPr>
                <w:rFonts w:ascii="Arial" w:hAnsi="Arial" w:cs="Arial"/>
                <w:b/>
                <w:bCs/>
                <w:sz w:val="24"/>
                <w:szCs w:val="24"/>
              </w:rPr>
            </w:pPr>
            <w:r w:rsidRPr="007138B2">
              <w:rPr>
                <w:rFonts w:ascii="Arial" w:hAnsi="Arial" w:cs="Arial"/>
                <w:b/>
                <w:bCs/>
                <w:sz w:val="24"/>
                <w:szCs w:val="24"/>
              </w:rPr>
              <w:t>Contratação Exclusiva de ME, EPP ou Equiparadas</w:t>
            </w:r>
            <w:r w:rsidRPr="007138B2">
              <w:rPr>
                <w:rFonts w:ascii="Arial" w:hAnsi="Arial" w:cs="Arial"/>
                <w:sz w:val="24"/>
                <w:szCs w:val="24"/>
              </w:rPr>
              <w:t xml:space="preserve"> para fornecimento de 150 caixas com 10 unidades de bobinas para impressora térmica. Papel para impressora térmica, tamanho 80mm de largura x 40m de comprimento, cor: branca.</w:t>
            </w:r>
          </w:p>
          <w:p w14:paraId="0E554567" w14:textId="77777777" w:rsidR="00C71FD6" w:rsidRPr="007138B2" w:rsidRDefault="00C71FD6" w:rsidP="00EF3FC7">
            <w:pPr>
              <w:jc w:val="both"/>
              <w:rPr>
                <w:rFonts w:ascii="Arial" w:hAnsi="Arial" w:cs="Arial"/>
                <w:color w:val="000000"/>
                <w:sz w:val="24"/>
                <w:szCs w:val="24"/>
              </w:rPr>
            </w:pPr>
          </w:p>
        </w:tc>
        <w:tc>
          <w:tcPr>
            <w:tcW w:w="993" w:type="dxa"/>
            <w:noWrap/>
            <w:hideMark/>
          </w:tcPr>
          <w:p w14:paraId="78543AC9" w14:textId="77777777" w:rsidR="00C71FD6" w:rsidRPr="007138B2" w:rsidRDefault="00C71FD6" w:rsidP="00EF3FC7">
            <w:pPr>
              <w:jc w:val="center"/>
              <w:rPr>
                <w:rFonts w:ascii="Arial" w:hAnsi="Arial" w:cs="Arial"/>
                <w:color w:val="000000"/>
                <w:sz w:val="24"/>
                <w:szCs w:val="24"/>
              </w:rPr>
            </w:pPr>
            <w:r w:rsidRPr="007138B2">
              <w:rPr>
                <w:rFonts w:ascii="Arial" w:hAnsi="Arial" w:cs="Arial"/>
                <w:color w:val="000000"/>
                <w:sz w:val="24"/>
                <w:szCs w:val="24"/>
              </w:rPr>
              <w:t>R$ 53,23</w:t>
            </w:r>
          </w:p>
        </w:tc>
        <w:tc>
          <w:tcPr>
            <w:tcW w:w="1134" w:type="dxa"/>
            <w:hideMark/>
          </w:tcPr>
          <w:p w14:paraId="52601DF7" w14:textId="77777777" w:rsidR="00C71FD6" w:rsidRPr="007138B2" w:rsidRDefault="00C71FD6" w:rsidP="00EF3FC7">
            <w:pPr>
              <w:jc w:val="center"/>
              <w:rPr>
                <w:rFonts w:ascii="Arial" w:hAnsi="Arial" w:cs="Arial"/>
                <w:color w:val="000000"/>
                <w:sz w:val="24"/>
                <w:szCs w:val="24"/>
              </w:rPr>
            </w:pPr>
            <w:r w:rsidRPr="007138B2">
              <w:rPr>
                <w:rFonts w:ascii="Arial" w:hAnsi="Arial" w:cs="Arial"/>
                <w:color w:val="000000"/>
                <w:sz w:val="24"/>
                <w:szCs w:val="24"/>
              </w:rPr>
              <w:t>150 caixas</w:t>
            </w:r>
            <w:r w:rsidRPr="007138B2">
              <w:rPr>
                <w:rFonts w:ascii="Arial" w:hAnsi="Arial" w:cs="Arial"/>
                <w:color w:val="000000"/>
                <w:sz w:val="24"/>
                <w:szCs w:val="24"/>
              </w:rPr>
              <w:br/>
              <w:t>com 10 unidades cada</w:t>
            </w:r>
          </w:p>
        </w:tc>
        <w:tc>
          <w:tcPr>
            <w:tcW w:w="1417" w:type="dxa"/>
            <w:noWrap/>
            <w:hideMark/>
          </w:tcPr>
          <w:p w14:paraId="4C6A6AC4" w14:textId="77777777" w:rsidR="00C71FD6" w:rsidRPr="007138B2" w:rsidRDefault="00C71FD6" w:rsidP="00EF3FC7">
            <w:pPr>
              <w:jc w:val="center"/>
              <w:rPr>
                <w:rFonts w:ascii="Arial" w:hAnsi="Arial" w:cs="Arial"/>
                <w:color w:val="000000"/>
                <w:sz w:val="24"/>
                <w:szCs w:val="24"/>
              </w:rPr>
            </w:pPr>
            <w:r w:rsidRPr="007138B2">
              <w:rPr>
                <w:rFonts w:ascii="Arial" w:hAnsi="Arial" w:cs="Arial"/>
                <w:color w:val="000000"/>
                <w:sz w:val="24"/>
                <w:szCs w:val="24"/>
              </w:rPr>
              <w:t>R$ 7.984,50</w:t>
            </w:r>
          </w:p>
        </w:tc>
      </w:tr>
      <w:tr w:rsidR="00C71FD6" w:rsidRPr="000E1A91" w14:paraId="10E5E68F" w14:textId="77777777" w:rsidTr="00EF3FC7">
        <w:trPr>
          <w:trHeight w:val="464"/>
        </w:trPr>
        <w:tc>
          <w:tcPr>
            <w:tcW w:w="7792" w:type="dxa"/>
            <w:gridSpan w:val="4"/>
          </w:tcPr>
          <w:p w14:paraId="636E0962"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VALOR GLOBAL ESTIMADO</w:t>
            </w:r>
          </w:p>
        </w:tc>
        <w:tc>
          <w:tcPr>
            <w:tcW w:w="1417" w:type="dxa"/>
            <w:noWrap/>
          </w:tcPr>
          <w:p w14:paraId="0F6AD7CF" w14:textId="77777777" w:rsidR="00C71FD6" w:rsidRPr="007138B2" w:rsidRDefault="00C71FD6" w:rsidP="00EF3FC7">
            <w:pPr>
              <w:jc w:val="center"/>
              <w:rPr>
                <w:rFonts w:ascii="Arial" w:hAnsi="Arial" w:cs="Arial"/>
                <w:color w:val="000000"/>
                <w:sz w:val="24"/>
                <w:szCs w:val="24"/>
              </w:rPr>
            </w:pPr>
            <w:r w:rsidRPr="007138B2">
              <w:rPr>
                <w:rFonts w:ascii="Arial" w:hAnsi="Arial" w:cs="Arial"/>
                <w:b/>
                <w:bCs/>
                <w:color w:val="000000"/>
                <w:sz w:val="24"/>
                <w:szCs w:val="24"/>
              </w:rPr>
              <w:t>R$ 7.984,50</w:t>
            </w:r>
          </w:p>
        </w:tc>
      </w:tr>
    </w:tbl>
    <w:p w14:paraId="5ECAC4EE" w14:textId="77777777" w:rsidR="00C71FD6" w:rsidRPr="00CD5589" w:rsidRDefault="00C71FD6" w:rsidP="00C71FD6">
      <w:pPr>
        <w:spacing w:line="360" w:lineRule="auto"/>
        <w:jc w:val="both"/>
        <w:rPr>
          <w:rFonts w:eastAsia="Times New Roman"/>
          <w:sz w:val="24"/>
          <w:szCs w:val="24"/>
        </w:rPr>
      </w:pPr>
    </w:p>
    <w:p w14:paraId="23F1B528" w14:textId="77777777" w:rsidR="00C71FD6" w:rsidRDefault="00C71FD6" w:rsidP="00C71FD6">
      <w:pPr>
        <w:spacing w:line="360" w:lineRule="auto"/>
        <w:jc w:val="both"/>
        <w:rPr>
          <w:rFonts w:eastAsia="Times New Roman"/>
          <w:color w:val="000000"/>
          <w:sz w:val="24"/>
          <w:szCs w:val="24"/>
        </w:rPr>
      </w:pPr>
      <w:r>
        <w:rPr>
          <w:rFonts w:eastAsia="Times New Roman"/>
          <w:color w:val="000000"/>
          <w:sz w:val="24"/>
          <w:szCs w:val="24"/>
        </w:rPr>
        <w:t>Distribuição por setor:</w:t>
      </w:r>
    </w:p>
    <w:p w14:paraId="0ABF7914" w14:textId="77777777" w:rsidR="00C71FD6" w:rsidRPr="000E7C1F" w:rsidRDefault="00C71FD6" w:rsidP="00C71FD6">
      <w:r w:rsidRPr="000E7C1F">
        <w:rPr>
          <w:b/>
          <w:bCs/>
        </w:rPr>
        <w:t>ADMINISTRATIVO</w:t>
      </w:r>
      <w:r w:rsidRPr="000E7C1F">
        <w:t xml:space="preserve"> : R$ 532,30</w:t>
      </w:r>
    </w:p>
    <w:p w14:paraId="6E94BAEC" w14:textId="77777777" w:rsidR="00C71FD6" w:rsidRPr="000E7C1F" w:rsidRDefault="00C71FD6" w:rsidP="00C71FD6">
      <w:r w:rsidRPr="000E7C1F">
        <w:rPr>
          <w:b/>
          <w:bCs/>
        </w:rPr>
        <w:t>CAC</w:t>
      </w:r>
      <w:r w:rsidRPr="000E7C1F">
        <w:t xml:space="preserve"> : R$ 1.863,05</w:t>
      </w:r>
    </w:p>
    <w:p w14:paraId="5AD3D496" w14:textId="77777777" w:rsidR="00C71FD6" w:rsidRPr="000E7C1F" w:rsidRDefault="00C71FD6" w:rsidP="00C71FD6">
      <w:r w:rsidRPr="000E7C1F">
        <w:rPr>
          <w:b/>
          <w:bCs/>
        </w:rPr>
        <w:t>PROCON</w:t>
      </w:r>
      <w:r w:rsidRPr="000E7C1F">
        <w:t xml:space="preserve"> : R$ 1.863,05</w:t>
      </w:r>
    </w:p>
    <w:p w14:paraId="0B8F6B37" w14:textId="77777777" w:rsidR="00C71FD6" w:rsidRPr="000E7C1F" w:rsidRDefault="00C71FD6" w:rsidP="00C71FD6">
      <w:r w:rsidRPr="000E7C1F">
        <w:rPr>
          <w:b/>
          <w:bCs/>
        </w:rPr>
        <w:t>UAI</w:t>
      </w:r>
      <w:r w:rsidRPr="000E7C1F">
        <w:t xml:space="preserve"> : R$ 3.726,10</w:t>
      </w:r>
    </w:p>
    <w:p w14:paraId="1810E5F7" w14:textId="77777777" w:rsidR="00C71FD6" w:rsidRDefault="00C71FD6" w:rsidP="00C71FD6">
      <w:pPr>
        <w:spacing w:line="360" w:lineRule="auto"/>
        <w:jc w:val="both"/>
        <w:rPr>
          <w:rFonts w:eastAsia="Times New Roman"/>
          <w:sz w:val="24"/>
          <w:szCs w:val="24"/>
        </w:rPr>
      </w:pPr>
    </w:p>
    <w:p w14:paraId="5B52E50F" w14:textId="77777777" w:rsidR="00C71FD6" w:rsidRPr="00790D33" w:rsidRDefault="00C71FD6" w:rsidP="00C71FD6">
      <w:pPr>
        <w:spacing w:line="360" w:lineRule="auto"/>
        <w:ind w:firstLine="720"/>
        <w:jc w:val="both"/>
        <w:rPr>
          <w:rFonts w:eastAsia="Times New Roman"/>
          <w:b/>
          <w:bCs/>
          <w:sz w:val="24"/>
          <w:szCs w:val="24"/>
        </w:rPr>
      </w:pPr>
      <w:r w:rsidRPr="00790D33">
        <w:rPr>
          <w:rFonts w:eastAsia="Times New Roman"/>
          <w:sz w:val="24"/>
          <w:szCs w:val="24"/>
        </w:rPr>
        <w:t xml:space="preserve">As memórias de cálculo e os documentos que as fundamentam estão detalhados na </w:t>
      </w:r>
      <w:r w:rsidRPr="00790D33">
        <w:rPr>
          <w:rFonts w:eastAsia="Times New Roman"/>
          <w:b/>
          <w:bCs/>
          <w:sz w:val="24"/>
          <w:szCs w:val="24"/>
        </w:rPr>
        <w:t>análise crítica dos dados coletados.</w:t>
      </w:r>
    </w:p>
    <w:p w14:paraId="162A505C" w14:textId="77777777" w:rsidR="00C71FD6" w:rsidRDefault="00C71FD6" w:rsidP="00C71FD6">
      <w:pPr>
        <w:spacing w:line="360" w:lineRule="auto"/>
        <w:jc w:val="both"/>
        <w:rPr>
          <w:rFonts w:eastAsia="Times New Roman"/>
          <w:b/>
          <w:bCs/>
          <w:color w:val="000000"/>
          <w:sz w:val="24"/>
          <w:szCs w:val="24"/>
        </w:rPr>
      </w:pPr>
    </w:p>
    <w:p w14:paraId="7059A014" w14:textId="77777777" w:rsidR="00C71FD6" w:rsidRDefault="00C71FD6" w:rsidP="00C71FD6">
      <w:pPr>
        <w:spacing w:line="360" w:lineRule="auto"/>
        <w:jc w:val="both"/>
        <w:rPr>
          <w:rFonts w:eastAsia="Times New Roman"/>
          <w:b/>
          <w:bCs/>
          <w:color w:val="000000"/>
          <w:sz w:val="24"/>
          <w:szCs w:val="24"/>
        </w:rPr>
      </w:pPr>
    </w:p>
    <w:p w14:paraId="395F041F" w14:textId="77777777" w:rsidR="00C71FD6" w:rsidRPr="00790D33" w:rsidRDefault="00C71FD6" w:rsidP="00C71FD6">
      <w:pPr>
        <w:spacing w:line="360" w:lineRule="auto"/>
        <w:jc w:val="both"/>
        <w:rPr>
          <w:rFonts w:eastAsia="Times New Roman"/>
          <w:b/>
          <w:bCs/>
          <w:color w:val="000000"/>
          <w:sz w:val="24"/>
          <w:szCs w:val="24"/>
        </w:rPr>
      </w:pPr>
    </w:p>
    <w:p w14:paraId="0D2DDF9F" w14:textId="77777777" w:rsidR="00C71FD6" w:rsidRDefault="00C71FD6" w:rsidP="00C71FD6">
      <w:pPr>
        <w:spacing w:line="360" w:lineRule="auto"/>
        <w:jc w:val="both"/>
        <w:rPr>
          <w:b/>
          <w:bCs/>
          <w:sz w:val="24"/>
          <w:szCs w:val="24"/>
        </w:rPr>
      </w:pPr>
      <w:r>
        <w:rPr>
          <w:b/>
          <w:bCs/>
          <w:sz w:val="24"/>
          <w:szCs w:val="24"/>
        </w:rPr>
        <w:t>9.</w:t>
      </w:r>
      <w:r w:rsidRPr="00790D33">
        <w:rPr>
          <w:b/>
          <w:bCs/>
          <w:sz w:val="24"/>
          <w:szCs w:val="24"/>
        </w:rPr>
        <w:t xml:space="preserve"> DESCRIÇÃO DA SOLUÇÃO COMO UM TODO, INCLUSIVE DAS EXIGÊNCIAS RELACIONADAS À MANUTENÇÃO E À ASSISTÊNCIA TÉCNICA, QUANDO FOR O CASO</w:t>
      </w:r>
    </w:p>
    <w:p w14:paraId="33E89FBE" w14:textId="77777777" w:rsidR="00C71FD6" w:rsidRDefault="00C71FD6" w:rsidP="00C71FD6">
      <w:pPr>
        <w:spacing w:line="360" w:lineRule="auto"/>
        <w:jc w:val="both"/>
        <w:rPr>
          <w:b/>
          <w:bCs/>
          <w:sz w:val="24"/>
          <w:szCs w:val="24"/>
        </w:rPr>
      </w:pPr>
    </w:p>
    <w:p w14:paraId="7E4512B6" w14:textId="77777777" w:rsidR="00C71FD6" w:rsidRPr="003066E7" w:rsidRDefault="00C71FD6" w:rsidP="00C71FD6">
      <w:pPr>
        <w:pStyle w:val="NormalWeb"/>
        <w:spacing w:before="0" w:beforeAutospacing="0" w:after="0" w:afterAutospacing="0" w:line="360" w:lineRule="auto"/>
        <w:ind w:firstLine="720"/>
        <w:jc w:val="both"/>
        <w:rPr>
          <w:rFonts w:ascii="Arial" w:hAnsi="Arial" w:cs="Arial"/>
        </w:rPr>
      </w:pPr>
      <w:r w:rsidRPr="003066E7">
        <w:rPr>
          <w:rFonts w:ascii="Arial" w:hAnsi="Arial" w:cs="Arial"/>
        </w:rPr>
        <w:t>A solução proposta consiste no fornecimento contínuo e padronizado de bobinas para impressora térmica, em papel térmico branco, com dimensões de 80 mm de largura por 40 metros de comprimento, acondicionadas em caixas contendo 10 unidades, em quantidade suficiente para atender à demanda operacional da Administração. Trata-se de material de consumo comum, amplamente utilizado nos setores administrativos e operacionais para a emissão de documentos, comprovantes e registros, plenamente compatível com os equipamentos de impressão térmica já disponíveis e em uso.</w:t>
      </w:r>
    </w:p>
    <w:p w14:paraId="3AEBD664" w14:textId="77777777" w:rsidR="00C71FD6" w:rsidRPr="003066E7" w:rsidRDefault="00C71FD6" w:rsidP="00C71FD6">
      <w:pPr>
        <w:pStyle w:val="NormalWeb"/>
        <w:spacing w:before="0" w:beforeAutospacing="0" w:after="0" w:afterAutospacing="0" w:line="360" w:lineRule="auto"/>
        <w:ind w:firstLine="720"/>
        <w:jc w:val="both"/>
        <w:rPr>
          <w:rFonts w:ascii="Arial" w:hAnsi="Arial" w:cs="Arial"/>
        </w:rPr>
      </w:pPr>
      <w:r w:rsidRPr="003066E7">
        <w:rPr>
          <w:rFonts w:ascii="Arial" w:hAnsi="Arial" w:cs="Arial"/>
        </w:rPr>
        <w:t xml:space="preserve">Por se tratar de insumo descartável, sem partes móveis ou componentes eletrônicos, o objeto não demanda serviços de manutenção ou assistência técnica especializada. As exigências técnicas concentram-se na qualidade do papel térmico, na uniformidade do </w:t>
      </w:r>
      <w:proofErr w:type="spellStart"/>
      <w:r w:rsidRPr="003066E7">
        <w:rPr>
          <w:rFonts w:ascii="Arial" w:hAnsi="Arial" w:cs="Arial"/>
        </w:rPr>
        <w:t>bobinamento</w:t>
      </w:r>
      <w:proofErr w:type="spellEnd"/>
      <w:r w:rsidRPr="003066E7">
        <w:rPr>
          <w:rFonts w:ascii="Arial" w:hAnsi="Arial" w:cs="Arial"/>
        </w:rPr>
        <w:t>, na ausência de defeitos de fabricação e na garantia de impressão nítida e estável, sem falhas ou danos aos equipamentos. Eventuais inconformidades deverão ser sanadas por meio da substituição imediata do material defeituoso pelo fornecedor, sem ônus adicional para a Administração, assegurando a continuidade dos serviços e o pleno atendimento das necessidades institucionais.</w:t>
      </w:r>
    </w:p>
    <w:p w14:paraId="048C80FD" w14:textId="77777777" w:rsidR="00C71FD6" w:rsidRDefault="00C71FD6" w:rsidP="00C71FD6">
      <w:pPr>
        <w:spacing w:line="360" w:lineRule="auto"/>
        <w:jc w:val="both"/>
        <w:rPr>
          <w:rFonts w:eastAsia="Times New Roman"/>
          <w:b/>
          <w:bCs/>
          <w:color w:val="000000"/>
          <w:sz w:val="24"/>
          <w:szCs w:val="24"/>
        </w:rPr>
      </w:pPr>
    </w:p>
    <w:p w14:paraId="1D3D2867" w14:textId="77777777" w:rsidR="00C71FD6" w:rsidRDefault="00C71FD6" w:rsidP="00C71FD6">
      <w:pPr>
        <w:spacing w:line="360" w:lineRule="auto"/>
        <w:jc w:val="both"/>
        <w:rPr>
          <w:rFonts w:eastAsia="Times New Roman"/>
          <w:b/>
          <w:bCs/>
          <w:color w:val="000000"/>
          <w:sz w:val="24"/>
          <w:szCs w:val="24"/>
        </w:rPr>
      </w:pPr>
      <w:r>
        <w:rPr>
          <w:rFonts w:eastAsia="Times New Roman"/>
          <w:b/>
          <w:bCs/>
          <w:color w:val="000000"/>
          <w:sz w:val="24"/>
          <w:szCs w:val="24"/>
        </w:rPr>
        <w:t>10.</w:t>
      </w:r>
      <w:r w:rsidRPr="00790D33">
        <w:rPr>
          <w:rFonts w:eastAsia="Times New Roman"/>
          <w:b/>
          <w:bCs/>
          <w:color w:val="000000"/>
          <w:sz w:val="24"/>
          <w:szCs w:val="24"/>
        </w:rPr>
        <w:t xml:space="preserve"> JUSTIFICATIVA PARA O PARCELAMENTO OU NÃO DA CONTRATAÇÃO</w:t>
      </w:r>
    </w:p>
    <w:p w14:paraId="4E43BDA0" w14:textId="77777777" w:rsidR="00C71FD6" w:rsidRPr="00790D33" w:rsidRDefault="00C71FD6" w:rsidP="00C71FD6">
      <w:pPr>
        <w:spacing w:line="360" w:lineRule="auto"/>
        <w:jc w:val="both"/>
        <w:rPr>
          <w:rFonts w:eastAsia="Times New Roman"/>
          <w:b/>
          <w:bCs/>
          <w:color w:val="000000"/>
          <w:sz w:val="24"/>
          <w:szCs w:val="24"/>
        </w:rPr>
      </w:pPr>
    </w:p>
    <w:p w14:paraId="17CE8489" w14:textId="77777777" w:rsidR="00C71FD6" w:rsidRPr="001E6E49" w:rsidRDefault="00C71FD6" w:rsidP="00C71FD6">
      <w:pPr>
        <w:pStyle w:val="NormalWeb"/>
        <w:spacing w:before="0" w:beforeAutospacing="0" w:after="0" w:afterAutospacing="0" w:line="360" w:lineRule="auto"/>
        <w:ind w:firstLine="720"/>
        <w:jc w:val="both"/>
        <w:rPr>
          <w:rFonts w:ascii="Arial" w:hAnsi="Arial" w:cs="Arial"/>
        </w:rPr>
      </w:pPr>
      <w:r w:rsidRPr="001E6E49">
        <w:rPr>
          <w:rFonts w:ascii="Arial" w:hAnsi="Arial" w:cs="Arial"/>
        </w:rPr>
        <w:t>O parcelamento da contratação justifica-se técnica e economicamente em razão da natureza distinta, quantificável e mensurável dos itens que compõem o objeto, os quais, embora relacionados à segurança contra incêndio, possuem características próprias, unidades de fornecimento diversas e precificação independente no mercado. A adoção do critério de julgamento pelo menor preço unitário exige que cada item seja tratado de forma individualizada, permitindo a comparação objetiva das propostas e a obtenção de preços mais vantajosos para a Administração.</w:t>
      </w:r>
    </w:p>
    <w:p w14:paraId="68BF3457" w14:textId="77777777" w:rsidR="00C71FD6" w:rsidRPr="001E6E49" w:rsidRDefault="00C71FD6" w:rsidP="00C71FD6">
      <w:pPr>
        <w:pStyle w:val="NormalWeb"/>
        <w:spacing w:before="0" w:beforeAutospacing="0" w:after="0" w:afterAutospacing="0" w:line="360" w:lineRule="auto"/>
        <w:ind w:firstLine="720"/>
        <w:jc w:val="both"/>
        <w:rPr>
          <w:rFonts w:ascii="Arial" w:hAnsi="Arial" w:cs="Arial"/>
        </w:rPr>
      </w:pPr>
      <w:r w:rsidRPr="001E6E49">
        <w:rPr>
          <w:rFonts w:ascii="Arial" w:hAnsi="Arial" w:cs="Arial"/>
        </w:rPr>
        <w:t>O parcelamento amplia a competitividade do certame, na medida em que possibilita a participação de microempresas, empresas de pequeno porte ou equiparadas que, muitas vezes, possuem capacidade técnica e operacional para fornecer determinados bens ou executar serviços específicos, mas não necessariamente todo o conjunto do objeto de forma integrada. Dessa forma, evita-se a restrição indevida à competição e promove-se o acesso de um maior número de potenciais fornecedores, em consonância com os princípios da isonomia e da ampla concorrência.</w:t>
      </w:r>
    </w:p>
    <w:p w14:paraId="0A47CCC5" w14:textId="77777777" w:rsidR="00C71FD6" w:rsidRPr="001E6E49" w:rsidRDefault="00C71FD6" w:rsidP="00C71FD6">
      <w:pPr>
        <w:pStyle w:val="NormalWeb"/>
        <w:spacing w:before="0" w:beforeAutospacing="0" w:after="0" w:afterAutospacing="0" w:line="360" w:lineRule="auto"/>
        <w:ind w:firstLine="720"/>
        <w:jc w:val="both"/>
        <w:rPr>
          <w:rFonts w:ascii="Arial" w:hAnsi="Arial" w:cs="Arial"/>
        </w:rPr>
      </w:pPr>
      <w:r w:rsidRPr="001E6E49">
        <w:rPr>
          <w:rFonts w:ascii="Arial" w:hAnsi="Arial" w:cs="Arial"/>
        </w:rPr>
        <w:t>Sob o aspecto econômico, a contratação parcelada reduz o risco de sobrepreço decorrente da formação de pacotes artificiais, nos quais o valor de determinados itens pode ser majorado para compensar outros de menor margem, comprometendo a transparência e a vantajosidade do resultado. Ao permitir a disputa item a item, assegura-se maior aderência dos preços às condições reais de mercado, favorecendo a seleção da proposta mais vantajosa para cada objeto específico.</w:t>
      </w:r>
    </w:p>
    <w:p w14:paraId="7F8748E6" w14:textId="77777777" w:rsidR="00C71FD6" w:rsidRPr="001E6E49" w:rsidRDefault="00C71FD6" w:rsidP="00C71FD6">
      <w:pPr>
        <w:pStyle w:val="NormalWeb"/>
        <w:spacing w:before="0" w:beforeAutospacing="0" w:after="0" w:afterAutospacing="0" w:line="360" w:lineRule="auto"/>
        <w:ind w:firstLine="720"/>
        <w:jc w:val="both"/>
        <w:rPr>
          <w:rFonts w:ascii="Arial" w:hAnsi="Arial" w:cs="Arial"/>
        </w:rPr>
      </w:pPr>
      <w:r w:rsidRPr="001E6E49">
        <w:rPr>
          <w:rFonts w:ascii="Arial" w:hAnsi="Arial" w:cs="Arial"/>
        </w:rPr>
        <w:t>Do ponto de vista da gestão contratual, o parcelamento facilita o controle, a fiscalização, o recebimento e o pagamento, uma vez que cada item possui critérios objetivos de aceitação e execução claramente definidos. Além disso, reduz impactos em caso de eventual inadimplemento parcial, preservando a execução dos demais itens e garantindo maior eficiência administrativa. Assim, o parcelamento do objeto, aliado ao julgamento pelo menor preço unitário, mostra-se a solução mais adequada para assegurar economicidade, competitividade e efetividade da contratação.</w:t>
      </w:r>
    </w:p>
    <w:p w14:paraId="0404AD9F" w14:textId="77777777" w:rsidR="00C71FD6" w:rsidRPr="006626C3" w:rsidRDefault="00C71FD6" w:rsidP="00C71FD6">
      <w:pPr>
        <w:spacing w:line="360" w:lineRule="auto"/>
        <w:ind w:firstLine="720"/>
        <w:jc w:val="both"/>
        <w:rPr>
          <w:b/>
          <w:sz w:val="24"/>
          <w:szCs w:val="24"/>
        </w:rPr>
      </w:pPr>
    </w:p>
    <w:p w14:paraId="42856F39" w14:textId="77777777" w:rsidR="00C71FD6" w:rsidRDefault="00C71FD6" w:rsidP="00C71FD6">
      <w:pPr>
        <w:spacing w:line="360" w:lineRule="auto"/>
        <w:jc w:val="both"/>
        <w:rPr>
          <w:b/>
          <w:sz w:val="24"/>
          <w:szCs w:val="24"/>
        </w:rPr>
      </w:pPr>
      <w:r>
        <w:rPr>
          <w:b/>
          <w:sz w:val="24"/>
          <w:szCs w:val="24"/>
        </w:rPr>
        <w:t>11.</w:t>
      </w:r>
      <w:r w:rsidRPr="00790D33">
        <w:rPr>
          <w:b/>
          <w:sz w:val="24"/>
          <w:szCs w:val="24"/>
        </w:rPr>
        <w:t xml:space="preserve"> DEMONSTRATIVO DOS RESULTADOS PRETENDIDOS EM TERMOS DE ECONOMICIDADE E DE MELHOR APROVEITAMENTO DOS RECURSOS HUMANOS, MATERIAIS E FINANCEIROS DISPONÍVEIS.</w:t>
      </w:r>
    </w:p>
    <w:p w14:paraId="1408BBF8" w14:textId="77777777" w:rsidR="00C71FD6" w:rsidRDefault="00C71FD6" w:rsidP="00C71FD6">
      <w:pPr>
        <w:pStyle w:val="NormalWeb"/>
        <w:spacing w:before="0" w:beforeAutospacing="0" w:after="0" w:afterAutospacing="0" w:line="360" w:lineRule="auto"/>
        <w:jc w:val="both"/>
        <w:rPr>
          <w:rFonts w:ascii="Arial" w:hAnsi="Arial" w:cs="Arial"/>
        </w:rPr>
      </w:pPr>
    </w:p>
    <w:p w14:paraId="2E1FDFE7" w14:textId="77777777" w:rsidR="00C71FD6" w:rsidRPr="003066E7" w:rsidRDefault="00C71FD6" w:rsidP="00C71FD6">
      <w:pPr>
        <w:pStyle w:val="NormalWeb"/>
        <w:spacing w:before="0" w:beforeAutospacing="0" w:after="0" w:afterAutospacing="0" w:line="360" w:lineRule="auto"/>
        <w:ind w:firstLine="720"/>
        <w:jc w:val="both"/>
        <w:rPr>
          <w:rFonts w:ascii="Arial" w:hAnsi="Arial" w:cs="Arial"/>
        </w:rPr>
      </w:pPr>
      <w:r w:rsidRPr="003066E7">
        <w:rPr>
          <w:rFonts w:ascii="Arial" w:hAnsi="Arial" w:cs="Arial"/>
        </w:rPr>
        <w:t>Os resultados pretendidos com a presente contratação, sob a perspectiva da economicidade e do melhor aproveitamento dos recursos humanos, materiais e financeiros disponíveis, concentram-se na garantia da continuidade dos serviços administrativos com o menor custo global para a Administração. A aquisição de bobinas para impressora térmica padronizadas e compatíveis com os equipamentos já existentes reduz gastos indiretos com adaptações, manutenções corretivas e substituição de equipamentos, assegurando maior vida útil dos bens patrimoniais.</w:t>
      </w:r>
    </w:p>
    <w:p w14:paraId="17DD6D59" w14:textId="77777777" w:rsidR="00C71FD6" w:rsidRPr="003066E7" w:rsidRDefault="00C71FD6" w:rsidP="00C71FD6">
      <w:pPr>
        <w:pStyle w:val="NormalWeb"/>
        <w:spacing w:before="0" w:beforeAutospacing="0" w:after="0" w:afterAutospacing="0" w:line="360" w:lineRule="auto"/>
        <w:ind w:firstLine="720"/>
        <w:jc w:val="both"/>
        <w:rPr>
          <w:rFonts w:ascii="Arial" w:hAnsi="Arial" w:cs="Arial"/>
        </w:rPr>
      </w:pPr>
      <w:r w:rsidRPr="003066E7">
        <w:rPr>
          <w:rFonts w:ascii="Arial" w:hAnsi="Arial" w:cs="Arial"/>
        </w:rPr>
        <w:t>Do ponto de vista financeiro, a compra em quantidade planejada evita contratações emergenciais, fragmentadas ou com preços superiores aos praticados no mercado, permitindo melhor previsibilidade orçamentária e racionalização das despesas públicas. Sob o aspecto material, o fornecimento de insumo adequado e de qualidade minimiza desperdícios, retrabalhos e perdas por falhas de impressão, promovendo maior eficiência no uso dos recursos disponíveis. Quanto aos recursos humanos, a disponibilidade contínua do material elimina interrupções nas rotinas administrativas, reduz o tempo improdutivo dos servidores e possibilita a plena dedicação às atividades finalísticas, contribuindo para maior eficiência operacional, otimização dos processos internos e melhoria do atendimento ao interesse público.</w:t>
      </w:r>
    </w:p>
    <w:p w14:paraId="24B8AD4D" w14:textId="77777777" w:rsidR="00C71FD6" w:rsidRPr="00317267" w:rsidRDefault="00C71FD6" w:rsidP="00C71FD6">
      <w:pPr>
        <w:spacing w:line="360" w:lineRule="auto"/>
        <w:ind w:firstLine="720"/>
        <w:jc w:val="both"/>
        <w:rPr>
          <w:bCs/>
          <w:sz w:val="24"/>
          <w:szCs w:val="24"/>
        </w:rPr>
      </w:pPr>
    </w:p>
    <w:p w14:paraId="5BDD1EC4" w14:textId="77777777" w:rsidR="00C71FD6" w:rsidRPr="00790D33" w:rsidRDefault="00C71FD6" w:rsidP="00C71FD6">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2.</w:t>
      </w:r>
      <w:r w:rsidRPr="00790D33">
        <w:rPr>
          <w:rFonts w:eastAsia="Times New Roman"/>
          <w:b/>
          <w:bCs/>
          <w:color w:val="000000"/>
          <w:sz w:val="24"/>
          <w:szCs w:val="24"/>
        </w:rPr>
        <w:t xml:space="preserve"> PROVIDÊNCIAS A SEREM ADOTADAS PELA ADMINISTRAÇÃO PREVIAMENTE À CELEBRAÇÃO DO CONTRATO, INCLUSIVE QUANTO À CAPACITAÇÃO DE SERVIDORES OU DE EMPREGADOS PARA FISCALIZAÇÃO E GESTÃO CONTRATUAL.</w:t>
      </w:r>
    </w:p>
    <w:p w14:paraId="4CF21D18" w14:textId="77777777" w:rsidR="00C71FD6" w:rsidRPr="00790D33" w:rsidRDefault="00C71FD6" w:rsidP="00C71FD6">
      <w:pPr>
        <w:shd w:val="clear" w:color="auto" w:fill="FFFFFF"/>
        <w:spacing w:line="360" w:lineRule="auto"/>
        <w:jc w:val="both"/>
        <w:textAlignment w:val="baseline"/>
        <w:rPr>
          <w:rFonts w:eastAsia="Times New Roman"/>
          <w:b/>
          <w:bCs/>
          <w:color w:val="000000"/>
          <w:sz w:val="24"/>
          <w:szCs w:val="24"/>
        </w:rPr>
      </w:pPr>
    </w:p>
    <w:p w14:paraId="7F52FE07" w14:textId="77777777" w:rsidR="00C71FD6" w:rsidRPr="00D46FE9" w:rsidRDefault="00C71FD6" w:rsidP="00C71FD6">
      <w:pPr>
        <w:spacing w:line="360" w:lineRule="auto"/>
        <w:jc w:val="both"/>
        <w:rPr>
          <w:rFonts w:eastAsia="Times New Roman"/>
          <w:color w:val="000000"/>
          <w:sz w:val="24"/>
          <w:szCs w:val="24"/>
        </w:rPr>
      </w:pPr>
      <w:r w:rsidRPr="00D46FE9">
        <w:rPr>
          <w:rFonts w:eastAsia="Times New Roman"/>
          <w:color w:val="000000"/>
          <w:sz w:val="24"/>
          <w:szCs w:val="24"/>
        </w:rPr>
        <w:t>As providências a seguir devem ser adotadas previamente à formalização da contratação. Ressalta-se que, embora não seja celebrado termo contratual, a nota de empenho servirá como instrumento hábil e suficiente, produzindo os mesmos efeitos legais de um contrato formal, nos termos da legislação vigente</w:t>
      </w:r>
      <w:r>
        <w:rPr>
          <w:rFonts w:eastAsia="Times New Roman"/>
          <w:color w:val="000000"/>
          <w:sz w:val="24"/>
          <w:szCs w:val="24"/>
        </w:rPr>
        <w:t>:</w:t>
      </w:r>
    </w:p>
    <w:p w14:paraId="2DE84A5B" w14:textId="77777777" w:rsidR="00C71FD6" w:rsidRPr="00790D33" w:rsidRDefault="00C71FD6" w:rsidP="00C71FD6">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Portaria de nomeação do gestor e fiscal de contratos; </w:t>
      </w:r>
    </w:p>
    <w:p w14:paraId="4379499E" w14:textId="77777777" w:rsidR="00C71FD6" w:rsidRPr="00790D33" w:rsidRDefault="00C71FD6" w:rsidP="00C71FD6">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Capacitação dos gestores e fiscais de contratos;</w:t>
      </w:r>
    </w:p>
    <w:p w14:paraId="1F0A13F5" w14:textId="77777777" w:rsidR="00C71FD6" w:rsidRPr="00790D33" w:rsidRDefault="00C71FD6" w:rsidP="00C71FD6">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Definições dos locais onde devem ser entregues os itens; </w:t>
      </w:r>
    </w:p>
    <w:p w14:paraId="60AC6482" w14:textId="77777777" w:rsidR="00C71FD6" w:rsidRPr="00790D33" w:rsidRDefault="00C71FD6" w:rsidP="00C71FD6">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5098CC82" w14:textId="77777777" w:rsidR="00C71FD6" w:rsidRPr="006A011D" w:rsidRDefault="00C71FD6" w:rsidP="00C71FD6">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6A011D">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10EA65AE" w14:textId="77777777" w:rsidR="00C71FD6" w:rsidRPr="00790D33" w:rsidRDefault="00C71FD6" w:rsidP="00C71FD6">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0B4B7E82" w14:textId="77777777" w:rsidR="00C71FD6" w:rsidRPr="00790D33" w:rsidRDefault="00C71FD6" w:rsidP="00C71FD6">
      <w:pPr>
        <w:pStyle w:val="PargrafodaLista"/>
        <w:spacing w:after="0" w:line="360" w:lineRule="auto"/>
        <w:ind w:left="720"/>
        <w:jc w:val="both"/>
        <w:rPr>
          <w:rFonts w:ascii="Arial" w:eastAsia="Times New Roman" w:hAnsi="Arial" w:cs="Arial"/>
          <w:color w:val="000000"/>
          <w:sz w:val="24"/>
          <w:szCs w:val="24"/>
          <w:lang w:eastAsia="pt-BR"/>
        </w:rPr>
      </w:pPr>
    </w:p>
    <w:p w14:paraId="6A4100D7" w14:textId="77777777" w:rsidR="00C71FD6" w:rsidRPr="00790D33" w:rsidRDefault="00C71FD6" w:rsidP="00C71FD6">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CONTRATAÇÕES CORRELATAS E/OU INTERDEPENDENTES</w:t>
      </w:r>
    </w:p>
    <w:p w14:paraId="5ACA1A1C" w14:textId="77777777" w:rsidR="00C71FD6" w:rsidRPr="00790D33" w:rsidRDefault="00C71FD6" w:rsidP="00C71FD6">
      <w:pPr>
        <w:pStyle w:val="PargrafodaLista"/>
        <w:spacing w:after="0" w:line="360" w:lineRule="auto"/>
        <w:ind w:left="720"/>
        <w:jc w:val="both"/>
        <w:rPr>
          <w:rFonts w:ascii="Arial" w:eastAsia="Times New Roman" w:hAnsi="Arial" w:cs="Arial"/>
          <w:color w:val="000000"/>
          <w:sz w:val="24"/>
          <w:szCs w:val="24"/>
          <w:lang w:eastAsia="pt-BR"/>
        </w:rPr>
      </w:pPr>
    </w:p>
    <w:p w14:paraId="1658947E" w14:textId="77777777" w:rsidR="00C71FD6" w:rsidRDefault="00C71FD6" w:rsidP="00C71FD6">
      <w:pPr>
        <w:spacing w:line="360" w:lineRule="auto"/>
        <w:jc w:val="both"/>
        <w:rPr>
          <w:rFonts w:eastAsia="Times New Roman"/>
          <w:sz w:val="24"/>
          <w:szCs w:val="24"/>
        </w:rPr>
      </w:pPr>
      <w:r w:rsidRPr="003066E7">
        <w:rPr>
          <w:rFonts w:eastAsia="Times New Roman"/>
          <w:sz w:val="24"/>
          <w:szCs w:val="24"/>
        </w:rPr>
        <w:t>Registra-se</w:t>
      </w:r>
      <w:r>
        <w:rPr>
          <w:rFonts w:eastAsia="Times New Roman"/>
          <w:sz w:val="24"/>
          <w:szCs w:val="24"/>
        </w:rPr>
        <w:t xml:space="preserve"> </w:t>
      </w:r>
      <w:r w:rsidRPr="003066E7">
        <w:rPr>
          <w:rFonts w:eastAsia="Times New Roman"/>
          <w:sz w:val="24"/>
          <w:szCs w:val="24"/>
        </w:rPr>
        <w:t>que a Câmara Municipal de Extrema não possui contrato vigente para a aquisição do item em questão.</w:t>
      </w:r>
    </w:p>
    <w:p w14:paraId="5F4563F6" w14:textId="77777777" w:rsidR="00C71FD6" w:rsidRPr="003066E7" w:rsidRDefault="00C71FD6" w:rsidP="00C71FD6">
      <w:pPr>
        <w:spacing w:line="360" w:lineRule="auto"/>
        <w:jc w:val="both"/>
        <w:rPr>
          <w:rFonts w:eastAsia="Times New Roman"/>
          <w:color w:val="000000"/>
          <w:sz w:val="24"/>
          <w:szCs w:val="24"/>
        </w:rPr>
      </w:pPr>
    </w:p>
    <w:p w14:paraId="0418CB6F" w14:textId="77777777" w:rsidR="00C71FD6" w:rsidRDefault="00C71FD6" w:rsidP="00C71FD6">
      <w:pPr>
        <w:pStyle w:val="PargrafodaLista"/>
        <w:spacing w:after="0" w:line="360" w:lineRule="auto"/>
        <w:ind w:left="0"/>
        <w:jc w:val="both"/>
        <w:rPr>
          <w:rFonts w:ascii="Arial" w:eastAsia="Times New Roman" w:hAnsi="Arial" w:cs="Arial"/>
          <w:b/>
          <w:bCs/>
          <w:color w:val="000000"/>
          <w:sz w:val="24"/>
          <w:szCs w:val="24"/>
          <w:lang w:eastAsia="pt-BR"/>
        </w:rPr>
      </w:pPr>
      <w:bookmarkStart w:id="15" w:name="_Hlk186721750"/>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4.</w:t>
      </w:r>
      <w:r w:rsidRPr="00790D33">
        <w:rPr>
          <w:rFonts w:ascii="Arial" w:eastAsia="Times New Roman" w:hAnsi="Arial" w:cs="Arial"/>
          <w:b/>
          <w:bCs/>
          <w:color w:val="000000"/>
          <w:sz w:val="24"/>
          <w:szCs w:val="24"/>
          <w:lang w:eastAsia="pt-BR"/>
        </w:rPr>
        <w:t xml:space="preserve"> IMPACTOS AMBIENTAIS E RESPECTIVAS MEDIDAS MITIGADORAS, INCLUÍDOS REQUISITOS DE BAIXO CONSUMO DE ENERGIA E DE OUTROS RECURSOS, BEM COMO LOGÍSTICA REVERSA PARA DESFAZIMENTO E RECICLAGEM DE BENS E REFUGOS, QUANDO APLICÁVEL.</w:t>
      </w:r>
    </w:p>
    <w:p w14:paraId="4641067D" w14:textId="77777777" w:rsidR="00C71FD6" w:rsidRDefault="00C71FD6" w:rsidP="00C71FD6">
      <w:pPr>
        <w:pStyle w:val="NormalWeb"/>
        <w:spacing w:before="0" w:beforeAutospacing="0" w:after="0" w:afterAutospacing="0" w:line="360" w:lineRule="auto"/>
        <w:ind w:firstLine="720"/>
        <w:jc w:val="both"/>
        <w:rPr>
          <w:rFonts w:ascii="Arial" w:hAnsi="Arial" w:cs="Arial"/>
        </w:rPr>
      </w:pPr>
    </w:p>
    <w:p w14:paraId="47A2C6D8" w14:textId="77777777" w:rsidR="00C71FD6" w:rsidRDefault="00C71FD6" w:rsidP="00C71FD6">
      <w:pPr>
        <w:pStyle w:val="PargrafodaLista"/>
        <w:spacing w:line="360" w:lineRule="auto"/>
        <w:ind w:left="0" w:firstLine="720"/>
        <w:jc w:val="both"/>
        <w:rPr>
          <w:rFonts w:ascii="Arial" w:eastAsia="Times New Roman" w:hAnsi="Arial" w:cs="Arial"/>
          <w:sz w:val="24"/>
          <w:szCs w:val="24"/>
          <w:lang w:eastAsia="pt-BR"/>
        </w:rPr>
      </w:pPr>
      <w:r w:rsidRPr="003066E7">
        <w:rPr>
          <w:rFonts w:ascii="Arial" w:eastAsia="Times New Roman" w:hAnsi="Arial" w:cs="Arial"/>
          <w:sz w:val="24"/>
          <w:szCs w:val="24"/>
          <w:lang w:eastAsia="pt-BR"/>
        </w:rPr>
        <w:t>A contratação do objeto em questão apresenta impactos ambientais considerados baixos, por tratar-se de material de consumo comum, sem componentes eletrônicos ou substâncias perigosas, utilizado em impressoras térmicas que, por sua própria natureza, não demandam o uso de cartuchos de tinta ou toners, contribuindo para a redução do consumo de insumos químicos e do descarte de resíduos contaminantes. Além disso, as impressoras térmicas caracterizam-se pelo baixo consumo de energia elétrica, atendendo ao requisito de eficiência energética e uso racional de recursos.</w:t>
      </w:r>
      <w:r>
        <w:rPr>
          <w:rFonts w:ascii="Arial" w:eastAsia="Times New Roman" w:hAnsi="Arial" w:cs="Arial"/>
          <w:sz w:val="24"/>
          <w:szCs w:val="24"/>
          <w:lang w:eastAsia="pt-BR"/>
        </w:rPr>
        <w:t xml:space="preserve"> </w:t>
      </w:r>
      <w:r w:rsidRPr="003066E7">
        <w:rPr>
          <w:rFonts w:ascii="Arial" w:eastAsia="Times New Roman" w:hAnsi="Arial" w:cs="Arial"/>
          <w:sz w:val="24"/>
          <w:szCs w:val="24"/>
          <w:lang w:eastAsia="pt-BR"/>
        </w:rPr>
        <w:t xml:space="preserve">Como medidas mitigadoras, a Administração priorizará o uso racional do material, evitando impressões desnecessárias e estimulando práticas administrativas mais eficientes. Os resíduos gerados após o uso das bobinas </w:t>
      </w:r>
      <w:r>
        <w:rPr>
          <w:rFonts w:ascii="Arial" w:eastAsia="Times New Roman" w:hAnsi="Arial" w:cs="Arial"/>
          <w:sz w:val="24"/>
          <w:szCs w:val="24"/>
          <w:lang w:eastAsia="pt-BR"/>
        </w:rPr>
        <w:t xml:space="preserve">poderão ser destinados para </w:t>
      </w:r>
      <w:r w:rsidRPr="003066E7">
        <w:rPr>
          <w:rFonts w:ascii="Arial" w:eastAsia="Times New Roman" w:hAnsi="Arial" w:cs="Arial"/>
          <w:sz w:val="24"/>
          <w:szCs w:val="24"/>
          <w:lang w:eastAsia="pt-BR"/>
        </w:rPr>
        <w:t>reutilização ou reciclagem por meio dos sistemas municipais. Por se tratar de insumo descartável, não se aplica logística reversa nos moldes de bens duráveis, porém o adequado descarte e a reciclagem dos refugos configuram medida suficiente para mitigar impactos ambientais, alinhando a contratação aos princípios da sustentabilidade e da responsabilidade socioambiental.</w:t>
      </w:r>
    </w:p>
    <w:bookmarkEnd w:id="15"/>
    <w:p w14:paraId="4AB339B7" w14:textId="77777777" w:rsidR="00C71FD6" w:rsidRPr="00790D33" w:rsidRDefault="00C71FD6" w:rsidP="00C71FD6">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FORMA DE SELEÇÃO DO FORNECEDOR</w:t>
      </w:r>
    </w:p>
    <w:p w14:paraId="58B9F4E0" w14:textId="77777777" w:rsidR="00C71FD6" w:rsidRPr="00790D33" w:rsidRDefault="00C71FD6" w:rsidP="00C71FD6">
      <w:pPr>
        <w:shd w:val="clear" w:color="auto" w:fill="FFFFFF"/>
        <w:spacing w:line="360" w:lineRule="auto"/>
        <w:jc w:val="both"/>
        <w:textAlignment w:val="baseline"/>
        <w:rPr>
          <w:rFonts w:eastAsia="Times New Roman"/>
          <w:b/>
          <w:bCs/>
          <w:color w:val="000000"/>
          <w:sz w:val="24"/>
          <w:szCs w:val="24"/>
        </w:rPr>
      </w:pPr>
    </w:p>
    <w:p w14:paraId="70F41595" w14:textId="77777777" w:rsidR="00C71FD6" w:rsidRPr="00790D33" w:rsidRDefault="00C71FD6" w:rsidP="00C71FD6">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790D33">
        <w:rPr>
          <w:rFonts w:ascii="Arial" w:hAnsi="Arial" w:cs="Arial"/>
          <w:color w:val="000000" w:themeColor="text1"/>
          <w:sz w:val="24"/>
          <w:szCs w:val="24"/>
        </w:rPr>
        <w:t xml:space="preserve">O fornecedor será selecionado por meio da realização de procedimento de </w:t>
      </w:r>
      <w:r>
        <w:rPr>
          <w:rFonts w:ascii="Arial" w:hAnsi="Arial" w:cs="Arial"/>
          <w:color w:val="000000" w:themeColor="text1"/>
          <w:sz w:val="24"/>
          <w:szCs w:val="24"/>
        </w:rPr>
        <w:t xml:space="preserve">Licitação Pregão Eletrônico </w:t>
      </w:r>
      <w:r w:rsidRPr="00790D33">
        <w:rPr>
          <w:rFonts w:ascii="Arial" w:hAnsi="Arial" w:cs="Arial"/>
          <w:color w:val="000000" w:themeColor="text1"/>
          <w:sz w:val="24"/>
          <w:szCs w:val="24"/>
        </w:rPr>
        <w:t xml:space="preserve">pelo menor preço </w:t>
      </w:r>
      <w:r>
        <w:rPr>
          <w:rFonts w:ascii="Arial" w:hAnsi="Arial" w:cs="Arial"/>
          <w:color w:val="000000" w:themeColor="text1"/>
          <w:sz w:val="24"/>
          <w:szCs w:val="24"/>
        </w:rPr>
        <w:t>unitário</w:t>
      </w:r>
      <w:r w:rsidRPr="00D46FE9">
        <w:t xml:space="preserve"> </w:t>
      </w:r>
      <w:r w:rsidRPr="00D46FE9">
        <w:rPr>
          <w:rFonts w:ascii="Arial" w:hAnsi="Arial" w:cs="Arial"/>
          <w:color w:val="000000" w:themeColor="text1"/>
          <w:sz w:val="24"/>
          <w:szCs w:val="24"/>
        </w:rPr>
        <w:t>conforme Lei 14.133/2021</w:t>
      </w:r>
      <w:r>
        <w:rPr>
          <w:rFonts w:ascii="Arial" w:hAnsi="Arial" w:cs="Arial"/>
          <w:color w:val="000000" w:themeColor="text1"/>
          <w:sz w:val="24"/>
          <w:szCs w:val="24"/>
        </w:rPr>
        <w:t>, fornecimento imediato</w:t>
      </w:r>
      <w:r w:rsidRPr="00790D33">
        <w:rPr>
          <w:rFonts w:ascii="Arial" w:hAnsi="Arial" w:cs="Arial"/>
          <w:color w:val="000000" w:themeColor="text1"/>
          <w:sz w:val="24"/>
          <w:szCs w:val="24"/>
        </w:rPr>
        <w:t>.</w:t>
      </w:r>
      <w:r>
        <w:rPr>
          <w:rFonts w:ascii="Arial" w:hAnsi="Arial" w:cs="Arial"/>
          <w:color w:val="000000" w:themeColor="text1"/>
          <w:sz w:val="24"/>
          <w:szCs w:val="24"/>
        </w:rPr>
        <w:t xml:space="preserve"> Fornecimento imediato é aquele que deve ocorrer em até trinta dias do recebimento da Autorização de Fornecimento.</w:t>
      </w:r>
      <w:r w:rsidRPr="00790D33">
        <w:rPr>
          <w:rFonts w:ascii="Arial" w:hAnsi="Arial" w:cs="Arial"/>
          <w:color w:val="000000" w:themeColor="text1"/>
          <w:sz w:val="24"/>
          <w:szCs w:val="24"/>
        </w:rPr>
        <w:t xml:space="preserve"> </w:t>
      </w:r>
    </w:p>
    <w:p w14:paraId="5EECD7A8" w14:textId="77777777" w:rsidR="00C71FD6" w:rsidRPr="00790D33" w:rsidRDefault="00C71FD6" w:rsidP="00C71FD6">
      <w:pPr>
        <w:shd w:val="clear" w:color="auto" w:fill="FFFFFF"/>
        <w:spacing w:line="360" w:lineRule="auto"/>
        <w:jc w:val="both"/>
        <w:textAlignment w:val="baseline"/>
        <w:rPr>
          <w:rFonts w:eastAsia="Times New Roman"/>
          <w:b/>
          <w:bCs/>
          <w:color w:val="000000"/>
          <w:sz w:val="24"/>
          <w:szCs w:val="24"/>
        </w:rPr>
      </w:pPr>
    </w:p>
    <w:p w14:paraId="3F1A42D7" w14:textId="77777777" w:rsidR="00C71FD6" w:rsidRPr="00790D33" w:rsidRDefault="00C71FD6" w:rsidP="00C71FD6">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6.</w:t>
      </w:r>
      <w:r w:rsidRPr="00790D33">
        <w:rPr>
          <w:rFonts w:eastAsia="Times New Roman"/>
          <w:b/>
          <w:bCs/>
          <w:color w:val="000000"/>
          <w:sz w:val="24"/>
          <w:szCs w:val="24"/>
        </w:rPr>
        <w:t xml:space="preserve"> VIABILIDADE DA CONTRATAÇÃO</w:t>
      </w:r>
    </w:p>
    <w:p w14:paraId="6D8300C7" w14:textId="77777777" w:rsidR="00C71FD6" w:rsidRPr="00790D33" w:rsidRDefault="00C71FD6" w:rsidP="00C71FD6">
      <w:pPr>
        <w:autoSpaceDE w:val="0"/>
        <w:autoSpaceDN w:val="0"/>
        <w:adjustRightInd w:val="0"/>
        <w:spacing w:line="360" w:lineRule="auto"/>
        <w:ind w:firstLine="708"/>
        <w:jc w:val="both"/>
        <w:rPr>
          <w:rFonts w:eastAsia="Calibri"/>
          <w:sz w:val="24"/>
          <w:szCs w:val="24"/>
        </w:rPr>
      </w:pPr>
    </w:p>
    <w:p w14:paraId="55C1C7DB" w14:textId="77777777" w:rsidR="00C71FD6" w:rsidRDefault="00C71FD6" w:rsidP="00C71FD6">
      <w:pPr>
        <w:autoSpaceDE w:val="0"/>
        <w:autoSpaceDN w:val="0"/>
        <w:adjustRightInd w:val="0"/>
        <w:spacing w:line="360" w:lineRule="auto"/>
        <w:ind w:firstLine="708"/>
        <w:jc w:val="both"/>
        <w:rPr>
          <w:rFonts w:eastAsia="Calibri"/>
          <w:sz w:val="24"/>
          <w:szCs w:val="24"/>
        </w:rPr>
      </w:pPr>
      <w:r w:rsidRPr="006A011D">
        <w:rPr>
          <w:rFonts w:eastAsia="Calibri"/>
          <w:sz w:val="24"/>
          <w:szCs w:val="24"/>
        </w:rPr>
        <w:t xml:space="preserve">Diante da análise abrangente dos aspectos técnico, socioeconômico e ambiental, </w:t>
      </w:r>
      <w:r w:rsidRPr="006A011D">
        <w:rPr>
          <w:rFonts w:eastAsia="Calibri"/>
          <w:b/>
          <w:bCs/>
          <w:sz w:val="24"/>
          <w:szCs w:val="24"/>
        </w:rPr>
        <w:t>concluo que a contratação do objeto é viável</w:t>
      </w:r>
      <w:r w:rsidRPr="006A011D">
        <w:rPr>
          <w:rFonts w:eastAsia="Calibri"/>
          <w:sz w:val="24"/>
          <w:szCs w:val="24"/>
        </w:rPr>
        <w:t>. A escolha reflete uma abordagem estratégica que leva em consideração não apenas a eficiência operacional, mas também a responsabilidade financeira. A proposta de contratação está alinhada aos interesses e objetivos da Câmara Municipal de Extrema, assegurando uma gestão eficiente, econômica e sustentável, atendendo de forma adequada à necessidade a que se destina. Assim, a aquisição proposta é plenamente compatível com as exigências institucionais e contribuirá para o aprimoramento da gestão pública local.</w:t>
      </w:r>
    </w:p>
    <w:p w14:paraId="061CF640" w14:textId="77777777" w:rsidR="00C71FD6" w:rsidRDefault="00C71FD6" w:rsidP="00C71FD6">
      <w:pPr>
        <w:pStyle w:val="PargrafodaLista"/>
        <w:ind w:left="0"/>
        <w:jc w:val="both"/>
        <w:rPr>
          <w:rFonts w:ascii="Arial" w:hAnsi="Arial" w:cs="Arial"/>
          <w:sz w:val="24"/>
          <w:szCs w:val="24"/>
        </w:rPr>
      </w:pPr>
    </w:p>
    <w:p w14:paraId="201FB8FD" w14:textId="77777777" w:rsidR="00C71FD6" w:rsidRPr="00790D33" w:rsidRDefault="00C71FD6" w:rsidP="00C71FD6">
      <w:pPr>
        <w:pStyle w:val="PargrafodaLista"/>
        <w:ind w:left="0"/>
        <w:jc w:val="both"/>
        <w:rPr>
          <w:rFonts w:ascii="Arial" w:hAnsi="Arial" w:cs="Arial"/>
          <w:sz w:val="24"/>
          <w:szCs w:val="24"/>
        </w:rPr>
      </w:pPr>
      <w:r w:rsidRPr="00790D33">
        <w:rPr>
          <w:rFonts w:ascii="Arial" w:hAnsi="Arial" w:cs="Arial"/>
          <w:sz w:val="24"/>
          <w:szCs w:val="24"/>
        </w:rPr>
        <w:t xml:space="preserve">Extrema, MG, </w:t>
      </w:r>
      <w:r>
        <w:rPr>
          <w:rFonts w:ascii="Arial" w:hAnsi="Arial" w:cs="Arial"/>
          <w:sz w:val="24"/>
          <w:szCs w:val="24"/>
        </w:rPr>
        <w:t>22</w:t>
      </w:r>
      <w:r w:rsidRPr="00790D33">
        <w:rPr>
          <w:rFonts w:ascii="Arial" w:hAnsi="Arial" w:cs="Arial"/>
          <w:sz w:val="24"/>
          <w:szCs w:val="24"/>
        </w:rPr>
        <w:t xml:space="preserve"> de </w:t>
      </w:r>
      <w:r>
        <w:rPr>
          <w:rFonts w:ascii="Arial" w:hAnsi="Arial" w:cs="Arial"/>
          <w:sz w:val="24"/>
          <w:szCs w:val="24"/>
        </w:rPr>
        <w:t>janeiro</w:t>
      </w:r>
      <w:r w:rsidRPr="00790D33">
        <w:rPr>
          <w:rFonts w:ascii="Arial" w:hAnsi="Arial" w:cs="Arial"/>
          <w:sz w:val="24"/>
          <w:szCs w:val="24"/>
        </w:rPr>
        <w:t xml:space="preserve"> de 202</w:t>
      </w:r>
      <w:r>
        <w:rPr>
          <w:rFonts w:ascii="Arial" w:hAnsi="Arial" w:cs="Arial"/>
          <w:sz w:val="24"/>
          <w:szCs w:val="24"/>
        </w:rPr>
        <w:t>6</w:t>
      </w:r>
      <w:r w:rsidRPr="00790D33">
        <w:rPr>
          <w:rFonts w:ascii="Arial" w:hAnsi="Arial" w:cs="Arial"/>
          <w:sz w:val="24"/>
          <w:szCs w:val="24"/>
        </w:rPr>
        <w:t>.</w:t>
      </w:r>
    </w:p>
    <w:p w14:paraId="7C087D2D" w14:textId="77777777" w:rsidR="00C71FD6" w:rsidRDefault="00C71FD6" w:rsidP="00C71FD6">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C71FD6" w14:paraId="1971FDFF" w14:textId="77777777" w:rsidTr="00EF3FC7">
        <w:tc>
          <w:tcPr>
            <w:tcW w:w="9063" w:type="dxa"/>
          </w:tcPr>
          <w:p w14:paraId="6CB71B2F" w14:textId="77777777" w:rsidR="00C71FD6" w:rsidRDefault="00C71FD6" w:rsidP="00EF3FC7">
            <w:pPr>
              <w:pStyle w:val="PargrafodaLista"/>
              <w:spacing w:after="0"/>
              <w:ind w:left="0"/>
              <w:jc w:val="center"/>
              <w:rPr>
                <w:rFonts w:ascii="Arial" w:hAnsi="Arial" w:cs="Arial"/>
                <w:sz w:val="24"/>
                <w:szCs w:val="24"/>
              </w:rPr>
            </w:pPr>
          </w:p>
          <w:p w14:paraId="479AD362" w14:textId="77777777" w:rsidR="00C71FD6" w:rsidRDefault="00C71FD6" w:rsidP="00EF3FC7">
            <w:pPr>
              <w:pStyle w:val="PargrafodaLista"/>
              <w:spacing w:after="0"/>
              <w:ind w:left="0"/>
              <w:jc w:val="center"/>
              <w:rPr>
                <w:rFonts w:ascii="Arial" w:hAnsi="Arial" w:cs="Arial"/>
                <w:sz w:val="24"/>
                <w:szCs w:val="24"/>
              </w:rPr>
            </w:pPr>
          </w:p>
          <w:p w14:paraId="19AC3371" w14:textId="77777777" w:rsidR="00C71FD6" w:rsidRDefault="00C71FD6" w:rsidP="00EF3FC7">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7E3E2B8C" w14:textId="77777777" w:rsidR="00C71FD6" w:rsidRPr="00790D33" w:rsidRDefault="00C71FD6" w:rsidP="00EF3FC7">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32198E39" w14:textId="77777777" w:rsidR="00C71FD6" w:rsidRDefault="00C71FD6" w:rsidP="00EF3FC7">
            <w:pPr>
              <w:pStyle w:val="PargrafodaLista"/>
              <w:spacing w:after="0"/>
              <w:ind w:left="0"/>
              <w:jc w:val="center"/>
              <w:rPr>
                <w:rFonts w:ascii="Arial" w:hAnsi="Arial" w:cs="Arial"/>
                <w:sz w:val="24"/>
                <w:szCs w:val="24"/>
              </w:rPr>
            </w:pPr>
          </w:p>
        </w:tc>
      </w:tr>
      <w:tr w:rsidR="00C71FD6" w14:paraId="0A3EE9AA" w14:textId="77777777" w:rsidTr="00EF3FC7">
        <w:tc>
          <w:tcPr>
            <w:tcW w:w="9063" w:type="dxa"/>
          </w:tcPr>
          <w:p w14:paraId="4529D895" w14:textId="77777777" w:rsidR="00C71FD6" w:rsidRPr="00790D33" w:rsidRDefault="00C71FD6" w:rsidP="00EF3FC7">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7166A7C3" w14:textId="77777777" w:rsidR="00C71FD6" w:rsidRDefault="00C71FD6" w:rsidP="00EF3FC7">
            <w:pPr>
              <w:pStyle w:val="PargrafodaLista"/>
              <w:spacing w:after="0"/>
              <w:ind w:left="0"/>
              <w:jc w:val="center"/>
              <w:rPr>
                <w:rFonts w:ascii="Arial" w:hAnsi="Arial" w:cs="Arial"/>
                <w:sz w:val="24"/>
                <w:szCs w:val="24"/>
              </w:rPr>
            </w:pPr>
          </w:p>
        </w:tc>
      </w:tr>
    </w:tbl>
    <w:p w14:paraId="2A96E21F" w14:textId="77777777" w:rsidR="00C71FD6" w:rsidRDefault="00C71FD6" w:rsidP="00C71FD6">
      <w:pPr>
        <w:pStyle w:val="PargrafodaLista"/>
        <w:spacing w:after="0" w:line="240" w:lineRule="auto"/>
        <w:jc w:val="center"/>
        <w:rPr>
          <w:rFonts w:ascii="Arial" w:hAnsi="Arial" w:cs="Arial"/>
          <w:sz w:val="24"/>
          <w:szCs w:val="24"/>
        </w:rPr>
      </w:pPr>
    </w:p>
    <w:p w14:paraId="50184B99" w14:textId="77777777" w:rsidR="00C71FD6" w:rsidRDefault="00C71FD6" w:rsidP="00C71FD6">
      <w:pPr>
        <w:jc w:val="both"/>
        <w:rPr>
          <w:b/>
          <w:bCs/>
          <w:sz w:val="24"/>
          <w:szCs w:val="24"/>
        </w:rPr>
      </w:pPr>
      <w:r w:rsidRPr="00790D33">
        <w:rPr>
          <w:b/>
          <w:bCs/>
          <w:sz w:val="24"/>
          <w:szCs w:val="24"/>
        </w:rPr>
        <w:t>DESPACHO</w:t>
      </w:r>
    </w:p>
    <w:p w14:paraId="4F190393" w14:textId="77777777" w:rsidR="00C71FD6" w:rsidRPr="00790D33" w:rsidRDefault="00C71FD6" w:rsidP="00C71FD6">
      <w:pPr>
        <w:jc w:val="both"/>
        <w:rPr>
          <w:b/>
          <w:bCs/>
          <w:sz w:val="24"/>
          <w:szCs w:val="24"/>
        </w:rPr>
      </w:pPr>
    </w:p>
    <w:p w14:paraId="0DAAF3D3" w14:textId="77777777" w:rsidR="00C71FD6" w:rsidRDefault="00C71FD6" w:rsidP="00C71FD6">
      <w:pPr>
        <w:pStyle w:val="PargrafodaLista"/>
        <w:ind w:left="0"/>
        <w:jc w:val="both"/>
        <w:rPr>
          <w:rFonts w:ascii="Arial" w:hAnsi="Arial" w:cs="Arial"/>
          <w:sz w:val="24"/>
          <w:szCs w:val="24"/>
        </w:rPr>
      </w:pPr>
      <w:r w:rsidRPr="00790D33">
        <w:rPr>
          <w:rFonts w:ascii="Arial" w:hAnsi="Arial" w:cs="Arial"/>
          <w:sz w:val="24"/>
          <w:szCs w:val="24"/>
        </w:rPr>
        <w:t>APROVO, na íntegra, esse ETP.</w:t>
      </w:r>
    </w:p>
    <w:p w14:paraId="72589BD3" w14:textId="77777777" w:rsidR="00C71FD6" w:rsidRPr="00790D33" w:rsidRDefault="00C71FD6" w:rsidP="00C71FD6">
      <w:pPr>
        <w:pStyle w:val="PargrafodaLista"/>
        <w:ind w:left="0"/>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C71FD6" w14:paraId="7443BD55" w14:textId="77777777" w:rsidTr="00EF3FC7">
        <w:tc>
          <w:tcPr>
            <w:tcW w:w="9063" w:type="dxa"/>
          </w:tcPr>
          <w:p w14:paraId="4C5ED401" w14:textId="77777777" w:rsidR="00C71FD6" w:rsidRDefault="00C71FD6" w:rsidP="00EF3FC7">
            <w:pPr>
              <w:pStyle w:val="PargrafodaLista"/>
              <w:spacing w:after="0"/>
              <w:ind w:left="0"/>
              <w:jc w:val="center"/>
              <w:rPr>
                <w:rFonts w:ascii="Arial" w:hAnsi="Arial" w:cs="Arial"/>
                <w:sz w:val="24"/>
                <w:szCs w:val="24"/>
              </w:rPr>
            </w:pPr>
          </w:p>
          <w:p w14:paraId="6CF808FF" w14:textId="77777777" w:rsidR="00C71FD6" w:rsidRDefault="00C71FD6" w:rsidP="00EF3FC7">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027E084A" w14:textId="77777777" w:rsidR="00C71FD6" w:rsidRPr="00790D33" w:rsidRDefault="00C71FD6" w:rsidP="00EF3FC7">
            <w:pPr>
              <w:pStyle w:val="PargrafodaLista"/>
              <w:spacing w:after="0"/>
              <w:ind w:left="0"/>
              <w:jc w:val="center"/>
              <w:rPr>
                <w:rFonts w:ascii="Arial" w:hAnsi="Arial" w:cs="Arial"/>
                <w:sz w:val="24"/>
                <w:szCs w:val="24"/>
              </w:rPr>
            </w:pPr>
            <w:r>
              <w:rPr>
                <w:rFonts w:ascii="Arial" w:hAnsi="Arial" w:cs="Arial"/>
                <w:sz w:val="24"/>
                <w:szCs w:val="24"/>
              </w:rPr>
              <w:t>RAFAEL SILVA DE SOUZA LIMA</w:t>
            </w:r>
          </w:p>
          <w:p w14:paraId="3810B6DB" w14:textId="77777777" w:rsidR="00C71FD6" w:rsidRDefault="00C71FD6" w:rsidP="00EF3FC7">
            <w:pPr>
              <w:pStyle w:val="PargrafodaLista"/>
              <w:spacing w:after="0"/>
              <w:ind w:left="0"/>
              <w:jc w:val="center"/>
              <w:rPr>
                <w:rFonts w:ascii="Arial" w:hAnsi="Arial" w:cs="Arial"/>
                <w:sz w:val="24"/>
                <w:szCs w:val="24"/>
              </w:rPr>
            </w:pPr>
          </w:p>
        </w:tc>
      </w:tr>
      <w:tr w:rsidR="00C71FD6" w14:paraId="1501DBDD" w14:textId="77777777" w:rsidTr="00EF3FC7">
        <w:tc>
          <w:tcPr>
            <w:tcW w:w="9063" w:type="dxa"/>
          </w:tcPr>
          <w:p w14:paraId="65C36B8D" w14:textId="77777777" w:rsidR="00C71FD6" w:rsidRDefault="00C71FD6" w:rsidP="00EF3FC7">
            <w:pPr>
              <w:pStyle w:val="PargrafodaLista"/>
              <w:spacing w:after="0"/>
              <w:ind w:left="0"/>
              <w:jc w:val="center"/>
              <w:rPr>
                <w:rFonts w:ascii="Arial" w:hAnsi="Arial" w:cs="Arial"/>
                <w:sz w:val="24"/>
                <w:szCs w:val="24"/>
              </w:rPr>
            </w:pPr>
            <w:r>
              <w:rPr>
                <w:rFonts w:ascii="Arial" w:hAnsi="Arial" w:cs="Arial"/>
                <w:sz w:val="24"/>
                <w:szCs w:val="24"/>
              </w:rPr>
              <w:t>PRESIDENTE</w:t>
            </w:r>
          </w:p>
        </w:tc>
      </w:tr>
    </w:tbl>
    <w:p w14:paraId="035C6662" w14:textId="77777777" w:rsidR="00C71FD6" w:rsidRPr="00790D33" w:rsidRDefault="00C71FD6" w:rsidP="00C71FD6">
      <w:pPr>
        <w:tabs>
          <w:tab w:val="left" w:pos="2190"/>
        </w:tabs>
        <w:rPr>
          <w:sz w:val="24"/>
          <w:szCs w:val="24"/>
        </w:rPr>
      </w:pPr>
    </w:p>
    <w:p w14:paraId="320B0BA4" w14:textId="77777777" w:rsidR="00BF5FE7" w:rsidRPr="00790D33" w:rsidRDefault="00BF5FE7" w:rsidP="00BF5FE7">
      <w:pPr>
        <w:rPr>
          <w:sz w:val="24"/>
          <w:szCs w:val="24"/>
        </w:rPr>
      </w:pPr>
    </w:p>
    <w:p w14:paraId="7CF689B9" w14:textId="77777777" w:rsidR="00BF5FE7" w:rsidRDefault="00BF5FE7" w:rsidP="00351A41">
      <w:pPr>
        <w:rPr>
          <w:sz w:val="24"/>
          <w:szCs w:val="24"/>
        </w:rPr>
      </w:pPr>
    </w:p>
    <w:p w14:paraId="05C3AD0A" w14:textId="77777777" w:rsidR="00C71FD6" w:rsidRDefault="00C71FD6" w:rsidP="00351A41">
      <w:pPr>
        <w:rPr>
          <w:sz w:val="24"/>
          <w:szCs w:val="24"/>
        </w:rPr>
      </w:pPr>
    </w:p>
    <w:p w14:paraId="1DC80195" w14:textId="77777777" w:rsidR="00C71FD6" w:rsidRDefault="00C71FD6" w:rsidP="00351A41">
      <w:pPr>
        <w:rPr>
          <w:sz w:val="24"/>
          <w:szCs w:val="24"/>
        </w:rPr>
      </w:pPr>
    </w:p>
    <w:p w14:paraId="359C9CF7" w14:textId="77777777" w:rsidR="00C71FD6" w:rsidRDefault="00C71FD6" w:rsidP="00351A41">
      <w:pPr>
        <w:rPr>
          <w:sz w:val="24"/>
          <w:szCs w:val="24"/>
        </w:rPr>
      </w:pPr>
    </w:p>
    <w:p w14:paraId="6B448EAB" w14:textId="77777777" w:rsidR="00C71FD6" w:rsidRDefault="00C71FD6" w:rsidP="00351A41">
      <w:pPr>
        <w:rPr>
          <w:sz w:val="24"/>
          <w:szCs w:val="24"/>
        </w:rPr>
      </w:pPr>
    </w:p>
    <w:p w14:paraId="78FF9F55" w14:textId="77777777" w:rsidR="00C71FD6" w:rsidRDefault="00C71FD6" w:rsidP="00351A41">
      <w:pPr>
        <w:rPr>
          <w:sz w:val="24"/>
          <w:szCs w:val="24"/>
        </w:rPr>
      </w:pPr>
    </w:p>
    <w:p w14:paraId="529A6F62" w14:textId="77777777" w:rsidR="00C71FD6" w:rsidRDefault="00C71FD6" w:rsidP="00351A41">
      <w:pPr>
        <w:rPr>
          <w:sz w:val="24"/>
          <w:szCs w:val="24"/>
        </w:rPr>
      </w:pPr>
    </w:p>
    <w:p w14:paraId="29637B2F" w14:textId="77777777" w:rsidR="00C71FD6" w:rsidRDefault="00C71FD6" w:rsidP="00351A41">
      <w:pPr>
        <w:rPr>
          <w:sz w:val="24"/>
          <w:szCs w:val="24"/>
        </w:rPr>
      </w:pPr>
    </w:p>
    <w:p w14:paraId="193AFF4C" w14:textId="77777777" w:rsidR="00C71FD6" w:rsidRDefault="00C71FD6" w:rsidP="00351A41">
      <w:pPr>
        <w:rPr>
          <w:sz w:val="24"/>
          <w:szCs w:val="24"/>
        </w:rPr>
      </w:pPr>
    </w:p>
    <w:p w14:paraId="4066AFAC" w14:textId="77777777" w:rsidR="00C71FD6" w:rsidRDefault="00C71FD6" w:rsidP="00351A41">
      <w:pPr>
        <w:rPr>
          <w:sz w:val="24"/>
          <w:szCs w:val="24"/>
        </w:rPr>
      </w:pPr>
    </w:p>
    <w:p w14:paraId="40A9F5C1" w14:textId="77777777" w:rsidR="00C71FD6" w:rsidRDefault="00C71FD6" w:rsidP="00351A41">
      <w:pPr>
        <w:rPr>
          <w:sz w:val="24"/>
          <w:szCs w:val="24"/>
        </w:rPr>
      </w:pPr>
    </w:p>
    <w:p w14:paraId="50DAC5E3" w14:textId="77777777" w:rsidR="00C71FD6" w:rsidRDefault="00C71FD6" w:rsidP="00351A41">
      <w:pPr>
        <w:rPr>
          <w:sz w:val="24"/>
          <w:szCs w:val="24"/>
        </w:rPr>
      </w:pPr>
    </w:p>
    <w:p w14:paraId="1C28B6CA" w14:textId="77777777" w:rsidR="00C71FD6" w:rsidRDefault="00C71FD6" w:rsidP="00351A41">
      <w:pPr>
        <w:rPr>
          <w:sz w:val="24"/>
          <w:szCs w:val="24"/>
        </w:rPr>
      </w:pPr>
    </w:p>
    <w:p w14:paraId="0A40566C" w14:textId="77777777" w:rsidR="00C71FD6" w:rsidRDefault="00C71FD6" w:rsidP="00351A41">
      <w:pPr>
        <w:rPr>
          <w:sz w:val="24"/>
          <w:szCs w:val="24"/>
        </w:rPr>
      </w:pPr>
    </w:p>
    <w:p w14:paraId="2871B21B" w14:textId="77777777" w:rsidR="00C71FD6" w:rsidRDefault="00C71FD6" w:rsidP="00351A41">
      <w:pPr>
        <w:rPr>
          <w:sz w:val="24"/>
          <w:szCs w:val="24"/>
        </w:rPr>
      </w:pPr>
    </w:p>
    <w:p w14:paraId="3D1D70AF" w14:textId="77777777" w:rsidR="00C71FD6" w:rsidRDefault="00C71FD6" w:rsidP="00351A41">
      <w:pPr>
        <w:rPr>
          <w:sz w:val="24"/>
          <w:szCs w:val="24"/>
        </w:rPr>
      </w:pPr>
    </w:p>
    <w:p w14:paraId="49BD61DF" w14:textId="77777777" w:rsidR="00C71FD6" w:rsidRDefault="00C71FD6" w:rsidP="00351A41">
      <w:pPr>
        <w:rPr>
          <w:sz w:val="24"/>
          <w:szCs w:val="24"/>
        </w:rPr>
      </w:pPr>
    </w:p>
    <w:p w14:paraId="4643C3D9" w14:textId="77777777" w:rsidR="00C71FD6" w:rsidRDefault="00C71FD6" w:rsidP="00351A41">
      <w:pPr>
        <w:rPr>
          <w:sz w:val="24"/>
          <w:szCs w:val="24"/>
        </w:rPr>
      </w:pPr>
    </w:p>
    <w:p w14:paraId="196E6437" w14:textId="77777777" w:rsidR="00C71FD6" w:rsidRDefault="00C71FD6" w:rsidP="00351A41">
      <w:pPr>
        <w:rPr>
          <w:sz w:val="24"/>
          <w:szCs w:val="24"/>
        </w:rPr>
      </w:pPr>
    </w:p>
    <w:p w14:paraId="5249D69A" w14:textId="77777777" w:rsidR="00C71FD6" w:rsidRDefault="00C71FD6" w:rsidP="00351A41">
      <w:pPr>
        <w:rPr>
          <w:sz w:val="24"/>
          <w:szCs w:val="24"/>
        </w:rPr>
      </w:pPr>
    </w:p>
    <w:p w14:paraId="0355AAAB" w14:textId="77777777" w:rsidR="00C71FD6" w:rsidRDefault="00C71FD6" w:rsidP="00351A41">
      <w:pPr>
        <w:rPr>
          <w:sz w:val="24"/>
          <w:szCs w:val="24"/>
        </w:rPr>
      </w:pPr>
    </w:p>
    <w:p w14:paraId="5D26B3D9" w14:textId="77777777" w:rsidR="00C71FD6" w:rsidRDefault="00C71FD6" w:rsidP="00351A41">
      <w:pPr>
        <w:rPr>
          <w:sz w:val="24"/>
          <w:szCs w:val="24"/>
        </w:rPr>
      </w:pPr>
    </w:p>
    <w:p w14:paraId="4E666A55" w14:textId="77777777" w:rsidR="00C71FD6" w:rsidRDefault="00C71FD6" w:rsidP="00351A41">
      <w:pPr>
        <w:rPr>
          <w:sz w:val="24"/>
          <w:szCs w:val="24"/>
        </w:rPr>
      </w:pPr>
    </w:p>
    <w:p w14:paraId="7FD9E2C0" w14:textId="77777777" w:rsidR="00C71FD6" w:rsidRDefault="00C71FD6" w:rsidP="00351A41">
      <w:pPr>
        <w:rPr>
          <w:sz w:val="24"/>
          <w:szCs w:val="24"/>
        </w:rPr>
      </w:pPr>
    </w:p>
    <w:p w14:paraId="4918710E" w14:textId="77777777" w:rsidR="00C71FD6" w:rsidRDefault="00C71FD6" w:rsidP="00351A41">
      <w:pPr>
        <w:rPr>
          <w:sz w:val="24"/>
          <w:szCs w:val="24"/>
        </w:rPr>
      </w:pPr>
    </w:p>
    <w:p w14:paraId="5E467847" w14:textId="77777777" w:rsidR="00C71FD6" w:rsidRDefault="00C71FD6" w:rsidP="00351A41">
      <w:pPr>
        <w:rPr>
          <w:sz w:val="24"/>
          <w:szCs w:val="24"/>
        </w:rPr>
      </w:pPr>
    </w:p>
    <w:p w14:paraId="34B9741E" w14:textId="77777777" w:rsidR="00C71FD6" w:rsidRDefault="00C71FD6" w:rsidP="00351A41">
      <w:pPr>
        <w:rPr>
          <w:sz w:val="24"/>
          <w:szCs w:val="24"/>
        </w:rPr>
      </w:pPr>
    </w:p>
    <w:p w14:paraId="699182AD" w14:textId="77777777" w:rsidR="00C71FD6" w:rsidRDefault="00C71FD6" w:rsidP="00351A41">
      <w:pPr>
        <w:rPr>
          <w:sz w:val="24"/>
          <w:szCs w:val="24"/>
        </w:rPr>
      </w:pPr>
    </w:p>
    <w:p w14:paraId="1D7B67D2" w14:textId="27A9E053" w:rsidR="00551BFF" w:rsidRPr="00C71FD6" w:rsidRDefault="00551BFF" w:rsidP="00551BFF">
      <w:pPr>
        <w:autoSpaceDE w:val="0"/>
        <w:autoSpaceDN w:val="0"/>
        <w:spacing w:line="360" w:lineRule="auto"/>
        <w:jc w:val="center"/>
        <w:rPr>
          <w:b/>
          <w:sz w:val="24"/>
          <w:szCs w:val="24"/>
        </w:rPr>
      </w:pPr>
      <w:bookmarkStart w:id="16" w:name="_Hlk82471863"/>
      <w:r w:rsidRPr="00C71FD6">
        <w:rPr>
          <w:b/>
          <w:sz w:val="24"/>
          <w:szCs w:val="24"/>
        </w:rPr>
        <w:t>ANEXO II – MATRIZ DE RISCO</w:t>
      </w:r>
    </w:p>
    <w:p w14:paraId="5476EB0D" w14:textId="77777777" w:rsidR="00C71FD6" w:rsidRPr="00C71FD6" w:rsidRDefault="00C71FD6" w:rsidP="00C71FD6">
      <w:pPr>
        <w:pStyle w:val="Ttulo1"/>
        <w:spacing w:line="360" w:lineRule="auto"/>
        <w:jc w:val="center"/>
        <w:rPr>
          <w:b/>
          <w:bCs/>
          <w:sz w:val="24"/>
          <w:szCs w:val="24"/>
        </w:rPr>
      </w:pPr>
      <w:r w:rsidRPr="00C71FD6">
        <w:rPr>
          <w:b/>
          <w:bCs/>
          <w:color w:val="000000"/>
          <w:sz w:val="24"/>
          <w:szCs w:val="24"/>
        </w:rPr>
        <w:t>MATRIZ DE RISCOS – PRC 11/2026 – PREGÃO ELETRÔNICO 03/2026</w:t>
      </w:r>
    </w:p>
    <w:p w14:paraId="71243E11" w14:textId="77777777" w:rsidR="00C71FD6" w:rsidRPr="00C71FD6" w:rsidRDefault="00C71FD6" w:rsidP="00C71FD6">
      <w:pPr>
        <w:pStyle w:val="Ttulo2"/>
        <w:spacing w:line="360" w:lineRule="auto"/>
        <w:rPr>
          <w:b/>
          <w:bCs/>
          <w:sz w:val="24"/>
          <w:szCs w:val="24"/>
        </w:rPr>
      </w:pPr>
      <w:r w:rsidRPr="00C71FD6">
        <w:rPr>
          <w:b/>
          <w:bCs/>
          <w:color w:val="000000"/>
          <w:sz w:val="24"/>
          <w:szCs w:val="24"/>
        </w:rPr>
        <w:t>1. Objeto</w:t>
      </w:r>
      <w:r w:rsidRPr="00C71FD6">
        <w:rPr>
          <w:b/>
          <w:bCs/>
          <w:sz w:val="24"/>
          <w:szCs w:val="24"/>
        </w:rPr>
        <w:t xml:space="preserve"> </w:t>
      </w:r>
    </w:p>
    <w:p w14:paraId="166E050B" w14:textId="77777777" w:rsidR="00C71FD6" w:rsidRPr="00C71FD6" w:rsidRDefault="00C71FD6" w:rsidP="00C71FD6">
      <w:pPr>
        <w:pStyle w:val="Ttulo2"/>
        <w:spacing w:line="360" w:lineRule="auto"/>
        <w:jc w:val="both"/>
        <w:rPr>
          <w:b/>
          <w:bCs/>
          <w:sz w:val="24"/>
          <w:szCs w:val="24"/>
        </w:rPr>
      </w:pPr>
      <w:r w:rsidRPr="00C71FD6">
        <w:rPr>
          <w:b/>
          <w:bCs/>
          <w:sz w:val="24"/>
          <w:szCs w:val="24"/>
        </w:rPr>
        <w:t>Contratação Exclusiva de ME, EPP ou Equiparadas</w:t>
      </w:r>
      <w:r w:rsidRPr="00C71FD6">
        <w:rPr>
          <w:sz w:val="24"/>
          <w:szCs w:val="24"/>
        </w:rPr>
        <w:t xml:space="preserve"> para fornecimento de 150 caixas com 10 unidades de bobinas para impressora térmica. Papel para impressora térmica, tamanho 80mm de largura x 40m de comprimento, cor: branca.</w:t>
      </w:r>
    </w:p>
    <w:p w14:paraId="15C43C02" w14:textId="77777777" w:rsidR="00C71FD6" w:rsidRPr="00C71FD6" w:rsidRDefault="00C71FD6" w:rsidP="00C71FD6">
      <w:pPr>
        <w:pStyle w:val="Ttulo2"/>
        <w:spacing w:line="360" w:lineRule="auto"/>
        <w:rPr>
          <w:b/>
          <w:bCs/>
          <w:sz w:val="24"/>
          <w:szCs w:val="24"/>
        </w:rPr>
      </w:pPr>
      <w:r w:rsidRPr="00C71FD6">
        <w:rPr>
          <w:b/>
          <w:bCs/>
          <w:color w:val="000000"/>
          <w:sz w:val="24"/>
          <w:szCs w:val="24"/>
        </w:rPr>
        <w:t>2. FASE DE ANÁLISE</w:t>
      </w:r>
    </w:p>
    <w:p w14:paraId="243ED75E" w14:textId="77777777" w:rsidR="00C71FD6" w:rsidRPr="00C71FD6" w:rsidRDefault="00C71FD6" w:rsidP="00C71FD6">
      <w:pPr>
        <w:spacing w:line="360" w:lineRule="auto"/>
        <w:rPr>
          <w:sz w:val="24"/>
          <w:szCs w:val="24"/>
        </w:rPr>
      </w:pPr>
      <w:r w:rsidRPr="00C71FD6">
        <w:rPr>
          <w:color w:val="000000"/>
          <w:sz w:val="24"/>
          <w:szCs w:val="24"/>
        </w:rPr>
        <w:t>Foram consideradas as seguintes fases:</w:t>
      </w:r>
    </w:p>
    <w:p w14:paraId="19D9054C" w14:textId="77777777" w:rsidR="00C71FD6" w:rsidRPr="00C71FD6" w:rsidRDefault="00C71FD6" w:rsidP="00C71FD6">
      <w:pPr>
        <w:spacing w:line="360" w:lineRule="auto"/>
        <w:rPr>
          <w:sz w:val="24"/>
          <w:szCs w:val="24"/>
        </w:rPr>
      </w:pPr>
      <w:r w:rsidRPr="00C71FD6">
        <w:rPr>
          <w:color w:val="000000"/>
          <w:sz w:val="24"/>
          <w:szCs w:val="24"/>
        </w:rPr>
        <w:t xml:space="preserve">- </w:t>
      </w:r>
      <w:r w:rsidRPr="00C71FD6">
        <w:rPr>
          <w:b/>
          <w:color w:val="000000"/>
          <w:sz w:val="24"/>
          <w:szCs w:val="24"/>
        </w:rPr>
        <w:t>Planejamento da Contratação e Seleção do Fornecedor</w:t>
      </w:r>
      <w:r w:rsidRPr="00C71FD6">
        <w:rPr>
          <w:color w:val="000000"/>
          <w:sz w:val="24"/>
          <w:szCs w:val="24"/>
        </w:rPr>
        <w:t>;</w:t>
      </w:r>
    </w:p>
    <w:p w14:paraId="35ACE769" w14:textId="77777777" w:rsidR="00C71FD6" w:rsidRPr="00C71FD6" w:rsidRDefault="00C71FD6" w:rsidP="00C71FD6">
      <w:pPr>
        <w:spacing w:line="360" w:lineRule="auto"/>
        <w:rPr>
          <w:sz w:val="24"/>
          <w:szCs w:val="24"/>
        </w:rPr>
      </w:pPr>
      <w:r w:rsidRPr="00C71FD6">
        <w:rPr>
          <w:color w:val="000000"/>
          <w:sz w:val="24"/>
          <w:szCs w:val="24"/>
        </w:rPr>
        <w:t xml:space="preserve">- </w:t>
      </w:r>
      <w:r w:rsidRPr="00C71FD6">
        <w:rPr>
          <w:b/>
          <w:color w:val="000000"/>
          <w:sz w:val="24"/>
          <w:szCs w:val="24"/>
        </w:rPr>
        <w:t>Gestão do Contrato</w:t>
      </w:r>
      <w:r w:rsidRPr="00C71FD6">
        <w:rPr>
          <w:color w:val="000000"/>
          <w:sz w:val="24"/>
          <w:szCs w:val="24"/>
        </w:rPr>
        <w:t>.</w:t>
      </w:r>
    </w:p>
    <w:p w14:paraId="453686D4" w14:textId="77777777" w:rsidR="00C71FD6" w:rsidRPr="00C71FD6" w:rsidRDefault="00C71FD6" w:rsidP="00C71FD6">
      <w:pPr>
        <w:pStyle w:val="Ttulo2"/>
        <w:spacing w:line="360" w:lineRule="auto"/>
        <w:rPr>
          <w:b/>
          <w:bCs/>
          <w:sz w:val="24"/>
          <w:szCs w:val="24"/>
        </w:rPr>
      </w:pPr>
      <w:r w:rsidRPr="00C71FD6">
        <w:rPr>
          <w:b/>
          <w:bCs/>
          <w:color w:val="000000"/>
          <w:sz w:val="24"/>
          <w:szCs w:val="24"/>
        </w:rPr>
        <w:t>3. PLANEJAMENTO DA CONTRATAÇÃO E SELEÇÃO DO FORNECEDOR</w:t>
      </w:r>
    </w:p>
    <w:p w14:paraId="57DF4B21" w14:textId="77777777" w:rsidR="00C71FD6" w:rsidRPr="00C71FD6" w:rsidRDefault="00C71FD6" w:rsidP="00C71FD6">
      <w:pPr>
        <w:spacing w:line="360" w:lineRule="auto"/>
        <w:rPr>
          <w:sz w:val="24"/>
          <w:szCs w:val="24"/>
        </w:rPr>
      </w:pPr>
      <w:r w:rsidRPr="00C71FD6">
        <w:rPr>
          <w:b/>
          <w:color w:val="000000"/>
          <w:sz w:val="24"/>
          <w:szCs w:val="24"/>
        </w:rPr>
        <w:t>Risco 01 – Atraso no procedimento licitatório.</w:t>
      </w:r>
    </w:p>
    <w:p w14:paraId="2C522235" w14:textId="77777777" w:rsidR="00C71FD6" w:rsidRPr="00C71FD6" w:rsidRDefault="00C71FD6" w:rsidP="00C71FD6">
      <w:pPr>
        <w:spacing w:line="360" w:lineRule="auto"/>
        <w:rPr>
          <w:sz w:val="24"/>
          <w:szCs w:val="24"/>
        </w:rPr>
      </w:pPr>
      <w:r w:rsidRPr="00C71FD6">
        <w:rPr>
          <w:b/>
          <w:color w:val="000000"/>
          <w:sz w:val="24"/>
          <w:szCs w:val="24"/>
        </w:rPr>
        <w:t>Probabilidade:</w:t>
      </w:r>
      <w:r w:rsidRPr="00C71FD6">
        <w:rPr>
          <w:color w:val="000000"/>
          <w:sz w:val="24"/>
          <w:szCs w:val="24"/>
        </w:rPr>
        <w:t xml:space="preserve"> Média.</w:t>
      </w:r>
    </w:p>
    <w:p w14:paraId="65F71056" w14:textId="77777777" w:rsidR="00C71FD6" w:rsidRPr="00C71FD6" w:rsidRDefault="00C71FD6" w:rsidP="00C71FD6">
      <w:pPr>
        <w:spacing w:line="360" w:lineRule="auto"/>
        <w:rPr>
          <w:sz w:val="24"/>
          <w:szCs w:val="24"/>
        </w:rPr>
      </w:pPr>
      <w:r w:rsidRPr="00C71FD6">
        <w:rPr>
          <w:b/>
          <w:color w:val="000000"/>
          <w:sz w:val="24"/>
          <w:szCs w:val="24"/>
        </w:rPr>
        <w:t>Impacto:</w:t>
      </w:r>
      <w:r w:rsidRPr="00C71FD6">
        <w:rPr>
          <w:color w:val="000000"/>
          <w:sz w:val="24"/>
          <w:szCs w:val="24"/>
        </w:rPr>
        <w:t xml:space="preserve"> Alto.</w:t>
      </w:r>
    </w:p>
    <w:p w14:paraId="523A9F37" w14:textId="77777777" w:rsidR="00C71FD6" w:rsidRPr="00C71FD6" w:rsidRDefault="00C71FD6" w:rsidP="00C71FD6">
      <w:pPr>
        <w:spacing w:line="360" w:lineRule="auto"/>
        <w:rPr>
          <w:sz w:val="24"/>
          <w:szCs w:val="24"/>
        </w:rPr>
      </w:pPr>
      <w:r w:rsidRPr="00C71FD6">
        <w:rPr>
          <w:b/>
          <w:color w:val="000000"/>
          <w:sz w:val="24"/>
          <w:szCs w:val="24"/>
        </w:rPr>
        <w:t>Dano Potencial:</w:t>
      </w:r>
      <w:r w:rsidRPr="00C71FD6">
        <w:rPr>
          <w:color w:val="000000"/>
          <w:sz w:val="24"/>
          <w:szCs w:val="24"/>
        </w:rPr>
        <w:t xml:space="preserve"> Atraso na abertura do procedimento.</w:t>
      </w:r>
    </w:p>
    <w:p w14:paraId="2DFAD101" w14:textId="77777777" w:rsidR="00C71FD6" w:rsidRPr="00C71FD6" w:rsidRDefault="00C71FD6" w:rsidP="00C71FD6">
      <w:pPr>
        <w:spacing w:line="360" w:lineRule="auto"/>
        <w:rPr>
          <w:sz w:val="24"/>
          <w:szCs w:val="24"/>
        </w:rPr>
      </w:pPr>
      <w:r w:rsidRPr="00C71FD6">
        <w:rPr>
          <w:b/>
          <w:color w:val="000000"/>
          <w:sz w:val="24"/>
          <w:szCs w:val="24"/>
        </w:rPr>
        <w:t>Ação Preventiva:</w:t>
      </w:r>
      <w:r w:rsidRPr="00C71FD6">
        <w:rPr>
          <w:color w:val="000000"/>
          <w:sz w:val="24"/>
          <w:szCs w:val="24"/>
        </w:rPr>
        <w:t xml:space="preserve"> Observar atentamente o preenchimento da requisição inicial conforme orientações no site da Câmara.</w:t>
      </w:r>
    </w:p>
    <w:p w14:paraId="0A30ECE8" w14:textId="77777777" w:rsidR="00C71FD6" w:rsidRPr="00C71FD6" w:rsidRDefault="00C71FD6" w:rsidP="00C71FD6">
      <w:pPr>
        <w:spacing w:line="360" w:lineRule="auto"/>
        <w:rPr>
          <w:sz w:val="24"/>
          <w:szCs w:val="24"/>
        </w:rPr>
      </w:pPr>
      <w:r w:rsidRPr="00C71FD6">
        <w:rPr>
          <w:b/>
          <w:color w:val="000000"/>
          <w:sz w:val="24"/>
          <w:szCs w:val="24"/>
        </w:rPr>
        <w:t>Responsável:</w:t>
      </w:r>
      <w:r w:rsidRPr="00C71FD6">
        <w:rPr>
          <w:color w:val="000000"/>
          <w:sz w:val="24"/>
          <w:szCs w:val="24"/>
        </w:rPr>
        <w:t xml:space="preserve"> Requerente.</w:t>
      </w:r>
    </w:p>
    <w:p w14:paraId="11FD3615" w14:textId="77777777" w:rsidR="00C71FD6" w:rsidRPr="00C71FD6" w:rsidRDefault="00C71FD6" w:rsidP="00C71FD6">
      <w:pPr>
        <w:spacing w:line="360" w:lineRule="auto"/>
        <w:rPr>
          <w:sz w:val="24"/>
          <w:szCs w:val="24"/>
        </w:rPr>
      </w:pPr>
      <w:r w:rsidRPr="00C71FD6">
        <w:rPr>
          <w:b/>
          <w:color w:val="000000"/>
          <w:sz w:val="24"/>
          <w:szCs w:val="24"/>
        </w:rPr>
        <w:t>Ação de Contingência:</w:t>
      </w:r>
      <w:r w:rsidRPr="00C71FD6">
        <w:rPr>
          <w:color w:val="000000"/>
          <w:sz w:val="24"/>
          <w:szCs w:val="24"/>
        </w:rPr>
        <w:t xml:space="preserve"> Saneamento do preenchimento e entrega rápida no setor de compras.</w:t>
      </w:r>
    </w:p>
    <w:p w14:paraId="3A108724" w14:textId="77777777" w:rsidR="00C71FD6" w:rsidRPr="00C71FD6" w:rsidRDefault="00C71FD6" w:rsidP="00C71FD6">
      <w:pPr>
        <w:spacing w:line="360" w:lineRule="auto"/>
        <w:rPr>
          <w:sz w:val="24"/>
          <w:szCs w:val="24"/>
        </w:rPr>
      </w:pPr>
      <w:r w:rsidRPr="00C71FD6">
        <w:rPr>
          <w:b/>
          <w:color w:val="000000"/>
          <w:sz w:val="24"/>
          <w:szCs w:val="24"/>
        </w:rPr>
        <w:t>Responsável:</w:t>
      </w:r>
      <w:r w:rsidRPr="00C71FD6">
        <w:rPr>
          <w:color w:val="000000"/>
          <w:sz w:val="24"/>
          <w:szCs w:val="24"/>
        </w:rPr>
        <w:t xml:space="preserve"> Chefe imediato do requerente.</w:t>
      </w:r>
    </w:p>
    <w:p w14:paraId="271D3CCE" w14:textId="77777777" w:rsidR="00C71FD6" w:rsidRPr="00C71FD6" w:rsidRDefault="00C71FD6" w:rsidP="00C71FD6">
      <w:pPr>
        <w:spacing w:line="360" w:lineRule="auto"/>
        <w:rPr>
          <w:sz w:val="24"/>
          <w:szCs w:val="24"/>
        </w:rPr>
      </w:pPr>
      <w:r w:rsidRPr="00C71FD6">
        <w:rPr>
          <w:b/>
          <w:color w:val="000000"/>
          <w:sz w:val="24"/>
          <w:szCs w:val="24"/>
        </w:rPr>
        <w:t>Risco 02 – Descrição do objeto com indicação de marca sem justificativa.</w:t>
      </w:r>
    </w:p>
    <w:p w14:paraId="27B284AD" w14:textId="77777777" w:rsidR="00C71FD6" w:rsidRPr="00C71FD6" w:rsidRDefault="00C71FD6" w:rsidP="00C71FD6">
      <w:pPr>
        <w:spacing w:line="360" w:lineRule="auto"/>
        <w:rPr>
          <w:sz w:val="24"/>
          <w:szCs w:val="24"/>
        </w:rPr>
      </w:pPr>
      <w:r w:rsidRPr="00C71FD6">
        <w:rPr>
          <w:b/>
          <w:color w:val="000000"/>
          <w:sz w:val="24"/>
          <w:szCs w:val="24"/>
        </w:rPr>
        <w:t>Probabilidade:</w:t>
      </w:r>
      <w:r w:rsidRPr="00C71FD6">
        <w:rPr>
          <w:color w:val="000000"/>
          <w:sz w:val="24"/>
          <w:szCs w:val="24"/>
        </w:rPr>
        <w:t xml:space="preserve"> Média.</w:t>
      </w:r>
    </w:p>
    <w:p w14:paraId="0698B286" w14:textId="77777777" w:rsidR="00C71FD6" w:rsidRPr="00C71FD6" w:rsidRDefault="00C71FD6" w:rsidP="00C71FD6">
      <w:pPr>
        <w:spacing w:line="360" w:lineRule="auto"/>
        <w:rPr>
          <w:sz w:val="24"/>
          <w:szCs w:val="24"/>
        </w:rPr>
      </w:pPr>
      <w:r w:rsidRPr="00C71FD6">
        <w:rPr>
          <w:b/>
          <w:color w:val="000000"/>
          <w:sz w:val="24"/>
          <w:szCs w:val="24"/>
        </w:rPr>
        <w:t>Impacto:</w:t>
      </w:r>
      <w:r w:rsidRPr="00C71FD6">
        <w:rPr>
          <w:color w:val="000000"/>
          <w:sz w:val="24"/>
          <w:szCs w:val="24"/>
        </w:rPr>
        <w:t xml:space="preserve"> Alto.</w:t>
      </w:r>
    </w:p>
    <w:p w14:paraId="2B0571B5" w14:textId="77777777" w:rsidR="00C71FD6" w:rsidRPr="00C71FD6" w:rsidRDefault="00C71FD6" w:rsidP="00C71FD6">
      <w:pPr>
        <w:spacing w:line="360" w:lineRule="auto"/>
        <w:rPr>
          <w:sz w:val="24"/>
          <w:szCs w:val="24"/>
        </w:rPr>
      </w:pPr>
      <w:r w:rsidRPr="00C71FD6">
        <w:rPr>
          <w:b/>
          <w:color w:val="000000"/>
          <w:sz w:val="24"/>
          <w:szCs w:val="24"/>
        </w:rPr>
        <w:t>Dano Potencial:</w:t>
      </w:r>
      <w:r w:rsidRPr="00C71FD6">
        <w:rPr>
          <w:color w:val="000000"/>
          <w:sz w:val="24"/>
          <w:szCs w:val="24"/>
        </w:rPr>
        <w:t xml:space="preserve"> Restrição à competitividade, nulidade do certame, retrabalho e responsabilização.</w:t>
      </w:r>
    </w:p>
    <w:p w14:paraId="0AE7FAFC" w14:textId="77777777" w:rsidR="00C71FD6" w:rsidRPr="00C71FD6" w:rsidRDefault="00C71FD6" w:rsidP="00C71FD6">
      <w:pPr>
        <w:spacing w:line="360" w:lineRule="auto"/>
        <w:rPr>
          <w:sz w:val="24"/>
          <w:szCs w:val="24"/>
        </w:rPr>
      </w:pPr>
      <w:r w:rsidRPr="00C71FD6">
        <w:rPr>
          <w:b/>
          <w:color w:val="000000"/>
          <w:sz w:val="24"/>
          <w:szCs w:val="24"/>
        </w:rPr>
        <w:t>Ação Preventiva:</w:t>
      </w:r>
      <w:r w:rsidRPr="00C71FD6">
        <w:rPr>
          <w:color w:val="000000"/>
          <w:sz w:val="24"/>
          <w:szCs w:val="24"/>
        </w:rPr>
        <w:t xml:space="preserve"> Justificar previamente a indicação de marca.</w:t>
      </w:r>
    </w:p>
    <w:p w14:paraId="00943AF1" w14:textId="77777777" w:rsidR="00C71FD6" w:rsidRPr="00C71FD6" w:rsidRDefault="00C71FD6" w:rsidP="00C71FD6">
      <w:pPr>
        <w:spacing w:line="360" w:lineRule="auto"/>
        <w:rPr>
          <w:sz w:val="24"/>
          <w:szCs w:val="24"/>
        </w:rPr>
      </w:pPr>
      <w:r w:rsidRPr="00C71FD6">
        <w:rPr>
          <w:b/>
          <w:color w:val="000000"/>
          <w:sz w:val="24"/>
          <w:szCs w:val="24"/>
        </w:rPr>
        <w:t>Responsável:</w:t>
      </w:r>
      <w:r w:rsidRPr="00C71FD6">
        <w:rPr>
          <w:color w:val="000000"/>
          <w:sz w:val="24"/>
          <w:szCs w:val="24"/>
        </w:rPr>
        <w:t xml:space="preserve"> Presidente da Câmara / Jurídico.</w:t>
      </w:r>
    </w:p>
    <w:p w14:paraId="51A5D52A" w14:textId="77777777" w:rsidR="00C71FD6" w:rsidRPr="00C71FD6" w:rsidRDefault="00C71FD6" w:rsidP="00C71FD6">
      <w:pPr>
        <w:spacing w:line="360" w:lineRule="auto"/>
        <w:rPr>
          <w:sz w:val="24"/>
          <w:szCs w:val="24"/>
        </w:rPr>
      </w:pPr>
      <w:r w:rsidRPr="00C71FD6">
        <w:rPr>
          <w:b/>
          <w:color w:val="000000"/>
          <w:sz w:val="24"/>
          <w:szCs w:val="24"/>
        </w:rPr>
        <w:t>Ação de Contingência:</w:t>
      </w:r>
      <w:r w:rsidRPr="00C71FD6">
        <w:rPr>
          <w:color w:val="000000"/>
          <w:sz w:val="24"/>
          <w:szCs w:val="24"/>
        </w:rPr>
        <w:t xml:space="preserve"> Suspender o processo ou justificar a indicação detectada.</w:t>
      </w:r>
    </w:p>
    <w:p w14:paraId="61EF8D24" w14:textId="77777777" w:rsidR="00C71FD6" w:rsidRPr="00C71FD6" w:rsidRDefault="00C71FD6" w:rsidP="00C71FD6">
      <w:pPr>
        <w:spacing w:line="360" w:lineRule="auto"/>
        <w:rPr>
          <w:sz w:val="24"/>
          <w:szCs w:val="24"/>
        </w:rPr>
      </w:pPr>
      <w:r w:rsidRPr="00C71FD6">
        <w:rPr>
          <w:b/>
          <w:color w:val="000000"/>
          <w:sz w:val="24"/>
          <w:szCs w:val="24"/>
        </w:rPr>
        <w:t>Responsável:</w:t>
      </w:r>
      <w:r w:rsidRPr="00C71FD6">
        <w:rPr>
          <w:color w:val="000000"/>
          <w:sz w:val="24"/>
          <w:szCs w:val="24"/>
        </w:rPr>
        <w:t xml:space="preserve"> Presidente da Câmara / Jurídico.</w:t>
      </w:r>
    </w:p>
    <w:p w14:paraId="3E067E10" w14:textId="77777777" w:rsidR="00C71FD6" w:rsidRPr="00C71FD6" w:rsidRDefault="00C71FD6" w:rsidP="00C71FD6">
      <w:pPr>
        <w:spacing w:line="360" w:lineRule="auto"/>
        <w:rPr>
          <w:sz w:val="24"/>
          <w:szCs w:val="24"/>
        </w:rPr>
      </w:pPr>
      <w:r w:rsidRPr="00C71FD6">
        <w:rPr>
          <w:b/>
          <w:color w:val="000000"/>
          <w:sz w:val="24"/>
          <w:szCs w:val="24"/>
        </w:rPr>
        <w:t>Risco 03 – Estimativa de preço fora do mercado.</w:t>
      </w:r>
    </w:p>
    <w:p w14:paraId="1A1EF971" w14:textId="77777777" w:rsidR="00C71FD6" w:rsidRPr="00C71FD6" w:rsidRDefault="00C71FD6" w:rsidP="00C71FD6">
      <w:pPr>
        <w:spacing w:line="360" w:lineRule="auto"/>
        <w:rPr>
          <w:sz w:val="24"/>
          <w:szCs w:val="24"/>
        </w:rPr>
      </w:pPr>
      <w:r w:rsidRPr="00C71FD6">
        <w:rPr>
          <w:b/>
          <w:color w:val="000000"/>
          <w:sz w:val="24"/>
          <w:szCs w:val="24"/>
        </w:rPr>
        <w:t>Probabilidade:</w:t>
      </w:r>
      <w:r w:rsidRPr="00C71FD6">
        <w:rPr>
          <w:color w:val="000000"/>
          <w:sz w:val="24"/>
          <w:szCs w:val="24"/>
        </w:rPr>
        <w:t xml:space="preserve"> Baixa.</w:t>
      </w:r>
    </w:p>
    <w:p w14:paraId="31541E6C" w14:textId="77777777" w:rsidR="00C71FD6" w:rsidRPr="00C71FD6" w:rsidRDefault="00C71FD6" w:rsidP="00C71FD6">
      <w:pPr>
        <w:spacing w:line="360" w:lineRule="auto"/>
        <w:rPr>
          <w:sz w:val="24"/>
          <w:szCs w:val="24"/>
        </w:rPr>
      </w:pPr>
      <w:r w:rsidRPr="00C71FD6">
        <w:rPr>
          <w:b/>
          <w:color w:val="000000"/>
          <w:sz w:val="24"/>
          <w:szCs w:val="24"/>
        </w:rPr>
        <w:t>Impacto:</w:t>
      </w:r>
      <w:r w:rsidRPr="00C71FD6">
        <w:rPr>
          <w:color w:val="000000"/>
          <w:sz w:val="24"/>
          <w:szCs w:val="24"/>
        </w:rPr>
        <w:t xml:space="preserve"> Alto.</w:t>
      </w:r>
    </w:p>
    <w:p w14:paraId="031FDBD2" w14:textId="77777777" w:rsidR="00C71FD6" w:rsidRPr="00C71FD6" w:rsidRDefault="00C71FD6" w:rsidP="00C71FD6">
      <w:pPr>
        <w:spacing w:line="360" w:lineRule="auto"/>
        <w:rPr>
          <w:sz w:val="24"/>
          <w:szCs w:val="24"/>
        </w:rPr>
      </w:pPr>
      <w:r w:rsidRPr="00C71FD6">
        <w:rPr>
          <w:b/>
          <w:color w:val="000000"/>
          <w:sz w:val="24"/>
          <w:szCs w:val="24"/>
        </w:rPr>
        <w:t>Dano Potencial:</w:t>
      </w:r>
      <w:r w:rsidRPr="00C71FD6">
        <w:rPr>
          <w:color w:val="000000"/>
          <w:sz w:val="24"/>
          <w:szCs w:val="24"/>
        </w:rPr>
        <w:t xml:space="preserve"> Licitação deserta ou contratação com sobrepreço.</w:t>
      </w:r>
    </w:p>
    <w:p w14:paraId="7840BECF" w14:textId="77777777" w:rsidR="00C71FD6" w:rsidRPr="00C71FD6" w:rsidRDefault="00C71FD6" w:rsidP="00C71FD6">
      <w:pPr>
        <w:spacing w:line="360" w:lineRule="auto"/>
        <w:rPr>
          <w:sz w:val="24"/>
          <w:szCs w:val="24"/>
        </w:rPr>
      </w:pPr>
      <w:r w:rsidRPr="00C71FD6">
        <w:rPr>
          <w:b/>
          <w:color w:val="000000"/>
          <w:sz w:val="24"/>
          <w:szCs w:val="24"/>
        </w:rPr>
        <w:t>Ação Preventiva:</w:t>
      </w:r>
      <w:r w:rsidRPr="00C71FD6">
        <w:rPr>
          <w:color w:val="000000"/>
          <w:sz w:val="24"/>
          <w:szCs w:val="24"/>
        </w:rPr>
        <w:t xml:space="preserve"> Realizar pesquisa de mercado adequada e abrangente.</w:t>
      </w:r>
    </w:p>
    <w:p w14:paraId="66E4FBE4" w14:textId="77777777" w:rsidR="00C71FD6" w:rsidRPr="00C71FD6" w:rsidRDefault="00C71FD6" w:rsidP="00C71FD6">
      <w:pPr>
        <w:spacing w:line="360" w:lineRule="auto"/>
        <w:rPr>
          <w:sz w:val="24"/>
          <w:szCs w:val="24"/>
        </w:rPr>
      </w:pPr>
      <w:r w:rsidRPr="00C71FD6">
        <w:rPr>
          <w:b/>
          <w:color w:val="000000"/>
          <w:sz w:val="24"/>
          <w:szCs w:val="24"/>
        </w:rPr>
        <w:t>Responsável:</w:t>
      </w:r>
      <w:r w:rsidRPr="00C71FD6">
        <w:rPr>
          <w:color w:val="000000"/>
          <w:sz w:val="24"/>
          <w:szCs w:val="24"/>
        </w:rPr>
        <w:t xml:space="preserve"> Orçamentista / Pregoeiro / Jurídico.</w:t>
      </w:r>
    </w:p>
    <w:p w14:paraId="79A051EF" w14:textId="77777777" w:rsidR="00C71FD6" w:rsidRPr="00C71FD6" w:rsidRDefault="00C71FD6" w:rsidP="00C71FD6">
      <w:pPr>
        <w:spacing w:line="360" w:lineRule="auto"/>
        <w:rPr>
          <w:sz w:val="24"/>
          <w:szCs w:val="24"/>
        </w:rPr>
      </w:pPr>
      <w:r w:rsidRPr="00C71FD6">
        <w:rPr>
          <w:b/>
          <w:color w:val="000000"/>
          <w:sz w:val="24"/>
          <w:szCs w:val="24"/>
        </w:rPr>
        <w:t>Ação de Contingência:</w:t>
      </w:r>
      <w:r w:rsidRPr="00C71FD6">
        <w:rPr>
          <w:color w:val="000000"/>
          <w:sz w:val="24"/>
          <w:szCs w:val="24"/>
        </w:rPr>
        <w:t xml:space="preserve"> Negociar a redução dos valores ou avaliar a dispensa de licitação.</w:t>
      </w:r>
    </w:p>
    <w:p w14:paraId="1674448C" w14:textId="77777777" w:rsidR="00C71FD6" w:rsidRPr="00C71FD6" w:rsidRDefault="00C71FD6" w:rsidP="00C71FD6">
      <w:pPr>
        <w:spacing w:line="360" w:lineRule="auto"/>
        <w:rPr>
          <w:sz w:val="24"/>
          <w:szCs w:val="24"/>
        </w:rPr>
      </w:pPr>
      <w:r w:rsidRPr="00C71FD6">
        <w:rPr>
          <w:b/>
          <w:color w:val="000000"/>
          <w:sz w:val="24"/>
          <w:szCs w:val="24"/>
        </w:rPr>
        <w:t>Responsável:</w:t>
      </w:r>
      <w:r w:rsidRPr="00C71FD6">
        <w:rPr>
          <w:color w:val="000000"/>
          <w:sz w:val="24"/>
          <w:szCs w:val="24"/>
        </w:rPr>
        <w:t xml:space="preserve"> Pregoeiro / Jurídico.</w:t>
      </w:r>
    </w:p>
    <w:p w14:paraId="0576791E" w14:textId="77777777" w:rsidR="00C71FD6" w:rsidRPr="00C71FD6" w:rsidRDefault="00C71FD6" w:rsidP="00C71FD6">
      <w:pPr>
        <w:pStyle w:val="Ttulo2"/>
        <w:spacing w:line="360" w:lineRule="auto"/>
        <w:rPr>
          <w:b/>
          <w:bCs/>
          <w:sz w:val="24"/>
          <w:szCs w:val="24"/>
        </w:rPr>
      </w:pPr>
      <w:r w:rsidRPr="00C71FD6">
        <w:rPr>
          <w:b/>
          <w:bCs/>
          <w:color w:val="000000"/>
          <w:sz w:val="24"/>
          <w:szCs w:val="24"/>
        </w:rPr>
        <w:t>4. GESTÃO DE CONTRATOS</w:t>
      </w:r>
    </w:p>
    <w:p w14:paraId="2D11279A" w14:textId="77777777" w:rsidR="00C71FD6" w:rsidRPr="00C71FD6" w:rsidRDefault="00C71FD6" w:rsidP="00C71FD6">
      <w:pPr>
        <w:spacing w:line="360" w:lineRule="auto"/>
        <w:rPr>
          <w:sz w:val="24"/>
          <w:szCs w:val="24"/>
        </w:rPr>
      </w:pPr>
      <w:r w:rsidRPr="00C71FD6">
        <w:rPr>
          <w:b/>
          <w:color w:val="000000"/>
          <w:sz w:val="24"/>
          <w:szCs w:val="24"/>
        </w:rPr>
        <w:t>Risco 01 – Contratada perde condições de executar o serviço.</w:t>
      </w:r>
    </w:p>
    <w:p w14:paraId="0628FF2A" w14:textId="77777777" w:rsidR="00C71FD6" w:rsidRPr="00C71FD6" w:rsidRDefault="00C71FD6" w:rsidP="00C71FD6">
      <w:pPr>
        <w:spacing w:line="360" w:lineRule="auto"/>
        <w:rPr>
          <w:sz w:val="24"/>
          <w:szCs w:val="24"/>
        </w:rPr>
      </w:pPr>
      <w:r w:rsidRPr="00C71FD6">
        <w:rPr>
          <w:b/>
          <w:color w:val="000000"/>
          <w:sz w:val="24"/>
          <w:szCs w:val="24"/>
        </w:rPr>
        <w:t>Probabilidade:</w:t>
      </w:r>
      <w:r w:rsidRPr="00C71FD6">
        <w:rPr>
          <w:color w:val="000000"/>
          <w:sz w:val="24"/>
          <w:szCs w:val="24"/>
        </w:rPr>
        <w:t xml:space="preserve"> Baixa.</w:t>
      </w:r>
    </w:p>
    <w:p w14:paraId="6DD194EB" w14:textId="77777777" w:rsidR="00C71FD6" w:rsidRPr="00C71FD6" w:rsidRDefault="00C71FD6" w:rsidP="00C71FD6">
      <w:pPr>
        <w:spacing w:line="360" w:lineRule="auto"/>
        <w:rPr>
          <w:sz w:val="24"/>
          <w:szCs w:val="24"/>
        </w:rPr>
      </w:pPr>
      <w:r w:rsidRPr="00C71FD6">
        <w:rPr>
          <w:b/>
          <w:color w:val="000000"/>
          <w:sz w:val="24"/>
          <w:szCs w:val="24"/>
        </w:rPr>
        <w:t>Impacto:</w:t>
      </w:r>
      <w:r w:rsidRPr="00C71FD6">
        <w:rPr>
          <w:color w:val="000000"/>
          <w:sz w:val="24"/>
          <w:szCs w:val="24"/>
        </w:rPr>
        <w:t xml:space="preserve"> Médio.</w:t>
      </w:r>
    </w:p>
    <w:p w14:paraId="1C4AF116" w14:textId="77777777" w:rsidR="00C71FD6" w:rsidRPr="00C71FD6" w:rsidRDefault="00C71FD6" w:rsidP="00C71FD6">
      <w:pPr>
        <w:spacing w:line="360" w:lineRule="auto"/>
        <w:rPr>
          <w:sz w:val="24"/>
          <w:szCs w:val="24"/>
        </w:rPr>
      </w:pPr>
      <w:r w:rsidRPr="00C71FD6">
        <w:rPr>
          <w:b/>
          <w:color w:val="000000"/>
          <w:sz w:val="24"/>
          <w:szCs w:val="24"/>
        </w:rPr>
        <w:t>Dano Potencial:</w:t>
      </w:r>
      <w:r w:rsidRPr="00C71FD6">
        <w:rPr>
          <w:color w:val="000000"/>
          <w:sz w:val="24"/>
          <w:szCs w:val="24"/>
        </w:rPr>
        <w:t xml:space="preserve"> Inexecução e necessidade de rescisão contratual.</w:t>
      </w:r>
    </w:p>
    <w:p w14:paraId="020F9A42" w14:textId="77777777" w:rsidR="00C71FD6" w:rsidRPr="00C71FD6" w:rsidRDefault="00C71FD6" w:rsidP="00C71FD6">
      <w:pPr>
        <w:spacing w:line="360" w:lineRule="auto"/>
        <w:rPr>
          <w:sz w:val="24"/>
          <w:szCs w:val="24"/>
        </w:rPr>
      </w:pPr>
      <w:r w:rsidRPr="00C71FD6">
        <w:rPr>
          <w:b/>
          <w:color w:val="000000"/>
          <w:sz w:val="24"/>
          <w:szCs w:val="24"/>
        </w:rPr>
        <w:t>Ação Preventiva:</w:t>
      </w:r>
      <w:r w:rsidRPr="00C71FD6">
        <w:rPr>
          <w:color w:val="000000"/>
          <w:sz w:val="24"/>
          <w:szCs w:val="24"/>
        </w:rPr>
        <w:t xml:space="preserve"> Fiscalizar tecnicamente e economicamente a execução do contrato.</w:t>
      </w:r>
    </w:p>
    <w:p w14:paraId="2B9D9179" w14:textId="77777777" w:rsidR="00C71FD6" w:rsidRPr="00C71FD6" w:rsidRDefault="00C71FD6" w:rsidP="00C71FD6">
      <w:pPr>
        <w:spacing w:line="360" w:lineRule="auto"/>
        <w:rPr>
          <w:sz w:val="24"/>
          <w:szCs w:val="24"/>
        </w:rPr>
      </w:pPr>
      <w:r w:rsidRPr="00C71FD6">
        <w:rPr>
          <w:b/>
          <w:color w:val="000000"/>
          <w:sz w:val="24"/>
          <w:szCs w:val="24"/>
        </w:rPr>
        <w:t>Responsável:</w:t>
      </w:r>
      <w:r w:rsidRPr="00C71FD6">
        <w:rPr>
          <w:color w:val="000000"/>
          <w:sz w:val="24"/>
          <w:szCs w:val="24"/>
        </w:rPr>
        <w:t xml:space="preserve"> Fiscal / Gestor de Contratos.</w:t>
      </w:r>
    </w:p>
    <w:p w14:paraId="56E28AFA" w14:textId="77777777" w:rsidR="00C71FD6" w:rsidRPr="00C71FD6" w:rsidRDefault="00C71FD6" w:rsidP="00C71FD6">
      <w:pPr>
        <w:spacing w:line="360" w:lineRule="auto"/>
        <w:rPr>
          <w:sz w:val="24"/>
          <w:szCs w:val="24"/>
        </w:rPr>
      </w:pPr>
      <w:r w:rsidRPr="00C71FD6">
        <w:rPr>
          <w:b/>
          <w:color w:val="000000"/>
          <w:sz w:val="24"/>
          <w:szCs w:val="24"/>
        </w:rPr>
        <w:t>Ação de Contingência:</w:t>
      </w:r>
      <w:r w:rsidRPr="00C71FD6">
        <w:rPr>
          <w:color w:val="000000"/>
          <w:sz w:val="24"/>
          <w:szCs w:val="24"/>
        </w:rPr>
        <w:t xml:space="preserve"> Comunicação formal, abertura de processo e convocação de segundo colocado.</w:t>
      </w:r>
    </w:p>
    <w:p w14:paraId="4BFA7641" w14:textId="77777777" w:rsidR="00C71FD6" w:rsidRPr="00C71FD6" w:rsidRDefault="00C71FD6" w:rsidP="00C71FD6">
      <w:pPr>
        <w:spacing w:line="360" w:lineRule="auto"/>
        <w:rPr>
          <w:sz w:val="24"/>
          <w:szCs w:val="24"/>
        </w:rPr>
      </w:pPr>
      <w:r w:rsidRPr="00C71FD6">
        <w:rPr>
          <w:b/>
          <w:color w:val="000000"/>
          <w:sz w:val="24"/>
          <w:szCs w:val="24"/>
        </w:rPr>
        <w:t>Responsável:</w:t>
      </w:r>
      <w:r w:rsidRPr="00C71FD6">
        <w:rPr>
          <w:color w:val="000000"/>
          <w:sz w:val="24"/>
          <w:szCs w:val="24"/>
        </w:rPr>
        <w:t xml:space="preserve"> Fiscal / Gestor de Contratos / Presidente da Câmara.</w:t>
      </w:r>
    </w:p>
    <w:p w14:paraId="629788DB" w14:textId="77777777" w:rsidR="00C71FD6" w:rsidRPr="00C71FD6" w:rsidRDefault="00C71FD6" w:rsidP="00C71FD6">
      <w:pPr>
        <w:spacing w:line="360" w:lineRule="auto"/>
        <w:rPr>
          <w:sz w:val="24"/>
          <w:szCs w:val="24"/>
        </w:rPr>
      </w:pPr>
      <w:r w:rsidRPr="00C71FD6">
        <w:rPr>
          <w:b/>
          <w:color w:val="000000"/>
          <w:sz w:val="24"/>
          <w:szCs w:val="24"/>
        </w:rPr>
        <w:t>Risco 02 – Serviço ou entrega insatisfatórios.</w:t>
      </w:r>
    </w:p>
    <w:p w14:paraId="6A6A3351" w14:textId="77777777" w:rsidR="00C71FD6" w:rsidRPr="00C71FD6" w:rsidRDefault="00C71FD6" w:rsidP="00C71FD6">
      <w:pPr>
        <w:spacing w:line="360" w:lineRule="auto"/>
        <w:rPr>
          <w:sz w:val="24"/>
          <w:szCs w:val="24"/>
        </w:rPr>
      </w:pPr>
      <w:r w:rsidRPr="00C71FD6">
        <w:rPr>
          <w:b/>
          <w:color w:val="000000"/>
          <w:sz w:val="24"/>
          <w:szCs w:val="24"/>
        </w:rPr>
        <w:t>Probabilidade:</w:t>
      </w:r>
      <w:r w:rsidRPr="00C71FD6">
        <w:rPr>
          <w:color w:val="000000"/>
          <w:sz w:val="24"/>
          <w:szCs w:val="24"/>
        </w:rPr>
        <w:t xml:space="preserve"> Média.</w:t>
      </w:r>
    </w:p>
    <w:p w14:paraId="073F8AA3" w14:textId="77777777" w:rsidR="00C71FD6" w:rsidRPr="00C71FD6" w:rsidRDefault="00C71FD6" w:rsidP="00C71FD6">
      <w:pPr>
        <w:spacing w:line="360" w:lineRule="auto"/>
        <w:rPr>
          <w:sz w:val="24"/>
          <w:szCs w:val="24"/>
        </w:rPr>
      </w:pPr>
      <w:r w:rsidRPr="00C71FD6">
        <w:rPr>
          <w:b/>
          <w:color w:val="000000"/>
          <w:sz w:val="24"/>
          <w:szCs w:val="24"/>
        </w:rPr>
        <w:t>Impacto:</w:t>
      </w:r>
      <w:r w:rsidRPr="00C71FD6">
        <w:rPr>
          <w:color w:val="000000"/>
          <w:sz w:val="24"/>
          <w:szCs w:val="24"/>
        </w:rPr>
        <w:t xml:space="preserve"> Alto.</w:t>
      </w:r>
    </w:p>
    <w:p w14:paraId="2BB64B62" w14:textId="77777777" w:rsidR="00C71FD6" w:rsidRPr="00C71FD6" w:rsidRDefault="00C71FD6" w:rsidP="00C71FD6">
      <w:pPr>
        <w:spacing w:line="360" w:lineRule="auto"/>
        <w:rPr>
          <w:sz w:val="24"/>
          <w:szCs w:val="24"/>
        </w:rPr>
      </w:pPr>
      <w:r w:rsidRPr="00C71FD6">
        <w:rPr>
          <w:b/>
          <w:color w:val="000000"/>
          <w:sz w:val="24"/>
          <w:szCs w:val="24"/>
        </w:rPr>
        <w:t>Dano Potencial:</w:t>
      </w:r>
      <w:r w:rsidRPr="00C71FD6">
        <w:rPr>
          <w:color w:val="000000"/>
          <w:sz w:val="24"/>
          <w:szCs w:val="24"/>
        </w:rPr>
        <w:t xml:space="preserve"> Interferência na qualidade dos serviços prestados.</w:t>
      </w:r>
    </w:p>
    <w:p w14:paraId="0B76C2F9" w14:textId="77777777" w:rsidR="00C71FD6" w:rsidRPr="00C71FD6" w:rsidRDefault="00C71FD6" w:rsidP="00C71FD6">
      <w:pPr>
        <w:spacing w:line="360" w:lineRule="auto"/>
        <w:rPr>
          <w:sz w:val="24"/>
          <w:szCs w:val="24"/>
        </w:rPr>
      </w:pPr>
      <w:r w:rsidRPr="00C71FD6">
        <w:rPr>
          <w:b/>
          <w:color w:val="000000"/>
          <w:sz w:val="24"/>
          <w:szCs w:val="24"/>
        </w:rPr>
        <w:t>Ação Preventiva:</w:t>
      </w:r>
      <w:r w:rsidRPr="00C71FD6">
        <w:rPr>
          <w:color w:val="000000"/>
          <w:sz w:val="24"/>
          <w:szCs w:val="24"/>
        </w:rPr>
        <w:t xml:space="preserve"> Comunicação clara e exigência de conformidade dos serviços e itens.</w:t>
      </w:r>
    </w:p>
    <w:p w14:paraId="66229229" w14:textId="77777777" w:rsidR="00C71FD6" w:rsidRPr="00C71FD6" w:rsidRDefault="00C71FD6" w:rsidP="00C71FD6">
      <w:pPr>
        <w:spacing w:line="360" w:lineRule="auto"/>
        <w:rPr>
          <w:sz w:val="24"/>
          <w:szCs w:val="24"/>
        </w:rPr>
      </w:pPr>
      <w:r w:rsidRPr="00C71FD6">
        <w:rPr>
          <w:b/>
          <w:color w:val="000000"/>
          <w:sz w:val="24"/>
          <w:szCs w:val="24"/>
        </w:rPr>
        <w:t>Responsável:</w:t>
      </w:r>
      <w:r w:rsidRPr="00C71FD6">
        <w:rPr>
          <w:color w:val="000000"/>
          <w:sz w:val="24"/>
          <w:szCs w:val="24"/>
        </w:rPr>
        <w:t xml:space="preserve"> Almoxarife / Fiscal / Gestor de Contratos.</w:t>
      </w:r>
    </w:p>
    <w:p w14:paraId="574E2894" w14:textId="77777777" w:rsidR="00C71FD6" w:rsidRPr="00C71FD6" w:rsidRDefault="00C71FD6" w:rsidP="00C71FD6">
      <w:pPr>
        <w:spacing w:line="360" w:lineRule="auto"/>
        <w:rPr>
          <w:sz w:val="24"/>
          <w:szCs w:val="24"/>
        </w:rPr>
      </w:pPr>
      <w:r w:rsidRPr="00C71FD6">
        <w:rPr>
          <w:b/>
          <w:color w:val="000000"/>
          <w:sz w:val="24"/>
          <w:szCs w:val="24"/>
        </w:rPr>
        <w:t>Ação de Contingência:</w:t>
      </w:r>
      <w:r w:rsidRPr="00C71FD6">
        <w:rPr>
          <w:color w:val="000000"/>
          <w:sz w:val="24"/>
          <w:szCs w:val="24"/>
        </w:rPr>
        <w:t xml:space="preserve"> Comunicação reiterada e aplicação de penalidades.</w:t>
      </w:r>
    </w:p>
    <w:p w14:paraId="6C778F01" w14:textId="77777777" w:rsidR="00C71FD6" w:rsidRPr="00C71FD6" w:rsidRDefault="00C71FD6" w:rsidP="00C71FD6">
      <w:pPr>
        <w:spacing w:line="360" w:lineRule="auto"/>
        <w:rPr>
          <w:sz w:val="24"/>
          <w:szCs w:val="24"/>
        </w:rPr>
      </w:pPr>
      <w:r w:rsidRPr="00C71FD6">
        <w:rPr>
          <w:b/>
          <w:color w:val="000000"/>
          <w:sz w:val="24"/>
          <w:szCs w:val="24"/>
        </w:rPr>
        <w:t>Responsável:</w:t>
      </w:r>
      <w:r w:rsidRPr="00C71FD6">
        <w:rPr>
          <w:color w:val="000000"/>
          <w:sz w:val="24"/>
          <w:szCs w:val="24"/>
        </w:rPr>
        <w:t xml:space="preserve"> Fiscal / Gestor de Contratos / Presidente da Câmara.</w:t>
      </w:r>
    </w:p>
    <w:p w14:paraId="41B60004" w14:textId="77777777" w:rsidR="00C71FD6" w:rsidRPr="00C71FD6" w:rsidRDefault="00C71FD6" w:rsidP="00C71FD6">
      <w:pPr>
        <w:spacing w:line="360" w:lineRule="auto"/>
        <w:rPr>
          <w:sz w:val="24"/>
          <w:szCs w:val="24"/>
        </w:rPr>
      </w:pPr>
      <w:r w:rsidRPr="00C71FD6">
        <w:rPr>
          <w:b/>
          <w:color w:val="000000"/>
          <w:sz w:val="24"/>
          <w:szCs w:val="24"/>
        </w:rPr>
        <w:t>Risco 03 – Empresa impedida de contratar com a Administração.</w:t>
      </w:r>
    </w:p>
    <w:p w14:paraId="7E2B6D98" w14:textId="77777777" w:rsidR="00C71FD6" w:rsidRPr="00C71FD6" w:rsidRDefault="00C71FD6" w:rsidP="00C71FD6">
      <w:pPr>
        <w:spacing w:line="360" w:lineRule="auto"/>
        <w:rPr>
          <w:sz w:val="24"/>
          <w:szCs w:val="24"/>
        </w:rPr>
      </w:pPr>
      <w:r w:rsidRPr="00C71FD6">
        <w:rPr>
          <w:b/>
          <w:color w:val="000000"/>
          <w:sz w:val="24"/>
          <w:szCs w:val="24"/>
        </w:rPr>
        <w:t>Probabilidade:</w:t>
      </w:r>
      <w:r w:rsidRPr="00C71FD6">
        <w:rPr>
          <w:color w:val="000000"/>
          <w:sz w:val="24"/>
          <w:szCs w:val="24"/>
        </w:rPr>
        <w:t xml:space="preserve"> Baixa.</w:t>
      </w:r>
    </w:p>
    <w:p w14:paraId="63185FBF" w14:textId="77777777" w:rsidR="00C71FD6" w:rsidRPr="00C71FD6" w:rsidRDefault="00C71FD6" w:rsidP="00C71FD6">
      <w:pPr>
        <w:spacing w:line="360" w:lineRule="auto"/>
        <w:rPr>
          <w:sz w:val="24"/>
          <w:szCs w:val="24"/>
        </w:rPr>
      </w:pPr>
      <w:r w:rsidRPr="00C71FD6">
        <w:rPr>
          <w:b/>
          <w:color w:val="000000"/>
          <w:sz w:val="24"/>
          <w:szCs w:val="24"/>
        </w:rPr>
        <w:t>Impacto:</w:t>
      </w:r>
      <w:r w:rsidRPr="00C71FD6">
        <w:rPr>
          <w:color w:val="000000"/>
          <w:sz w:val="24"/>
          <w:szCs w:val="24"/>
        </w:rPr>
        <w:t xml:space="preserve"> Médio.</w:t>
      </w:r>
    </w:p>
    <w:p w14:paraId="391E0239" w14:textId="77777777" w:rsidR="00C71FD6" w:rsidRPr="00C71FD6" w:rsidRDefault="00C71FD6" w:rsidP="00C71FD6">
      <w:pPr>
        <w:spacing w:line="360" w:lineRule="auto"/>
        <w:rPr>
          <w:sz w:val="24"/>
          <w:szCs w:val="24"/>
        </w:rPr>
      </w:pPr>
      <w:r w:rsidRPr="00C71FD6">
        <w:rPr>
          <w:b/>
          <w:color w:val="000000"/>
          <w:sz w:val="24"/>
          <w:szCs w:val="24"/>
        </w:rPr>
        <w:t>Dano Potencial:</w:t>
      </w:r>
      <w:r w:rsidRPr="00C71FD6">
        <w:rPr>
          <w:color w:val="000000"/>
          <w:sz w:val="24"/>
          <w:szCs w:val="24"/>
        </w:rPr>
        <w:t xml:space="preserve"> Problemas jurídicos e execução irregular do contrato.</w:t>
      </w:r>
    </w:p>
    <w:p w14:paraId="4F480465" w14:textId="77777777" w:rsidR="00C71FD6" w:rsidRPr="00C71FD6" w:rsidRDefault="00C71FD6" w:rsidP="00C71FD6">
      <w:pPr>
        <w:spacing w:line="360" w:lineRule="auto"/>
        <w:rPr>
          <w:sz w:val="24"/>
          <w:szCs w:val="24"/>
        </w:rPr>
      </w:pPr>
      <w:r w:rsidRPr="00C71FD6">
        <w:rPr>
          <w:b/>
          <w:color w:val="000000"/>
          <w:sz w:val="24"/>
          <w:szCs w:val="24"/>
        </w:rPr>
        <w:t>Ação Preventiva:</w:t>
      </w:r>
      <w:r w:rsidRPr="00C71FD6">
        <w:rPr>
          <w:color w:val="000000"/>
          <w:sz w:val="24"/>
          <w:szCs w:val="24"/>
        </w:rPr>
        <w:t xml:space="preserve"> Consultar o CNEP, TCU e outros cadastros antes da contratação.</w:t>
      </w:r>
    </w:p>
    <w:p w14:paraId="18DD7FAB" w14:textId="77777777" w:rsidR="00C71FD6" w:rsidRPr="00C71FD6" w:rsidRDefault="00C71FD6" w:rsidP="00C71FD6">
      <w:pPr>
        <w:spacing w:line="360" w:lineRule="auto"/>
        <w:rPr>
          <w:sz w:val="24"/>
          <w:szCs w:val="24"/>
        </w:rPr>
      </w:pPr>
      <w:r w:rsidRPr="00C71FD6">
        <w:rPr>
          <w:b/>
          <w:color w:val="000000"/>
          <w:sz w:val="24"/>
          <w:szCs w:val="24"/>
        </w:rPr>
        <w:t>Responsável:</w:t>
      </w:r>
      <w:r w:rsidRPr="00C71FD6">
        <w:rPr>
          <w:color w:val="000000"/>
          <w:sz w:val="24"/>
          <w:szCs w:val="24"/>
        </w:rPr>
        <w:t xml:space="preserve"> Pregoeiro.</w:t>
      </w:r>
    </w:p>
    <w:p w14:paraId="047788F5" w14:textId="77777777" w:rsidR="00C71FD6" w:rsidRPr="00C71FD6" w:rsidRDefault="00C71FD6" w:rsidP="00C71FD6">
      <w:pPr>
        <w:spacing w:line="360" w:lineRule="auto"/>
        <w:rPr>
          <w:sz w:val="24"/>
          <w:szCs w:val="24"/>
        </w:rPr>
      </w:pPr>
      <w:r w:rsidRPr="00C71FD6">
        <w:rPr>
          <w:b/>
          <w:color w:val="000000"/>
          <w:sz w:val="24"/>
          <w:szCs w:val="24"/>
        </w:rPr>
        <w:t>Ação de Contingência:</w:t>
      </w:r>
      <w:r w:rsidRPr="00C71FD6">
        <w:rPr>
          <w:color w:val="000000"/>
          <w:sz w:val="24"/>
          <w:szCs w:val="24"/>
        </w:rPr>
        <w:t xml:space="preserve"> Inabilitação da empresa irregular.</w:t>
      </w:r>
    </w:p>
    <w:p w14:paraId="78CDDD91" w14:textId="77777777" w:rsidR="00C71FD6" w:rsidRPr="00C71FD6" w:rsidRDefault="00C71FD6" w:rsidP="00C71FD6">
      <w:pPr>
        <w:spacing w:line="360" w:lineRule="auto"/>
        <w:rPr>
          <w:color w:val="000000"/>
          <w:sz w:val="24"/>
          <w:szCs w:val="24"/>
        </w:rPr>
      </w:pPr>
      <w:r w:rsidRPr="00C71FD6">
        <w:rPr>
          <w:b/>
          <w:color w:val="000000"/>
          <w:sz w:val="24"/>
          <w:szCs w:val="24"/>
        </w:rPr>
        <w:t>Responsável:</w:t>
      </w:r>
      <w:r w:rsidRPr="00C71FD6">
        <w:rPr>
          <w:color w:val="000000"/>
          <w:sz w:val="24"/>
          <w:szCs w:val="24"/>
        </w:rPr>
        <w:t xml:space="preserve"> Pregoeiro.</w:t>
      </w:r>
    </w:p>
    <w:p w14:paraId="0CB9F738" w14:textId="77777777" w:rsidR="00C71FD6" w:rsidRPr="00C71FD6" w:rsidRDefault="00C71FD6" w:rsidP="00C71FD6">
      <w:pPr>
        <w:pStyle w:val="Ttulo2"/>
        <w:spacing w:line="360" w:lineRule="auto"/>
        <w:rPr>
          <w:b/>
          <w:bCs/>
          <w:sz w:val="24"/>
          <w:szCs w:val="24"/>
        </w:rPr>
      </w:pPr>
      <w:r w:rsidRPr="00C71FD6">
        <w:rPr>
          <w:b/>
          <w:bCs/>
          <w:color w:val="000000"/>
          <w:sz w:val="24"/>
          <w:szCs w:val="24"/>
        </w:rPr>
        <w:t>5. ANÁLISE FINAL</w:t>
      </w:r>
    </w:p>
    <w:p w14:paraId="554DD66A" w14:textId="77777777" w:rsidR="00C71FD6" w:rsidRPr="00C71FD6" w:rsidRDefault="00C71FD6" w:rsidP="00C71FD6">
      <w:pPr>
        <w:spacing w:line="360" w:lineRule="auto"/>
        <w:jc w:val="both"/>
        <w:rPr>
          <w:bCs/>
          <w:sz w:val="24"/>
          <w:szCs w:val="24"/>
        </w:rPr>
      </w:pPr>
      <w:r w:rsidRPr="00C71FD6">
        <w:rPr>
          <w:color w:val="000000"/>
          <w:sz w:val="24"/>
          <w:szCs w:val="24"/>
        </w:rPr>
        <w:t xml:space="preserve">A elaboração do presente Mapa de Risco visa atender aos princípios de </w:t>
      </w:r>
      <w:r w:rsidRPr="00C71FD6">
        <w:rPr>
          <w:b/>
          <w:color w:val="000000"/>
          <w:sz w:val="24"/>
          <w:szCs w:val="24"/>
        </w:rPr>
        <w:t>planejamento</w:t>
      </w:r>
      <w:r w:rsidRPr="00C71FD6">
        <w:rPr>
          <w:color w:val="000000"/>
          <w:sz w:val="24"/>
          <w:szCs w:val="24"/>
        </w:rPr>
        <w:t xml:space="preserve">, </w:t>
      </w:r>
      <w:r w:rsidRPr="00C71FD6">
        <w:rPr>
          <w:b/>
          <w:color w:val="000000"/>
          <w:sz w:val="24"/>
          <w:szCs w:val="24"/>
        </w:rPr>
        <w:t>eficiência</w:t>
      </w:r>
      <w:r w:rsidRPr="00C71FD6">
        <w:rPr>
          <w:color w:val="000000"/>
          <w:sz w:val="24"/>
          <w:szCs w:val="24"/>
        </w:rPr>
        <w:t xml:space="preserve">, </w:t>
      </w:r>
      <w:r w:rsidRPr="00C71FD6">
        <w:rPr>
          <w:b/>
          <w:color w:val="000000"/>
          <w:sz w:val="24"/>
          <w:szCs w:val="24"/>
        </w:rPr>
        <w:t>transparência</w:t>
      </w:r>
      <w:r w:rsidRPr="00C71FD6">
        <w:rPr>
          <w:color w:val="000000"/>
          <w:sz w:val="24"/>
          <w:szCs w:val="24"/>
        </w:rPr>
        <w:t xml:space="preserve"> e </w:t>
      </w:r>
      <w:r w:rsidRPr="00C71FD6">
        <w:rPr>
          <w:b/>
          <w:color w:val="000000"/>
          <w:sz w:val="24"/>
          <w:szCs w:val="24"/>
        </w:rPr>
        <w:t>integridade</w:t>
      </w:r>
      <w:r w:rsidRPr="00C71FD6">
        <w:rPr>
          <w:color w:val="000000"/>
          <w:sz w:val="24"/>
          <w:szCs w:val="24"/>
        </w:rPr>
        <w:t xml:space="preserve"> da administração pública, conforme estabelece a </w:t>
      </w:r>
      <w:r w:rsidRPr="00C71FD6">
        <w:rPr>
          <w:b/>
          <w:color w:val="000000"/>
          <w:sz w:val="24"/>
          <w:szCs w:val="24"/>
        </w:rPr>
        <w:t>Lei nº 14.133/2021</w:t>
      </w:r>
      <w:r w:rsidRPr="00C71FD6">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C71FD6">
        <w:rPr>
          <w:bCs/>
          <w:color w:val="000000"/>
          <w:sz w:val="24"/>
          <w:szCs w:val="24"/>
        </w:rPr>
        <w:t>resguardar o interesse público e prevenir irregularidades.</w:t>
      </w:r>
    </w:p>
    <w:p w14:paraId="26278DC1" w14:textId="77777777" w:rsidR="00C71FD6" w:rsidRPr="00C71FD6" w:rsidRDefault="00C71FD6" w:rsidP="00C71FD6">
      <w:pPr>
        <w:pStyle w:val="Ttulo2"/>
        <w:spacing w:line="360" w:lineRule="auto"/>
        <w:rPr>
          <w:b/>
          <w:bCs/>
          <w:sz w:val="24"/>
          <w:szCs w:val="24"/>
        </w:rPr>
      </w:pPr>
      <w:r w:rsidRPr="00C71FD6">
        <w:rPr>
          <w:b/>
          <w:bCs/>
          <w:color w:val="000000"/>
          <w:sz w:val="24"/>
          <w:szCs w:val="24"/>
        </w:rPr>
        <w:t>6. CIÊNCIA E APROVAÇÃO</w:t>
      </w:r>
    </w:p>
    <w:p w14:paraId="5675F882" w14:textId="77777777" w:rsidR="00C71FD6" w:rsidRPr="00C71FD6" w:rsidRDefault="00C71FD6" w:rsidP="00C71FD6">
      <w:pPr>
        <w:spacing w:line="360" w:lineRule="auto"/>
        <w:rPr>
          <w:sz w:val="24"/>
          <w:szCs w:val="24"/>
        </w:rPr>
      </w:pPr>
      <w:r w:rsidRPr="00C71FD6">
        <w:rPr>
          <w:color w:val="000000"/>
          <w:sz w:val="24"/>
          <w:szCs w:val="24"/>
        </w:rPr>
        <w:t>Declaro ter ciência dos riscos envolvidos e das medidas mitigadoras apresentadas neste documento.</w:t>
      </w:r>
    </w:p>
    <w:p w14:paraId="06CB7370" w14:textId="77777777" w:rsidR="00C71FD6" w:rsidRPr="00C71FD6" w:rsidRDefault="00C71FD6" w:rsidP="00C71FD6">
      <w:pPr>
        <w:spacing w:line="360" w:lineRule="auto"/>
        <w:rPr>
          <w:color w:val="000000"/>
          <w:sz w:val="24"/>
          <w:szCs w:val="24"/>
        </w:rPr>
      </w:pPr>
    </w:p>
    <w:p w14:paraId="46184BDB" w14:textId="77777777" w:rsidR="00C71FD6" w:rsidRPr="00C71FD6" w:rsidRDefault="00C71FD6" w:rsidP="00C71FD6">
      <w:pPr>
        <w:spacing w:line="360" w:lineRule="auto"/>
        <w:rPr>
          <w:color w:val="000000"/>
          <w:sz w:val="24"/>
          <w:szCs w:val="24"/>
        </w:rPr>
      </w:pPr>
      <w:r w:rsidRPr="00C71FD6">
        <w:rPr>
          <w:color w:val="000000"/>
          <w:sz w:val="24"/>
          <w:szCs w:val="24"/>
        </w:rPr>
        <w:t>Extrema, MG, 22 de janeiro de 2026.</w:t>
      </w:r>
    </w:p>
    <w:p w14:paraId="2D22E4EE" w14:textId="77777777" w:rsidR="00C71FD6" w:rsidRPr="00C71FD6" w:rsidRDefault="00C71FD6" w:rsidP="00C71FD6">
      <w:pPr>
        <w:spacing w:line="360" w:lineRule="auto"/>
        <w:rPr>
          <w:color w:val="000000"/>
          <w:sz w:val="24"/>
          <w:szCs w:val="24"/>
        </w:rPr>
      </w:pPr>
    </w:p>
    <w:p w14:paraId="2EB5462B" w14:textId="77777777" w:rsidR="00C71FD6" w:rsidRPr="00C71FD6" w:rsidRDefault="00C71FD6" w:rsidP="00C71FD6">
      <w:pPr>
        <w:spacing w:line="360" w:lineRule="auto"/>
        <w:jc w:val="center"/>
        <w:rPr>
          <w:sz w:val="24"/>
          <w:szCs w:val="24"/>
        </w:rPr>
      </w:pPr>
      <w:r w:rsidRPr="00C71FD6">
        <w:rPr>
          <w:color w:val="000000"/>
          <w:sz w:val="24"/>
          <w:szCs w:val="24"/>
        </w:rPr>
        <w:br/>
        <w:t>_________________________________________________</w:t>
      </w:r>
      <w:r w:rsidRPr="00C71FD6">
        <w:rPr>
          <w:color w:val="000000"/>
          <w:sz w:val="24"/>
          <w:szCs w:val="24"/>
        </w:rPr>
        <w:br/>
      </w:r>
      <w:r w:rsidRPr="00C71FD6">
        <w:rPr>
          <w:bCs/>
          <w:color w:val="000000"/>
          <w:sz w:val="24"/>
          <w:szCs w:val="24"/>
        </w:rPr>
        <w:t>TAMIRES NUNES DA SILVA ALBERTINI</w:t>
      </w:r>
      <w:r w:rsidRPr="00C71FD6">
        <w:rPr>
          <w:bCs/>
          <w:color w:val="000000"/>
          <w:sz w:val="24"/>
          <w:szCs w:val="24"/>
        </w:rPr>
        <w:br/>
        <w:t>DIRETORA GERAL</w:t>
      </w:r>
    </w:p>
    <w:p w14:paraId="794E57FC" w14:textId="77777777" w:rsidR="005D3955" w:rsidRDefault="005D3955" w:rsidP="00C71FD6">
      <w:pPr>
        <w:autoSpaceDE w:val="0"/>
        <w:autoSpaceDN w:val="0"/>
        <w:spacing w:line="360" w:lineRule="auto"/>
        <w:jc w:val="both"/>
        <w:rPr>
          <w:rFonts w:eastAsia="Times New Roman"/>
          <w:b/>
          <w:caps/>
          <w:sz w:val="24"/>
          <w:szCs w:val="24"/>
        </w:rPr>
      </w:pPr>
    </w:p>
    <w:p w14:paraId="017252B6" w14:textId="77777777" w:rsidR="005D3955" w:rsidRDefault="005D3955" w:rsidP="004372E5">
      <w:pPr>
        <w:autoSpaceDE w:val="0"/>
        <w:autoSpaceDN w:val="0"/>
        <w:spacing w:line="360" w:lineRule="auto"/>
        <w:jc w:val="center"/>
        <w:rPr>
          <w:rFonts w:eastAsia="Times New Roman"/>
          <w:b/>
          <w:caps/>
          <w:sz w:val="24"/>
          <w:szCs w:val="24"/>
        </w:rPr>
      </w:pPr>
    </w:p>
    <w:p w14:paraId="025E2A65" w14:textId="77777777" w:rsidR="00C71FD6" w:rsidRDefault="00C71FD6" w:rsidP="004372E5">
      <w:pPr>
        <w:autoSpaceDE w:val="0"/>
        <w:autoSpaceDN w:val="0"/>
        <w:spacing w:line="360" w:lineRule="auto"/>
        <w:jc w:val="center"/>
        <w:rPr>
          <w:rFonts w:eastAsia="Times New Roman"/>
          <w:b/>
          <w:caps/>
          <w:sz w:val="24"/>
          <w:szCs w:val="24"/>
        </w:rPr>
      </w:pPr>
    </w:p>
    <w:p w14:paraId="4CC83C97" w14:textId="77777777" w:rsidR="00C71FD6" w:rsidRDefault="00C71FD6" w:rsidP="004372E5">
      <w:pPr>
        <w:autoSpaceDE w:val="0"/>
        <w:autoSpaceDN w:val="0"/>
        <w:spacing w:line="360" w:lineRule="auto"/>
        <w:jc w:val="center"/>
        <w:rPr>
          <w:rFonts w:eastAsia="Times New Roman"/>
          <w:b/>
          <w:caps/>
          <w:sz w:val="24"/>
          <w:szCs w:val="24"/>
        </w:rPr>
      </w:pPr>
    </w:p>
    <w:p w14:paraId="1ABB8295" w14:textId="77777777" w:rsidR="00C71FD6" w:rsidRDefault="00C71FD6" w:rsidP="004372E5">
      <w:pPr>
        <w:autoSpaceDE w:val="0"/>
        <w:autoSpaceDN w:val="0"/>
        <w:spacing w:line="360" w:lineRule="auto"/>
        <w:jc w:val="center"/>
        <w:rPr>
          <w:rFonts w:eastAsia="Times New Roman"/>
          <w:b/>
          <w:caps/>
          <w:sz w:val="24"/>
          <w:szCs w:val="24"/>
        </w:rPr>
      </w:pPr>
    </w:p>
    <w:p w14:paraId="16C6CA34" w14:textId="77777777" w:rsidR="00C71FD6" w:rsidRDefault="00C71FD6" w:rsidP="004372E5">
      <w:pPr>
        <w:autoSpaceDE w:val="0"/>
        <w:autoSpaceDN w:val="0"/>
        <w:spacing w:line="360" w:lineRule="auto"/>
        <w:jc w:val="center"/>
        <w:rPr>
          <w:rFonts w:eastAsia="Times New Roman"/>
          <w:b/>
          <w:caps/>
          <w:sz w:val="24"/>
          <w:szCs w:val="24"/>
        </w:rPr>
      </w:pPr>
    </w:p>
    <w:p w14:paraId="59E42BE2" w14:textId="77777777" w:rsidR="00C71FD6" w:rsidRDefault="00C71FD6" w:rsidP="004372E5">
      <w:pPr>
        <w:autoSpaceDE w:val="0"/>
        <w:autoSpaceDN w:val="0"/>
        <w:spacing w:line="360" w:lineRule="auto"/>
        <w:jc w:val="center"/>
        <w:rPr>
          <w:rFonts w:eastAsia="Times New Roman"/>
          <w:b/>
          <w:caps/>
          <w:sz w:val="24"/>
          <w:szCs w:val="24"/>
        </w:rPr>
      </w:pPr>
    </w:p>
    <w:p w14:paraId="0BBBB93D" w14:textId="77777777" w:rsidR="00C71FD6" w:rsidRDefault="00C71FD6" w:rsidP="004372E5">
      <w:pPr>
        <w:autoSpaceDE w:val="0"/>
        <w:autoSpaceDN w:val="0"/>
        <w:spacing w:line="360" w:lineRule="auto"/>
        <w:jc w:val="center"/>
        <w:rPr>
          <w:rFonts w:eastAsia="Times New Roman"/>
          <w:b/>
          <w:caps/>
          <w:sz w:val="24"/>
          <w:szCs w:val="24"/>
        </w:rPr>
      </w:pPr>
    </w:p>
    <w:p w14:paraId="03D827D3" w14:textId="77777777" w:rsidR="00C71FD6" w:rsidRDefault="00C71FD6" w:rsidP="004372E5">
      <w:pPr>
        <w:autoSpaceDE w:val="0"/>
        <w:autoSpaceDN w:val="0"/>
        <w:spacing w:line="360" w:lineRule="auto"/>
        <w:jc w:val="center"/>
        <w:rPr>
          <w:rFonts w:eastAsia="Times New Roman"/>
          <w:b/>
          <w:caps/>
          <w:sz w:val="24"/>
          <w:szCs w:val="24"/>
        </w:rPr>
      </w:pPr>
    </w:p>
    <w:p w14:paraId="3F4C7E82" w14:textId="77777777" w:rsidR="00C71FD6" w:rsidRDefault="00C71FD6" w:rsidP="004372E5">
      <w:pPr>
        <w:autoSpaceDE w:val="0"/>
        <w:autoSpaceDN w:val="0"/>
        <w:spacing w:line="360" w:lineRule="auto"/>
        <w:jc w:val="center"/>
        <w:rPr>
          <w:rFonts w:eastAsia="Times New Roman"/>
          <w:b/>
          <w:caps/>
          <w:sz w:val="24"/>
          <w:szCs w:val="24"/>
        </w:rPr>
      </w:pPr>
    </w:p>
    <w:p w14:paraId="6F6D3943" w14:textId="77777777" w:rsidR="00C71FD6" w:rsidRDefault="00C71FD6" w:rsidP="004372E5">
      <w:pPr>
        <w:autoSpaceDE w:val="0"/>
        <w:autoSpaceDN w:val="0"/>
        <w:spacing w:line="360" w:lineRule="auto"/>
        <w:jc w:val="center"/>
        <w:rPr>
          <w:rFonts w:eastAsia="Times New Roman"/>
          <w:b/>
          <w:caps/>
          <w:sz w:val="24"/>
          <w:szCs w:val="24"/>
        </w:rPr>
      </w:pPr>
    </w:p>
    <w:p w14:paraId="00D3B749" w14:textId="77777777" w:rsidR="00C71FD6" w:rsidRDefault="00C71FD6" w:rsidP="004372E5">
      <w:pPr>
        <w:autoSpaceDE w:val="0"/>
        <w:autoSpaceDN w:val="0"/>
        <w:spacing w:line="360" w:lineRule="auto"/>
        <w:jc w:val="center"/>
        <w:rPr>
          <w:rFonts w:eastAsia="Times New Roman"/>
          <w:b/>
          <w:caps/>
          <w:sz w:val="24"/>
          <w:szCs w:val="24"/>
        </w:rPr>
      </w:pPr>
    </w:p>
    <w:p w14:paraId="74AF7305" w14:textId="77777777" w:rsidR="00C71FD6" w:rsidRDefault="00C71FD6" w:rsidP="004372E5">
      <w:pPr>
        <w:autoSpaceDE w:val="0"/>
        <w:autoSpaceDN w:val="0"/>
        <w:spacing w:line="360" w:lineRule="auto"/>
        <w:jc w:val="center"/>
        <w:rPr>
          <w:rFonts w:eastAsia="Times New Roman"/>
          <w:b/>
          <w:caps/>
          <w:sz w:val="24"/>
          <w:szCs w:val="24"/>
        </w:rPr>
      </w:pPr>
    </w:p>
    <w:p w14:paraId="6A06F5A6" w14:textId="77777777" w:rsidR="00C71FD6" w:rsidRDefault="00C71FD6" w:rsidP="004372E5">
      <w:pPr>
        <w:autoSpaceDE w:val="0"/>
        <w:autoSpaceDN w:val="0"/>
        <w:spacing w:line="360" w:lineRule="auto"/>
        <w:jc w:val="center"/>
        <w:rPr>
          <w:rFonts w:eastAsia="Times New Roman"/>
          <w:b/>
          <w:caps/>
          <w:sz w:val="24"/>
          <w:szCs w:val="24"/>
        </w:rPr>
      </w:pPr>
    </w:p>
    <w:p w14:paraId="44886940" w14:textId="77777777" w:rsidR="00C71FD6" w:rsidRDefault="00C71FD6" w:rsidP="004372E5">
      <w:pPr>
        <w:autoSpaceDE w:val="0"/>
        <w:autoSpaceDN w:val="0"/>
        <w:spacing w:line="360" w:lineRule="auto"/>
        <w:jc w:val="center"/>
        <w:rPr>
          <w:rFonts w:eastAsia="Times New Roman"/>
          <w:b/>
          <w:caps/>
          <w:sz w:val="24"/>
          <w:szCs w:val="24"/>
        </w:rPr>
      </w:pPr>
    </w:p>
    <w:p w14:paraId="2534C428" w14:textId="77777777" w:rsidR="00C71FD6" w:rsidRDefault="00C71FD6" w:rsidP="004372E5">
      <w:pPr>
        <w:autoSpaceDE w:val="0"/>
        <w:autoSpaceDN w:val="0"/>
        <w:spacing w:line="360" w:lineRule="auto"/>
        <w:jc w:val="center"/>
        <w:rPr>
          <w:rFonts w:eastAsia="Times New Roman"/>
          <w:b/>
          <w:caps/>
          <w:sz w:val="24"/>
          <w:szCs w:val="24"/>
        </w:rPr>
      </w:pPr>
    </w:p>
    <w:p w14:paraId="1F6580E4" w14:textId="77777777" w:rsidR="00C71FD6" w:rsidRDefault="00C71FD6" w:rsidP="004372E5">
      <w:pPr>
        <w:autoSpaceDE w:val="0"/>
        <w:autoSpaceDN w:val="0"/>
        <w:spacing w:line="360" w:lineRule="auto"/>
        <w:jc w:val="center"/>
        <w:rPr>
          <w:rFonts w:eastAsia="Times New Roman"/>
          <w:b/>
          <w:caps/>
          <w:sz w:val="24"/>
          <w:szCs w:val="24"/>
        </w:rPr>
      </w:pPr>
    </w:p>
    <w:p w14:paraId="08BD0B8F" w14:textId="77777777" w:rsidR="00C71FD6" w:rsidRDefault="00C71FD6" w:rsidP="004372E5">
      <w:pPr>
        <w:autoSpaceDE w:val="0"/>
        <w:autoSpaceDN w:val="0"/>
        <w:spacing w:line="360" w:lineRule="auto"/>
        <w:jc w:val="center"/>
        <w:rPr>
          <w:rFonts w:eastAsia="Times New Roman"/>
          <w:b/>
          <w:caps/>
          <w:sz w:val="24"/>
          <w:szCs w:val="24"/>
        </w:rPr>
      </w:pPr>
    </w:p>
    <w:p w14:paraId="2C00EFBC" w14:textId="77777777" w:rsidR="00C71FD6" w:rsidRDefault="00C71FD6" w:rsidP="004372E5">
      <w:pPr>
        <w:autoSpaceDE w:val="0"/>
        <w:autoSpaceDN w:val="0"/>
        <w:spacing w:line="360" w:lineRule="auto"/>
        <w:jc w:val="center"/>
        <w:rPr>
          <w:rFonts w:eastAsia="Times New Roman"/>
          <w:b/>
          <w:caps/>
          <w:sz w:val="24"/>
          <w:szCs w:val="24"/>
        </w:rPr>
      </w:pPr>
    </w:p>
    <w:p w14:paraId="1AD00AA3" w14:textId="77777777" w:rsidR="00C71FD6" w:rsidRDefault="00C71FD6" w:rsidP="004372E5">
      <w:pPr>
        <w:autoSpaceDE w:val="0"/>
        <w:autoSpaceDN w:val="0"/>
        <w:spacing w:line="360" w:lineRule="auto"/>
        <w:jc w:val="center"/>
        <w:rPr>
          <w:rFonts w:eastAsia="Times New Roman"/>
          <w:b/>
          <w:caps/>
          <w:sz w:val="24"/>
          <w:szCs w:val="24"/>
        </w:rPr>
      </w:pPr>
    </w:p>
    <w:p w14:paraId="14B096E4" w14:textId="77777777" w:rsidR="00C71FD6" w:rsidRDefault="00C71FD6" w:rsidP="004372E5">
      <w:pPr>
        <w:autoSpaceDE w:val="0"/>
        <w:autoSpaceDN w:val="0"/>
        <w:spacing w:line="360" w:lineRule="auto"/>
        <w:jc w:val="center"/>
        <w:rPr>
          <w:rFonts w:eastAsia="Times New Roman"/>
          <w:b/>
          <w:caps/>
          <w:sz w:val="24"/>
          <w:szCs w:val="24"/>
        </w:rPr>
      </w:pPr>
    </w:p>
    <w:p w14:paraId="77DE6959" w14:textId="77777777" w:rsidR="00C71FD6" w:rsidRDefault="00C71FD6" w:rsidP="004372E5">
      <w:pPr>
        <w:autoSpaceDE w:val="0"/>
        <w:autoSpaceDN w:val="0"/>
        <w:spacing w:line="360" w:lineRule="auto"/>
        <w:jc w:val="center"/>
        <w:rPr>
          <w:rFonts w:eastAsia="Times New Roman"/>
          <w:b/>
          <w:caps/>
          <w:sz w:val="24"/>
          <w:szCs w:val="24"/>
        </w:rPr>
      </w:pPr>
    </w:p>
    <w:p w14:paraId="054E4081" w14:textId="77777777" w:rsidR="00C71FD6" w:rsidRDefault="00C71FD6" w:rsidP="004372E5">
      <w:pPr>
        <w:autoSpaceDE w:val="0"/>
        <w:autoSpaceDN w:val="0"/>
        <w:spacing w:line="360" w:lineRule="auto"/>
        <w:jc w:val="center"/>
        <w:rPr>
          <w:rFonts w:eastAsia="Times New Roman"/>
          <w:b/>
          <w:caps/>
          <w:sz w:val="24"/>
          <w:szCs w:val="24"/>
        </w:rPr>
      </w:pPr>
    </w:p>
    <w:p w14:paraId="63CB83BC" w14:textId="77777777" w:rsidR="00C71FD6" w:rsidRDefault="00C71FD6" w:rsidP="004372E5">
      <w:pPr>
        <w:autoSpaceDE w:val="0"/>
        <w:autoSpaceDN w:val="0"/>
        <w:spacing w:line="360" w:lineRule="auto"/>
        <w:jc w:val="center"/>
        <w:rPr>
          <w:rFonts w:eastAsia="Times New Roman"/>
          <w:b/>
          <w:caps/>
          <w:sz w:val="24"/>
          <w:szCs w:val="24"/>
        </w:rPr>
      </w:pPr>
    </w:p>
    <w:p w14:paraId="6CD5FA67" w14:textId="77777777" w:rsidR="00C71FD6" w:rsidRDefault="00C71FD6" w:rsidP="004372E5">
      <w:pPr>
        <w:autoSpaceDE w:val="0"/>
        <w:autoSpaceDN w:val="0"/>
        <w:spacing w:line="360" w:lineRule="auto"/>
        <w:jc w:val="center"/>
        <w:rPr>
          <w:rFonts w:eastAsia="Times New Roman"/>
          <w:b/>
          <w:caps/>
          <w:sz w:val="24"/>
          <w:szCs w:val="24"/>
        </w:rPr>
      </w:pPr>
    </w:p>
    <w:p w14:paraId="1EA63809" w14:textId="77777777" w:rsidR="00C71FD6" w:rsidRDefault="00C71FD6" w:rsidP="004372E5">
      <w:pPr>
        <w:autoSpaceDE w:val="0"/>
        <w:autoSpaceDN w:val="0"/>
        <w:spacing w:line="360" w:lineRule="auto"/>
        <w:jc w:val="center"/>
        <w:rPr>
          <w:rFonts w:eastAsia="Times New Roman"/>
          <w:b/>
          <w:caps/>
          <w:sz w:val="24"/>
          <w:szCs w:val="24"/>
        </w:rPr>
      </w:pPr>
    </w:p>
    <w:p w14:paraId="6925303E" w14:textId="224AB0D8" w:rsidR="00DB0650" w:rsidRDefault="00DB0650" w:rsidP="004372E5">
      <w:pPr>
        <w:autoSpaceDE w:val="0"/>
        <w:autoSpaceDN w:val="0"/>
        <w:spacing w:line="360" w:lineRule="auto"/>
        <w:jc w:val="center"/>
        <w:rPr>
          <w:rFonts w:eastAsia="Times New Roman"/>
          <w:b/>
          <w:caps/>
          <w:sz w:val="24"/>
          <w:szCs w:val="24"/>
        </w:rPr>
      </w:pPr>
      <w:r w:rsidRPr="004372E5">
        <w:rPr>
          <w:rFonts w:eastAsia="Times New Roman"/>
          <w:b/>
          <w:caps/>
          <w:sz w:val="24"/>
          <w:szCs w:val="24"/>
        </w:rPr>
        <w:t xml:space="preserve">ANEXO III -   TERMO DE REFERÊNCIA </w:t>
      </w:r>
      <w:bookmarkEnd w:id="16"/>
    </w:p>
    <w:p w14:paraId="22BE19F1" w14:textId="77777777" w:rsidR="00BF5FE7" w:rsidRPr="00790659" w:rsidRDefault="00BF5FE7" w:rsidP="00BF5FE7">
      <w:pPr>
        <w:jc w:val="center"/>
        <w:rPr>
          <w:sz w:val="24"/>
          <w:szCs w:val="24"/>
        </w:rPr>
      </w:pPr>
    </w:p>
    <w:p w14:paraId="56C87BA7" w14:textId="77777777" w:rsidR="00C71FD6" w:rsidRPr="00790659" w:rsidRDefault="00C71FD6" w:rsidP="00C71FD6">
      <w:pPr>
        <w:spacing w:line="360" w:lineRule="auto"/>
        <w:rPr>
          <w:b/>
          <w:bCs/>
          <w:sz w:val="24"/>
          <w:szCs w:val="24"/>
        </w:rPr>
      </w:pPr>
      <w:bookmarkStart w:id="17" w:name="_Hlk82473550"/>
      <w:r w:rsidRPr="00790659">
        <w:rPr>
          <w:b/>
          <w:bCs/>
          <w:sz w:val="24"/>
          <w:szCs w:val="24"/>
        </w:rPr>
        <w:t xml:space="preserve">PROCESSO Nº </w:t>
      </w:r>
      <w:r>
        <w:rPr>
          <w:b/>
          <w:bCs/>
          <w:sz w:val="24"/>
          <w:szCs w:val="24"/>
        </w:rPr>
        <w:t>11</w:t>
      </w:r>
      <w:r w:rsidRPr="00790659">
        <w:rPr>
          <w:b/>
          <w:bCs/>
          <w:sz w:val="24"/>
          <w:szCs w:val="24"/>
        </w:rPr>
        <w:t>/202</w:t>
      </w:r>
      <w:r>
        <w:rPr>
          <w:b/>
          <w:bCs/>
          <w:sz w:val="24"/>
          <w:szCs w:val="24"/>
        </w:rPr>
        <w:t>6</w:t>
      </w:r>
    </w:p>
    <w:p w14:paraId="643CACA7" w14:textId="77777777" w:rsidR="00C71FD6" w:rsidRPr="00790659" w:rsidRDefault="00C71FD6" w:rsidP="00C71FD6">
      <w:pPr>
        <w:spacing w:line="360" w:lineRule="auto"/>
        <w:rPr>
          <w:b/>
          <w:bCs/>
          <w:sz w:val="24"/>
          <w:szCs w:val="24"/>
        </w:rPr>
      </w:pPr>
      <w:r>
        <w:rPr>
          <w:b/>
          <w:bCs/>
          <w:sz w:val="24"/>
          <w:szCs w:val="24"/>
        </w:rPr>
        <w:t xml:space="preserve">PREGÃO ELETRÔNICO </w:t>
      </w:r>
      <w:r w:rsidRPr="00790659">
        <w:rPr>
          <w:b/>
          <w:bCs/>
          <w:sz w:val="24"/>
          <w:szCs w:val="24"/>
        </w:rPr>
        <w:t xml:space="preserve">Nº </w:t>
      </w:r>
      <w:r>
        <w:rPr>
          <w:b/>
          <w:bCs/>
          <w:sz w:val="24"/>
          <w:szCs w:val="24"/>
        </w:rPr>
        <w:t>03</w:t>
      </w:r>
      <w:r w:rsidRPr="00790659">
        <w:rPr>
          <w:b/>
          <w:bCs/>
          <w:sz w:val="24"/>
          <w:szCs w:val="24"/>
        </w:rPr>
        <w:t>/202</w:t>
      </w:r>
      <w:r>
        <w:rPr>
          <w:b/>
          <w:bCs/>
          <w:sz w:val="24"/>
          <w:szCs w:val="24"/>
        </w:rPr>
        <w:t>6</w:t>
      </w:r>
    </w:p>
    <w:p w14:paraId="06B86D98" w14:textId="77777777" w:rsidR="00C71FD6" w:rsidRPr="00790659" w:rsidRDefault="00C71FD6" w:rsidP="00C71FD6">
      <w:pPr>
        <w:spacing w:line="360" w:lineRule="auto"/>
        <w:rPr>
          <w:b/>
          <w:bCs/>
          <w:color w:val="FF0000"/>
          <w:sz w:val="24"/>
          <w:szCs w:val="24"/>
        </w:rPr>
      </w:pPr>
    </w:p>
    <w:p w14:paraId="6C511B69" w14:textId="77777777" w:rsidR="00C71FD6" w:rsidRDefault="00C71FD6" w:rsidP="00C71FD6">
      <w:pPr>
        <w:spacing w:line="360" w:lineRule="auto"/>
        <w:jc w:val="both"/>
        <w:rPr>
          <w:sz w:val="24"/>
          <w:szCs w:val="24"/>
        </w:rPr>
      </w:pPr>
      <w:r w:rsidRPr="00790659">
        <w:rPr>
          <w:b/>
          <w:bCs/>
          <w:sz w:val="24"/>
          <w:szCs w:val="24"/>
        </w:rPr>
        <w:t>Fundamentação Legal:</w:t>
      </w:r>
      <w:bookmarkStart w:id="18" w:name="_Hlk190874375"/>
      <w:r>
        <w:rPr>
          <w:b/>
          <w:bCs/>
          <w:sz w:val="24"/>
          <w:szCs w:val="24"/>
        </w:rPr>
        <w:t xml:space="preserve"> </w:t>
      </w:r>
      <w:bookmarkEnd w:id="18"/>
      <w:r w:rsidRPr="004E2A84">
        <w:rPr>
          <w:sz w:val="24"/>
          <w:szCs w:val="24"/>
        </w:rPr>
        <w:t xml:space="preserve">Pregão Eletrônico nos termos do Art. 28, Inciso I da Lei 14.133/2021 e Art. 6º, Inciso XLI do mesmo diploma legal, pelo menor preço </w:t>
      </w:r>
      <w:r>
        <w:rPr>
          <w:sz w:val="24"/>
          <w:szCs w:val="24"/>
        </w:rPr>
        <w:t>unitário</w:t>
      </w:r>
      <w:r w:rsidRPr="004E2A84">
        <w:rPr>
          <w:sz w:val="24"/>
          <w:szCs w:val="24"/>
        </w:rPr>
        <w:t>.</w:t>
      </w:r>
    </w:p>
    <w:p w14:paraId="7E957803" w14:textId="77777777" w:rsidR="00C71FD6" w:rsidRPr="00790659" w:rsidRDefault="00C71FD6" w:rsidP="00C71FD6">
      <w:pPr>
        <w:spacing w:line="360" w:lineRule="auto"/>
        <w:jc w:val="both"/>
        <w:rPr>
          <w:b/>
          <w:bCs/>
          <w:color w:val="FF0000"/>
          <w:sz w:val="24"/>
          <w:szCs w:val="24"/>
        </w:rPr>
      </w:pPr>
    </w:p>
    <w:p w14:paraId="472A0872" w14:textId="77777777" w:rsidR="00C71FD6" w:rsidRPr="00790659" w:rsidRDefault="00C71FD6" w:rsidP="00C71FD6">
      <w:pPr>
        <w:pStyle w:val="Nivel10"/>
        <w:numPr>
          <w:ilvl w:val="0"/>
          <w:numId w:val="22"/>
        </w:numPr>
        <w:tabs>
          <w:tab w:val="left" w:pos="0"/>
        </w:tabs>
        <w:spacing w:before="0" w:after="0" w:line="360" w:lineRule="auto"/>
        <w:ind w:left="0" w:firstLine="0"/>
        <w:rPr>
          <w:bCs/>
          <w:sz w:val="24"/>
          <w:szCs w:val="24"/>
        </w:rPr>
      </w:pPr>
      <w:r>
        <w:rPr>
          <w:bCs/>
          <w:sz w:val="24"/>
          <w:szCs w:val="24"/>
        </w:rPr>
        <w:t>DEFINIÇÃO DO OBJETO E DE SUA NATUREZA</w:t>
      </w:r>
    </w:p>
    <w:p w14:paraId="3292D2E9" w14:textId="77777777" w:rsidR="00C71FD6" w:rsidRPr="004E2A84" w:rsidRDefault="00C71FD6" w:rsidP="00C71FD6">
      <w:pPr>
        <w:pStyle w:val="Ttulo2"/>
        <w:spacing w:line="360" w:lineRule="auto"/>
        <w:jc w:val="both"/>
        <w:rPr>
          <w:b/>
          <w:bCs/>
          <w:sz w:val="24"/>
          <w:szCs w:val="24"/>
        </w:rPr>
      </w:pPr>
      <w:bookmarkStart w:id="19" w:name="_Hlk195708922"/>
      <w:r w:rsidRPr="004E2A84">
        <w:rPr>
          <w:b/>
          <w:bCs/>
          <w:sz w:val="24"/>
          <w:szCs w:val="24"/>
        </w:rPr>
        <w:t>1.1 OBJETO: Contratação Exclusiva de ME, EPP ou Equiparadas</w:t>
      </w:r>
      <w:r w:rsidRPr="004E2A84">
        <w:rPr>
          <w:sz w:val="24"/>
          <w:szCs w:val="24"/>
        </w:rPr>
        <w:t xml:space="preserve"> para fornecimento de 150 caixas com 10 unidades de bobinas para impressora térmica. Papel para impressora térmica, tamanho 80mm de largura x 40m de comprimento, cor: branca.</w:t>
      </w:r>
    </w:p>
    <w:p w14:paraId="45B1F1C9" w14:textId="77777777" w:rsidR="00C71FD6" w:rsidRPr="004E2A84" w:rsidRDefault="00C71FD6" w:rsidP="00C71FD6">
      <w:pPr>
        <w:pStyle w:val="PargrafodaLista"/>
        <w:numPr>
          <w:ilvl w:val="1"/>
          <w:numId w:val="51"/>
        </w:numPr>
        <w:jc w:val="both"/>
        <w:rPr>
          <w:rFonts w:ascii="Arial" w:hAnsi="Arial" w:cs="Arial"/>
          <w:sz w:val="24"/>
          <w:szCs w:val="24"/>
        </w:rPr>
      </w:pPr>
      <w:r w:rsidRPr="004E2A84">
        <w:rPr>
          <w:rFonts w:ascii="Arial" w:hAnsi="Arial" w:cs="Arial"/>
          <w:b/>
          <w:bCs/>
          <w:sz w:val="24"/>
          <w:szCs w:val="24"/>
        </w:rPr>
        <w:t>Natureza do objeto:</w:t>
      </w:r>
      <w:r w:rsidRPr="004E2A84">
        <w:rPr>
          <w:rFonts w:ascii="Arial" w:hAnsi="Arial" w:cs="Arial"/>
          <w:sz w:val="24"/>
          <w:szCs w:val="24"/>
        </w:rPr>
        <w:t xml:space="preserve"> contratação de bem comum.</w:t>
      </w:r>
    </w:p>
    <w:p w14:paraId="56958E40" w14:textId="77777777" w:rsidR="00C71FD6" w:rsidRPr="004E2A84" w:rsidRDefault="00C71FD6" w:rsidP="00C71FD6">
      <w:pPr>
        <w:jc w:val="both"/>
        <w:rPr>
          <w:sz w:val="24"/>
          <w:szCs w:val="24"/>
        </w:rPr>
      </w:pPr>
    </w:p>
    <w:p w14:paraId="427F0C1C" w14:textId="77777777" w:rsidR="00C71FD6" w:rsidRPr="004E2A84" w:rsidRDefault="00C71FD6" w:rsidP="00C71FD6">
      <w:pPr>
        <w:pStyle w:val="PargrafodaLista"/>
        <w:numPr>
          <w:ilvl w:val="1"/>
          <w:numId w:val="51"/>
        </w:numPr>
        <w:jc w:val="both"/>
        <w:rPr>
          <w:rFonts w:ascii="Arial" w:hAnsi="Arial" w:cs="Arial"/>
          <w:b/>
          <w:bCs/>
          <w:sz w:val="24"/>
          <w:szCs w:val="24"/>
        </w:rPr>
      </w:pPr>
      <w:r w:rsidRPr="004E2A84">
        <w:rPr>
          <w:rFonts w:ascii="Arial" w:hAnsi="Arial" w:cs="Arial"/>
          <w:b/>
          <w:bCs/>
          <w:sz w:val="24"/>
          <w:szCs w:val="24"/>
        </w:rPr>
        <w:t>Quantitativos</w:t>
      </w:r>
    </w:p>
    <w:p w14:paraId="1F00665D" w14:textId="77777777" w:rsidR="00C71FD6" w:rsidRPr="004E2A84" w:rsidRDefault="00C71FD6" w:rsidP="00C71FD6">
      <w:pPr>
        <w:pStyle w:val="PargrafodaLista"/>
        <w:ind w:left="0"/>
        <w:jc w:val="both"/>
        <w:rPr>
          <w:rFonts w:ascii="Arial" w:hAnsi="Arial" w:cs="Arial"/>
          <w:sz w:val="24"/>
          <w:szCs w:val="24"/>
        </w:rPr>
      </w:pPr>
      <w:r w:rsidRPr="004E2A84">
        <w:rPr>
          <w:rFonts w:ascii="Arial" w:hAnsi="Arial" w:cs="Arial"/>
          <w:sz w:val="24"/>
          <w:szCs w:val="24"/>
        </w:rPr>
        <w:t>1.3.1 Os quantitativos estão expressos na tabela abaixo:</w:t>
      </w:r>
    </w:p>
    <w:tbl>
      <w:tblPr>
        <w:tblStyle w:val="Tabelacomgrade"/>
        <w:tblW w:w="10348" w:type="dxa"/>
        <w:tblInd w:w="-1139" w:type="dxa"/>
        <w:tblLook w:val="04A0" w:firstRow="1" w:lastRow="0" w:firstColumn="1" w:lastColumn="0" w:noHBand="0" w:noVBand="1"/>
      </w:tblPr>
      <w:tblGrid>
        <w:gridCol w:w="1134"/>
        <w:gridCol w:w="5204"/>
        <w:gridCol w:w="1336"/>
        <w:gridCol w:w="1191"/>
        <w:gridCol w:w="1483"/>
      </w:tblGrid>
      <w:tr w:rsidR="00C71FD6" w:rsidRPr="000E1A91" w14:paraId="14D99DB7" w14:textId="77777777" w:rsidTr="00EF3FC7">
        <w:trPr>
          <w:trHeight w:val="744"/>
        </w:trPr>
        <w:tc>
          <w:tcPr>
            <w:tcW w:w="1134" w:type="dxa"/>
            <w:hideMark/>
          </w:tcPr>
          <w:p w14:paraId="6D63CF9B"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ITEM</w:t>
            </w:r>
          </w:p>
        </w:tc>
        <w:tc>
          <w:tcPr>
            <w:tcW w:w="5204" w:type="dxa"/>
            <w:hideMark/>
          </w:tcPr>
          <w:p w14:paraId="292054A3"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DESCRIÇÃO</w:t>
            </w:r>
          </w:p>
        </w:tc>
        <w:tc>
          <w:tcPr>
            <w:tcW w:w="1336" w:type="dxa"/>
            <w:hideMark/>
          </w:tcPr>
          <w:p w14:paraId="585BB746"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MEDIANA VALOR UNIT.</w:t>
            </w:r>
          </w:p>
        </w:tc>
        <w:tc>
          <w:tcPr>
            <w:tcW w:w="1191" w:type="dxa"/>
            <w:hideMark/>
          </w:tcPr>
          <w:p w14:paraId="5192CBE6"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QUANT.</w:t>
            </w:r>
          </w:p>
        </w:tc>
        <w:tc>
          <w:tcPr>
            <w:tcW w:w="1483" w:type="dxa"/>
            <w:hideMark/>
          </w:tcPr>
          <w:p w14:paraId="07A51DBC"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VALOR GLOBAL</w:t>
            </w:r>
          </w:p>
          <w:p w14:paraId="64726D57"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ESTIMADO</w:t>
            </w:r>
          </w:p>
        </w:tc>
      </w:tr>
      <w:tr w:rsidR="00C71FD6" w:rsidRPr="000E1A91" w14:paraId="5DFF51FC" w14:textId="77777777" w:rsidTr="00EF3FC7">
        <w:trPr>
          <w:trHeight w:val="1032"/>
        </w:trPr>
        <w:tc>
          <w:tcPr>
            <w:tcW w:w="1134" w:type="dxa"/>
            <w:hideMark/>
          </w:tcPr>
          <w:p w14:paraId="7B8439A9" w14:textId="77777777" w:rsidR="00C71FD6" w:rsidRPr="007138B2" w:rsidRDefault="00C71FD6" w:rsidP="00EF3FC7">
            <w:pPr>
              <w:jc w:val="center"/>
              <w:rPr>
                <w:rFonts w:ascii="Arial" w:hAnsi="Arial" w:cs="Arial"/>
                <w:color w:val="000000"/>
                <w:sz w:val="24"/>
                <w:szCs w:val="24"/>
              </w:rPr>
            </w:pPr>
            <w:r w:rsidRPr="007138B2">
              <w:rPr>
                <w:rFonts w:ascii="Arial" w:hAnsi="Arial" w:cs="Arial"/>
                <w:color w:val="000000"/>
                <w:sz w:val="24"/>
                <w:szCs w:val="24"/>
              </w:rPr>
              <w:t>01</w:t>
            </w:r>
          </w:p>
        </w:tc>
        <w:tc>
          <w:tcPr>
            <w:tcW w:w="5204" w:type="dxa"/>
            <w:hideMark/>
          </w:tcPr>
          <w:p w14:paraId="1AA513D7" w14:textId="77777777" w:rsidR="00C71FD6" w:rsidRPr="007138B2" w:rsidRDefault="00C71FD6" w:rsidP="00EF3FC7">
            <w:pPr>
              <w:pStyle w:val="Ttulo2"/>
              <w:spacing w:line="360" w:lineRule="auto"/>
              <w:jc w:val="both"/>
              <w:rPr>
                <w:rFonts w:ascii="Arial" w:hAnsi="Arial" w:cs="Arial"/>
                <w:b/>
                <w:bCs/>
                <w:sz w:val="24"/>
                <w:szCs w:val="24"/>
              </w:rPr>
            </w:pPr>
            <w:r w:rsidRPr="007138B2">
              <w:rPr>
                <w:rFonts w:ascii="Arial" w:hAnsi="Arial" w:cs="Arial"/>
                <w:b/>
                <w:bCs/>
                <w:sz w:val="24"/>
                <w:szCs w:val="24"/>
              </w:rPr>
              <w:t>Contratação Exclusiva de ME, EPP ou Equiparadas</w:t>
            </w:r>
            <w:r w:rsidRPr="007138B2">
              <w:rPr>
                <w:rFonts w:ascii="Arial" w:hAnsi="Arial" w:cs="Arial"/>
                <w:sz w:val="24"/>
                <w:szCs w:val="24"/>
              </w:rPr>
              <w:t xml:space="preserve"> para fornecimento de 150 caixas com 10 unidades de bobinas para impressora térmica. Papel para impressora térmica, tamanho 80mm de largura x 40m de comprimento, cor: branca.</w:t>
            </w:r>
          </w:p>
          <w:p w14:paraId="49F6D3EE" w14:textId="77777777" w:rsidR="00C71FD6" w:rsidRPr="007138B2" w:rsidRDefault="00C71FD6" w:rsidP="00EF3FC7">
            <w:pPr>
              <w:jc w:val="both"/>
              <w:rPr>
                <w:rFonts w:ascii="Arial" w:hAnsi="Arial" w:cs="Arial"/>
                <w:color w:val="000000"/>
                <w:sz w:val="24"/>
                <w:szCs w:val="24"/>
              </w:rPr>
            </w:pPr>
          </w:p>
        </w:tc>
        <w:tc>
          <w:tcPr>
            <w:tcW w:w="1336" w:type="dxa"/>
            <w:noWrap/>
            <w:hideMark/>
          </w:tcPr>
          <w:p w14:paraId="1D2D2D7A" w14:textId="77777777" w:rsidR="00C71FD6" w:rsidRPr="007138B2" w:rsidRDefault="00C71FD6" w:rsidP="00EF3FC7">
            <w:pPr>
              <w:jc w:val="center"/>
              <w:rPr>
                <w:rFonts w:ascii="Arial" w:hAnsi="Arial" w:cs="Arial"/>
                <w:color w:val="000000"/>
                <w:sz w:val="24"/>
                <w:szCs w:val="24"/>
              </w:rPr>
            </w:pPr>
            <w:r w:rsidRPr="007138B2">
              <w:rPr>
                <w:rFonts w:ascii="Arial" w:hAnsi="Arial" w:cs="Arial"/>
                <w:color w:val="000000"/>
                <w:sz w:val="24"/>
                <w:szCs w:val="24"/>
              </w:rPr>
              <w:t>R$ 53,23</w:t>
            </w:r>
          </w:p>
        </w:tc>
        <w:tc>
          <w:tcPr>
            <w:tcW w:w="1191" w:type="dxa"/>
            <w:hideMark/>
          </w:tcPr>
          <w:p w14:paraId="693656E4" w14:textId="77777777" w:rsidR="00C71FD6" w:rsidRPr="007138B2" w:rsidRDefault="00C71FD6" w:rsidP="00EF3FC7">
            <w:pPr>
              <w:jc w:val="center"/>
              <w:rPr>
                <w:rFonts w:ascii="Arial" w:hAnsi="Arial" w:cs="Arial"/>
                <w:color w:val="000000"/>
                <w:sz w:val="24"/>
                <w:szCs w:val="24"/>
              </w:rPr>
            </w:pPr>
            <w:r w:rsidRPr="007138B2">
              <w:rPr>
                <w:rFonts w:ascii="Arial" w:hAnsi="Arial" w:cs="Arial"/>
                <w:color w:val="000000"/>
                <w:sz w:val="24"/>
                <w:szCs w:val="24"/>
              </w:rPr>
              <w:t>150 caixas</w:t>
            </w:r>
            <w:r w:rsidRPr="007138B2">
              <w:rPr>
                <w:rFonts w:ascii="Arial" w:hAnsi="Arial" w:cs="Arial"/>
                <w:color w:val="000000"/>
                <w:sz w:val="24"/>
                <w:szCs w:val="24"/>
              </w:rPr>
              <w:br/>
              <w:t>com 10 unidades cada</w:t>
            </w:r>
          </w:p>
        </w:tc>
        <w:tc>
          <w:tcPr>
            <w:tcW w:w="1483" w:type="dxa"/>
            <w:noWrap/>
            <w:hideMark/>
          </w:tcPr>
          <w:p w14:paraId="64B06428" w14:textId="77777777" w:rsidR="00C71FD6" w:rsidRPr="007138B2" w:rsidRDefault="00C71FD6" w:rsidP="00EF3FC7">
            <w:pPr>
              <w:jc w:val="center"/>
              <w:rPr>
                <w:rFonts w:ascii="Arial" w:hAnsi="Arial" w:cs="Arial"/>
                <w:color w:val="000000"/>
                <w:sz w:val="24"/>
                <w:szCs w:val="24"/>
              </w:rPr>
            </w:pPr>
            <w:r w:rsidRPr="007138B2">
              <w:rPr>
                <w:rFonts w:ascii="Arial" w:hAnsi="Arial" w:cs="Arial"/>
                <w:color w:val="000000"/>
                <w:sz w:val="24"/>
                <w:szCs w:val="24"/>
              </w:rPr>
              <w:t>R$ 7.984,50</w:t>
            </w:r>
          </w:p>
        </w:tc>
      </w:tr>
      <w:tr w:rsidR="00C71FD6" w:rsidRPr="000E1A91" w14:paraId="04C59740" w14:textId="77777777" w:rsidTr="00EF3FC7">
        <w:trPr>
          <w:trHeight w:val="464"/>
        </w:trPr>
        <w:tc>
          <w:tcPr>
            <w:tcW w:w="8865" w:type="dxa"/>
            <w:gridSpan w:val="4"/>
          </w:tcPr>
          <w:p w14:paraId="26F90944"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VALOR GLOBAL ESTIMADO</w:t>
            </w:r>
          </w:p>
        </w:tc>
        <w:tc>
          <w:tcPr>
            <w:tcW w:w="1483" w:type="dxa"/>
            <w:noWrap/>
          </w:tcPr>
          <w:p w14:paraId="3AE52B94" w14:textId="77777777" w:rsidR="00C71FD6" w:rsidRPr="007138B2" w:rsidRDefault="00C71FD6" w:rsidP="00EF3FC7">
            <w:pPr>
              <w:jc w:val="center"/>
              <w:rPr>
                <w:rFonts w:ascii="Arial" w:hAnsi="Arial" w:cs="Arial"/>
                <w:color w:val="000000"/>
                <w:sz w:val="24"/>
                <w:szCs w:val="24"/>
              </w:rPr>
            </w:pPr>
            <w:r w:rsidRPr="007138B2">
              <w:rPr>
                <w:rFonts w:ascii="Arial" w:hAnsi="Arial" w:cs="Arial"/>
                <w:b/>
                <w:bCs/>
                <w:color w:val="000000"/>
                <w:sz w:val="24"/>
                <w:szCs w:val="24"/>
              </w:rPr>
              <w:t>R$ 7.984,50</w:t>
            </w:r>
          </w:p>
        </w:tc>
      </w:tr>
    </w:tbl>
    <w:p w14:paraId="2B48147E" w14:textId="77777777" w:rsidR="00C71FD6" w:rsidRPr="004E2A84" w:rsidRDefault="00C71FD6" w:rsidP="00C71FD6">
      <w:pPr>
        <w:jc w:val="both"/>
        <w:rPr>
          <w:sz w:val="24"/>
          <w:szCs w:val="24"/>
        </w:rPr>
      </w:pPr>
      <w:r>
        <w:rPr>
          <w:sz w:val="24"/>
          <w:szCs w:val="24"/>
        </w:rPr>
        <w:t xml:space="preserve">1.3.2 </w:t>
      </w:r>
      <w:r w:rsidRPr="004E2A84">
        <w:rPr>
          <w:sz w:val="24"/>
          <w:szCs w:val="24"/>
        </w:rPr>
        <w:t xml:space="preserve">Distribuição </w:t>
      </w:r>
      <w:r>
        <w:rPr>
          <w:sz w:val="24"/>
          <w:szCs w:val="24"/>
        </w:rPr>
        <w:t xml:space="preserve">estimada </w:t>
      </w:r>
      <w:r w:rsidRPr="004E2A84">
        <w:rPr>
          <w:sz w:val="24"/>
          <w:szCs w:val="24"/>
        </w:rPr>
        <w:t>por setor:</w:t>
      </w:r>
    </w:p>
    <w:p w14:paraId="0746FFFE" w14:textId="77777777" w:rsidR="00C71FD6" w:rsidRDefault="00C71FD6" w:rsidP="00C71FD6">
      <w:pPr>
        <w:jc w:val="both"/>
        <w:rPr>
          <w:sz w:val="24"/>
          <w:szCs w:val="24"/>
        </w:rPr>
      </w:pPr>
    </w:p>
    <w:p w14:paraId="49D75B0F" w14:textId="77777777" w:rsidR="00C71FD6" w:rsidRPr="004E2A84" w:rsidRDefault="00C71FD6" w:rsidP="00C71FD6">
      <w:pPr>
        <w:jc w:val="both"/>
        <w:rPr>
          <w:sz w:val="24"/>
          <w:szCs w:val="24"/>
        </w:rPr>
      </w:pPr>
      <w:r w:rsidRPr="004E2A84">
        <w:rPr>
          <w:b/>
          <w:bCs/>
          <w:sz w:val="24"/>
          <w:szCs w:val="24"/>
        </w:rPr>
        <w:t>ADMINISTRATIVO :</w:t>
      </w:r>
      <w:r w:rsidRPr="004E2A84">
        <w:rPr>
          <w:sz w:val="24"/>
          <w:szCs w:val="24"/>
        </w:rPr>
        <w:t xml:space="preserve"> R$ 532,30</w:t>
      </w:r>
    </w:p>
    <w:p w14:paraId="65CD3998" w14:textId="77777777" w:rsidR="00C71FD6" w:rsidRPr="004E2A84" w:rsidRDefault="00C71FD6" w:rsidP="00C71FD6">
      <w:pPr>
        <w:jc w:val="both"/>
        <w:rPr>
          <w:sz w:val="24"/>
          <w:szCs w:val="24"/>
        </w:rPr>
      </w:pPr>
      <w:r w:rsidRPr="004E2A84">
        <w:rPr>
          <w:b/>
          <w:bCs/>
          <w:sz w:val="24"/>
          <w:szCs w:val="24"/>
        </w:rPr>
        <w:t>CAC :</w:t>
      </w:r>
      <w:r w:rsidRPr="004E2A84">
        <w:rPr>
          <w:sz w:val="24"/>
          <w:szCs w:val="24"/>
        </w:rPr>
        <w:t xml:space="preserve"> R$ 1.863,05</w:t>
      </w:r>
    </w:p>
    <w:p w14:paraId="0D2772AF" w14:textId="77777777" w:rsidR="00C71FD6" w:rsidRPr="004E2A84" w:rsidRDefault="00C71FD6" w:rsidP="00C71FD6">
      <w:pPr>
        <w:jc w:val="both"/>
        <w:rPr>
          <w:sz w:val="24"/>
          <w:szCs w:val="24"/>
        </w:rPr>
      </w:pPr>
      <w:r w:rsidRPr="004E2A84">
        <w:rPr>
          <w:b/>
          <w:bCs/>
          <w:sz w:val="24"/>
          <w:szCs w:val="24"/>
        </w:rPr>
        <w:t>PROCON :</w:t>
      </w:r>
      <w:r w:rsidRPr="004E2A84">
        <w:rPr>
          <w:sz w:val="24"/>
          <w:szCs w:val="24"/>
        </w:rPr>
        <w:t xml:space="preserve"> R$ 1.863,05</w:t>
      </w:r>
    </w:p>
    <w:p w14:paraId="3D675DB8" w14:textId="77777777" w:rsidR="00C71FD6" w:rsidRPr="004E2A84" w:rsidRDefault="00C71FD6" w:rsidP="00C71FD6">
      <w:pPr>
        <w:jc w:val="both"/>
        <w:rPr>
          <w:sz w:val="24"/>
          <w:szCs w:val="24"/>
        </w:rPr>
      </w:pPr>
      <w:r w:rsidRPr="004E2A84">
        <w:rPr>
          <w:b/>
          <w:bCs/>
          <w:sz w:val="24"/>
          <w:szCs w:val="24"/>
        </w:rPr>
        <w:t>UAI :</w:t>
      </w:r>
      <w:r w:rsidRPr="004E2A84">
        <w:rPr>
          <w:sz w:val="24"/>
          <w:szCs w:val="24"/>
        </w:rPr>
        <w:t xml:space="preserve"> R$ 3.726,10</w:t>
      </w:r>
    </w:p>
    <w:p w14:paraId="418333E2" w14:textId="77777777" w:rsidR="00C71FD6" w:rsidRDefault="00C71FD6" w:rsidP="00C71FD6">
      <w:pPr>
        <w:jc w:val="both"/>
        <w:rPr>
          <w:sz w:val="24"/>
          <w:szCs w:val="24"/>
        </w:rPr>
      </w:pPr>
    </w:p>
    <w:p w14:paraId="616A4F59" w14:textId="77777777" w:rsidR="00C71FD6" w:rsidRPr="00A673AE" w:rsidRDefault="00C71FD6" w:rsidP="00C71FD6">
      <w:pPr>
        <w:pStyle w:val="PargrafodaLista"/>
        <w:numPr>
          <w:ilvl w:val="1"/>
          <w:numId w:val="51"/>
        </w:numPr>
        <w:ind w:left="0" w:firstLine="0"/>
        <w:jc w:val="both"/>
        <w:rPr>
          <w:rFonts w:ascii="Arial" w:hAnsi="Arial" w:cs="Arial"/>
          <w:sz w:val="24"/>
          <w:szCs w:val="24"/>
        </w:rPr>
      </w:pPr>
      <w:r>
        <w:rPr>
          <w:rFonts w:ascii="Arial" w:hAnsi="Arial" w:cs="Arial"/>
          <w:b/>
          <w:bCs/>
          <w:sz w:val="24"/>
          <w:szCs w:val="24"/>
        </w:rPr>
        <w:t xml:space="preserve">Prazo do </w:t>
      </w:r>
      <w:r w:rsidRPr="00F73D54">
        <w:rPr>
          <w:rFonts w:ascii="Arial" w:hAnsi="Arial" w:cs="Arial"/>
          <w:b/>
          <w:bCs/>
          <w:sz w:val="24"/>
          <w:szCs w:val="24"/>
        </w:rPr>
        <w:t>Contrato:</w:t>
      </w:r>
      <w:r w:rsidRPr="00F73D54">
        <w:rPr>
          <w:rFonts w:ascii="Arial" w:hAnsi="Arial" w:cs="Arial"/>
          <w:sz w:val="24"/>
          <w:szCs w:val="24"/>
        </w:rPr>
        <w:t xml:space="preserve"> </w:t>
      </w:r>
      <w:r>
        <w:rPr>
          <w:rFonts w:ascii="Arial" w:hAnsi="Arial" w:cs="Arial"/>
          <w:sz w:val="24"/>
          <w:szCs w:val="24"/>
        </w:rPr>
        <w:t xml:space="preserve">Não será celebrado contrato. A nota de empenho servirá de termo contratual entre as partes para todos os efeitos. A entrega e realização serão imediatos. </w:t>
      </w:r>
      <w:r w:rsidRPr="00A673AE">
        <w:rPr>
          <w:rFonts w:ascii="Arial" w:hAnsi="Arial" w:cs="Arial"/>
          <w:sz w:val="24"/>
          <w:szCs w:val="24"/>
        </w:rPr>
        <w:t>O objeto da contratação será</w:t>
      </w:r>
      <w:r>
        <w:rPr>
          <w:rFonts w:ascii="Arial" w:hAnsi="Arial" w:cs="Arial"/>
          <w:sz w:val="24"/>
          <w:szCs w:val="24"/>
        </w:rPr>
        <w:t xml:space="preserve"> entregue e</w:t>
      </w:r>
      <w:r w:rsidRPr="00A673AE">
        <w:rPr>
          <w:rFonts w:ascii="Arial" w:hAnsi="Arial" w:cs="Arial"/>
          <w:sz w:val="24"/>
          <w:szCs w:val="24"/>
        </w:rPr>
        <w:t xml:space="preserve"> executado por meio de entrega </w:t>
      </w:r>
      <w:r>
        <w:rPr>
          <w:rFonts w:ascii="Arial" w:hAnsi="Arial" w:cs="Arial"/>
          <w:sz w:val="24"/>
          <w:szCs w:val="24"/>
        </w:rPr>
        <w:t xml:space="preserve">e execução </w:t>
      </w:r>
      <w:r w:rsidRPr="00A673AE">
        <w:rPr>
          <w:rFonts w:ascii="Arial" w:hAnsi="Arial" w:cs="Arial"/>
          <w:sz w:val="24"/>
          <w:szCs w:val="24"/>
        </w:rPr>
        <w:t xml:space="preserve">imediata, razão pela qual não haverá formalização de contrato administrativo. Assim, não se aplica prazo contratual, tampouco a possibilidade de prorrogação, uma vez que a obrigação da contratada se exaure com a entrega </w:t>
      </w:r>
      <w:r>
        <w:rPr>
          <w:rFonts w:ascii="Arial" w:hAnsi="Arial" w:cs="Arial"/>
          <w:sz w:val="24"/>
          <w:szCs w:val="24"/>
        </w:rPr>
        <w:t xml:space="preserve">e execução </w:t>
      </w:r>
      <w:r w:rsidRPr="00A673AE">
        <w:rPr>
          <w:rFonts w:ascii="Arial" w:hAnsi="Arial" w:cs="Arial"/>
          <w:sz w:val="24"/>
          <w:szCs w:val="24"/>
        </w:rPr>
        <w:t>integral do objeto nas condições estabelecidas no instrumento convocatório.</w:t>
      </w:r>
    </w:p>
    <w:p w14:paraId="4672F8E6" w14:textId="77777777" w:rsidR="00C71FD6" w:rsidRPr="00F73D54" w:rsidRDefault="00C71FD6" w:rsidP="00C71FD6">
      <w:pPr>
        <w:pStyle w:val="PargrafodaLista"/>
        <w:numPr>
          <w:ilvl w:val="1"/>
          <w:numId w:val="51"/>
        </w:numPr>
        <w:ind w:left="0" w:firstLine="0"/>
        <w:jc w:val="both"/>
        <w:rPr>
          <w:rFonts w:ascii="Arial" w:hAnsi="Arial" w:cs="Arial"/>
          <w:sz w:val="24"/>
          <w:szCs w:val="24"/>
        </w:rPr>
      </w:pPr>
      <w:r>
        <w:rPr>
          <w:rFonts w:ascii="Arial" w:hAnsi="Arial" w:cs="Arial"/>
          <w:b/>
          <w:bCs/>
          <w:sz w:val="24"/>
          <w:szCs w:val="24"/>
        </w:rPr>
        <w:t>Regime de Execução:</w:t>
      </w:r>
      <w:r>
        <w:rPr>
          <w:rFonts w:ascii="Arial" w:hAnsi="Arial" w:cs="Arial"/>
          <w:sz w:val="24"/>
          <w:szCs w:val="24"/>
        </w:rPr>
        <w:t xml:space="preserve"> </w:t>
      </w:r>
      <w:bookmarkStart w:id="20" w:name="_Hlk219275888"/>
      <w:r>
        <w:rPr>
          <w:rFonts w:ascii="Arial" w:hAnsi="Arial" w:cs="Arial"/>
          <w:sz w:val="24"/>
          <w:szCs w:val="24"/>
        </w:rPr>
        <w:t>O objeto será executado por regime de execução indireta, imediata, pelo menor preço unitário. A execução e entrega imediata é aquela que deve ocorrer em até 30 (trinta) dias do recebimento da Autorização de Fornecimento (A.F.).</w:t>
      </w:r>
    </w:p>
    <w:bookmarkEnd w:id="19"/>
    <w:bookmarkEnd w:id="20"/>
    <w:p w14:paraId="43C37B27" w14:textId="77777777" w:rsidR="00C71FD6" w:rsidRPr="004B2B03" w:rsidRDefault="00C71FD6" w:rsidP="00C71FD6">
      <w:pPr>
        <w:pStyle w:val="PargrafodaLista"/>
        <w:numPr>
          <w:ilvl w:val="0"/>
          <w:numId w:val="51"/>
        </w:numPr>
        <w:spacing w:line="360" w:lineRule="auto"/>
        <w:ind w:left="0" w:firstLine="0"/>
        <w:contextualSpacing/>
        <w:jc w:val="both"/>
        <w:rPr>
          <w:rFonts w:ascii="Arial" w:hAnsi="Arial" w:cs="Arial"/>
          <w:b/>
          <w:bCs/>
          <w:sz w:val="24"/>
          <w:szCs w:val="24"/>
        </w:rPr>
      </w:pPr>
      <w:r w:rsidRPr="004B2B03">
        <w:rPr>
          <w:rFonts w:ascii="Arial" w:hAnsi="Arial" w:cs="Arial"/>
          <w:b/>
          <w:bCs/>
          <w:sz w:val="24"/>
          <w:szCs w:val="24"/>
        </w:rPr>
        <w:t>FUNDAMENTAÇÃO DA CONTRATAÇÃO</w:t>
      </w:r>
    </w:p>
    <w:p w14:paraId="3D585AB7" w14:textId="77777777" w:rsidR="00C71FD6" w:rsidRPr="004E2A84" w:rsidRDefault="00C71FD6" w:rsidP="00C71FD6">
      <w:pPr>
        <w:spacing w:line="360" w:lineRule="auto"/>
        <w:ind w:firstLine="357"/>
        <w:jc w:val="both"/>
        <w:rPr>
          <w:sz w:val="24"/>
          <w:szCs w:val="24"/>
        </w:rPr>
      </w:pPr>
      <w:r w:rsidRPr="00D06FD8">
        <w:rPr>
          <w:sz w:val="24"/>
          <w:szCs w:val="24"/>
        </w:rPr>
        <w:t xml:space="preserve">Em conformidade com os </w:t>
      </w:r>
      <w:r w:rsidRPr="005C1D99">
        <w:rPr>
          <w:b/>
          <w:bCs/>
          <w:sz w:val="24"/>
          <w:szCs w:val="24"/>
        </w:rPr>
        <w:t>Estudos Técnicos Preliminares</w:t>
      </w:r>
      <w:r>
        <w:rPr>
          <w:sz w:val="24"/>
          <w:szCs w:val="24"/>
        </w:rPr>
        <w:t xml:space="preserve"> a</w:t>
      </w:r>
      <w:r w:rsidRPr="004E2A84">
        <w:rPr>
          <w:sz w:val="24"/>
          <w:szCs w:val="24"/>
        </w:rPr>
        <w:t xml:space="preserve"> presente contratação justifica-se pela necessidade contínua e indispensável de suprir os setores administrativos e operacionais desta instituição com insumos adequados para a emissão de documentos, comprovantes, protocolos, recibos e demais registros gerados por meio de impressoras térmicas em uso regular.</w:t>
      </w:r>
    </w:p>
    <w:p w14:paraId="019CE644" w14:textId="77777777" w:rsidR="00C71FD6" w:rsidRPr="004E2A84" w:rsidRDefault="00C71FD6" w:rsidP="00C71FD6">
      <w:pPr>
        <w:spacing w:line="360" w:lineRule="auto"/>
        <w:ind w:firstLine="357"/>
        <w:jc w:val="both"/>
        <w:rPr>
          <w:sz w:val="24"/>
          <w:szCs w:val="24"/>
        </w:rPr>
      </w:pPr>
      <w:r w:rsidRPr="004E2A84">
        <w:rPr>
          <w:sz w:val="24"/>
          <w:szCs w:val="24"/>
        </w:rPr>
        <w:t>O fornecimento de 150 caixas contendo 10 unidades de bobinas para impressora térmica — totalizando quantidade suficiente para atender à demanda operacional — é essencial para garantir a continuidade dos serviços públicos, evitando interrupções, atrasos e prejuízos à eficiência administrativa decorrentes da falta de material de consumo básico.</w:t>
      </w:r>
    </w:p>
    <w:p w14:paraId="7B3A72A0" w14:textId="77777777" w:rsidR="00C71FD6" w:rsidRPr="004E2A84" w:rsidRDefault="00C71FD6" w:rsidP="00C71FD6">
      <w:pPr>
        <w:spacing w:line="360" w:lineRule="auto"/>
        <w:ind w:firstLine="357"/>
        <w:jc w:val="both"/>
        <w:rPr>
          <w:sz w:val="24"/>
          <w:szCs w:val="24"/>
        </w:rPr>
      </w:pPr>
      <w:r w:rsidRPr="004E2A84">
        <w:rPr>
          <w:sz w:val="24"/>
          <w:szCs w:val="24"/>
        </w:rPr>
        <w:t>As bobinas especificadas, em papel térmico branco, com dimensões de 80 mm de largura por 40 metros de comprimento, atendem plenamente às características técnicas exigidas pelos equipamentos atualmente utilizados, assegurando compatibilidade, qualidade de impressão, legibilidade das informações e adequada conservação dos registros impressos.</w:t>
      </w:r>
    </w:p>
    <w:p w14:paraId="0C4C5F9D" w14:textId="77777777" w:rsidR="00C71FD6" w:rsidRPr="004E2A84" w:rsidRDefault="00C71FD6" w:rsidP="00C71FD6">
      <w:pPr>
        <w:spacing w:line="360" w:lineRule="auto"/>
        <w:ind w:firstLine="357"/>
        <w:jc w:val="both"/>
        <w:rPr>
          <w:sz w:val="24"/>
          <w:szCs w:val="24"/>
        </w:rPr>
      </w:pPr>
      <w:r w:rsidRPr="004E2A84">
        <w:rPr>
          <w:sz w:val="24"/>
          <w:szCs w:val="24"/>
        </w:rPr>
        <w:t>Ressalta-se que a aquisição desse material configura despesa de natureza contínua e recorrente, sendo fundamental para o funcionamento regular das atividades institucionais, para a manutenção da transparência dos atos administrativos e para o atendimento eficiente ao público interno e externo, em consonância com os princípios da legalidade, eficiência, economicidade e continuidade do serviço público.</w:t>
      </w:r>
    </w:p>
    <w:p w14:paraId="68FCAFDF" w14:textId="77777777" w:rsidR="00C71FD6" w:rsidRDefault="00C71FD6" w:rsidP="00C71FD6">
      <w:pPr>
        <w:spacing w:line="360" w:lineRule="auto"/>
        <w:ind w:firstLine="357"/>
        <w:jc w:val="both"/>
        <w:rPr>
          <w:sz w:val="24"/>
          <w:szCs w:val="24"/>
        </w:rPr>
      </w:pPr>
      <w:r w:rsidRPr="004E2A84">
        <w:rPr>
          <w:sz w:val="24"/>
          <w:szCs w:val="24"/>
        </w:rPr>
        <w:t>A contratação em questão atende diretamente ao interesse público, na medida em que viabiliza a continuidade, a eficiência e a regularidade dos serviços administrativos e operacionais prestados por esta instituição. O fornecimento adequado de bobinas para impressora térmica é essencial para a emissão de documentos, comprovantes e registros que formalizam atendimentos, asseguram direitos, garantem a rastreabilidade dos atos administrativos e promovem a transparência na gestão pública. A ausência desse insumo comprometeria o funcionamento dos serviços, gerando atrasos, retrabalho e prejuízos ao cidadão, razão pela qual a contratação se mostra necessária, oportuna e alinhada aos princípios da eficiência, do interesse coletivo e da continuidade do serviço público.</w:t>
      </w:r>
    </w:p>
    <w:p w14:paraId="40F3F3CD" w14:textId="77777777" w:rsidR="00C71FD6" w:rsidRDefault="00C71FD6" w:rsidP="00C71FD6">
      <w:pPr>
        <w:spacing w:line="360" w:lineRule="auto"/>
        <w:ind w:firstLine="360"/>
        <w:jc w:val="both"/>
        <w:rPr>
          <w:sz w:val="24"/>
          <w:szCs w:val="24"/>
        </w:rPr>
      </w:pPr>
    </w:p>
    <w:p w14:paraId="69DCC7A0" w14:textId="77777777" w:rsidR="00C71FD6" w:rsidRPr="005C1D99" w:rsidRDefault="00C71FD6" w:rsidP="00C71FD6">
      <w:pPr>
        <w:pStyle w:val="PargrafodaLista"/>
        <w:numPr>
          <w:ilvl w:val="0"/>
          <w:numId w:val="51"/>
        </w:numPr>
        <w:spacing w:line="360" w:lineRule="auto"/>
        <w:ind w:left="0" w:firstLine="0"/>
        <w:jc w:val="both"/>
        <w:rPr>
          <w:rFonts w:ascii="Arial" w:hAnsi="Arial" w:cs="Arial"/>
          <w:b/>
          <w:bCs/>
          <w:sz w:val="24"/>
          <w:szCs w:val="24"/>
        </w:rPr>
      </w:pPr>
      <w:r w:rsidRPr="005C1D99">
        <w:rPr>
          <w:rFonts w:ascii="Arial" w:hAnsi="Arial" w:cs="Arial"/>
          <w:b/>
          <w:bCs/>
          <w:color w:val="000000"/>
          <w:sz w:val="24"/>
          <w:szCs w:val="24"/>
        </w:rPr>
        <w:t>DESCRIÇÃO DA SOLUÇÃO COMO UM TODO, CONSIDERA</w:t>
      </w:r>
      <w:r>
        <w:rPr>
          <w:rFonts w:ascii="Arial" w:hAnsi="Arial" w:cs="Arial"/>
          <w:b/>
          <w:bCs/>
          <w:color w:val="000000"/>
          <w:sz w:val="24"/>
          <w:szCs w:val="24"/>
        </w:rPr>
        <w:t>N</w:t>
      </w:r>
      <w:r w:rsidRPr="005C1D99">
        <w:rPr>
          <w:rFonts w:ascii="Arial" w:hAnsi="Arial" w:cs="Arial"/>
          <w:b/>
          <w:bCs/>
          <w:color w:val="000000"/>
          <w:sz w:val="24"/>
          <w:szCs w:val="24"/>
        </w:rPr>
        <w:t>DO TODO O CICLO DE VIDA DO OBJETO</w:t>
      </w:r>
    </w:p>
    <w:p w14:paraId="55E34241" w14:textId="77777777" w:rsidR="00C71FD6" w:rsidRPr="004E2A84" w:rsidRDefault="00C71FD6" w:rsidP="00C71FD6">
      <w:pPr>
        <w:spacing w:line="360" w:lineRule="auto"/>
        <w:ind w:firstLine="720"/>
        <w:jc w:val="both"/>
        <w:rPr>
          <w:bCs/>
          <w:sz w:val="24"/>
          <w:szCs w:val="24"/>
        </w:rPr>
      </w:pPr>
      <w:r w:rsidRPr="004E2A84">
        <w:rPr>
          <w:bCs/>
          <w:sz w:val="24"/>
          <w:szCs w:val="24"/>
        </w:rPr>
        <w:t>A solução proposta consiste na aquisição e utilização de bobinas para impressora térmica, em papel térmico branco, com dimensões de 80 mm de largura por 40 metros de comprimento, destinadas ao atendimento contínuo das necessidades administrativas da Administração. A descrição da solução considera todo o ciclo de vida do objeto, desde a aquisição, passando pelo armazenamento, uso e descarte final, de forma a assegurar eficiência, economicidade e sustentabilidade.</w:t>
      </w:r>
    </w:p>
    <w:p w14:paraId="0A719E7E" w14:textId="77777777" w:rsidR="00C71FD6" w:rsidRPr="004E2A84" w:rsidRDefault="00C71FD6" w:rsidP="00C71FD6">
      <w:pPr>
        <w:spacing w:line="360" w:lineRule="auto"/>
        <w:ind w:firstLine="720"/>
        <w:jc w:val="both"/>
        <w:rPr>
          <w:bCs/>
          <w:sz w:val="24"/>
          <w:szCs w:val="24"/>
        </w:rPr>
      </w:pPr>
      <w:r w:rsidRPr="004E2A84">
        <w:rPr>
          <w:bCs/>
          <w:sz w:val="24"/>
          <w:szCs w:val="24"/>
        </w:rPr>
        <w:t>Na fase de aquisição, a padronização das especificações técnicas garante compatibilidade plena com os equipamentos já disponíveis, evitando custos adicionais com adaptações ou substituições de impressoras. O armazenamento do material é simples, não exige condições especiais, devendo apenas observar local seco, arejado e protegido da luz excessiva, o que contribui para a preservação da qualidade do papel térmico ao longo do tempo.</w:t>
      </w:r>
    </w:p>
    <w:p w14:paraId="43DA0A4F" w14:textId="77777777" w:rsidR="00C71FD6" w:rsidRPr="004E2A84" w:rsidRDefault="00C71FD6" w:rsidP="00C71FD6">
      <w:pPr>
        <w:spacing w:line="360" w:lineRule="auto"/>
        <w:ind w:firstLine="720"/>
        <w:jc w:val="both"/>
        <w:rPr>
          <w:bCs/>
          <w:sz w:val="24"/>
          <w:szCs w:val="24"/>
        </w:rPr>
      </w:pPr>
      <w:r w:rsidRPr="004E2A84">
        <w:rPr>
          <w:bCs/>
          <w:sz w:val="24"/>
          <w:szCs w:val="24"/>
        </w:rPr>
        <w:t>Durante a fase de uso, as bobinas possibilitam impressão eficiente, contínua e de baixo consumo energético, característica própria da tecnologia térmica, assegurando agilidade nos processos administrativos e redução de falhas operacionais. A escolha de material de qualidade reduz desperdícios, retrabalhos e trocas prematuras, ampliando o aproveitamento do insumo ao longo de sua vida útil.</w:t>
      </w:r>
    </w:p>
    <w:p w14:paraId="1ECA5DEE" w14:textId="77777777" w:rsidR="00C71FD6" w:rsidRDefault="00C71FD6" w:rsidP="00C71FD6">
      <w:pPr>
        <w:spacing w:line="360" w:lineRule="auto"/>
        <w:ind w:firstLine="720"/>
        <w:jc w:val="both"/>
        <w:rPr>
          <w:bCs/>
          <w:sz w:val="24"/>
          <w:szCs w:val="24"/>
        </w:rPr>
      </w:pPr>
      <w:r w:rsidRPr="004E2A84">
        <w:rPr>
          <w:bCs/>
          <w:sz w:val="24"/>
          <w:szCs w:val="24"/>
        </w:rPr>
        <w:t>Ao final do ciclo de vida, o descarte dos resíduos gerados, como tubos de papelão e embalagens, poderá ser realizado por meio de coleta seletiva e encaminhamento à reciclagem, minimizando impactos ambientais. Por se tratar de material de consumo não durável, sem componentes eletrônicos ou perigosos, não há necessidade de logística reversa complexa, sendo suficiente a adoção de práticas adequadas de descarte e reaproveitamento de materiais recicláveis. Dessa forma, a solução proposta atende de maneira integral às necessidades da Administração, com foco na continuidade do serviço público, na racionalização de recursos e na sustentabilidade ambiental.</w:t>
      </w:r>
    </w:p>
    <w:p w14:paraId="54823625" w14:textId="77777777" w:rsidR="00C71FD6" w:rsidRDefault="00C71FD6" w:rsidP="00C71FD6">
      <w:pPr>
        <w:spacing w:line="360" w:lineRule="auto"/>
        <w:ind w:firstLine="720"/>
        <w:jc w:val="both"/>
        <w:rPr>
          <w:bCs/>
          <w:sz w:val="24"/>
          <w:szCs w:val="24"/>
        </w:rPr>
      </w:pPr>
    </w:p>
    <w:p w14:paraId="22641C9C" w14:textId="77777777" w:rsidR="00C71FD6" w:rsidRPr="00F73D54" w:rsidRDefault="00C71FD6" w:rsidP="00C71FD6">
      <w:pPr>
        <w:pStyle w:val="PargrafodaLista"/>
        <w:numPr>
          <w:ilvl w:val="0"/>
          <w:numId w:val="51"/>
        </w:numPr>
        <w:spacing w:line="360" w:lineRule="auto"/>
        <w:ind w:left="0" w:firstLine="0"/>
        <w:jc w:val="both"/>
        <w:rPr>
          <w:rFonts w:ascii="Arial" w:eastAsia="Times New Roman" w:hAnsi="Arial" w:cs="Arial"/>
          <w:b/>
          <w:bCs/>
          <w:color w:val="000000"/>
          <w:sz w:val="24"/>
          <w:szCs w:val="24"/>
        </w:rPr>
      </w:pPr>
      <w:r w:rsidRPr="00F73D54">
        <w:rPr>
          <w:rFonts w:ascii="Arial" w:eastAsia="Times New Roman" w:hAnsi="Arial" w:cs="Arial"/>
          <w:b/>
          <w:bCs/>
          <w:color w:val="000000"/>
          <w:sz w:val="24"/>
          <w:szCs w:val="24"/>
        </w:rPr>
        <w:t>REQUISITOS DA CONTRATAÇÃO</w:t>
      </w:r>
    </w:p>
    <w:p w14:paraId="75AA471D" w14:textId="77777777" w:rsidR="00C71FD6" w:rsidRPr="008F289C" w:rsidRDefault="00C71FD6" w:rsidP="00C71FD6">
      <w:pPr>
        <w:spacing w:line="360" w:lineRule="auto"/>
        <w:jc w:val="both"/>
        <w:rPr>
          <w:sz w:val="24"/>
          <w:szCs w:val="24"/>
        </w:rPr>
      </w:pPr>
      <w:r w:rsidRPr="00EE37A5">
        <w:rPr>
          <w:rFonts w:eastAsia="Times New Roman"/>
          <w:color w:val="000000"/>
          <w:sz w:val="24"/>
          <w:szCs w:val="24"/>
        </w:rPr>
        <w:t xml:space="preserve">4.1 </w:t>
      </w:r>
      <w:r>
        <w:rPr>
          <w:rFonts w:eastAsia="Times New Roman"/>
          <w:color w:val="000000"/>
          <w:sz w:val="24"/>
          <w:szCs w:val="24"/>
        </w:rPr>
        <w:t>D</w:t>
      </w:r>
      <w:r w:rsidRPr="008F289C">
        <w:rPr>
          <w:sz w:val="24"/>
          <w:szCs w:val="24"/>
        </w:rPr>
        <w:t>everão ser atendidos, por excelência, os seguintes requisitos:</w:t>
      </w:r>
    </w:p>
    <w:p w14:paraId="20771774" w14:textId="77777777" w:rsidR="00C71FD6" w:rsidRPr="00162BCE" w:rsidRDefault="00C71FD6" w:rsidP="00C71FD6">
      <w:pPr>
        <w:spacing w:line="360" w:lineRule="auto"/>
        <w:ind w:firstLine="720"/>
        <w:jc w:val="both"/>
        <w:rPr>
          <w:sz w:val="24"/>
          <w:szCs w:val="24"/>
        </w:rPr>
      </w:pPr>
      <w:r w:rsidRPr="00162BCE">
        <w:rPr>
          <w:sz w:val="24"/>
          <w:szCs w:val="24"/>
        </w:rPr>
        <w:t xml:space="preserve">Os requisitos para a presente contratação devem assegurar o atendimento pleno às necessidades administrativas da instituição, observando critérios técnicos, de qualidade, compatibilidade e conformidade legal. Assim, o objeto a ser contratado deverá atender, obrigatoriamente, aos seguintes requisitos: fornecimento de bobinas para impressora térmica em papel térmico de alta qualidade, na cor branca, com dimensões padronizadas de 80 mm de largura por 40 metros de comprimento, plenamente compatíveis com os equipamentos em uso; acondicionamento em caixas contendo 10 unidades cada, totalizando 150 caixas; garantia de impressão nítida, uniforme e durável, sem falhas, manchas ou desbotamento precoce; material isento de defeitos de fabricação, com corte regular e </w:t>
      </w:r>
      <w:proofErr w:type="spellStart"/>
      <w:r w:rsidRPr="00162BCE">
        <w:rPr>
          <w:sz w:val="24"/>
          <w:szCs w:val="24"/>
        </w:rPr>
        <w:t>bobinamento</w:t>
      </w:r>
      <w:proofErr w:type="spellEnd"/>
      <w:r w:rsidRPr="00162BCE">
        <w:rPr>
          <w:sz w:val="24"/>
          <w:szCs w:val="24"/>
        </w:rPr>
        <w:t xml:space="preserve"> adequado, evitando atolamentos ou danos às impressoras; entrega dentro dos prazos estabelecidos, em perfeitas condições de armazenamento e transporte; atendimento às normas técnicas aplicáveis e à legislação vigente; e comprovação de idoneidade e regularidade fiscal do fornecedor, assegurando confiabilidade, economicidade e eficiência na execução do fornecimento.</w:t>
      </w:r>
    </w:p>
    <w:p w14:paraId="13CB709F" w14:textId="77777777" w:rsidR="00C71FD6" w:rsidRPr="00EE37A5" w:rsidRDefault="00C71FD6" w:rsidP="00C71FD6">
      <w:pPr>
        <w:spacing w:line="360" w:lineRule="auto"/>
        <w:jc w:val="both"/>
        <w:rPr>
          <w:rFonts w:eastAsia="Times New Roman"/>
          <w:color w:val="000000"/>
          <w:sz w:val="24"/>
          <w:szCs w:val="24"/>
        </w:rPr>
      </w:pPr>
    </w:p>
    <w:p w14:paraId="7EAC2F11" w14:textId="77777777" w:rsidR="00C71FD6" w:rsidRPr="00E05464" w:rsidRDefault="00C71FD6" w:rsidP="00C71FD6">
      <w:pPr>
        <w:suppressAutoHyphens/>
        <w:jc w:val="both"/>
        <w:rPr>
          <w:b/>
          <w:bCs/>
          <w:sz w:val="24"/>
          <w:szCs w:val="24"/>
          <w:lang w:eastAsia="zh-CN"/>
        </w:rPr>
      </w:pPr>
      <w:r w:rsidRPr="00E05464">
        <w:rPr>
          <w:b/>
          <w:bCs/>
          <w:sz w:val="24"/>
          <w:szCs w:val="24"/>
          <w:lang w:eastAsia="zh-CN"/>
        </w:rPr>
        <w:t>I – HABILITAÇÃO JURÍDICA:</w:t>
      </w:r>
    </w:p>
    <w:p w14:paraId="2E969EEE" w14:textId="77777777" w:rsidR="00C71FD6" w:rsidRPr="00E05464" w:rsidRDefault="00C71FD6" w:rsidP="00C71FD6">
      <w:pPr>
        <w:suppressAutoHyphens/>
        <w:jc w:val="both"/>
        <w:rPr>
          <w:sz w:val="24"/>
          <w:szCs w:val="24"/>
          <w:lang w:eastAsia="zh-CN"/>
        </w:rPr>
      </w:pPr>
    </w:p>
    <w:p w14:paraId="635BDEC2" w14:textId="77777777" w:rsidR="00C71FD6" w:rsidRPr="00E05464" w:rsidRDefault="00C71FD6" w:rsidP="00C71FD6">
      <w:pPr>
        <w:suppressAutoHyphens/>
        <w:jc w:val="both"/>
        <w:rPr>
          <w:sz w:val="24"/>
          <w:szCs w:val="24"/>
          <w:lang w:eastAsia="zh-CN"/>
        </w:rPr>
      </w:pPr>
      <w:r w:rsidRPr="00E05464">
        <w:rPr>
          <w:sz w:val="24"/>
          <w:szCs w:val="24"/>
          <w:lang w:eastAsia="zh-CN"/>
        </w:rPr>
        <w:t>a)</w:t>
      </w:r>
      <w:r w:rsidRPr="00E05464">
        <w:rPr>
          <w:sz w:val="24"/>
          <w:szCs w:val="24"/>
          <w:lang w:eastAsia="zh-CN"/>
        </w:rPr>
        <w:tab/>
      </w:r>
      <w:r w:rsidRPr="00E05464">
        <w:rPr>
          <w:b/>
          <w:bCs/>
          <w:sz w:val="24"/>
          <w:szCs w:val="24"/>
          <w:lang w:eastAsia="zh-CN"/>
        </w:rPr>
        <w:t>Registro comercial</w:t>
      </w:r>
      <w:r w:rsidRPr="00E05464">
        <w:rPr>
          <w:sz w:val="24"/>
          <w:szCs w:val="24"/>
          <w:lang w:eastAsia="zh-CN"/>
        </w:rPr>
        <w:t xml:space="preserve">, no caso de empresa individual; </w:t>
      </w:r>
    </w:p>
    <w:p w14:paraId="567DB18F" w14:textId="77777777" w:rsidR="00C71FD6" w:rsidRPr="00E05464" w:rsidRDefault="00C71FD6" w:rsidP="00C71FD6">
      <w:pPr>
        <w:suppressAutoHyphens/>
        <w:jc w:val="both"/>
        <w:rPr>
          <w:sz w:val="24"/>
          <w:szCs w:val="24"/>
          <w:lang w:eastAsia="zh-CN"/>
        </w:rPr>
      </w:pPr>
      <w:r w:rsidRPr="00E05464">
        <w:rPr>
          <w:sz w:val="24"/>
          <w:szCs w:val="24"/>
          <w:lang w:eastAsia="zh-CN"/>
        </w:rPr>
        <w:t>b)</w:t>
      </w:r>
      <w:r w:rsidRPr="00E05464">
        <w:rPr>
          <w:sz w:val="24"/>
          <w:szCs w:val="24"/>
          <w:lang w:eastAsia="zh-CN"/>
        </w:rPr>
        <w:tab/>
      </w:r>
      <w:r w:rsidRPr="00E05464">
        <w:rPr>
          <w:b/>
          <w:bCs/>
          <w:sz w:val="24"/>
          <w:szCs w:val="24"/>
          <w:lang w:eastAsia="zh-CN"/>
        </w:rPr>
        <w:t>Ato constitutivo</w:t>
      </w:r>
      <w:r w:rsidRPr="00E05464">
        <w:rPr>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2F11A92C" w14:textId="77777777" w:rsidR="00C71FD6" w:rsidRPr="00E05464" w:rsidRDefault="00C71FD6" w:rsidP="00C71FD6">
      <w:pPr>
        <w:suppressAutoHyphens/>
        <w:jc w:val="both"/>
        <w:rPr>
          <w:sz w:val="24"/>
          <w:szCs w:val="24"/>
          <w:lang w:eastAsia="zh-CN"/>
        </w:rPr>
      </w:pPr>
      <w:r w:rsidRPr="00E05464">
        <w:rPr>
          <w:sz w:val="24"/>
          <w:szCs w:val="24"/>
          <w:lang w:eastAsia="zh-CN"/>
        </w:rPr>
        <w:t>c)</w:t>
      </w:r>
      <w:r w:rsidRPr="00E05464">
        <w:rPr>
          <w:sz w:val="24"/>
          <w:szCs w:val="24"/>
          <w:lang w:eastAsia="zh-CN"/>
        </w:rPr>
        <w:tab/>
      </w:r>
      <w:r w:rsidRPr="00E05464">
        <w:rPr>
          <w:b/>
          <w:bCs/>
          <w:sz w:val="24"/>
          <w:szCs w:val="24"/>
          <w:lang w:eastAsia="zh-CN"/>
        </w:rPr>
        <w:t>Decreto de autorização</w:t>
      </w:r>
      <w:r w:rsidRPr="00E05464">
        <w:rPr>
          <w:sz w:val="24"/>
          <w:szCs w:val="24"/>
          <w:lang w:eastAsia="zh-CN"/>
        </w:rPr>
        <w:t>, em se tratando de empresa ou sociedade estrangeira em funcionamento no país, e ato de registro ou autorização para funcionamento expedido pelo órgão competente, quando a atividade assim o exigir</w:t>
      </w:r>
      <w:r>
        <w:rPr>
          <w:sz w:val="24"/>
          <w:szCs w:val="24"/>
          <w:lang w:eastAsia="zh-CN"/>
        </w:rPr>
        <w:t>;</w:t>
      </w:r>
    </w:p>
    <w:p w14:paraId="5393B7E1" w14:textId="77777777" w:rsidR="00C71FD6" w:rsidRDefault="00C71FD6" w:rsidP="00C71FD6">
      <w:pPr>
        <w:suppressAutoHyphens/>
        <w:jc w:val="both"/>
        <w:rPr>
          <w:sz w:val="24"/>
          <w:szCs w:val="24"/>
          <w:lang w:eastAsia="zh-CN"/>
        </w:rPr>
      </w:pPr>
      <w:r>
        <w:rPr>
          <w:sz w:val="24"/>
          <w:szCs w:val="24"/>
          <w:lang w:eastAsia="zh-CN"/>
        </w:rPr>
        <w:t>d)</w:t>
      </w:r>
      <w:r>
        <w:rPr>
          <w:sz w:val="24"/>
          <w:szCs w:val="24"/>
          <w:lang w:eastAsia="zh-CN"/>
        </w:rPr>
        <w:tab/>
      </w:r>
      <w:r w:rsidRPr="00E05464">
        <w:rPr>
          <w:b/>
          <w:bCs/>
          <w:sz w:val="24"/>
          <w:szCs w:val="24"/>
          <w:lang w:eastAsia="zh-CN"/>
        </w:rPr>
        <w:t xml:space="preserve">CCMEI </w:t>
      </w:r>
      <w:r w:rsidRPr="00E05464">
        <w:rPr>
          <w:sz w:val="24"/>
          <w:szCs w:val="24"/>
          <w:lang w:eastAsia="zh-CN"/>
        </w:rPr>
        <w:t>(Certificado da Condição de Microempreendedor Individual)</w:t>
      </w:r>
      <w:r>
        <w:rPr>
          <w:sz w:val="24"/>
          <w:szCs w:val="24"/>
          <w:lang w:eastAsia="zh-CN"/>
        </w:rPr>
        <w:t xml:space="preserve"> no caso de MEI.</w:t>
      </w:r>
    </w:p>
    <w:p w14:paraId="650203BC" w14:textId="77777777" w:rsidR="00C71FD6" w:rsidRDefault="00C71FD6" w:rsidP="00C71FD6">
      <w:pPr>
        <w:suppressAutoHyphens/>
        <w:jc w:val="both"/>
        <w:rPr>
          <w:sz w:val="24"/>
          <w:szCs w:val="24"/>
          <w:lang w:eastAsia="zh-CN"/>
        </w:rPr>
      </w:pPr>
    </w:p>
    <w:p w14:paraId="19562AB3" w14:textId="77777777" w:rsidR="00C71FD6" w:rsidRPr="00E05464" w:rsidRDefault="00C71FD6" w:rsidP="00C71FD6">
      <w:pPr>
        <w:suppressAutoHyphens/>
        <w:jc w:val="both"/>
        <w:rPr>
          <w:sz w:val="24"/>
          <w:szCs w:val="24"/>
          <w:lang w:eastAsia="zh-CN"/>
        </w:rPr>
      </w:pPr>
    </w:p>
    <w:p w14:paraId="19B0E1FB" w14:textId="77777777" w:rsidR="00C71FD6" w:rsidRPr="00E05464" w:rsidRDefault="00C71FD6" w:rsidP="00C71FD6">
      <w:pPr>
        <w:suppressAutoHyphens/>
        <w:jc w:val="both"/>
        <w:rPr>
          <w:b/>
          <w:bCs/>
          <w:sz w:val="24"/>
          <w:szCs w:val="24"/>
          <w:lang w:eastAsia="zh-CN"/>
        </w:rPr>
      </w:pPr>
      <w:r w:rsidRPr="00E05464">
        <w:rPr>
          <w:b/>
          <w:bCs/>
          <w:sz w:val="24"/>
          <w:szCs w:val="24"/>
          <w:lang w:eastAsia="zh-CN"/>
        </w:rPr>
        <w:t>II – REGULARIDADE FISCAL E TRABALHISTA:</w:t>
      </w:r>
    </w:p>
    <w:p w14:paraId="31DA2291" w14:textId="77777777" w:rsidR="00C71FD6" w:rsidRPr="00E05464" w:rsidRDefault="00C71FD6" w:rsidP="00C71FD6">
      <w:pPr>
        <w:suppressAutoHyphens/>
        <w:jc w:val="both"/>
        <w:rPr>
          <w:sz w:val="24"/>
          <w:szCs w:val="24"/>
          <w:lang w:eastAsia="zh-CN"/>
        </w:rPr>
      </w:pPr>
    </w:p>
    <w:p w14:paraId="186CD9FD" w14:textId="77777777" w:rsidR="00C71FD6" w:rsidRPr="00E05464" w:rsidRDefault="00C71FD6" w:rsidP="00C71FD6">
      <w:pPr>
        <w:suppressAutoHyphens/>
        <w:jc w:val="both"/>
        <w:rPr>
          <w:sz w:val="24"/>
          <w:szCs w:val="24"/>
          <w:lang w:eastAsia="zh-CN"/>
        </w:rPr>
      </w:pPr>
      <w:r w:rsidRPr="00E05464">
        <w:rPr>
          <w:sz w:val="24"/>
          <w:szCs w:val="24"/>
          <w:lang w:eastAsia="zh-CN"/>
        </w:rPr>
        <w:t>a)</w:t>
      </w:r>
      <w:r w:rsidRPr="00E05464">
        <w:rPr>
          <w:sz w:val="24"/>
          <w:szCs w:val="24"/>
          <w:lang w:eastAsia="zh-CN"/>
        </w:rPr>
        <w:tab/>
        <w:t xml:space="preserve">Prova de inscrição no Cadastro Nacional de Pessoa Jurídica do Ministério da Fazenda – </w:t>
      </w:r>
      <w:r w:rsidRPr="00E05464">
        <w:rPr>
          <w:b/>
          <w:bCs/>
          <w:sz w:val="24"/>
          <w:szCs w:val="24"/>
          <w:lang w:eastAsia="zh-CN"/>
        </w:rPr>
        <w:t>CNPJ</w:t>
      </w:r>
      <w:r w:rsidRPr="00E05464">
        <w:rPr>
          <w:sz w:val="24"/>
          <w:szCs w:val="24"/>
          <w:lang w:eastAsia="zh-CN"/>
        </w:rPr>
        <w:t>/MF;</w:t>
      </w:r>
    </w:p>
    <w:p w14:paraId="22F37310" w14:textId="77777777" w:rsidR="00C71FD6" w:rsidRPr="00E05464" w:rsidRDefault="00C71FD6" w:rsidP="00C71FD6">
      <w:pPr>
        <w:suppressAutoHyphens/>
        <w:jc w:val="both"/>
        <w:rPr>
          <w:sz w:val="24"/>
          <w:szCs w:val="24"/>
          <w:lang w:eastAsia="zh-CN"/>
        </w:rPr>
      </w:pPr>
      <w:r w:rsidRPr="00E05464">
        <w:rPr>
          <w:sz w:val="24"/>
          <w:szCs w:val="24"/>
          <w:lang w:eastAsia="zh-CN"/>
        </w:rPr>
        <w:t>b)</w:t>
      </w:r>
      <w:r w:rsidRPr="00E05464">
        <w:rPr>
          <w:sz w:val="24"/>
          <w:szCs w:val="24"/>
          <w:lang w:eastAsia="zh-CN"/>
        </w:rPr>
        <w:tab/>
        <w:t xml:space="preserve">Prova de regularidade para com a </w:t>
      </w:r>
      <w:r w:rsidRPr="00E05464">
        <w:rPr>
          <w:b/>
          <w:bCs/>
          <w:sz w:val="24"/>
          <w:szCs w:val="24"/>
          <w:lang w:eastAsia="zh-CN"/>
        </w:rPr>
        <w:t>Fazenda Estadual</w:t>
      </w:r>
      <w:r w:rsidRPr="00E05464">
        <w:rPr>
          <w:sz w:val="24"/>
          <w:szCs w:val="24"/>
          <w:lang w:eastAsia="zh-CN"/>
        </w:rPr>
        <w:t xml:space="preserve"> do domicílio ou sede do licitante, ou outra equivalente, na forma da lei, com prazo de validade em vigor;</w:t>
      </w:r>
    </w:p>
    <w:p w14:paraId="7091F078" w14:textId="77777777" w:rsidR="00C71FD6" w:rsidRPr="00E05464" w:rsidRDefault="00C71FD6" w:rsidP="00C71FD6">
      <w:pPr>
        <w:suppressAutoHyphens/>
        <w:jc w:val="both"/>
        <w:rPr>
          <w:sz w:val="24"/>
          <w:szCs w:val="24"/>
          <w:lang w:eastAsia="zh-CN"/>
        </w:rPr>
      </w:pPr>
      <w:r w:rsidRPr="00E05464">
        <w:rPr>
          <w:sz w:val="24"/>
          <w:szCs w:val="24"/>
          <w:lang w:eastAsia="zh-CN"/>
        </w:rPr>
        <w:t>c)</w:t>
      </w:r>
      <w:r w:rsidRPr="00E05464">
        <w:rPr>
          <w:sz w:val="24"/>
          <w:szCs w:val="24"/>
          <w:lang w:eastAsia="zh-CN"/>
        </w:rPr>
        <w:tab/>
        <w:t xml:space="preserve">Prova de regularidade com débitos relativos aos </w:t>
      </w:r>
      <w:r w:rsidRPr="00E05464">
        <w:rPr>
          <w:b/>
          <w:bCs/>
          <w:sz w:val="24"/>
          <w:szCs w:val="24"/>
          <w:lang w:eastAsia="zh-CN"/>
        </w:rPr>
        <w:t>Tributos Federais</w:t>
      </w:r>
      <w:r w:rsidRPr="00E05464">
        <w:rPr>
          <w:sz w:val="24"/>
          <w:szCs w:val="24"/>
          <w:lang w:eastAsia="zh-CN"/>
        </w:rPr>
        <w:t xml:space="preserve"> e à dívida ativa da União; </w:t>
      </w:r>
    </w:p>
    <w:p w14:paraId="29C32C9F" w14:textId="77777777" w:rsidR="00C71FD6" w:rsidRPr="00E05464" w:rsidRDefault="00C71FD6" w:rsidP="00C71FD6">
      <w:pPr>
        <w:suppressAutoHyphens/>
        <w:jc w:val="both"/>
        <w:rPr>
          <w:sz w:val="24"/>
          <w:szCs w:val="24"/>
          <w:lang w:eastAsia="zh-CN"/>
        </w:rPr>
      </w:pPr>
      <w:r w:rsidRPr="00E05464">
        <w:rPr>
          <w:sz w:val="24"/>
          <w:szCs w:val="24"/>
          <w:lang w:eastAsia="zh-CN"/>
        </w:rPr>
        <w:t>d)</w:t>
      </w:r>
      <w:r w:rsidRPr="00E05464">
        <w:rPr>
          <w:sz w:val="24"/>
          <w:szCs w:val="24"/>
          <w:lang w:eastAsia="zh-CN"/>
        </w:rPr>
        <w:tab/>
        <w:t xml:space="preserve">Prova de regularidade para com o </w:t>
      </w:r>
      <w:r w:rsidRPr="00E05464">
        <w:rPr>
          <w:b/>
          <w:bCs/>
          <w:sz w:val="24"/>
          <w:szCs w:val="24"/>
          <w:lang w:eastAsia="zh-CN"/>
        </w:rPr>
        <w:t>FGTS</w:t>
      </w:r>
      <w:r w:rsidRPr="00E05464">
        <w:rPr>
          <w:sz w:val="24"/>
          <w:szCs w:val="24"/>
          <w:lang w:eastAsia="zh-CN"/>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3F93A182" w14:textId="77777777" w:rsidR="00C71FD6" w:rsidRPr="00E05464" w:rsidRDefault="00C71FD6" w:rsidP="00C71FD6">
      <w:pPr>
        <w:suppressAutoHyphens/>
        <w:jc w:val="both"/>
        <w:rPr>
          <w:sz w:val="24"/>
          <w:szCs w:val="24"/>
          <w:lang w:eastAsia="zh-CN"/>
        </w:rPr>
      </w:pPr>
      <w:r w:rsidRPr="00E05464">
        <w:rPr>
          <w:sz w:val="24"/>
          <w:szCs w:val="24"/>
          <w:lang w:eastAsia="zh-CN"/>
        </w:rPr>
        <w:t>e)</w:t>
      </w:r>
      <w:r w:rsidRPr="00E05464">
        <w:rPr>
          <w:sz w:val="24"/>
          <w:szCs w:val="24"/>
          <w:lang w:eastAsia="zh-CN"/>
        </w:rPr>
        <w:tab/>
        <w:t xml:space="preserve">Prova de regularidade </w:t>
      </w:r>
      <w:r w:rsidRPr="00E05464">
        <w:rPr>
          <w:b/>
          <w:bCs/>
          <w:sz w:val="24"/>
          <w:szCs w:val="24"/>
          <w:lang w:eastAsia="zh-CN"/>
        </w:rPr>
        <w:t>Trabalhista</w:t>
      </w:r>
      <w:r w:rsidRPr="00E05464">
        <w:rPr>
          <w:sz w:val="24"/>
          <w:szCs w:val="24"/>
          <w:lang w:eastAsia="zh-CN"/>
        </w:rPr>
        <w:t>, mediante a apresentação da CNDT – Certidão Negativa de Débitos Trabalhistas ou da CPDT – Certidão Positiva de Débitos Trabalhistas com efeitos de negativa;</w:t>
      </w:r>
    </w:p>
    <w:p w14:paraId="1DA7D896" w14:textId="77777777" w:rsidR="00C71FD6" w:rsidRPr="00E05464" w:rsidRDefault="00C71FD6" w:rsidP="00C71FD6">
      <w:pPr>
        <w:suppressAutoHyphens/>
        <w:jc w:val="both"/>
        <w:rPr>
          <w:sz w:val="24"/>
          <w:szCs w:val="24"/>
          <w:lang w:eastAsia="zh-CN"/>
        </w:rPr>
      </w:pPr>
      <w:r w:rsidRPr="00E05464">
        <w:rPr>
          <w:sz w:val="24"/>
          <w:szCs w:val="24"/>
          <w:lang w:eastAsia="zh-CN"/>
        </w:rPr>
        <w:t>f)</w:t>
      </w:r>
      <w:r w:rsidRPr="00E05464">
        <w:rPr>
          <w:sz w:val="24"/>
          <w:szCs w:val="24"/>
          <w:lang w:eastAsia="zh-CN"/>
        </w:rPr>
        <w:tab/>
        <w:t xml:space="preserve">Prova de regularidade de Débitos da </w:t>
      </w:r>
      <w:r w:rsidRPr="00E05464">
        <w:rPr>
          <w:b/>
          <w:bCs/>
          <w:sz w:val="24"/>
          <w:szCs w:val="24"/>
          <w:lang w:eastAsia="zh-CN"/>
        </w:rPr>
        <w:t>Fazenda Municipal</w:t>
      </w:r>
      <w:r w:rsidRPr="00E05464">
        <w:rPr>
          <w:sz w:val="24"/>
          <w:szCs w:val="24"/>
          <w:lang w:eastAsia="zh-CN"/>
        </w:rPr>
        <w:t xml:space="preserve"> (CND) do domicílio ou sede do licitante, ou outra equivalente, na forma da lei, com prazo de validade em vigor;</w:t>
      </w:r>
    </w:p>
    <w:p w14:paraId="4B2CBC99" w14:textId="77777777" w:rsidR="00C71FD6" w:rsidRPr="00E05464" w:rsidRDefault="00C71FD6" w:rsidP="00C71FD6">
      <w:pPr>
        <w:suppressAutoHyphens/>
        <w:jc w:val="both"/>
        <w:rPr>
          <w:sz w:val="24"/>
          <w:szCs w:val="24"/>
          <w:lang w:eastAsia="zh-CN"/>
        </w:rPr>
      </w:pPr>
    </w:p>
    <w:p w14:paraId="0E4C05B6" w14:textId="77777777" w:rsidR="00C71FD6" w:rsidRDefault="00C71FD6" w:rsidP="00C71FD6">
      <w:pPr>
        <w:suppressAutoHyphens/>
        <w:jc w:val="both"/>
        <w:rPr>
          <w:b/>
          <w:bCs/>
          <w:sz w:val="24"/>
          <w:szCs w:val="24"/>
          <w:lang w:eastAsia="zh-CN"/>
        </w:rPr>
      </w:pPr>
      <w:r w:rsidRPr="00E05464">
        <w:rPr>
          <w:b/>
          <w:bCs/>
          <w:sz w:val="24"/>
          <w:szCs w:val="24"/>
          <w:lang w:eastAsia="zh-CN"/>
        </w:rPr>
        <w:t>III – QUALIFICAÇÃO ECONÔMICO-FINANCEIRA:</w:t>
      </w:r>
    </w:p>
    <w:p w14:paraId="1583DF93" w14:textId="77777777" w:rsidR="00C71FD6" w:rsidRPr="00E05464" w:rsidRDefault="00C71FD6" w:rsidP="00C71FD6">
      <w:pPr>
        <w:suppressAutoHyphens/>
        <w:jc w:val="both"/>
        <w:rPr>
          <w:b/>
          <w:bCs/>
          <w:sz w:val="24"/>
          <w:szCs w:val="24"/>
          <w:lang w:eastAsia="zh-CN"/>
        </w:rPr>
      </w:pPr>
    </w:p>
    <w:p w14:paraId="7F24D6AD" w14:textId="77777777" w:rsidR="00C71FD6" w:rsidRPr="00E05464" w:rsidRDefault="00C71FD6" w:rsidP="00C71FD6">
      <w:pPr>
        <w:suppressAutoHyphens/>
        <w:jc w:val="both"/>
        <w:rPr>
          <w:sz w:val="24"/>
          <w:szCs w:val="24"/>
          <w:lang w:eastAsia="zh-CN"/>
        </w:rPr>
      </w:pPr>
      <w:r w:rsidRPr="00E05464">
        <w:rPr>
          <w:sz w:val="24"/>
          <w:szCs w:val="24"/>
          <w:lang w:eastAsia="zh-CN"/>
        </w:rPr>
        <w:t>a)</w:t>
      </w:r>
      <w:r w:rsidRPr="00E05464">
        <w:rPr>
          <w:sz w:val="24"/>
          <w:szCs w:val="24"/>
          <w:lang w:eastAsia="zh-CN"/>
        </w:rPr>
        <w:tab/>
        <w:t xml:space="preserve">Prova de Certidão negativa de </w:t>
      </w:r>
      <w:r w:rsidRPr="0053626B">
        <w:rPr>
          <w:b/>
          <w:bCs/>
          <w:sz w:val="24"/>
          <w:szCs w:val="24"/>
          <w:lang w:eastAsia="zh-CN"/>
        </w:rPr>
        <w:t>falência ou concordata</w:t>
      </w:r>
      <w:r w:rsidRPr="00E05464">
        <w:rPr>
          <w:sz w:val="24"/>
          <w:szCs w:val="24"/>
          <w:lang w:eastAsia="zh-CN"/>
        </w:rPr>
        <w:t xml:space="preserve"> expedida pelo distribuidor da sede da pessoa jurídica, ou de execução patrimonial, expedida no domicílio da pessoa física.</w:t>
      </w:r>
    </w:p>
    <w:p w14:paraId="434CA79A" w14:textId="77777777" w:rsidR="00C71FD6" w:rsidRPr="00E05464" w:rsidRDefault="00C71FD6" w:rsidP="00C71FD6">
      <w:pPr>
        <w:suppressAutoHyphens/>
        <w:jc w:val="both"/>
        <w:rPr>
          <w:sz w:val="24"/>
          <w:szCs w:val="24"/>
          <w:lang w:eastAsia="zh-CN"/>
        </w:rPr>
      </w:pPr>
      <w:r w:rsidRPr="00E05464">
        <w:rPr>
          <w:sz w:val="24"/>
          <w:szCs w:val="24"/>
          <w:lang w:eastAsia="zh-CN"/>
        </w:rPr>
        <w:t>b)</w:t>
      </w:r>
      <w:r w:rsidRPr="00E05464">
        <w:rPr>
          <w:sz w:val="24"/>
          <w:szCs w:val="24"/>
          <w:lang w:eastAsia="zh-CN"/>
        </w:rPr>
        <w:tab/>
        <w:t xml:space="preserve">Será exigida da licitante em recuperação judicial a comprovação de que o plano de recuperação foi acolhido na esfera judicial, na forma do art. 58 da Lei n. 11.101, de 2005. </w:t>
      </w:r>
    </w:p>
    <w:p w14:paraId="6EC6A96A" w14:textId="77777777" w:rsidR="00C71FD6" w:rsidRPr="00E05464" w:rsidRDefault="00C71FD6" w:rsidP="00C71FD6">
      <w:pPr>
        <w:suppressAutoHyphens/>
        <w:jc w:val="both"/>
        <w:rPr>
          <w:sz w:val="24"/>
          <w:szCs w:val="24"/>
          <w:lang w:eastAsia="zh-CN"/>
        </w:rPr>
      </w:pPr>
    </w:p>
    <w:p w14:paraId="565E4BFB" w14:textId="77777777" w:rsidR="00C71FD6" w:rsidRPr="005B3C46" w:rsidRDefault="00C71FD6" w:rsidP="00C71FD6">
      <w:pPr>
        <w:suppressAutoHyphens/>
        <w:jc w:val="both"/>
        <w:rPr>
          <w:b/>
          <w:bCs/>
          <w:sz w:val="24"/>
          <w:szCs w:val="24"/>
          <w:lang w:eastAsia="zh-CN"/>
        </w:rPr>
      </w:pPr>
      <w:r w:rsidRPr="005B3C46">
        <w:rPr>
          <w:b/>
          <w:bCs/>
          <w:sz w:val="24"/>
          <w:szCs w:val="24"/>
          <w:lang w:eastAsia="zh-CN"/>
        </w:rPr>
        <w:t xml:space="preserve">4.2 DA APRESENTAÇÃO DOS DOCUMENTOS: </w:t>
      </w:r>
    </w:p>
    <w:p w14:paraId="7A95BB6A" w14:textId="77777777" w:rsidR="00C71FD6" w:rsidRPr="00E05464" w:rsidRDefault="00C71FD6" w:rsidP="00C71FD6">
      <w:pPr>
        <w:suppressAutoHyphens/>
        <w:jc w:val="both"/>
        <w:rPr>
          <w:sz w:val="24"/>
          <w:szCs w:val="24"/>
          <w:lang w:eastAsia="zh-CN"/>
        </w:rPr>
      </w:pPr>
      <w:r w:rsidRPr="00E05464">
        <w:rPr>
          <w:sz w:val="24"/>
          <w:szCs w:val="24"/>
          <w:lang w:eastAsia="zh-CN"/>
        </w:rPr>
        <w:t>4.2.1 As provas de regularidades poderão se Certidões Negativas de Débitos ou Certidões Positivas com efeitos de Negativas.</w:t>
      </w:r>
    </w:p>
    <w:p w14:paraId="5D43CC8A" w14:textId="77777777" w:rsidR="00C71FD6" w:rsidRDefault="00C71FD6" w:rsidP="00C71FD6">
      <w:pPr>
        <w:spacing w:line="360" w:lineRule="auto"/>
        <w:jc w:val="both"/>
        <w:rPr>
          <w:rFonts w:eastAsia="Times New Roman"/>
          <w:color w:val="000000"/>
          <w:sz w:val="24"/>
          <w:szCs w:val="24"/>
        </w:rPr>
      </w:pPr>
    </w:p>
    <w:p w14:paraId="0D0AADDE" w14:textId="77777777" w:rsidR="00C71FD6" w:rsidRDefault="00C71FD6" w:rsidP="00C71FD6">
      <w:pPr>
        <w:pStyle w:val="PargrafodaLista"/>
        <w:numPr>
          <w:ilvl w:val="0"/>
          <w:numId w:val="51"/>
        </w:numPr>
        <w:spacing w:line="360" w:lineRule="auto"/>
        <w:ind w:left="142" w:hanging="142"/>
        <w:jc w:val="both"/>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w:t>
      </w:r>
      <w:r w:rsidRPr="00E9328F">
        <w:rPr>
          <w:rFonts w:ascii="Arial" w:eastAsia="Times New Roman" w:hAnsi="Arial" w:cs="Arial"/>
          <w:b/>
          <w:bCs/>
          <w:color w:val="000000"/>
          <w:sz w:val="24"/>
          <w:szCs w:val="24"/>
        </w:rPr>
        <w:t>MODELO DE EXECUÇÃO DO OBJETO</w:t>
      </w:r>
    </w:p>
    <w:p w14:paraId="6DBCC80E" w14:textId="77777777" w:rsidR="00C71FD6" w:rsidRDefault="00C71FD6" w:rsidP="00C71FD6">
      <w:pPr>
        <w:pStyle w:val="PargrafodaLista"/>
        <w:numPr>
          <w:ilvl w:val="0"/>
          <w:numId w:val="50"/>
        </w:numPr>
        <w:spacing w:after="0" w:line="360" w:lineRule="auto"/>
        <w:ind w:left="0" w:firstLine="0"/>
        <w:jc w:val="both"/>
        <w:rPr>
          <w:rFonts w:ascii="Arial" w:hAnsi="Arial" w:cs="Arial"/>
          <w:sz w:val="24"/>
          <w:szCs w:val="24"/>
        </w:rPr>
      </w:pPr>
      <w:r w:rsidRPr="00E9328F">
        <w:rPr>
          <w:rFonts w:ascii="Arial" w:hAnsi="Arial" w:cs="Arial"/>
          <w:sz w:val="24"/>
          <w:szCs w:val="24"/>
        </w:rPr>
        <w:t xml:space="preserve">O objeto será executado por regime de execução indireta, imediata, pelo menor preço unitário. A execução e entrega imediata é aquela que deve ocorrer em até 30 (trinta) dias do recebimento da Autorização de Fornecimento (A.F.). </w:t>
      </w:r>
    </w:p>
    <w:p w14:paraId="7E53B9F1" w14:textId="77777777" w:rsidR="00C71FD6" w:rsidRPr="0096313E" w:rsidRDefault="00C71FD6" w:rsidP="00C71FD6">
      <w:pPr>
        <w:pStyle w:val="PargrafodaLista"/>
        <w:numPr>
          <w:ilvl w:val="0"/>
          <w:numId w:val="50"/>
        </w:numPr>
        <w:spacing w:after="0" w:line="360" w:lineRule="auto"/>
        <w:ind w:left="0" w:firstLine="0"/>
        <w:jc w:val="both"/>
        <w:rPr>
          <w:rFonts w:ascii="Arial" w:hAnsi="Arial" w:cs="Arial"/>
          <w:sz w:val="24"/>
          <w:szCs w:val="24"/>
        </w:rPr>
      </w:pPr>
      <w:r w:rsidRPr="0096313E">
        <w:rPr>
          <w:rFonts w:ascii="Arial" w:hAnsi="Arial" w:cs="Arial"/>
          <w:sz w:val="24"/>
          <w:szCs w:val="24"/>
        </w:rPr>
        <w:t>O modelo de execução do objeto dar-se-á por meio de fornecimento integral, conforme a necessidade e o planejamento da Administração, mediante emissão de ordem de fornecimento, observadas as condições, prazos e quantitativos previamente estabelecidos. O fornecedor contratado será responsável pelo fornecimento de 150 caixas contendo 10 unidades de bobinas para impressora térmica, em papel térmico branco, com dimensões de 80 mm de largura por 40 metros de comprimento, em conformidade com as especificações técnicas definidas.</w:t>
      </w:r>
    </w:p>
    <w:p w14:paraId="6D11524D" w14:textId="77777777" w:rsidR="00C71FD6" w:rsidRPr="0096313E" w:rsidRDefault="00C71FD6" w:rsidP="00C71FD6">
      <w:pPr>
        <w:pStyle w:val="PargrafodaLista"/>
        <w:numPr>
          <w:ilvl w:val="0"/>
          <w:numId w:val="50"/>
        </w:numPr>
        <w:spacing w:after="0" w:line="360" w:lineRule="auto"/>
        <w:ind w:left="0" w:firstLine="0"/>
        <w:jc w:val="both"/>
        <w:rPr>
          <w:rFonts w:ascii="Arial" w:hAnsi="Arial" w:cs="Arial"/>
          <w:sz w:val="24"/>
          <w:szCs w:val="24"/>
        </w:rPr>
      </w:pPr>
      <w:r w:rsidRPr="0096313E">
        <w:rPr>
          <w:rFonts w:ascii="Arial" w:hAnsi="Arial" w:cs="Arial"/>
          <w:sz w:val="24"/>
          <w:szCs w:val="24"/>
        </w:rPr>
        <w:t>A execução compreenderá o acondicionamento adequado do material, o transporte seguro e a entrega no local indicado pela Administração, em perfeitas condições de uso, livres de defeitos, danos ou avarias. No ato do recebimento, o material será submetido à conferência quantitativa e qualitativa, visando verificar a conformidade com as especificações contratadas. Constatadas inconformidades, o fornecedor deverá proceder à substituição imediata do material rejeitado, sem ônus adicional.</w:t>
      </w:r>
    </w:p>
    <w:p w14:paraId="4C8F48A3" w14:textId="77777777" w:rsidR="00C71FD6" w:rsidRPr="0096313E" w:rsidRDefault="00C71FD6" w:rsidP="00C71FD6">
      <w:pPr>
        <w:pStyle w:val="PargrafodaLista"/>
        <w:spacing w:after="0" w:line="360" w:lineRule="auto"/>
        <w:ind w:left="720"/>
        <w:jc w:val="both"/>
        <w:rPr>
          <w:rFonts w:ascii="Arial" w:hAnsi="Arial" w:cs="Arial"/>
          <w:sz w:val="24"/>
          <w:szCs w:val="24"/>
        </w:rPr>
      </w:pPr>
    </w:p>
    <w:p w14:paraId="2FE26803" w14:textId="77777777" w:rsidR="00C71FD6" w:rsidRDefault="00C71FD6" w:rsidP="00C71FD6">
      <w:pPr>
        <w:pStyle w:val="PargrafodaLista"/>
        <w:numPr>
          <w:ilvl w:val="0"/>
          <w:numId w:val="50"/>
        </w:numPr>
        <w:spacing w:after="0" w:line="360" w:lineRule="auto"/>
        <w:ind w:left="0" w:firstLine="0"/>
        <w:jc w:val="both"/>
        <w:rPr>
          <w:rFonts w:ascii="Arial" w:hAnsi="Arial" w:cs="Arial"/>
          <w:sz w:val="24"/>
          <w:szCs w:val="24"/>
        </w:rPr>
      </w:pPr>
      <w:r w:rsidRPr="0096313E">
        <w:rPr>
          <w:rFonts w:ascii="Arial" w:hAnsi="Arial" w:cs="Arial"/>
          <w:sz w:val="24"/>
          <w:szCs w:val="24"/>
        </w:rPr>
        <w:t>O pagamento será efetuado após o recebimento definitivo do objeto e a comprovação da regular execução do fornecimento, observadas as condições previstas n</w:t>
      </w:r>
      <w:r>
        <w:rPr>
          <w:rFonts w:ascii="Arial" w:hAnsi="Arial" w:cs="Arial"/>
          <w:sz w:val="24"/>
          <w:szCs w:val="24"/>
        </w:rPr>
        <w:t>a</w:t>
      </w:r>
      <w:r w:rsidRPr="0096313E">
        <w:rPr>
          <w:rFonts w:ascii="Arial" w:hAnsi="Arial" w:cs="Arial"/>
          <w:sz w:val="24"/>
          <w:szCs w:val="24"/>
        </w:rPr>
        <w:t xml:space="preserve"> legislação vigente. Todo o processo de execução deverá respeitar os princípios da legalidade, eficiência, economicidade e continuidade do serviço público, assegurando o pleno atendimento às necessidades administrativas da Administração.</w:t>
      </w:r>
    </w:p>
    <w:p w14:paraId="1BBD09EB" w14:textId="77777777" w:rsidR="00C71FD6" w:rsidRPr="0096313E" w:rsidRDefault="00C71FD6" w:rsidP="00C71FD6">
      <w:pPr>
        <w:pStyle w:val="PargrafodaLista"/>
        <w:rPr>
          <w:rFonts w:ascii="Arial" w:hAnsi="Arial" w:cs="Arial"/>
          <w:sz w:val="24"/>
          <w:szCs w:val="24"/>
        </w:rPr>
      </w:pPr>
    </w:p>
    <w:p w14:paraId="3E323325" w14:textId="77777777" w:rsidR="00C71FD6" w:rsidRPr="00790659" w:rsidRDefault="00C71FD6" w:rsidP="00C71FD6">
      <w:pPr>
        <w:pStyle w:val="Nivel10"/>
        <w:numPr>
          <w:ilvl w:val="0"/>
          <w:numId w:val="51"/>
        </w:numPr>
        <w:spacing w:before="0" w:after="0" w:line="360" w:lineRule="auto"/>
        <w:ind w:left="0" w:firstLine="0"/>
        <w:rPr>
          <w:sz w:val="24"/>
          <w:szCs w:val="24"/>
        </w:rPr>
      </w:pPr>
      <w:r w:rsidRPr="00790659">
        <w:rPr>
          <w:sz w:val="24"/>
          <w:szCs w:val="24"/>
        </w:rPr>
        <w:t>MODELO DE GESTÃO DO CONTRATO/DA FISCALIZAÇÃO</w:t>
      </w:r>
    </w:p>
    <w:p w14:paraId="26E0E3D1" w14:textId="77777777" w:rsidR="00C71FD6" w:rsidRPr="00790659" w:rsidRDefault="00C71FD6" w:rsidP="00C71FD6">
      <w:pPr>
        <w:rPr>
          <w:sz w:val="24"/>
          <w:szCs w:val="24"/>
        </w:rPr>
      </w:pPr>
    </w:p>
    <w:p w14:paraId="1C908672" w14:textId="77777777" w:rsidR="00C71FD6" w:rsidRDefault="00C71FD6" w:rsidP="00C71FD6">
      <w:pPr>
        <w:pStyle w:val="PargrafodaLista"/>
        <w:numPr>
          <w:ilvl w:val="0"/>
          <w:numId w:val="48"/>
        </w:numPr>
        <w:spacing w:after="0" w:line="360" w:lineRule="auto"/>
        <w:ind w:left="0" w:firstLine="0"/>
        <w:jc w:val="both"/>
        <w:rPr>
          <w:rFonts w:ascii="Arial" w:hAnsi="Arial" w:cs="Arial"/>
          <w:sz w:val="24"/>
          <w:szCs w:val="24"/>
        </w:rPr>
      </w:pPr>
      <w:r>
        <w:rPr>
          <w:rFonts w:ascii="Arial" w:hAnsi="Arial" w:cs="Arial"/>
          <w:sz w:val="24"/>
          <w:szCs w:val="24"/>
        </w:rPr>
        <w:t>Não será celebrado contrato. A nota de empenho servirá de contrato entre as partes para todos os efeitos.</w:t>
      </w:r>
    </w:p>
    <w:p w14:paraId="6F827BC2" w14:textId="77777777" w:rsidR="00C71FD6" w:rsidRPr="00A31E10" w:rsidRDefault="00C71FD6" w:rsidP="00C71FD6">
      <w:pPr>
        <w:pStyle w:val="PargrafodaLista"/>
        <w:numPr>
          <w:ilvl w:val="0"/>
          <w:numId w:val="48"/>
        </w:numPr>
        <w:spacing w:after="0" w:line="360" w:lineRule="auto"/>
        <w:ind w:left="0" w:firstLine="0"/>
        <w:jc w:val="both"/>
        <w:rPr>
          <w:rFonts w:ascii="Arial" w:hAnsi="Arial" w:cs="Arial"/>
          <w:sz w:val="24"/>
          <w:szCs w:val="24"/>
        </w:rPr>
      </w:pPr>
      <w:r w:rsidRPr="00A31E10">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 O objeto será executado por regime de execução indireta, imediata, pelo menor preço global. A execução imediata é aquela que deve ocorrer em até 30 (trinta) dias do recebimento da Autorização de Fornecimento (A.F.).</w:t>
      </w:r>
    </w:p>
    <w:p w14:paraId="7BD2B217" w14:textId="77777777" w:rsidR="00C71FD6" w:rsidRPr="00A31E10" w:rsidRDefault="00C71FD6" w:rsidP="00C71FD6">
      <w:pPr>
        <w:pStyle w:val="PargrafodaLista"/>
        <w:numPr>
          <w:ilvl w:val="0"/>
          <w:numId w:val="48"/>
        </w:numPr>
        <w:spacing w:line="360" w:lineRule="auto"/>
        <w:ind w:left="0" w:firstLine="0"/>
        <w:jc w:val="both"/>
        <w:rPr>
          <w:rFonts w:ascii="Arial" w:eastAsia="Arial Unicode MS" w:hAnsi="Arial" w:cs="Arial"/>
          <w:sz w:val="24"/>
          <w:szCs w:val="24"/>
        </w:rPr>
      </w:pPr>
      <w:r w:rsidRPr="00A31E10">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5D071CDB" w14:textId="77777777" w:rsidR="00C71FD6" w:rsidRPr="00A31E10" w:rsidRDefault="00C71FD6" w:rsidP="00C71FD6">
      <w:pPr>
        <w:pStyle w:val="PargrafodaLista"/>
        <w:numPr>
          <w:ilvl w:val="0"/>
          <w:numId w:val="48"/>
        </w:numPr>
        <w:spacing w:line="360" w:lineRule="auto"/>
        <w:ind w:left="0" w:firstLine="0"/>
        <w:jc w:val="both"/>
        <w:rPr>
          <w:rFonts w:ascii="Arial" w:eastAsia="Arial Unicode MS" w:hAnsi="Arial" w:cs="Arial"/>
          <w:sz w:val="24"/>
          <w:szCs w:val="24"/>
        </w:rPr>
      </w:pPr>
      <w:r w:rsidRPr="00A31E10">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74EAEB2D" w14:textId="77777777" w:rsidR="00C71FD6" w:rsidRPr="00A31E10" w:rsidRDefault="00C71FD6" w:rsidP="00C71FD6">
      <w:pPr>
        <w:pStyle w:val="PargrafodaLista"/>
        <w:numPr>
          <w:ilvl w:val="0"/>
          <w:numId w:val="48"/>
        </w:numPr>
        <w:spacing w:line="360" w:lineRule="auto"/>
        <w:ind w:left="0" w:firstLine="0"/>
        <w:jc w:val="both"/>
        <w:rPr>
          <w:rFonts w:ascii="Arial" w:eastAsia="Arial Unicode MS" w:hAnsi="Arial" w:cs="Arial"/>
          <w:sz w:val="24"/>
          <w:szCs w:val="24"/>
        </w:rPr>
      </w:pPr>
      <w:r w:rsidRPr="00A31E10">
        <w:rPr>
          <w:rFonts w:ascii="Arial" w:eastAsia="Arial Unicode MS" w:hAnsi="Arial" w:cs="Arial"/>
          <w:sz w:val="24"/>
          <w:szCs w:val="24"/>
        </w:rPr>
        <w:t>O órgão ou entidade poderá convocar representante da empresa para adoção de providências que devam ser cumpridas de imediato.</w:t>
      </w:r>
    </w:p>
    <w:p w14:paraId="734D1395" w14:textId="77777777" w:rsidR="00C71FD6" w:rsidRPr="00A31E10" w:rsidRDefault="00C71FD6" w:rsidP="00C71FD6">
      <w:pPr>
        <w:pStyle w:val="PargrafodaLista"/>
        <w:numPr>
          <w:ilvl w:val="0"/>
          <w:numId w:val="48"/>
        </w:numPr>
        <w:spacing w:line="360" w:lineRule="auto"/>
        <w:ind w:left="0" w:firstLine="0"/>
        <w:jc w:val="both"/>
        <w:rPr>
          <w:rFonts w:ascii="Arial" w:eastAsiaTheme="minorEastAsia" w:hAnsi="Arial" w:cs="Arial"/>
          <w:color w:val="000000" w:themeColor="text1"/>
          <w:sz w:val="24"/>
          <w:szCs w:val="24"/>
        </w:rPr>
      </w:pPr>
      <w:r w:rsidRPr="00A31E10">
        <w:rPr>
          <w:rFonts w:ascii="Arial" w:eastAsiaTheme="minorEastAsia" w:hAnsi="Arial" w:cs="Arial"/>
          <w:color w:val="000000" w:themeColor="text1"/>
          <w:sz w:val="24"/>
          <w:szCs w:val="24"/>
        </w:rPr>
        <w:t>Após a assinatura do contrato ou instrumento equivalente</w:t>
      </w:r>
      <w:r w:rsidRPr="00A31E10">
        <w:rPr>
          <w:rFonts w:ascii="Arial" w:eastAsiaTheme="minorEastAsia" w:hAnsi="Arial" w:cs="Arial"/>
          <w:strike/>
          <w:color w:val="000000" w:themeColor="text1"/>
          <w:sz w:val="24"/>
          <w:szCs w:val="24"/>
        </w:rPr>
        <w:t>,</w:t>
      </w:r>
      <w:r w:rsidRPr="00A31E10">
        <w:rPr>
          <w:rFonts w:ascii="Arial" w:eastAsiaTheme="minorEastAsia" w:hAnsi="Arial" w:cs="Arial"/>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EF52D3E" w14:textId="77777777" w:rsidR="00C71FD6" w:rsidRPr="00A31E10" w:rsidRDefault="00C71FD6" w:rsidP="00C71FD6">
      <w:pPr>
        <w:pStyle w:val="PargrafodaLista"/>
        <w:numPr>
          <w:ilvl w:val="0"/>
          <w:numId w:val="48"/>
        </w:numPr>
        <w:spacing w:line="360" w:lineRule="auto"/>
        <w:ind w:left="0" w:firstLine="0"/>
        <w:jc w:val="both"/>
        <w:rPr>
          <w:rFonts w:ascii="Arial" w:eastAsia="Arial Unicode MS" w:hAnsi="Arial" w:cs="Arial"/>
          <w:sz w:val="24"/>
          <w:szCs w:val="24"/>
        </w:rPr>
      </w:pPr>
      <w:r w:rsidRPr="00A31E10">
        <w:rPr>
          <w:rFonts w:ascii="Arial" w:eastAsia="Arial Unicode MS" w:hAnsi="Arial" w:cs="Arial"/>
          <w:sz w:val="24"/>
          <w:szCs w:val="24"/>
        </w:rPr>
        <w:t>A execução do contrato deverá ser acompanhada e fiscalizada pelo gestor/fiscal de contratos.</w:t>
      </w:r>
    </w:p>
    <w:p w14:paraId="4ED595F0" w14:textId="77777777" w:rsidR="00C71FD6" w:rsidRPr="00A31E10" w:rsidRDefault="00C71FD6" w:rsidP="00C71FD6">
      <w:pPr>
        <w:pStyle w:val="PargrafodaLista"/>
        <w:numPr>
          <w:ilvl w:val="0"/>
          <w:numId w:val="48"/>
        </w:numPr>
        <w:spacing w:line="360" w:lineRule="auto"/>
        <w:ind w:left="0" w:firstLine="0"/>
        <w:jc w:val="both"/>
        <w:rPr>
          <w:rFonts w:ascii="Arial" w:eastAsia="Arial Unicode MS" w:hAnsi="Arial" w:cs="Arial"/>
          <w:sz w:val="24"/>
          <w:szCs w:val="24"/>
        </w:rPr>
      </w:pPr>
      <w:r w:rsidRPr="00A31E10">
        <w:rPr>
          <w:rFonts w:ascii="Arial" w:eastAsia="Arial Unicode MS" w:hAnsi="Arial" w:cs="Arial"/>
          <w:sz w:val="24"/>
          <w:szCs w:val="24"/>
        </w:rPr>
        <w:t xml:space="preserve">O gestor/fiscal de contratos acompanhará a execução do contrato, para que sejam cumpridas todas as condições estabelecidas no contrato, de modo a assegurar os melhores resultados para a Administração. </w:t>
      </w:r>
    </w:p>
    <w:p w14:paraId="72E6001C" w14:textId="77777777" w:rsidR="00C71FD6" w:rsidRPr="00A31E10" w:rsidRDefault="00C71FD6" w:rsidP="00C71FD6">
      <w:pPr>
        <w:pStyle w:val="PargrafodaLista"/>
        <w:numPr>
          <w:ilvl w:val="0"/>
          <w:numId w:val="48"/>
        </w:numPr>
        <w:spacing w:line="360" w:lineRule="auto"/>
        <w:ind w:left="0" w:firstLine="0"/>
        <w:jc w:val="both"/>
        <w:rPr>
          <w:rFonts w:ascii="Arial" w:eastAsia="Arial Unicode MS" w:hAnsi="Arial" w:cs="Arial"/>
          <w:color w:val="000000"/>
          <w:sz w:val="24"/>
          <w:szCs w:val="24"/>
        </w:rPr>
      </w:pPr>
      <w:r w:rsidRPr="00A31E10">
        <w:rPr>
          <w:rFonts w:ascii="Arial" w:eastAsia="Arial Unicode MS" w:hAnsi="Arial" w:cs="Arial"/>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7C9F2FE6" w14:textId="77777777" w:rsidR="00C71FD6" w:rsidRPr="00A31E10" w:rsidRDefault="00C71FD6" w:rsidP="00C71FD6">
      <w:pPr>
        <w:pStyle w:val="PargrafodaLista"/>
        <w:numPr>
          <w:ilvl w:val="0"/>
          <w:numId w:val="48"/>
        </w:numPr>
        <w:spacing w:line="360" w:lineRule="auto"/>
        <w:ind w:left="0" w:firstLine="0"/>
        <w:jc w:val="both"/>
        <w:rPr>
          <w:rFonts w:ascii="Arial" w:eastAsia="Arial Unicode MS" w:hAnsi="Arial" w:cs="Arial"/>
          <w:color w:val="000000"/>
          <w:sz w:val="24"/>
          <w:szCs w:val="24"/>
        </w:rPr>
      </w:pPr>
      <w:r w:rsidRPr="00A31E10">
        <w:rPr>
          <w:rFonts w:ascii="Arial" w:eastAsia="Arial Unicode MS" w:hAnsi="Arial" w:cs="Arial"/>
          <w:color w:val="000000"/>
          <w:sz w:val="24"/>
          <w:szCs w:val="24"/>
        </w:rPr>
        <w:t xml:space="preserve">Identificada qualquer inexatidão ou irregularidade, o gestor/fiscal de contratos emitirá notificações para a correção da execução do contrato, determinando prazo para a correção. </w:t>
      </w:r>
    </w:p>
    <w:p w14:paraId="01FD82F8" w14:textId="77777777" w:rsidR="00C71FD6" w:rsidRPr="00A31E10" w:rsidRDefault="00C71FD6" w:rsidP="00C71FD6">
      <w:pPr>
        <w:pStyle w:val="PargrafodaLista"/>
        <w:numPr>
          <w:ilvl w:val="0"/>
          <w:numId w:val="48"/>
        </w:numPr>
        <w:spacing w:line="360" w:lineRule="auto"/>
        <w:ind w:left="0" w:firstLine="0"/>
        <w:jc w:val="both"/>
        <w:rPr>
          <w:rFonts w:ascii="Arial" w:eastAsia="Arial Unicode MS" w:hAnsi="Arial" w:cs="Arial"/>
          <w:color w:val="000000"/>
          <w:sz w:val="24"/>
          <w:szCs w:val="24"/>
        </w:rPr>
      </w:pPr>
      <w:r w:rsidRPr="00A31E10">
        <w:rPr>
          <w:rFonts w:ascii="Arial" w:eastAsia="Arial Unicode MS" w:hAnsi="Arial" w:cs="Arial"/>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59613AC" w14:textId="77777777" w:rsidR="00C71FD6" w:rsidRPr="00A31E10" w:rsidRDefault="00C71FD6" w:rsidP="00C71FD6">
      <w:pPr>
        <w:pStyle w:val="PargrafodaLista"/>
        <w:numPr>
          <w:ilvl w:val="0"/>
          <w:numId w:val="48"/>
        </w:numPr>
        <w:spacing w:line="360" w:lineRule="auto"/>
        <w:ind w:left="0" w:firstLine="0"/>
        <w:jc w:val="both"/>
        <w:rPr>
          <w:rFonts w:ascii="Arial" w:eastAsia="Arial Unicode MS" w:hAnsi="Arial" w:cs="Arial"/>
          <w:color w:val="000000"/>
          <w:sz w:val="24"/>
          <w:szCs w:val="24"/>
        </w:rPr>
      </w:pPr>
      <w:r w:rsidRPr="00A31E10">
        <w:rPr>
          <w:rFonts w:ascii="Arial" w:eastAsia="Arial Unicode MS" w:hAnsi="Arial" w:cs="Arial"/>
          <w:color w:val="000000"/>
          <w:sz w:val="24"/>
          <w:szCs w:val="24"/>
        </w:rPr>
        <w:t>No caso de ocorrências que possam inviabilizar a execução do contrato nas datas aprazadas, o gestor/fiscal de contratos comunicará o fato imediatamente à Diretoria Geral.</w:t>
      </w:r>
    </w:p>
    <w:p w14:paraId="197D9471" w14:textId="77777777" w:rsidR="00C71FD6" w:rsidRPr="00A31E10" w:rsidRDefault="00C71FD6" w:rsidP="00C71FD6">
      <w:pPr>
        <w:pStyle w:val="PargrafodaLista"/>
        <w:numPr>
          <w:ilvl w:val="0"/>
          <w:numId w:val="48"/>
        </w:numPr>
        <w:spacing w:line="360" w:lineRule="auto"/>
        <w:ind w:left="0" w:firstLine="0"/>
        <w:jc w:val="both"/>
        <w:rPr>
          <w:rFonts w:ascii="Arial" w:eastAsia="Arial Unicode MS" w:hAnsi="Arial" w:cs="Arial"/>
          <w:color w:val="000000"/>
          <w:sz w:val="24"/>
          <w:szCs w:val="24"/>
        </w:rPr>
      </w:pPr>
      <w:r w:rsidRPr="00A31E10">
        <w:rPr>
          <w:rFonts w:ascii="Arial" w:eastAsia="Arial Unicode MS" w:hAnsi="Arial" w:cs="Arial"/>
          <w:color w:val="000000"/>
          <w:sz w:val="24"/>
          <w:szCs w:val="24"/>
        </w:rPr>
        <w:t>O gestor/fiscal de contratos comunicará à Diretoria Geral, em tempo hábil, o término do contrato sob sua responsabilidade, com vistas à renovação tempestiva ou à prorrogação contratual.</w:t>
      </w:r>
    </w:p>
    <w:p w14:paraId="01B46D46" w14:textId="77777777" w:rsidR="00C71FD6" w:rsidRPr="00A31E10" w:rsidRDefault="00C71FD6" w:rsidP="00C71FD6">
      <w:pPr>
        <w:pStyle w:val="PargrafodaLista"/>
        <w:numPr>
          <w:ilvl w:val="0"/>
          <w:numId w:val="48"/>
        </w:numPr>
        <w:spacing w:line="360" w:lineRule="auto"/>
        <w:ind w:left="0" w:firstLine="0"/>
        <w:jc w:val="both"/>
        <w:rPr>
          <w:rFonts w:ascii="Arial" w:eastAsia="Arial Unicode MS" w:hAnsi="Arial" w:cs="Arial"/>
          <w:sz w:val="24"/>
          <w:szCs w:val="24"/>
        </w:rPr>
      </w:pPr>
      <w:r w:rsidRPr="00A31E10">
        <w:rPr>
          <w:rFonts w:ascii="Arial" w:eastAsia="Arial Unicode MS" w:hAnsi="Arial" w:cs="Arial"/>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01D0CF14" w14:textId="77777777" w:rsidR="00C71FD6" w:rsidRPr="00A31E10" w:rsidRDefault="00C71FD6" w:rsidP="00C71FD6">
      <w:pPr>
        <w:pStyle w:val="PargrafodaLista"/>
        <w:numPr>
          <w:ilvl w:val="0"/>
          <w:numId w:val="48"/>
        </w:numPr>
        <w:spacing w:line="360" w:lineRule="auto"/>
        <w:ind w:left="0" w:firstLine="0"/>
        <w:jc w:val="both"/>
        <w:rPr>
          <w:rFonts w:ascii="Arial" w:eastAsia="Arial Unicode MS" w:hAnsi="Arial" w:cs="Arial"/>
          <w:color w:val="000000"/>
          <w:sz w:val="24"/>
          <w:szCs w:val="24"/>
        </w:rPr>
      </w:pPr>
      <w:r w:rsidRPr="00A31E10">
        <w:rPr>
          <w:rFonts w:ascii="Arial" w:eastAsia="Arial Unicode MS" w:hAnsi="Arial" w:cs="Arial"/>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42A4F208" w14:textId="77777777" w:rsidR="00C71FD6" w:rsidRPr="00A31E10" w:rsidRDefault="00C71FD6" w:rsidP="00C71FD6">
      <w:pPr>
        <w:pStyle w:val="PargrafodaLista"/>
        <w:numPr>
          <w:ilvl w:val="0"/>
          <w:numId w:val="48"/>
        </w:numPr>
        <w:spacing w:line="360" w:lineRule="auto"/>
        <w:ind w:left="0" w:firstLine="0"/>
        <w:jc w:val="both"/>
        <w:rPr>
          <w:rFonts w:ascii="Arial" w:eastAsia="Arial Unicode MS" w:hAnsi="Arial" w:cs="Arial"/>
          <w:sz w:val="24"/>
          <w:szCs w:val="24"/>
        </w:rPr>
      </w:pPr>
      <w:r w:rsidRPr="00A31E10">
        <w:rPr>
          <w:rFonts w:ascii="Arial" w:eastAsia="Arial Unicode MS" w:hAnsi="Arial" w:cs="Arial"/>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CE5FD7C" w14:textId="77777777" w:rsidR="00C71FD6" w:rsidRPr="00A31E10" w:rsidRDefault="00C71FD6" w:rsidP="00C71FD6">
      <w:pPr>
        <w:pStyle w:val="PargrafodaLista"/>
        <w:numPr>
          <w:ilvl w:val="0"/>
          <w:numId w:val="48"/>
        </w:numPr>
        <w:spacing w:line="360" w:lineRule="auto"/>
        <w:ind w:left="0" w:firstLine="0"/>
        <w:jc w:val="both"/>
        <w:rPr>
          <w:rFonts w:ascii="Arial" w:eastAsia="Arial Unicode MS" w:hAnsi="Arial" w:cs="Arial"/>
          <w:color w:val="000000"/>
          <w:sz w:val="24"/>
          <w:szCs w:val="24"/>
        </w:rPr>
      </w:pPr>
      <w:r w:rsidRPr="00A31E10">
        <w:rPr>
          <w:rFonts w:ascii="Arial" w:eastAsia="Arial Unicode MS" w:hAnsi="Arial" w:cs="Arial"/>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E3A556A" w14:textId="77777777" w:rsidR="00C71FD6" w:rsidRPr="00A31E10" w:rsidRDefault="00C71FD6" w:rsidP="00C71FD6">
      <w:pPr>
        <w:pStyle w:val="PargrafodaLista"/>
        <w:numPr>
          <w:ilvl w:val="0"/>
          <w:numId w:val="48"/>
        </w:numPr>
        <w:spacing w:line="360" w:lineRule="auto"/>
        <w:ind w:left="0" w:firstLine="0"/>
        <w:jc w:val="both"/>
        <w:rPr>
          <w:rFonts w:ascii="Arial" w:eastAsia="Arial Unicode MS" w:hAnsi="Arial" w:cs="Arial"/>
          <w:color w:val="000000"/>
          <w:sz w:val="24"/>
          <w:szCs w:val="24"/>
        </w:rPr>
      </w:pPr>
      <w:r w:rsidRPr="00A31E10">
        <w:rPr>
          <w:rFonts w:ascii="Arial" w:eastAsia="Arial Unicode MS" w:hAnsi="Arial" w:cs="Arial"/>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0EEB9568" w14:textId="77777777" w:rsidR="00C71FD6" w:rsidRPr="00A31E10" w:rsidRDefault="00C71FD6" w:rsidP="00C71FD6">
      <w:pPr>
        <w:pStyle w:val="PargrafodaLista"/>
        <w:numPr>
          <w:ilvl w:val="0"/>
          <w:numId w:val="48"/>
        </w:numPr>
        <w:spacing w:line="360" w:lineRule="auto"/>
        <w:ind w:left="0" w:firstLine="0"/>
        <w:jc w:val="both"/>
        <w:rPr>
          <w:rFonts w:ascii="Arial" w:eastAsia="Arial Unicode MS" w:hAnsi="Arial" w:cs="Arial"/>
          <w:color w:val="000000"/>
          <w:sz w:val="24"/>
          <w:szCs w:val="24"/>
        </w:rPr>
      </w:pPr>
      <w:r w:rsidRPr="00A31E10">
        <w:rPr>
          <w:rFonts w:ascii="Arial" w:eastAsia="Arial Unicode MS" w:hAnsi="Arial" w:cs="Arial"/>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ECF7EB5" w14:textId="77777777" w:rsidR="00C71FD6" w:rsidRPr="00A31E10" w:rsidRDefault="00C71FD6" w:rsidP="00C71FD6">
      <w:pPr>
        <w:pStyle w:val="PargrafodaLista"/>
        <w:numPr>
          <w:ilvl w:val="0"/>
          <w:numId w:val="48"/>
        </w:numPr>
        <w:spacing w:line="360" w:lineRule="auto"/>
        <w:ind w:left="0" w:firstLine="0"/>
        <w:jc w:val="both"/>
        <w:rPr>
          <w:rFonts w:ascii="Arial" w:eastAsia="Arial Unicode MS" w:hAnsi="Arial" w:cs="Arial"/>
          <w:color w:val="000000"/>
          <w:sz w:val="24"/>
          <w:szCs w:val="24"/>
        </w:rPr>
      </w:pPr>
      <w:r w:rsidRPr="00A31E10">
        <w:rPr>
          <w:rFonts w:ascii="Arial" w:eastAsia="Arial Unicode MS" w:hAnsi="Arial" w:cs="Arial"/>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793CF457" w14:textId="77777777" w:rsidR="00C71FD6" w:rsidRPr="00A31E10" w:rsidRDefault="00C71FD6" w:rsidP="00C71FD6">
      <w:pPr>
        <w:pStyle w:val="PargrafodaLista"/>
        <w:numPr>
          <w:ilvl w:val="0"/>
          <w:numId w:val="48"/>
        </w:numPr>
        <w:spacing w:line="360" w:lineRule="auto"/>
        <w:ind w:left="0" w:firstLine="0"/>
        <w:jc w:val="both"/>
        <w:rPr>
          <w:rFonts w:ascii="Arial" w:eastAsia="Arial Unicode MS" w:hAnsi="Arial" w:cs="Arial"/>
          <w:sz w:val="24"/>
          <w:szCs w:val="24"/>
        </w:rPr>
      </w:pPr>
      <w:r w:rsidRPr="00A31E10">
        <w:rPr>
          <w:rFonts w:ascii="Arial" w:eastAsia="Arial Unicode MS" w:hAnsi="Arial" w:cs="Arial"/>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3276A0EC" w14:textId="77777777" w:rsidR="00C71FD6" w:rsidRPr="00A31E10" w:rsidRDefault="00C71FD6" w:rsidP="00C71FD6">
      <w:pPr>
        <w:pStyle w:val="PargrafodaLista"/>
        <w:numPr>
          <w:ilvl w:val="0"/>
          <w:numId w:val="48"/>
        </w:numPr>
        <w:spacing w:line="360" w:lineRule="auto"/>
        <w:ind w:left="0" w:firstLine="0"/>
        <w:jc w:val="both"/>
        <w:rPr>
          <w:rFonts w:ascii="Arial" w:eastAsia="Arial Unicode MS" w:hAnsi="Arial" w:cs="Arial"/>
          <w:sz w:val="24"/>
          <w:szCs w:val="24"/>
        </w:rPr>
      </w:pPr>
      <w:r w:rsidRPr="00A31E10">
        <w:rPr>
          <w:rFonts w:ascii="Arial" w:eastAsia="Arial Unicode MS" w:hAnsi="Arial" w:cs="Arial"/>
          <w:sz w:val="24"/>
          <w:szCs w:val="24"/>
        </w:rPr>
        <w:t xml:space="preserve">O fornecimento e a execução do objeto serão acompanhados e fiscalizados pela servidora Tamara </w:t>
      </w:r>
      <w:proofErr w:type="spellStart"/>
      <w:r w:rsidRPr="00A31E10">
        <w:rPr>
          <w:rFonts w:ascii="Arial" w:eastAsia="Arial Unicode MS" w:hAnsi="Arial" w:cs="Arial"/>
          <w:sz w:val="24"/>
          <w:szCs w:val="24"/>
        </w:rPr>
        <w:t>Martiniuk</w:t>
      </w:r>
      <w:proofErr w:type="spellEnd"/>
      <w:r w:rsidRPr="00A31E10">
        <w:rPr>
          <w:rFonts w:ascii="Arial" w:eastAsia="Arial Unicode MS" w:hAnsi="Arial" w:cs="Arial"/>
          <w:sz w:val="24"/>
          <w:szCs w:val="24"/>
        </w:rPr>
        <w:t xml:space="preserve">, designada para esta função como Gestora e Fiscal de Contratos, ou por qualquer outro servidor que venha a substituí-la, permitida a contratação de terceiros para assisti-la e subsidiá-la de informações pertinentes a esta atribuição. </w:t>
      </w:r>
    </w:p>
    <w:p w14:paraId="0C084632" w14:textId="77777777" w:rsidR="00C71FD6" w:rsidRPr="00A31E10" w:rsidRDefault="00C71FD6" w:rsidP="00C71FD6">
      <w:pPr>
        <w:pStyle w:val="PargrafodaLista"/>
        <w:numPr>
          <w:ilvl w:val="0"/>
          <w:numId w:val="48"/>
        </w:numPr>
        <w:spacing w:line="360" w:lineRule="auto"/>
        <w:ind w:left="0" w:firstLine="0"/>
        <w:jc w:val="both"/>
        <w:rPr>
          <w:rFonts w:ascii="Arial" w:eastAsia="Arial Unicode MS" w:hAnsi="Arial" w:cs="Arial"/>
          <w:sz w:val="24"/>
          <w:szCs w:val="24"/>
        </w:rPr>
      </w:pPr>
      <w:r w:rsidRPr="00A31E10">
        <w:rPr>
          <w:rFonts w:ascii="Arial" w:eastAsia="Arial Unicode MS" w:hAnsi="Arial" w:cs="Arial"/>
          <w:sz w:val="24"/>
          <w:szCs w:val="24"/>
        </w:rPr>
        <w:t>Serão anotadas em formulários próprios todas as ocorrências relacionadas com o fornecimento mencionado, determinando o que for necessário à regularização das faltas ou defeitos observados.</w:t>
      </w:r>
    </w:p>
    <w:p w14:paraId="34799214" w14:textId="77777777" w:rsidR="00C71FD6" w:rsidRPr="00A31E10" w:rsidRDefault="00C71FD6" w:rsidP="00C71FD6">
      <w:pPr>
        <w:pStyle w:val="PargrafodaLista"/>
        <w:numPr>
          <w:ilvl w:val="0"/>
          <w:numId w:val="48"/>
        </w:numPr>
        <w:spacing w:line="360" w:lineRule="auto"/>
        <w:ind w:left="0" w:firstLine="0"/>
        <w:jc w:val="both"/>
        <w:rPr>
          <w:rFonts w:ascii="Arial" w:eastAsia="Arial Unicode MS" w:hAnsi="Arial" w:cs="Arial"/>
          <w:sz w:val="24"/>
          <w:szCs w:val="24"/>
        </w:rPr>
      </w:pPr>
      <w:r w:rsidRPr="00A31E10">
        <w:rPr>
          <w:rFonts w:ascii="Arial" w:eastAsia="Arial Unicode MS" w:hAnsi="Arial" w:cs="Arial"/>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36E5DFA9" w14:textId="77777777" w:rsidR="00C71FD6" w:rsidRPr="00A31E10" w:rsidRDefault="00C71FD6" w:rsidP="00C71FD6">
      <w:pPr>
        <w:pStyle w:val="PargrafodaLista"/>
        <w:numPr>
          <w:ilvl w:val="0"/>
          <w:numId w:val="48"/>
        </w:numPr>
        <w:spacing w:line="360" w:lineRule="auto"/>
        <w:ind w:left="0" w:firstLine="0"/>
        <w:jc w:val="both"/>
        <w:rPr>
          <w:rFonts w:ascii="Arial" w:eastAsia="Arial Unicode MS" w:hAnsi="Arial" w:cs="Arial"/>
          <w:sz w:val="24"/>
          <w:szCs w:val="24"/>
        </w:rPr>
      </w:pPr>
      <w:r w:rsidRPr="00A31E10">
        <w:rPr>
          <w:rFonts w:ascii="Arial" w:eastAsia="Arial Unicode MS" w:hAnsi="Arial" w:cs="Arial"/>
          <w:sz w:val="24"/>
          <w:szCs w:val="24"/>
        </w:rPr>
        <w:t xml:space="preserve">A CONTRATADA deverá entregar ao setor responsável do CONTRATO, junto com a Nota Fiscal para fins de pagamento, os seguintes documentos: </w:t>
      </w:r>
    </w:p>
    <w:p w14:paraId="2BC21A6E" w14:textId="77777777" w:rsidR="00C71FD6" w:rsidRPr="00A31E10" w:rsidRDefault="00C71FD6" w:rsidP="00C71FD6">
      <w:pPr>
        <w:pStyle w:val="PargrafodaLista"/>
        <w:numPr>
          <w:ilvl w:val="0"/>
          <w:numId w:val="49"/>
        </w:numPr>
        <w:spacing w:line="360" w:lineRule="auto"/>
        <w:ind w:left="0" w:firstLine="0"/>
        <w:jc w:val="both"/>
        <w:rPr>
          <w:rFonts w:ascii="Arial" w:eastAsia="Arial Unicode MS" w:hAnsi="Arial" w:cs="Arial"/>
          <w:sz w:val="24"/>
          <w:szCs w:val="24"/>
        </w:rPr>
      </w:pPr>
      <w:r w:rsidRPr="00A31E10">
        <w:rPr>
          <w:rFonts w:ascii="Arial" w:eastAsia="Arial Unicode MS" w:hAnsi="Arial" w:cs="Arial"/>
          <w:sz w:val="24"/>
          <w:szCs w:val="24"/>
        </w:rPr>
        <w:t>Prova de regularidade com débitos relativos aos Tributos Federais e à dívida ativa da União;</w:t>
      </w:r>
    </w:p>
    <w:p w14:paraId="507CC51A" w14:textId="77777777" w:rsidR="00C71FD6" w:rsidRPr="00A31E10" w:rsidRDefault="00C71FD6" w:rsidP="00C71FD6">
      <w:pPr>
        <w:pStyle w:val="PargrafodaLista"/>
        <w:numPr>
          <w:ilvl w:val="0"/>
          <w:numId w:val="49"/>
        </w:numPr>
        <w:spacing w:line="360" w:lineRule="auto"/>
        <w:ind w:left="0" w:firstLine="0"/>
        <w:jc w:val="both"/>
        <w:rPr>
          <w:rFonts w:ascii="Arial" w:eastAsia="Arial Unicode MS" w:hAnsi="Arial" w:cs="Arial"/>
          <w:sz w:val="24"/>
          <w:szCs w:val="24"/>
        </w:rPr>
      </w:pPr>
      <w:r w:rsidRPr="00A31E10">
        <w:rPr>
          <w:rFonts w:ascii="Arial" w:eastAsia="Arial Unicode MS" w:hAnsi="Arial" w:cs="Arial"/>
          <w:sz w:val="24"/>
          <w:szCs w:val="24"/>
        </w:rPr>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5DA259CC" w14:textId="77777777" w:rsidR="00C71FD6" w:rsidRPr="00A31E10" w:rsidRDefault="00C71FD6" w:rsidP="00C71FD6">
      <w:pPr>
        <w:pStyle w:val="PargrafodaLista"/>
        <w:numPr>
          <w:ilvl w:val="0"/>
          <w:numId w:val="49"/>
        </w:numPr>
        <w:spacing w:line="360" w:lineRule="auto"/>
        <w:ind w:left="0" w:firstLine="0"/>
        <w:jc w:val="both"/>
        <w:rPr>
          <w:rFonts w:ascii="Arial" w:eastAsia="Arial Unicode MS" w:hAnsi="Arial" w:cs="Arial"/>
          <w:sz w:val="24"/>
          <w:szCs w:val="24"/>
        </w:rPr>
      </w:pPr>
      <w:r w:rsidRPr="00A31E10">
        <w:rPr>
          <w:rFonts w:ascii="Arial" w:eastAsia="Arial Unicode MS" w:hAnsi="Arial" w:cs="Arial"/>
          <w:sz w:val="24"/>
          <w:szCs w:val="24"/>
        </w:rPr>
        <w:t>Prova de regularidade Trabalhista, mediante a apresentação da CNDT – Certidão Negativa de Débitos Trabalhistas ou da CPDT – Certidão Positiva de Débitos Trabalhistas com efeitos de negativa;</w:t>
      </w:r>
    </w:p>
    <w:p w14:paraId="385BE1C5" w14:textId="77777777" w:rsidR="00C71FD6" w:rsidRPr="00A31E10" w:rsidRDefault="00C71FD6" w:rsidP="00C71FD6">
      <w:pPr>
        <w:pStyle w:val="PargrafodaLista"/>
        <w:numPr>
          <w:ilvl w:val="0"/>
          <w:numId w:val="49"/>
        </w:numPr>
        <w:spacing w:line="360" w:lineRule="auto"/>
        <w:ind w:left="0" w:firstLine="0"/>
        <w:jc w:val="both"/>
        <w:rPr>
          <w:rFonts w:ascii="Arial" w:eastAsia="Arial Unicode MS" w:hAnsi="Arial" w:cs="Arial"/>
          <w:sz w:val="24"/>
          <w:szCs w:val="24"/>
        </w:rPr>
      </w:pPr>
      <w:r w:rsidRPr="00A31E10">
        <w:rPr>
          <w:rFonts w:ascii="Arial" w:eastAsia="Arial Unicode MS" w:hAnsi="Arial" w:cs="Arial"/>
          <w:sz w:val="24"/>
          <w:szCs w:val="24"/>
        </w:rPr>
        <w:t>Prova de regularidade de Débitos da Fazenda Municipal (CND) do domicílio ou sede do licitante, ou outra equivalente, na forma da lei, com prazo de validade em vigor;</w:t>
      </w:r>
    </w:p>
    <w:p w14:paraId="37F1034E" w14:textId="77777777" w:rsidR="00C71FD6" w:rsidRPr="00A31E10" w:rsidRDefault="00C71FD6" w:rsidP="00C71FD6">
      <w:pPr>
        <w:pStyle w:val="PargrafodaLista"/>
        <w:numPr>
          <w:ilvl w:val="0"/>
          <w:numId w:val="49"/>
        </w:numPr>
        <w:spacing w:line="360" w:lineRule="auto"/>
        <w:ind w:left="0" w:firstLine="0"/>
        <w:jc w:val="both"/>
        <w:rPr>
          <w:rFonts w:ascii="Arial" w:eastAsia="Arial Unicode MS" w:hAnsi="Arial" w:cs="Arial"/>
          <w:sz w:val="24"/>
          <w:szCs w:val="24"/>
        </w:rPr>
      </w:pPr>
      <w:r w:rsidRPr="00A31E10">
        <w:rPr>
          <w:rFonts w:ascii="Arial" w:eastAsia="Arial Unicode MS" w:hAnsi="Arial" w:cs="Arial"/>
          <w:sz w:val="24"/>
          <w:szCs w:val="24"/>
        </w:rPr>
        <w:t>As provas de regularidades poderão ser Certidões Negativas de Débitos ou Certidões Positivas com efeitos de Negativas.</w:t>
      </w:r>
    </w:p>
    <w:p w14:paraId="34189EC7" w14:textId="77777777" w:rsidR="00C71FD6" w:rsidRDefault="00C71FD6" w:rsidP="00C71FD6">
      <w:pPr>
        <w:spacing w:line="360" w:lineRule="auto"/>
        <w:rPr>
          <w:sz w:val="24"/>
          <w:szCs w:val="24"/>
        </w:rPr>
      </w:pPr>
    </w:p>
    <w:p w14:paraId="2F901129" w14:textId="77777777" w:rsidR="00C71FD6" w:rsidRDefault="00C71FD6" w:rsidP="00C71FD6">
      <w:pPr>
        <w:pStyle w:val="PargrafodaLista"/>
        <w:numPr>
          <w:ilvl w:val="0"/>
          <w:numId w:val="51"/>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44EF15B4" w14:textId="77777777" w:rsidR="00C71FD6" w:rsidRPr="00F56636" w:rsidRDefault="00C71FD6" w:rsidP="00C71FD6">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232082FE" w14:textId="77777777" w:rsidR="00C71FD6" w:rsidRPr="00F56636" w:rsidRDefault="00C71FD6" w:rsidP="00C71FD6">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t xml:space="preserve">A CONTRATADA deverá </w:t>
      </w:r>
      <w:r>
        <w:rPr>
          <w:rFonts w:ascii="Arial" w:hAnsi="Arial" w:cs="Arial"/>
          <w:sz w:val="24"/>
          <w:szCs w:val="24"/>
        </w:rPr>
        <w:t>realizar</w:t>
      </w:r>
      <w:r w:rsidRPr="00F56636">
        <w:rPr>
          <w:rFonts w:ascii="Arial" w:hAnsi="Arial" w:cs="Arial"/>
          <w:sz w:val="24"/>
          <w:szCs w:val="24"/>
        </w:rPr>
        <w:t xml:space="preserve"> o objeto dentro do horário de </w:t>
      </w:r>
      <w:r>
        <w:rPr>
          <w:rFonts w:ascii="Arial" w:hAnsi="Arial" w:cs="Arial"/>
          <w:sz w:val="24"/>
          <w:szCs w:val="24"/>
        </w:rPr>
        <w:t>funcionamento da Câmara Municipal de Extrema</w:t>
      </w:r>
      <w:r w:rsidRPr="00F56636">
        <w:rPr>
          <w:rFonts w:ascii="Arial" w:hAnsi="Arial" w:cs="Arial"/>
          <w:sz w:val="24"/>
          <w:szCs w:val="24"/>
        </w:rPr>
        <w:t>, no local indicado.</w:t>
      </w:r>
      <w:r>
        <w:rPr>
          <w:rFonts w:ascii="Arial" w:hAnsi="Arial" w:cs="Arial"/>
          <w:sz w:val="24"/>
          <w:szCs w:val="24"/>
        </w:rPr>
        <w:t xml:space="preserve"> Se outro horário e dia for necessário a CONTRATADA deverá solicitar autorização por escrito da CONTRATANTE.</w:t>
      </w:r>
    </w:p>
    <w:p w14:paraId="314E13A1" w14:textId="77777777" w:rsidR="00C71FD6" w:rsidRDefault="00C71FD6" w:rsidP="00C71FD6">
      <w:pPr>
        <w:pStyle w:val="PargrafodaLista"/>
        <w:spacing w:line="360" w:lineRule="auto"/>
        <w:ind w:left="0"/>
        <w:jc w:val="both"/>
        <w:rPr>
          <w:rFonts w:ascii="Arial" w:hAnsi="Arial" w:cs="Arial"/>
          <w:sz w:val="24"/>
          <w:szCs w:val="24"/>
        </w:rPr>
      </w:pPr>
      <w:r>
        <w:rPr>
          <w:rFonts w:ascii="Arial" w:hAnsi="Arial" w:cs="Arial"/>
          <w:sz w:val="24"/>
          <w:szCs w:val="24"/>
        </w:rPr>
        <w:t>7.2</w:t>
      </w:r>
      <w:r w:rsidRPr="00F56636">
        <w:rPr>
          <w:rFonts w:ascii="Arial" w:hAnsi="Arial" w:cs="Arial"/>
          <w:sz w:val="24"/>
          <w:szCs w:val="24"/>
        </w:rPr>
        <w:tab/>
        <w:t xml:space="preserve">O pagamento somente será realizado, com base no objeto efetivamente </w:t>
      </w:r>
      <w:r>
        <w:rPr>
          <w:rFonts w:ascii="Arial" w:hAnsi="Arial" w:cs="Arial"/>
          <w:sz w:val="24"/>
          <w:szCs w:val="24"/>
        </w:rPr>
        <w:t>realizado</w:t>
      </w:r>
      <w:r w:rsidRPr="00F56636">
        <w:rPr>
          <w:rFonts w:ascii="Arial" w:hAnsi="Arial" w:cs="Arial"/>
          <w:sz w:val="24"/>
          <w:szCs w:val="24"/>
        </w:rPr>
        <w:t xml:space="preserve"> nas condições estabelecidas. </w:t>
      </w:r>
    </w:p>
    <w:p w14:paraId="1B53DAA9" w14:textId="77777777" w:rsidR="00C71FD6" w:rsidRDefault="00C71FD6" w:rsidP="00C71FD6">
      <w:pPr>
        <w:pStyle w:val="PargrafodaLista"/>
        <w:spacing w:line="360" w:lineRule="auto"/>
        <w:ind w:left="0"/>
        <w:jc w:val="both"/>
        <w:rPr>
          <w:rFonts w:ascii="Arial" w:hAnsi="Arial" w:cs="Arial"/>
          <w:sz w:val="24"/>
          <w:szCs w:val="24"/>
        </w:rPr>
      </w:pPr>
      <w:r>
        <w:rPr>
          <w:rFonts w:ascii="Arial" w:hAnsi="Arial" w:cs="Arial"/>
          <w:sz w:val="24"/>
          <w:szCs w:val="24"/>
        </w:rPr>
        <w:t>7.3</w:t>
      </w:r>
      <w:r w:rsidRPr="00F56636">
        <w:rPr>
          <w:rFonts w:ascii="Arial" w:hAnsi="Arial" w:cs="Arial"/>
          <w:sz w:val="24"/>
          <w:szCs w:val="24"/>
        </w:rPr>
        <w:tab/>
        <w:t xml:space="preserve">No caso de controvérsia sobre a </w:t>
      </w:r>
      <w:r>
        <w:rPr>
          <w:rFonts w:ascii="Arial" w:hAnsi="Arial" w:cs="Arial"/>
          <w:sz w:val="24"/>
          <w:szCs w:val="24"/>
        </w:rPr>
        <w:t>realização</w:t>
      </w:r>
      <w:r w:rsidRPr="00F56636">
        <w:rPr>
          <w:rFonts w:ascii="Arial" w:hAnsi="Arial" w:cs="Arial"/>
          <w:sz w:val="24"/>
          <w:szCs w:val="24"/>
        </w:rPr>
        <w:t xml:space="preserve"> do objeto o mesmo poderá ser rejeitado pelo almoxarife. </w:t>
      </w:r>
    </w:p>
    <w:p w14:paraId="7AF850B2" w14:textId="77777777" w:rsidR="00C71FD6" w:rsidRDefault="00C71FD6" w:rsidP="00C71FD6">
      <w:pPr>
        <w:pStyle w:val="PargrafodaLista"/>
        <w:spacing w:line="360" w:lineRule="auto"/>
        <w:ind w:left="0"/>
        <w:jc w:val="both"/>
        <w:rPr>
          <w:rFonts w:ascii="Arial" w:hAnsi="Arial" w:cs="Arial"/>
          <w:sz w:val="24"/>
          <w:szCs w:val="24"/>
        </w:rPr>
      </w:pPr>
      <w:r>
        <w:rPr>
          <w:rFonts w:ascii="Arial" w:hAnsi="Arial" w:cs="Arial"/>
          <w:sz w:val="24"/>
          <w:szCs w:val="24"/>
        </w:rPr>
        <w:t>7.4</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33CAB8F" w14:textId="77777777" w:rsidR="00C71FD6" w:rsidRDefault="00C71FD6" w:rsidP="00C71FD6">
      <w:pPr>
        <w:pStyle w:val="PargrafodaLista"/>
        <w:spacing w:line="360" w:lineRule="auto"/>
        <w:ind w:left="0"/>
        <w:jc w:val="both"/>
        <w:rPr>
          <w:rFonts w:ascii="Arial" w:hAnsi="Arial" w:cs="Arial"/>
          <w:sz w:val="24"/>
          <w:szCs w:val="24"/>
        </w:rPr>
      </w:pPr>
    </w:p>
    <w:p w14:paraId="698E6031" w14:textId="77777777" w:rsidR="00C71FD6" w:rsidRDefault="00C71FD6" w:rsidP="00C71FD6">
      <w:pPr>
        <w:pStyle w:val="PargrafodaLista"/>
        <w:spacing w:line="360" w:lineRule="auto"/>
        <w:ind w:left="0"/>
        <w:jc w:val="both"/>
        <w:rPr>
          <w:rFonts w:ascii="Arial" w:hAnsi="Arial" w:cs="Arial"/>
          <w:sz w:val="24"/>
          <w:szCs w:val="24"/>
        </w:rPr>
      </w:pPr>
    </w:p>
    <w:p w14:paraId="160D3070" w14:textId="77777777" w:rsidR="00C71FD6" w:rsidRPr="00F56636" w:rsidRDefault="00C71FD6" w:rsidP="00C71FD6">
      <w:pPr>
        <w:pStyle w:val="PargrafodaLista"/>
        <w:spacing w:line="360" w:lineRule="auto"/>
        <w:ind w:left="0"/>
        <w:jc w:val="both"/>
        <w:rPr>
          <w:rFonts w:ascii="Arial" w:hAnsi="Arial" w:cs="Arial"/>
          <w:sz w:val="24"/>
          <w:szCs w:val="24"/>
        </w:rPr>
      </w:pPr>
    </w:p>
    <w:p w14:paraId="1307FD1A" w14:textId="77777777" w:rsidR="00C71FD6" w:rsidRPr="00F56636" w:rsidRDefault="00C71FD6" w:rsidP="00C71FD6">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Liquidação</w:t>
      </w:r>
    </w:p>
    <w:p w14:paraId="34857BB4" w14:textId="77777777" w:rsidR="00C71FD6" w:rsidRDefault="00C71FD6" w:rsidP="00C71FD6">
      <w:pPr>
        <w:pStyle w:val="PargrafodaLista"/>
        <w:spacing w:line="360" w:lineRule="auto"/>
        <w:ind w:left="0"/>
        <w:jc w:val="both"/>
        <w:rPr>
          <w:rFonts w:ascii="Arial" w:hAnsi="Arial" w:cs="Arial"/>
          <w:sz w:val="24"/>
          <w:szCs w:val="24"/>
        </w:rPr>
      </w:pPr>
      <w:r>
        <w:rPr>
          <w:rFonts w:ascii="Arial" w:hAnsi="Arial" w:cs="Arial"/>
          <w:sz w:val="24"/>
          <w:szCs w:val="24"/>
        </w:rPr>
        <w:t>7.5</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7FE77723" w14:textId="77777777" w:rsidR="00C71FD6" w:rsidRPr="00F56636" w:rsidRDefault="00C71FD6" w:rsidP="00C71FD6">
      <w:pPr>
        <w:pStyle w:val="PargrafodaLista"/>
        <w:spacing w:line="360" w:lineRule="auto"/>
        <w:ind w:left="0"/>
        <w:jc w:val="both"/>
        <w:rPr>
          <w:rFonts w:ascii="Arial" w:hAnsi="Arial" w:cs="Arial"/>
          <w:sz w:val="24"/>
          <w:szCs w:val="24"/>
        </w:rPr>
      </w:pPr>
      <w:r>
        <w:rPr>
          <w:rFonts w:ascii="Arial" w:hAnsi="Arial" w:cs="Arial"/>
          <w:sz w:val="24"/>
          <w:szCs w:val="24"/>
        </w:rPr>
        <w:t>7.6</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6DD2763E" w14:textId="77777777" w:rsidR="00C71FD6" w:rsidRPr="00F56636" w:rsidRDefault="00C71FD6" w:rsidP="00C71FD6">
      <w:pPr>
        <w:pStyle w:val="PargrafodaLista"/>
        <w:spacing w:line="360" w:lineRule="auto"/>
        <w:ind w:left="0"/>
        <w:jc w:val="both"/>
        <w:rPr>
          <w:rFonts w:ascii="Arial" w:hAnsi="Arial" w:cs="Arial"/>
          <w:sz w:val="24"/>
          <w:szCs w:val="24"/>
        </w:rPr>
      </w:pPr>
      <w:r>
        <w:rPr>
          <w:rFonts w:ascii="Arial" w:hAnsi="Arial" w:cs="Arial"/>
          <w:sz w:val="24"/>
          <w:szCs w:val="24"/>
        </w:rPr>
        <w:t>7.7</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3E0F2488" w14:textId="77777777" w:rsidR="00C71FD6" w:rsidRPr="00F56636" w:rsidRDefault="00C71FD6" w:rsidP="00C71FD6">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65F9408F" w14:textId="77777777" w:rsidR="00C71FD6" w:rsidRPr="00F56636" w:rsidRDefault="00C71FD6" w:rsidP="00C71FD6">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262E8EE9" w14:textId="77777777" w:rsidR="00C71FD6" w:rsidRPr="00F56636" w:rsidRDefault="00C71FD6" w:rsidP="00C71FD6">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632D35C4" w14:textId="77777777" w:rsidR="00C71FD6" w:rsidRPr="00F56636" w:rsidRDefault="00C71FD6" w:rsidP="00C71FD6">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58749816" w14:textId="77777777" w:rsidR="00C71FD6" w:rsidRDefault="00C71FD6" w:rsidP="00C71FD6">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0BFB75D0" w14:textId="77777777" w:rsidR="00C71FD6" w:rsidRPr="00F56636" w:rsidRDefault="00C71FD6" w:rsidP="00C71FD6">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48E35CAB" w14:textId="77777777" w:rsidR="00C71FD6" w:rsidRPr="00F56636" w:rsidRDefault="00C71FD6" w:rsidP="00C71FD6">
      <w:pPr>
        <w:pStyle w:val="PargrafodaLista"/>
        <w:spacing w:line="360" w:lineRule="auto"/>
        <w:ind w:left="0"/>
        <w:jc w:val="both"/>
        <w:rPr>
          <w:rFonts w:ascii="Arial" w:hAnsi="Arial" w:cs="Arial"/>
          <w:sz w:val="24"/>
          <w:szCs w:val="24"/>
        </w:rPr>
      </w:pPr>
      <w:r>
        <w:rPr>
          <w:rFonts w:ascii="Arial" w:hAnsi="Arial" w:cs="Arial"/>
          <w:sz w:val="24"/>
          <w:szCs w:val="24"/>
        </w:rPr>
        <w:t>7.9</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5566D720" w14:textId="77777777" w:rsidR="00C71FD6" w:rsidRDefault="00C71FD6" w:rsidP="00C71FD6">
      <w:pPr>
        <w:pStyle w:val="PargrafodaLista"/>
        <w:spacing w:line="360" w:lineRule="auto"/>
        <w:ind w:left="0"/>
        <w:jc w:val="both"/>
        <w:rPr>
          <w:rFonts w:ascii="Arial" w:hAnsi="Arial" w:cs="Arial"/>
          <w:sz w:val="24"/>
          <w:szCs w:val="24"/>
        </w:rPr>
      </w:pPr>
      <w:r>
        <w:rPr>
          <w:rFonts w:ascii="Arial" w:hAnsi="Arial" w:cs="Arial"/>
          <w:sz w:val="24"/>
          <w:szCs w:val="24"/>
        </w:rPr>
        <w:t>7.10</w:t>
      </w:r>
      <w:r w:rsidRPr="00F56636">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6557B9A5" w14:textId="77777777" w:rsidR="00C71FD6" w:rsidRPr="00F56636" w:rsidRDefault="00C71FD6" w:rsidP="00C71FD6">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179D2AB" w14:textId="77777777" w:rsidR="00C71FD6" w:rsidRPr="00F56636" w:rsidRDefault="00C71FD6" w:rsidP="00C71FD6">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993E141" w14:textId="77777777" w:rsidR="00C71FD6" w:rsidRDefault="00C71FD6" w:rsidP="00C71FD6">
      <w:pPr>
        <w:pStyle w:val="PargrafodaLista"/>
        <w:spacing w:line="360" w:lineRule="auto"/>
        <w:ind w:left="0"/>
        <w:jc w:val="both"/>
        <w:rPr>
          <w:rFonts w:ascii="Arial" w:hAnsi="Arial" w:cs="Arial"/>
          <w:sz w:val="24"/>
          <w:szCs w:val="24"/>
        </w:rPr>
      </w:pPr>
      <w:r>
        <w:rPr>
          <w:rFonts w:ascii="Arial" w:hAnsi="Arial" w:cs="Arial"/>
          <w:sz w:val="24"/>
          <w:szCs w:val="24"/>
        </w:rPr>
        <w:t>7.13</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6935739F" w14:textId="77777777" w:rsidR="00C71FD6" w:rsidRPr="00F56636" w:rsidRDefault="00C71FD6" w:rsidP="00C71FD6">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Prazo de pagamento</w:t>
      </w:r>
    </w:p>
    <w:p w14:paraId="42A18203" w14:textId="77777777" w:rsidR="00C71FD6" w:rsidRPr="00F56636" w:rsidRDefault="00C71FD6" w:rsidP="00C71FD6">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49059278" w14:textId="77777777" w:rsidR="00C71FD6" w:rsidRPr="00F56636" w:rsidRDefault="00C71FD6" w:rsidP="00C71FD6">
      <w:pPr>
        <w:pStyle w:val="PargrafodaLista"/>
        <w:spacing w:line="360" w:lineRule="auto"/>
        <w:ind w:left="0"/>
        <w:jc w:val="both"/>
        <w:rPr>
          <w:rFonts w:ascii="Arial" w:hAnsi="Arial" w:cs="Arial"/>
          <w:sz w:val="24"/>
          <w:szCs w:val="24"/>
        </w:rPr>
      </w:pPr>
      <w:r>
        <w:rPr>
          <w:rFonts w:ascii="Arial" w:hAnsi="Arial" w:cs="Arial"/>
          <w:sz w:val="24"/>
          <w:szCs w:val="24"/>
        </w:rPr>
        <w:t>7.15</w:t>
      </w:r>
      <w:r w:rsidRPr="00F56636">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75D0D637" w14:textId="77777777" w:rsidR="00C71FD6" w:rsidRPr="00F56636" w:rsidRDefault="00C71FD6" w:rsidP="00C71FD6">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67B6E6E7" w14:textId="77777777" w:rsidR="00C71FD6" w:rsidRDefault="00C71FD6" w:rsidP="00C71FD6">
      <w:pPr>
        <w:pStyle w:val="PargrafodaLista"/>
        <w:spacing w:line="360" w:lineRule="auto"/>
        <w:ind w:left="0"/>
        <w:jc w:val="both"/>
        <w:rPr>
          <w:rFonts w:ascii="Arial" w:hAnsi="Arial" w:cs="Arial"/>
          <w:sz w:val="24"/>
          <w:szCs w:val="24"/>
        </w:rPr>
      </w:pPr>
      <w:r>
        <w:rPr>
          <w:rFonts w:ascii="Arial" w:hAnsi="Arial" w:cs="Arial"/>
          <w:sz w:val="24"/>
          <w:szCs w:val="24"/>
        </w:rPr>
        <w:t>7.16</w:t>
      </w:r>
      <w:r w:rsidRPr="00F56636">
        <w:rPr>
          <w:rFonts w:ascii="Arial" w:hAnsi="Arial" w:cs="Arial"/>
          <w:sz w:val="24"/>
          <w:szCs w:val="24"/>
        </w:rPr>
        <w:tab/>
        <w:t>O pagamento será realizado por meio de ordem bancária, para crédito em banco, agência e conta corrente indicados pelo contratado ou mediante boleto bancário.</w:t>
      </w:r>
    </w:p>
    <w:p w14:paraId="6EC50D8C" w14:textId="77777777" w:rsidR="00C71FD6" w:rsidRPr="00F56636" w:rsidRDefault="00C71FD6" w:rsidP="00C71FD6">
      <w:pPr>
        <w:pStyle w:val="PargrafodaLista"/>
        <w:spacing w:line="360" w:lineRule="auto"/>
        <w:ind w:left="0"/>
        <w:jc w:val="both"/>
        <w:rPr>
          <w:rFonts w:ascii="Arial" w:hAnsi="Arial" w:cs="Arial"/>
          <w:sz w:val="24"/>
          <w:szCs w:val="24"/>
        </w:rPr>
      </w:pPr>
      <w:r>
        <w:rPr>
          <w:rFonts w:ascii="Arial" w:hAnsi="Arial" w:cs="Arial"/>
          <w:sz w:val="24"/>
          <w:szCs w:val="24"/>
        </w:rPr>
        <w:t>7.17</w:t>
      </w:r>
      <w:r w:rsidRPr="00F56636">
        <w:rPr>
          <w:rFonts w:ascii="Arial" w:hAnsi="Arial" w:cs="Arial"/>
          <w:sz w:val="24"/>
          <w:szCs w:val="24"/>
        </w:rPr>
        <w:tab/>
        <w:t>Quando do pagamento, será efetuada a retenção tributária prevista na legislação aplicável.</w:t>
      </w:r>
    </w:p>
    <w:p w14:paraId="18A5A7B4" w14:textId="77777777" w:rsidR="00C71FD6" w:rsidRPr="00F56636" w:rsidRDefault="00C71FD6" w:rsidP="00C71FD6">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261F50FA" w14:textId="77777777" w:rsidR="00C71FD6" w:rsidRPr="00F56636" w:rsidRDefault="00C71FD6" w:rsidP="00C71FD6">
      <w:pPr>
        <w:pStyle w:val="PargrafodaLista"/>
        <w:spacing w:line="360" w:lineRule="auto"/>
        <w:ind w:left="0"/>
        <w:jc w:val="both"/>
        <w:rPr>
          <w:rFonts w:ascii="Arial" w:hAnsi="Arial" w:cs="Arial"/>
          <w:sz w:val="24"/>
          <w:szCs w:val="24"/>
        </w:rPr>
      </w:pPr>
      <w:r>
        <w:rPr>
          <w:rFonts w:ascii="Arial" w:hAnsi="Arial" w:cs="Arial"/>
          <w:sz w:val="24"/>
          <w:szCs w:val="24"/>
        </w:rPr>
        <w:t>7.19</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1A723D39" w14:textId="77777777" w:rsidR="00C71FD6" w:rsidRDefault="00C71FD6" w:rsidP="00C71FD6">
      <w:pPr>
        <w:pStyle w:val="PargrafodaLista"/>
        <w:spacing w:line="360" w:lineRule="auto"/>
        <w:ind w:left="0"/>
        <w:jc w:val="both"/>
        <w:rPr>
          <w:rFonts w:ascii="Arial" w:hAnsi="Arial" w:cs="Arial"/>
          <w:b/>
          <w:bCs/>
          <w:sz w:val="24"/>
          <w:szCs w:val="24"/>
        </w:rPr>
      </w:pPr>
      <w:r>
        <w:rPr>
          <w:rFonts w:ascii="Arial" w:hAnsi="Arial" w:cs="Arial"/>
          <w:sz w:val="24"/>
          <w:szCs w:val="24"/>
        </w:rPr>
        <w:t>7</w:t>
      </w:r>
      <w:r w:rsidRPr="00F56636">
        <w:rPr>
          <w:rFonts w:ascii="Arial" w:hAnsi="Arial" w:cs="Arial"/>
          <w:sz w:val="24"/>
          <w:szCs w:val="24"/>
        </w:rPr>
        <w:t>.20</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2BA3623D" w14:textId="77777777" w:rsidR="00C71FD6" w:rsidRPr="00790659" w:rsidRDefault="00C71FD6" w:rsidP="00C71FD6">
      <w:pPr>
        <w:pStyle w:val="Nivel10"/>
        <w:numPr>
          <w:ilvl w:val="0"/>
          <w:numId w:val="51"/>
        </w:numPr>
        <w:spacing w:before="0" w:after="0" w:line="360" w:lineRule="auto"/>
        <w:ind w:left="0" w:firstLine="0"/>
        <w:rPr>
          <w:color w:val="000000" w:themeColor="text1"/>
          <w:sz w:val="24"/>
          <w:szCs w:val="24"/>
        </w:rPr>
      </w:pPr>
      <w:r w:rsidRPr="00790659">
        <w:rPr>
          <w:color w:val="000000" w:themeColor="text1"/>
          <w:sz w:val="24"/>
          <w:szCs w:val="24"/>
        </w:rPr>
        <w:t>FORMA E CRITÉRIOS DE SELEÇÃO DO FORNECEDOR</w:t>
      </w:r>
    </w:p>
    <w:p w14:paraId="35FC9048" w14:textId="77777777" w:rsidR="00C71FD6" w:rsidRPr="00790659" w:rsidRDefault="00C71FD6" w:rsidP="00C71FD6">
      <w:pPr>
        <w:pStyle w:val="Nivel10"/>
        <w:spacing w:before="0" w:after="0" w:line="360" w:lineRule="auto"/>
        <w:ind w:firstLine="0"/>
        <w:rPr>
          <w:color w:val="000000" w:themeColor="text1"/>
          <w:sz w:val="24"/>
          <w:szCs w:val="24"/>
        </w:rPr>
      </w:pPr>
      <w:r w:rsidRPr="00790659">
        <w:rPr>
          <w:color w:val="000000" w:themeColor="text1"/>
          <w:sz w:val="24"/>
          <w:szCs w:val="24"/>
        </w:rPr>
        <w:t xml:space="preserve"> </w:t>
      </w:r>
    </w:p>
    <w:p w14:paraId="3537F6FE" w14:textId="77777777" w:rsidR="00C71FD6" w:rsidRDefault="00C71FD6" w:rsidP="00C71FD6">
      <w:pPr>
        <w:pStyle w:val="Nivel2"/>
        <w:numPr>
          <w:ilvl w:val="0"/>
          <w:numId w:val="0"/>
        </w:numPr>
        <w:spacing w:before="0" w:after="0" w:line="360" w:lineRule="auto"/>
        <w:ind w:firstLine="708"/>
        <w:rPr>
          <w:rFonts w:ascii="Arial" w:hAnsi="Arial" w:cs="Arial"/>
          <w:color w:val="000000" w:themeColor="text1"/>
          <w:sz w:val="24"/>
          <w:szCs w:val="24"/>
        </w:rPr>
      </w:pPr>
      <w:bookmarkStart w:id="21" w:name="_Hlk186385912"/>
      <w:r w:rsidRPr="00790659">
        <w:rPr>
          <w:rFonts w:ascii="Arial" w:hAnsi="Arial" w:cs="Arial"/>
          <w:color w:val="000000" w:themeColor="text1"/>
          <w:sz w:val="24"/>
          <w:szCs w:val="24"/>
        </w:rPr>
        <w:t xml:space="preserve">O fornecedor será selecionado por meio da realização de procedimento de </w:t>
      </w:r>
      <w:r w:rsidRPr="0096313E">
        <w:rPr>
          <w:rFonts w:ascii="Arial" w:hAnsi="Arial" w:cs="Arial"/>
          <w:color w:val="000000" w:themeColor="text1"/>
          <w:sz w:val="24"/>
          <w:szCs w:val="24"/>
        </w:rPr>
        <w:t>Pregão Eletrônico nos termos do Art. 28, Inciso I da Lei 14.133/2021 e Art. 6º, Inciso XLI do mesmo diploma legal, pelo menor preço unitário.</w:t>
      </w:r>
      <w:r w:rsidRPr="00790659">
        <w:rPr>
          <w:rFonts w:ascii="Arial" w:hAnsi="Arial" w:cs="Arial"/>
          <w:color w:val="000000" w:themeColor="text1"/>
          <w:sz w:val="24"/>
          <w:szCs w:val="24"/>
        </w:rPr>
        <w:t xml:space="preserve"> </w:t>
      </w:r>
    </w:p>
    <w:p w14:paraId="3F0B4A23" w14:textId="77777777" w:rsidR="00C71FD6" w:rsidRDefault="00C71FD6" w:rsidP="00C71FD6">
      <w:pPr>
        <w:pStyle w:val="Nivel2"/>
        <w:numPr>
          <w:ilvl w:val="0"/>
          <w:numId w:val="0"/>
        </w:numPr>
        <w:spacing w:before="0" w:after="0" w:line="360" w:lineRule="auto"/>
        <w:ind w:firstLine="708"/>
        <w:rPr>
          <w:rFonts w:ascii="Arial" w:hAnsi="Arial" w:cs="Arial"/>
          <w:color w:val="000000" w:themeColor="text1"/>
          <w:sz w:val="24"/>
          <w:szCs w:val="24"/>
        </w:rPr>
      </w:pPr>
    </w:p>
    <w:p w14:paraId="2F27EEB7" w14:textId="77777777" w:rsidR="00C71FD6" w:rsidRPr="00AD7EC7" w:rsidRDefault="00C71FD6" w:rsidP="00C71FD6">
      <w:pPr>
        <w:pStyle w:val="Nivel2"/>
        <w:numPr>
          <w:ilvl w:val="0"/>
          <w:numId w:val="51"/>
        </w:numPr>
        <w:spacing w:before="0" w:after="0" w:line="360" w:lineRule="auto"/>
        <w:ind w:left="0" w:firstLine="0"/>
        <w:rPr>
          <w:b/>
          <w:bCs/>
          <w:color w:val="000000"/>
          <w:sz w:val="24"/>
          <w:szCs w:val="24"/>
        </w:rPr>
      </w:pPr>
      <w:r w:rsidRPr="00247551">
        <w:rPr>
          <w:rFonts w:ascii="Arial" w:hAnsi="Arial" w:cs="Arial"/>
          <w:b/>
          <w:bCs/>
          <w:color w:val="000000"/>
          <w:sz w:val="24"/>
          <w:szCs w:val="24"/>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29FDBFB1" w14:textId="77777777" w:rsidR="00C71FD6" w:rsidRDefault="00C71FD6" w:rsidP="00C71FD6">
      <w:pPr>
        <w:pStyle w:val="Nivel2"/>
        <w:numPr>
          <w:ilvl w:val="0"/>
          <w:numId w:val="0"/>
        </w:numPr>
        <w:spacing w:before="0" w:after="0" w:line="360" w:lineRule="auto"/>
        <w:rPr>
          <w:b/>
          <w:bCs/>
          <w:color w:val="000000"/>
          <w:sz w:val="24"/>
          <w:szCs w:val="24"/>
        </w:rPr>
      </w:pPr>
    </w:p>
    <w:p w14:paraId="06AFC1A5" w14:textId="77777777" w:rsidR="00C71FD6" w:rsidRDefault="00C71FD6" w:rsidP="00C71FD6">
      <w:pPr>
        <w:pStyle w:val="Nivel2"/>
        <w:numPr>
          <w:ilvl w:val="0"/>
          <w:numId w:val="0"/>
        </w:numPr>
        <w:spacing w:before="0" w:after="0" w:line="360" w:lineRule="auto"/>
        <w:rPr>
          <w:b/>
          <w:bCs/>
          <w:color w:val="000000"/>
          <w:sz w:val="24"/>
          <w:szCs w:val="24"/>
        </w:rPr>
      </w:pPr>
    </w:p>
    <w:p w14:paraId="1FA49057" w14:textId="77777777" w:rsidR="00C71FD6" w:rsidRDefault="00C71FD6" w:rsidP="00C71FD6">
      <w:pPr>
        <w:pStyle w:val="Nivel2"/>
        <w:numPr>
          <w:ilvl w:val="0"/>
          <w:numId w:val="0"/>
        </w:numPr>
        <w:spacing w:before="0" w:after="0" w:line="360" w:lineRule="auto"/>
        <w:rPr>
          <w:b/>
          <w:bCs/>
          <w:color w:val="000000"/>
          <w:sz w:val="24"/>
          <w:szCs w:val="24"/>
        </w:rPr>
      </w:pPr>
    </w:p>
    <w:p w14:paraId="07421254" w14:textId="77777777" w:rsidR="00C71FD6" w:rsidRDefault="00C71FD6" w:rsidP="00C71FD6">
      <w:pPr>
        <w:pStyle w:val="Nivel2"/>
        <w:numPr>
          <w:ilvl w:val="0"/>
          <w:numId w:val="0"/>
        </w:numPr>
        <w:spacing w:before="0" w:after="0" w:line="360" w:lineRule="auto"/>
        <w:rPr>
          <w:b/>
          <w:bCs/>
          <w:color w:val="000000"/>
          <w:sz w:val="24"/>
          <w:szCs w:val="24"/>
        </w:rPr>
      </w:pPr>
    </w:p>
    <w:p w14:paraId="0CC5E740" w14:textId="77777777" w:rsidR="00C71FD6" w:rsidRPr="00247551" w:rsidRDefault="00C71FD6" w:rsidP="00C71FD6">
      <w:pPr>
        <w:pStyle w:val="Nivel2"/>
        <w:numPr>
          <w:ilvl w:val="0"/>
          <w:numId w:val="0"/>
        </w:numPr>
        <w:spacing w:before="0" w:after="0" w:line="360" w:lineRule="auto"/>
        <w:rPr>
          <w:b/>
          <w:bCs/>
          <w:color w:val="000000"/>
          <w:sz w:val="24"/>
          <w:szCs w:val="24"/>
        </w:rPr>
      </w:pPr>
    </w:p>
    <w:p w14:paraId="1F4547B6" w14:textId="77777777" w:rsidR="00C71FD6" w:rsidRDefault="00C71FD6" w:rsidP="00C71FD6">
      <w:pPr>
        <w:pStyle w:val="Nivel2"/>
        <w:numPr>
          <w:ilvl w:val="0"/>
          <w:numId w:val="0"/>
        </w:numPr>
        <w:spacing w:before="0" w:after="0" w:line="360" w:lineRule="auto"/>
        <w:ind w:left="72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 estimativa do valor da contratação está demonstrada na tabela a seguir:</w:t>
      </w:r>
    </w:p>
    <w:tbl>
      <w:tblPr>
        <w:tblStyle w:val="Tabelacomgrade"/>
        <w:tblW w:w="10348" w:type="dxa"/>
        <w:jc w:val="center"/>
        <w:tblLook w:val="04A0" w:firstRow="1" w:lastRow="0" w:firstColumn="1" w:lastColumn="0" w:noHBand="0" w:noVBand="1"/>
      </w:tblPr>
      <w:tblGrid>
        <w:gridCol w:w="1134"/>
        <w:gridCol w:w="5204"/>
        <w:gridCol w:w="1336"/>
        <w:gridCol w:w="1191"/>
        <w:gridCol w:w="1483"/>
      </w:tblGrid>
      <w:tr w:rsidR="00C71FD6" w:rsidRPr="000E1A91" w14:paraId="4BE41935" w14:textId="77777777" w:rsidTr="00EF3FC7">
        <w:trPr>
          <w:trHeight w:val="744"/>
          <w:jc w:val="center"/>
        </w:trPr>
        <w:tc>
          <w:tcPr>
            <w:tcW w:w="1134" w:type="dxa"/>
            <w:hideMark/>
          </w:tcPr>
          <w:p w14:paraId="3FDCD334"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ITEM</w:t>
            </w:r>
          </w:p>
        </w:tc>
        <w:tc>
          <w:tcPr>
            <w:tcW w:w="5204" w:type="dxa"/>
            <w:hideMark/>
          </w:tcPr>
          <w:p w14:paraId="159F53AD"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DESCRIÇÃO</w:t>
            </w:r>
          </w:p>
        </w:tc>
        <w:tc>
          <w:tcPr>
            <w:tcW w:w="1336" w:type="dxa"/>
            <w:hideMark/>
          </w:tcPr>
          <w:p w14:paraId="1C59C8E6"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MEDIANA VALOR UNIT.</w:t>
            </w:r>
          </w:p>
        </w:tc>
        <w:tc>
          <w:tcPr>
            <w:tcW w:w="1191" w:type="dxa"/>
            <w:hideMark/>
          </w:tcPr>
          <w:p w14:paraId="3B7CEA1C"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QUANT.</w:t>
            </w:r>
          </w:p>
        </w:tc>
        <w:tc>
          <w:tcPr>
            <w:tcW w:w="1483" w:type="dxa"/>
            <w:hideMark/>
          </w:tcPr>
          <w:p w14:paraId="422E03BF"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VALOR GLOBAL</w:t>
            </w:r>
          </w:p>
          <w:p w14:paraId="7A528C7A"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ESTIMADO</w:t>
            </w:r>
          </w:p>
        </w:tc>
      </w:tr>
      <w:tr w:rsidR="00C71FD6" w:rsidRPr="000E1A91" w14:paraId="6DAD8702" w14:textId="77777777" w:rsidTr="00EF3FC7">
        <w:trPr>
          <w:trHeight w:val="1032"/>
          <w:jc w:val="center"/>
        </w:trPr>
        <w:tc>
          <w:tcPr>
            <w:tcW w:w="1134" w:type="dxa"/>
            <w:hideMark/>
          </w:tcPr>
          <w:p w14:paraId="08A7EDE2" w14:textId="77777777" w:rsidR="00C71FD6" w:rsidRPr="007138B2" w:rsidRDefault="00C71FD6" w:rsidP="00EF3FC7">
            <w:pPr>
              <w:jc w:val="center"/>
              <w:rPr>
                <w:rFonts w:ascii="Arial" w:hAnsi="Arial" w:cs="Arial"/>
                <w:color w:val="000000"/>
                <w:sz w:val="24"/>
                <w:szCs w:val="24"/>
              </w:rPr>
            </w:pPr>
            <w:r w:rsidRPr="007138B2">
              <w:rPr>
                <w:rFonts w:ascii="Arial" w:hAnsi="Arial" w:cs="Arial"/>
                <w:color w:val="000000"/>
                <w:sz w:val="24"/>
                <w:szCs w:val="24"/>
              </w:rPr>
              <w:t>01</w:t>
            </w:r>
          </w:p>
        </w:tc>
        <w:tc>
          <w:tcPr>
            <w:tcW w:w="5204" w:type="dxa"/>
            <w:hideMark/>
          </w:tcPr>
          <w:p w14:paraId="2D5DB299" w14:textId="77777777" w:rsidR="00C71FD6" w:rsidRPr="007138B2" w:rsidRDefault="00C71FD6" w:rsidP="00EF3FC7">
            <w:pPr>
              <w:pStyle w:val="Ttulo2"/>
              <w:spacing w:line="360" w:lineRule="auto"/>
              <w:jc w:val="both"/>
              <w:rPr>
                <w:rFonts w:ascii="Arial" w:hAnsi="Arial" w:cs="Arial"/>
                <w:b/>
                <w:bCs/>
                <w:sz w:val="24"/>
                <w:szCs w:val="24"/>
              </w:rPr>
            </w:pPr>
            <w:r w:rsidRPr="007138B2">
              <w:rPr>
                <w:rFonts w:ascii="Arial" w:hAnsi="Arial" w:cs="Arial"/>
                <w:b/>
                <w:bCs/>
                <w:sz w:val="24"/>
                <w:szCs w:val="24"/>
              </w:rPr>
              <w:t>Contratação Exclusiva de ME, EPP ou Equiparadas</w:t>
            </w:r>
            <w:r w:rsidRPr="007138B2">
              <w:rPr>
                <w:rFonts w:ascii="Arial" w:hAnsi="Arial" w:cs="Arial"/>
                <w:sz w:val="24"/>
                <w:szCs w:val="24"/>
              </w:rPr>
              <w:t xml:space="preserve"> para fornecimento de 150 caixas com 10 unidades de bobinas para impressora térmica. Papel para impressora térmica, tamanho 80mm de largura x 40m de comprimento, cor: branca.</w:t>
            </w:r>
          </w:p>
          <w:p w14:paraId="7E995399" w14:textId="77777777" w:rsidR="00C71FD6" w:rsidRPr="007138B2" w:rsidRDefault="00C71FD6" w:rsidP="00EF3FC7">
            <w:pPr>
              <w:jc w:val="both"/>
              <w:rPr>
                <w:rFonts w:ascii="Arial" w:hAnsi="Arial" w:cs="Arial"/>
                <w:color w:val="000000"/>
                <w:sz w:val="24"/>
                <w:szCs w:val="24"/>
              </w:rPr>
            </w:pPr>
          </w:p>
        </w:tc>
        <w:tc>
          <w:tcPr>
            <w:tcW w:w="1336" w:type="dxa"/>
            <w:noWrap/>
            <w:hideMark/>
          </w:tcPr>
          <w:p w14:paraId="5B290160" w14:textId="77777777" w:rsidR="00C71FD6" w:rsidRPr="007138B2" w:rsidRDefault="00C71FD6" w:rsidP="00EF3FC7">
            <w:pPr>
              <w:jc w:val="center"/>
              <w:rPr>
                <w:rFonts w:ascii="Arial" w:hAnsi="Arial" w:cs="Arial"/>
                <w:color w:val="000000"/>
                <w:sz w:val="24"/>
                <w:szCs w:val="24"/>
              </w:rPr>
            </w:pPr>
            <w:r w:rsidRPr="007138B2">
              <w:rPr>
                <w:rFonts w:ascii="Arial" w:hAnsi="Arial" w:cs="Arial"/>
                <w:color w:val="000000"/>
                <w:sz w:val="24"/>
                <w:szCs w:val="24"/>
              </w:rPr>
              <w:t>R$ 53,23</w:t>
            </w:r>
          </w:p>
        </w:tc>
        <w:tc>
          <w:tcPr>
            <w:tcW w:w="1191" w:type="dxa"/>
            <w:hideMark/>
          </w:tcPr>
          <w:p w14:paraId="4F26B630" w14:textId="77777777" w:rsidR="00C71FD6" w:rsidRPr="007138B2" w:rsidRDefault="00C71FD6" w:rsidP="00EF3FC7">
            <w:pPr>
              <w:jc w:val="center"/>
              <w:rPr>
                <w:rFonts w:ascii="Arial" w:hAnsi="Arial" w:cs="Arial"/>
                <w:color w:val="000000"/>
                <w:sz w:val="24"/>
                <w:szCs w:val="24"/>
              </w:rPr>
            </w:pPr>
            <w:r w:rsidRPr="007138B2">
              <w:rPr>
                <w:rFonts w:ascii="Arial" w:hAnsi="Arial" w:cs="Arial"/>
                <w:color w:val="000000"/>
                <w:sz w:val="24"/>
                <w:szCs w:val="24"/>
              </w:rPr>
              <w:t>150 caixas</w:t>
            </w:r>
            <w:r w:rsidRPr="007138B2">
              <w:rPr>
                <w:rFonts w:ascii="Arial" w:hAnsi="Arial" w:cs="Arial"/>
                <w:color w:val="000000"/>
                <w:sz w:val="24"/>
                <w:szCs w:val="24"/>
              </w:rPr>
              <w:br/>
              <w:t>com 10 unidades cada</w:t>
            </w:r>
          </w:p>
        </w:tc>
        <w:tc>
          <w:tcPr>
            <w:tcW w:w="1483" w:type="dxa"/>
            <w:noWrap/>
            <w:hideMark/>
          </w:tcPr>
          <w:p w14:paraId="1B282203" w14:textId="77777777" w:rsidR="00C71FD6" w:rsidRPr="007138B2" w:rsidRDefault="00C71FD6" w:rsidP="00EF3FC7">
            <w:pPr>
              <w:jc w:val="center"/>
              <w:rPr>
                <w:rFonts w:ascii="Arial" w:hAnsi="Arial" w:cs="Arial"/>
                <w:color w:val="000000"/>
                <w:sz w:val="24"/>
                <w:szCs w:val="24"/>
              </w:rPr>
            </w:pPr>
            <w:r w:rsidRPr="007138B2">
              <w:rPr>
                <w:rFonts w:ascii="Arial" w:hAnsi="Arial" w:cs="Arial"/>
                <w:color w:val="000000"/>
                <w:sz w:val="24"/>
                <w:szCs w:val="24"/>
              </w:rPr>
              <w:t>R$ 7.984,50</w:t>
            </w:r>
          </w:p>
        </w:tc>
      </w:tr>
      <w:tr w:rsidR="00C71FD6" w:rsidRPr="000E1A91" w14:paraId="6627F7DE" w14:textId="77777777" w:rsidTr="00EF3FC7">
        <w:trPr>
          <w:trHeight w:val="464"/>
          <w:jc w:val="center"/>
        </w:trPr>
        <w:tc>
          <w:tcPr>
            <w:tcW w:w="8865" w:type="dxa"/>
            <w:gridSpan w:val="4"/>
          </w:tcPr>
          <w:p w14:paraId="3521413A"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VALOR GLOBAL ESTIMADO</w:t>
            </w:r>
          </w:p>
        </w:tc>
        <w:tc>
          <w:tcPr>
            <w:tcW w:w="1483" w:type="dxa"/>
            <w:noWrap/>
          </w:tcPr>
          <w:p w14:paraId="57D01E51" w14:textId="77777777" w:rsidR="00C71FD6" w:rsidRPr="007138B2" w:rsidRDefault="00C71FD6" w:rsidP="00EF3FC7">
            <w:pPr>
              <w:jc w:val="center"/>
              <w:rPr>
                <w:rFonts w:ascii="Arial" w:hAnsi="Arial" w:cs="Arial"/>
                <w:color w:val="000000"/>
                <w:sz w:val="24"/>
                <w:szCs w:val="24"/>
              </w:rPr>
            </w:pPr>
            <w:r w:rsidRPr="007138B2">
              <w:rPr>
                <w:rFonts w:ascii="Arial" w:hAnsi="Arial" w:cs="Arial"/>
                <w:b/>
                <w:bCs/>
                <w:color w:val="000000"/>
                <w:sz w:val="24"/>
                <w:szCs w:val="24"/>
              </w:rPr>
              <w:t>R$ 7.984,50</w:t>
            </w:r>
          </w:p>
        </w:tc>
      </w:tr>
    </w:tbl>
    <w:p w14:paraId="265CF5D0" w14:textId="77777777" w:rsidR="00C71FD6" w:rsidRPr="004E2A84" w:rsidRDefault="00C71FD6" w:rsidP="00C71FD6">
      <w:pPr>
        <w:jc w:val="both"/>
        <w:rPr>
          <w:sz w:val="24"/>
          <w:szCs w:val="24"/>
        </w:rPr>
      </w:pPr>
      <w:r>
        <w:rPr>
          <w:sz w:val="24"/>
          <w:szCs w:val="24"/>
        </w:rPr>
        <w:t xml:space="preserve">9.1 </w:t>
      </w:r>
      <w:r w:rsidRPr="004E2A84">
        <w:rPr>
          <w:sz w:val="24"/>
          <w:szCs w:val="24"/>
        </w:rPr>
        <w:t xml:space="preserve">Distribuição </w:t>
      </w:r>
      <w:r>
        <w:rPr>
          <w:sz w:val="24"/>
          <w:szCs w:val="24"/>
        </w:rPr>
        <w:t xml:space="preserve">estimada </w:t>
      </w:r>
      <w:r w:rsidRPr="004E2A84">
        <w:rPr>
          <w:sz w:val="24"/>
          <w:szCs w:val="24"/>
        </w:rPr>
        <w:t>por setor:</w:t>
      </w:r>
    </w:p>
    <w:p w14:paraId="574EF132" w14:textId="77777777" w:rsidR="00C71FD6" w:rsidRDefault="00C71FD6" w:rsidP="00C71FD6">
      <w:pPr>
        <w:jc w:val="both"/>
        <w:rPr>
          <w:sz w:val="24"/>
          <w:szCs w:val="24"/>
        </w:rPr>
      </w:pPr>
    </w:p>
    <w:p w14:paraId="0A87F3B1" w14:textId="77777777" w:rsidR="00C71FD6" w:rsidRPr="004E2A84" w:rsidRDefault="00C71FD6" w:rsidP="00C71FD6">
      <w:pPr>
        <w:jc w:val="both"/>
        <w:rPr>
          <w:sz w:val="24"/>
          <w:szCs w:val="24"/>
        </w:rPr>
      </w:pPr>
      <w:r w:rsidRPr="004E2A84">
        <w:rPr>
          <w:b/>
          <w:bCs/>
          <w:sz w:val="24"/>
          <w:szCs w:val="24"/>
        </w:rPr>
        <w:t>ADMINISTRATIVO :</w:t>
      </w:r>
      <w:r w:rsidRPr="004E2A84">
        <w:rPr>
          <w:sz w:val="24"/>
          <w:szCs w:val="24"/>
        </w:rPr>
        <w:t xml:space="preserve"> R$ 532,30</w:t>
      </w:r>
    </w:p>
    <w:p w14:paraId="1C9C8FB1" w14:textId="77777777" w:rsidR="00C71FD6" w:rsidRPr="004E2A84" w:rsidRDefault="00C71FD6" w:rsidP="00C71FD6">
      <w:pPr>
        <w:jc w:val="both"/>
        <w:rPr>
          <w:sz w:val="24"/>
          <w:szCs w:val="24"/>
        </w:rPr>
      </w:pPr>
      <w:r w:rsidRPr="004E2A84">
        <w:rPr>
          <w:b/>
          <w:bCs/>
          <w:sz w:val="24"/>
          <w:szCs w:val="24"/>
        </w:rPr>
        <w:t>CAC :</w:t>
      </w:r>
      <w:r w:rsidRPr="004E2A84">
        <w:rPr>
          <w:sz w:val="24"/>
          <w:szCs w:val="24"/>
        </w:rPr>
        <w:t xml:space="preserve"> R$ 1.863,05</w:t>
      </w:r>
    </w:p>
    <w:p w14:paraId="3D412A3B" w14:textId="77777777" w:rsidR="00C71FD6" w:rsidRPr="004E2A84" w:rsidRDefault="00C71FD6" w:rsidP="00C71FD6">
      <w:pPr>
        <w:jc w:val="both"/>
        <w:rPr>
          <w:sz w:val="24"/>
          <w:szCs w:val="24"/>
        </w:rPr>
      </w:pPr>
      <w:r w:rsidRPr="004E2A84">
        <w:rPr>
          <w:b/>
          <w:bCs/>
          <w:sz w:val="24"/>
          <w:szCs w:val="24"/>
        </w:rPr>
        <w:t>PROCON :</w:t>
      </w:r>
      <w:r w:rsidRPr="004E2A84">
        <w:rPr>
          <w:sz w:val="24"/>
          <w:szCs w:val="24"/>
        </w:rPr>
        <w:t xml:space="preserve"> R$ 1.863,05</w:t>
      </w:r>
    </w:p>
    <w:p w14:paraId="07FDE45E" w14:textId="77777777" w:rsidR="00C71FD6" w:rsidRPr="004E2A84" w:rsidRDefault="00C71FD6" w:rsidP="00C71FD6">
      <w:pPr>
        <w:jc w:val="both"/>
        <w:rPr>
          <w:sz w:val="24"/>
          <w:szCs w:val="24"/>
        </w:rPr>
      </w:pPr>
      <w:r w:rsidRPr="004E2A84">
        <w:rPr>
          <w:b/>
          <w:bCs/>
          <w:sz w:val="24"/>
          <w:szCs w:val="24"/>
        </w:rPr>
        <w:t>UAI :</w:t>
      </w:r>
      <w:r w:rsidRPr="004E2A84">
        <w:rPr>
          <w:sz w:val="24"/>
          <w:szCs w:val="24"/>
        </w:rPr>
        <w:t xml:space="preserve"> R$ 3.726,10</w:t>
      </w:r>
    </w:p>
    <w:p w14:paraId="322E8FD7" w14:textId="77777777" w:rsidR="00C71FD6" w:rsidRDefault="00C71FD6" w:rsidP="00C71FD6">
      <w:pPr>
        <w:pStyle w:val="Nivel2"/>
        <w:numPr>
          <w:ilvl w:val="0"/>
          <w:numId w:val="0"/>
        </w:numPr>
        <w:spacing w:before="0" w:after="0" w:line="360" w:lineRule="auto"/>
        <w:ind w:firstLine="708"/>
        <w:rPr>
          <w:rFonts w:ascii="Arial" w:hAnsi="Arial" w:cs="Arial"/>
          <w:color w:val="000000"/>
          <w:sz w:val="24"/>
          <w:szCs w:val="24"/>
        </w:rPr>
      </w:pPr>
    </w:p>
    <w:p w14:paraId="3F50EC98" w14:textId="77777777" w:rsidR="00C71FD6" w:rsidRPr="00790659" w:rsidRDefault="00C71FD6" w:rsidP="00C71FD6">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“Análise Crítica dos Dados Coletados”.</w:t>
      </w:r>
    </w:p>
    <w:bookmarkEnd w:id="21"/>
    <w:p w14:paraId="1E91539F" w14:textId="77777777" w:rsidR="00C71FD6" w:rsidRDefault="00C71FD6" w:rsidP="00C71FD6">
      <w:pPr>
        <w:pStyle w:val="Nivel2"/>
        <w:numPr>
          <w:ilvl w:val="0"/>
          <w:numId w:val="0"/>
        </w:numPr>
        <w:spacing w:before="0" w:after="0" w:line="360" w:lineRule="auto"/>
        <w:rPr>
          <w:rFonts w:ascii="Arial" w:eastAsia="Times New Roman" w:hAnsi="Arial" w:cs="Arial"/>
          <w:color w:val="000000" w:themeColor="text1"/>
          <w:sz w:val="24"/>
          <w:szCs w:val="24"/>
        </w:rPr>
      </w:pPr>
    </w:p>
    <w:p w14:paraId="4841AA6A" w14:textId="77777777" w:rsidR="00C71FD6" w:rsidRPr="00790659" w:rsidRDefault="00C71FD6" w:rsidP="00C71FD6">
      <w:pPr>
        <w:pStyle w:val="Nivel10"/>
        <w:numPr>
          <w:ilvl w:val="0"/>
          <w:numId w:val="51"/>
        </w:numPr>
        <w:spacing w:before="0" w:after="0" w:line="360" w:lineRule="auto"/>
        <w:ind w:left="0" w:firstLine="0"/>
        <w:rPr>
          <w:sz w:val="24"/>
          <w:szCs w:val="24"/>
        </w:rPr>
      </w:pPr>
      <w:r>
        <w:rPr>
          <w:sz w:val="24"/>
          <w:szCs w:val="24"/>
        </w:rPr>
        <w:t>ADEQUAÇÃO</w:t>
      </w:r>
      <w:r w:rsidRPr="00790659">
        <w:rPr>
          <w:sz w:val="24"/>
          <w:szCs w:val="24"/>
        </w:rPr>
        <w:t xml:space="preserve"> ORÇAMENTÁRIA </w:t>
      </w:r>
    </w:p>
    <w:p w14:paraId="1A33926E" w14:textId="77777777" w:rsidR="00C71FD6" w:rsidRDefault="00C71FD6" w:rsidP="00C71FD6">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p w14:paraId="47854B58" w14:textId="77777777" w:rsidR="00C71FD6" w:rsidRDefault="00C71FD6" w:rsidP="00C71FD6">
      <w:pPr>
        <w:pStyle w:val="PargrafodaLista"/>
        <w:spacing w:after="0" w:line="360" w:lineRule="auto"/>
        <w:ind w:left="360" w:firstLine="348"/>
        <w:contextualSpacing/>
        <w:jc w:val="both"/>
        <w:rPr>
          <w:rFonts w:ascii="Arial" w:hAnsi="Arial" w:cs="Arial"/>
          <w:sz w:val="24"/>
          <w:szCs w:val="24"/>
        </w:rPr>
      </w:pPr>
      <w:r w:rsidRPr="00790659">
        <w:rPr>
          <w:rFonts w:ascii="Arial" w:hAnsi="Arial" w:cs="Arial"/>
          <w:sz w:val="24"/>
          <w:szCs w:val="24"/>
        </w:rPr>
        <w:t>A contratação será atendida pela seguinte dotaç</w:t>
      </w:r>
      <w:r>
        <w:rPr>
          <w:rFonts w:ascii="Arial" w:hAnsi="Arial" w:cs="Arial"/>
          <w:sz w:val="24"/>
          <w:szCs w:val="24"/>
        </w:rPr>
        <w:t>ão</w:t>
      </w:r>
      <w:r w:rsidRPr="00790659">
        <w:rPr>
          <w:rFonts w:ascii="Arial" w:hAnsi="Arial" w:cs="Arial"/>
          <w:sz w:val="24"/>
          <w:szCs w:val="24"/>
        </w:rPr>
        <w:t xml:space="preserve">: </w:t>
      </w:r>
    </w:p>
    <w:bookmarkEnd w:id="17"/>
    <w:p w14:paraId="5FA85073" w14:textId="77777777" w:rsidR="00C71FD6" w:rsidRPr="0096313E" w:rsidRDefault="00C71FD6" w:rsidP="00C71FD6">
      <w:pPr>
        <w:rPr>
          <w:sz w:val="24"/>
          <w:szCs w:val="24"/>
        </w:rPr>
      </w:pPr>
      <w:r w:rsidRPr="0096313E">
        <w:rPr>
          <w:b/>
          <w:bCs/>
          <w:sz w:val="24"/>
          <w:szCs w:val="24"/>
        </w:rPr>
        <w:t>Dotação:</w:t>
      </w:r>
      <w:r w:rsidRPr="0096313E">
        <w:rPr>
          <w:sz w:val="24"/>
          <w:szCs w:val="24"/>
        </w:rPr>
        <w:t xml:space="preserve"> 3.3.90.30.16</w:t>
      </w:r>
    </w:p>
    <w:p w14:paraId="572331AE" w14:textId="77777777" w:rsidR="00C71FD6" w:rsidRPr="0096313E" w:rsidRDefault="00C71FD6" w:rsidP="00C71FD6">
      <w:pPr>
        <w:rPr>
          <w:sz w:val="24"/>
          <w:szCs w:val="24"/>
        </w:rPr>
      </w:pPr>
      <w:r w:rsidRPr="0096313E">
        <w:rPr>
          <w:b/>
          <w:bCs/>
          <w:sz w:val="24"/>
          <w:szCs w:val="24"/>
        </w:rPr>
        <w:t>Ficha:</w:t>
      </w:r>
      <w:r w:rsidRPr="0096313E">
        <w:rPr>
          <w:sz w:val="24"/>
          <w:szCs w:val="24"/>
        </w:rPr>
        <w:t xml:space="preserve"> 6, 17,29 E 50</w:t>
      </w:r>
    </w:p>
    <w:p w14:paraId="7C35BB3F" w14:textId="77777777" w:rsidR="00C71FD6" w:rsidRDefault="00C71FD6" w:rsidP="00C71FD6">
      <w:pPr>
        <w:rPr>
          <w:sz w:val="24"/>
          <w:szCs w:val="24"/>
        </w:rPr>
      </w:pPr>
      <w:r w:rsidRPr="0096313E">
        <w:rPr>
          <w:b/>
          <w:bCs/>
          <w:sz w:val="24"/>
          <w:szCs w:val="24"/>
        </w:rPr>
        <w:t>Resumo:</w:t>
      </w:r>
      <w:r w:rsidRPr="0096313E">
        <w:rPr>
          <w:sz w:val="24"/>
          <w:szCs w:val="24"/>
        </w:rPr>
        <w:t xml:space="preserve"> MATERIAL DE EXPEDIENTE</w:t>
      </w:r>
    </w:p>
    <w:p w14:paraId="345D5454" w14:textId="77777777" w:rsidR="00C71FD6" w:rsidRDefault="00C71FD6" w:rsidP="00C71FD6">
      <w:pPr>
        <w:rPr>
          <w:sz w:val="24"/>
          <w:szCs w:val="24"/>
        </w:rPr>
      </w:pPr>
    </w:p>
    <w:p w14:paraId="7B78D87A" w14:textId="77777777" w:rsidR="00C71FD6" w:rsidRDefault="00C71FD6" w:rsidP="00C71FD6">
      <w:pPr>
        <w:rPr>
          <w:sz w:val="24"/>
          <w:szCs w:val="24"/>
        </w:rPr>
      </w:pPr>
    </w:p>
    <w:p w14:paraId="6615C8D6" w14:textId="77777777" w:rsidR="00C71FD6" w:rsidRDefault="00C71FD6" w:rsidP="00C71FD6">
      <w:pPr>
        <w:rPr>
          <w:sz w:val="24"/>
          <w:szCs w:val="24"/>
        </w:rPr>
      </w:pPr>
    </w:p>
    <w:p w14:paraId="6CC6B825" w14:textId="77777777" w:rsidR="00C71FD6" w:rsidRDefault="00C71FD6" w:rsidP="00C71FD6">
      <w:pPr>
        <w:pStyle w:val="Nivel10"/>
        <w:numPr>
          <w:ilvl w:val="0"/>
          <w:numId w:val="51"/>
        </w:numPr>
        <w:spacing w:before="0" w:after="0" w:line="360" w:lineRule="auto"/>
        <w:ind w:left="0" w:firstLine="0"/>
        <w:rPr>
          <w:sz w:val="24"/>
          <w:szCs w:val="24"/>
        </w:rPr>
      </w:pPr>
      <w:r>
        <w:rPr>
          <w:sz w:val="24"/>
          <w:szCs w:val="24"/>
        </w:rPr>
        <w:t xml:space="preserve">JUSTIFICATIVA </w:t>
      </w:r>
    </w:p>
    <w:p w14:paraId="1E934DB1" w14:textId="77777777" w:rsidR="00C71FD6" w:rsidRPr="0096313E" w:rsidRDefault="00C71FD6" w:rsidP="00C71FD6"/>
    <w:p w14:paraId="141848A9" w14:textId="77777777" w:rsidR="00C71FD6" w:rsidRPr="0096313E" w:rsidRDefault="00C71FD6" w:rsidP="00C71FD6">
      <w:pPr>
        <w:pStyle w:val="NormalWeb"/>
        <w:spacing w:before="0" w:beforeAutospacing="0" w:after="0" w:afterAutospacing="0" w:line="360" w:lineRule="auto"/>
        <w:ind w:firstLine="720"/>
        <w:jc w:val="both"/>
        <w:rPr>
          <w:rFonts w:ascii="Arial" w:hAnsi="Arial" w:cs="Arial"/>
        </w:rPr>
      </w:pPr>
      <w:r w:rsidRPr="0096313E">
        <w:rPr>
          <w:rFonts w:ascii="Arial" w:hAnsi="Arial" w:cs="Arial"/>
        </w:rPr>
        <w:t>A presente contratação possui justificativa técnica fundamentada na necessidade de manutenção do funcionamento regular e contínuo das impressoras térmicas utilizadas nos diversos setores desta instituição, as quais desempenham papel essencial na emissão de documentos, comprovantes, recibos e registros administrativos. As especificações técnicas do material — papel térmico branco, com largura de 80 mm e comprimento de 40 metros — correspondem exatamente aos requisitos dos equipamentos em uso, garantindo compatibilidade plena, desempenho adequado e qualidade de impressão, sem riscos de falhas operacionais, atolamentos ou desgaste prematuro dos dispositivos. A aquisição na quantidade prevista assegura o atendimento à demanda operacional por período adequado, evitando desabastecimento, interrupções de serviço e contratações emergenciais, que poderiam resultar em custos adicionais. Dessa forma, a contratação se mostra tecnicamente necessária, eficiente e alinhada às boas práticas de gestão de materiais, assegurando confiabilidade, economicidade e continuidade dos serviços administrativos.</w:t>
      </w:r>
    </w:p>
    <w:p w14:paraId="02A82835" w14:textId="77777777" w:rsidR="00C71FD6" w:rsidRDefault="00C71FD6" w:rsidP="00C71FD6">
      <w:pPr>
        <w:pStyle w:val="NormalWeb"/>
        <w:spacing w:before="0" w:beforeAutospacing="0" w:after="0" w:afterAutospacing="0" w:line="360" w:lineRule="auto"/>
        <w:ind w:firstLine="720"/>
        <w:jc w:val="both"/>
        <w:rPr>
          <w:rFonts w:ascii="Arial" w:hAnsi="Arial" w:cs="Arial"/>
        </w:rPr>
      </w:pPr>
      <w:r w:rsidRPr="0096313E">
        <w:rPr>
          <w:rFonts w:ascii="Arial" w:hAnsi="Arial" w:cs="Arial"/>
        </w:rPr>
        <w:t>A justificativa econômica para a contratação exclusiva de Microempresas (ME), Empresas de Pequeno Porte (EPP) ou equiparadas fundamenta-se na busca pela obtenção da proposta mais vantajosa para a Administração, aliada ao estímulo ao desenvolvimento econômico local e regional, conforme os princípios da economicidade e da eficiência. O objeto da contratação — fornecimento de 150 caixas contendo 10 unidades de bobinas para impressora térmica, em papel branco, com dimensões de 80 mm de largura por 40 metros de comprimento — possui natureza comum, ampla oferta no mercado e baixo grau de complexidade técnica, sendo plenamente compatível com a capacidade operacional de ME, EPP ou equiparadas. A adoção da exclusividade amplia a competitividade entre pequenos fornecedores, favorece a redução de preços, minimiza custos indiretos de contratação e execução, e contribui para a descentralização das compras públicas, sem comprometer a qualidade do fornecimento. Dessa forma, a medida revela-se economicamente vantajosa, socialmente responsável e alinhada às diretrizes legais de incentivo às micro e pequenas empresas.</w:t>
      </w:r>
    </w:p>
    <w:p w14:paraId="081B1E33" w14:textId="77777777" w:rsidR="00C71FD6" w:rsidRPr="00813DAA" w:rsidRDefault="00C71FD6" w:rsidP="00C71FD6">
      <w:pPr>
        <w:pStyle w:val="NormalWeb"/>
        <w:spacing w:before="0" w:beforeAutospacing="0" w:after="0" w:afterAutospacing="0" w:line="360" w:lineRule="auto"/>
        <w:ind w:firstLine="720"/>
        <w:jc w:val="both"/>
        <w:rPr>
          <w:rFonts w:ascii="Arial" w:hAnsi="Arial" w:cs="Arial"/>
        </w:rPr>
      </w:pPr>
      <w:r w:rsidRPr="00813DAA">
        <w:rPr>
          <w:rFonts w:ascii="Arial" w:hAnsi="Arial" w:cs="Arial"/>
        </w:rPr>
        <w:t>A exigência de documentação para a presente licitação limitar-se-á ao estritamente essencial, com o objetivo de assegurar a ampla competitividade, a economicidade e a eficiência do certame, sem prejuízo da segurança jurídica e da regularidade da contratação. Considerando que o objeto consiste no fornecimento de material de consumo comum, de baixa complexidade técnica e amplamente disponível no mercado, mostra-se desnecessária a imposição de exigências documentais excessivas ou desproporcionais, que poderiam restringir a participação de potenciais fornecedores, especialmente microempresas e empresas de pequeno porte.</w:t>
      </w:r>
    </w:p>
    <w:p w14:paraId="13622CB3" w14:textId="77777777" w:rsidR="00C71FD6" w:rsidRDefault="00C71FD6" w:rsidP="00C71FD6">
      <w:pPr>
        <w:pStyle w:val="NormalWeb"/>
        <w:spacing w:before="0" w:beforeAutospacing="0" w:after="0" w:afterAutospacing="0" w:line="360" w:lineRule="auto"/>
        <w:ind w:firstLine="720"/>
        <w:jc w:val="both"/>
        <w:rPr>
          <w:rFonts w:ascii="Arial" w:hAnsi="Arial" w:cs="Arial"/>
        </w:rPr>
      </w:pPr>
      <w:r w:rsidRPr="00813DAA">
        <w:rPr>
          <w:rFonts w:ascii="Arial" w:hAnsi="Arial" w:cs="Arial"/>
        </w:rPr>
        <w:t>Dessa forma, serão requeridos apenas os documentos indispensáveis à comprovação da habilitação jurídica, regularidade fiscal e trabalhista, bem como da qualificação mínima necessária à execução do objeto, em estrita observância aos princípios da razoabilidade, proporcionalidade, isonomia e seleção da proposta mais vantajosa para a Administração. Tal medida contribui para a simplificação do procedimento licitatório, redução de custos administrativos e fortalecimento da competitividade, assegurando que a contratação atenda ao interesse público de forma eficiente e responsável.</w:t>
      </w:r>
    </w:p>
    <w:p w14:paraId="385992E7" w14:textId="77777777" w:rsidR="00C71FD6" w:rsidRPr="004D7AB3" w:rsidRDefault="00C71FD6" w:rsidP="00C71FD6">
      <w:pPr>
        <w:pStyle w:val="NormalWeb"/>
        <w:spacing w:before="0" w:beforeAutospacing="0" w:after="0" w:afterAutospacing="0" w:line="360" w:lineRule="auto"/>
        <w:ind w:firstLine="720"/>
        <w:jc w:val="both"/>
        <w:rPr>
          <w:rFonts w:ascii="Arial" w:hAnsi="Arial" w:cs="Arial"/>
        </w:rPr>
      </w:pPr>
      <w:r w:rsidRPr="004D7AB3">
        <w:rPr>
          <w:rFonts w:ascii="Arial" w:hAnsi="Arial" w:cs="Arial"/>
        </w:rPr>
        <w:t>Não será permitida a subcontratação do objeto, tendo em vista a natureza da contratação, que envolve a prestação de serviços e o fornecimento de materiais específicos, de execução direta, pontual e de baixa complexidade operacional, plenamente compatíveis com a capacidade técnica e estrutural das empresas participantes do certame.</w:t>
      </w:r>
    </w:p>
    <w:p w14:paraId="5F65883D" w14:textId="77777777" w:rsidR="00C71FD6" w:rsidRPr="004D7AB3" w:rsidRDefault="00C71FD6" w:rsidP="00C71FD6">
      <w:pPr>
        <w:pStyle w:val="NormalWeb"/>
        <w:spacing w:before="0" w:beforeAutospacing="0" w:after="0" w:afterAutospacing="0" w:line="360" w:lineRule="auto"/>
        <w:ind w:firstLine="720"/>
        <w:jc w:val="both"/>
        <w:rPr>
          <w:rFonts w:ascii="Arial" w:hAnsi="Arial" w:cs="Arial"/>
        </w:rPr>
      </w:pPr>
      <w:r w:rsidRPr="004D7AB3">
        <w:rPr>
          <w:rFonts w:ascii="Arial" w:hAnsi="Arial" w:cs="Arial"/>
        </w:rPr>
        <w:t>A vedação à subcontratação visa assegurar maior controle da Administração sobre a execução dos serviços e a qualidade dos materiais fornecidos, permitindo a responsabilização direta e inequívoca da empresa contratada por eventuais falhas, inconformidades ou descumprimento das especificações técnicas e normas vigentes, especialmente no que se refere à segurança contra incêndio.</w:t>
      </w:r>
    </w:p>
    <w:p w14:paraId="552865EC" w14:textId="77777777" w:rsidR="00C71FD6" w:rsidRPr="004D7AB3" w:rsidRDefault="00C71FD6" w:rsidP="00C71FD6">
      <w:pPr>
        <w:pStyle w:val="NormalWeb"/>
        <w:spacing w:before="0" w:beforeAutospacing="0" w:after="0" w:afterAutospacing="0" w:line="360" w:lineRule="auto"/>
        <w:ind w:firstLine="720"/>
        <w:jc w:val="both"/>
        <w:rPr>
          <w:rFonts w:ascii="Arial" w:hAnsi="Arial" w:cs="Arial"/>
        </w:rPr>
      </w:pPr>
      <w:r w:rsidRPr="004D7AB3">
        <w:rPr>
          <w:rFonts w:ascii="Arial" w:hAnsi="Arial" w:cs="Arial"/>
        </w:rPr>
        <w:t>Além disso, considerando que a licitação é exclusiva para microempresas, empresas de pequeno porte ou equiparadas, a permissão de subcontratação poderia descaracterizar o objetivo da política pública de fortalecimento desses empreendimentos, bem como gerar riscos de intermediação indevida, com a transferência da execução para terceiros não avaliados no processo de habilitação.</w:t>
      </w:r>
    </w:p>
    <w:p w14:paraId="09DAFFCE" w14:textId="77777777" w:rsidR="00C71FD6" w:rsidRPr="004D7AB3" w:rsidRDefault="00C71FD6" w:rsidP="00C71FD6">
      <w:pPr>
        <w:pStyle w:val="NormalWeb"/>
        <w:spacing w:before="0" w:beforeAutospacing="0" w:after="0" w:afterAutospacing="0" w:line="360" w:lineRule="auto"/>
        <w:ind w:firstLine="720"/>
        <w:jc w:val="both"/>
        <w:rPr>
          <w:rFonts w:ascii="Arial" w:hAnsi="Arial" w:cs="Arial"/>
        </w:rPr>
      </w:pPr>
      <w:r w:rsidRPr="004D7AB3">
        <w:rPr>
          <w:rFonts w:ascii="Arial" w:hAnsi="Arial" w:cs="Arial"/>
        </w:rPr>
        <w:t>Ressalta-se, ainda, que o valor global estimado e a execução por itens tornam plenamente viável que cada empresa vencedora execute integralmente o seu respectivo objeto, não havendo necessidade técnica ou operacional que justifique a subcontratação.</w:t>
      </w:r>
    </w:p>
    <w:p w14:paraId="319438FC" w14:textId="77777777" w:rsidR="00C71FD6" w:rsidRDefault="00C71FD6" w:rsidP="00C71FD6">
      <w:pPr>
        <w:pStyle w:val="NormalWeb"/>
        <w:spacing w:before="0" w:beforeAutospacing="0" w:after="0" w:afterAutospacing="0" w:line="360" w:lineRule="auto"/>
        <w:ind w:firstLine="720"/>
        <w:jc w:val="both"/>
        <w:rPr>
          <w:rFonts w:ascii="Arial" w:hAnsi="Arial" w:cs="Arial"/>
        </w:rPr>
      </w:pPr>
      <w:r w:rsidRPr="004D7AB3">
        <w:rPr>
          <w:rFonts w:ascii="Arial" w:hAnsi="Arial" w:cs="Arial"/>
        </w:rPr>
        <w:t>Dessa forma, a vedação à subcontratação mostra-se medida adequada, proporcional e alinhada ao interesse público, contribuindo para a execução eficiente, segura e transparente do objeto contratado.</w:t>
      </w:r>
    </w:p>
    <w:p w14:paraId="1E5AE966" w14:textId="77777777" w:rsidR="00C71FD6" w:rsidRPr="004D7AB3" w:rsidRDefault="00C71FD6" w:rsidP="00C71FD6">
      <w:pPr>
        <w:pStyle w:val="NormalWeb"/>
        <w:spacing w:before="0" w:beforeAutospacing="0" w:after="0" w:afterAutospacing="0" w:line="360" w:lineRule="auto"/>
        <w:ind w:firstLine="720"/>
        <w:jc w:val="both"/>
        <w:rPr>
          <w:rFonts w:ascii="Arial" w:hAnsi="Arial" w:cs="Arial"/>
        </w:rPr>
      </w:pPr>
      <w:r w:rsidRPr="004D7AB3">
        <w:rPr>
          <w:rFonts w:ascii="Arial" w:hAnsi="Arial" w:cs="Arial"/>
        </w:rPr>
        <w:t>A adoção do critério de julgamento pelo menor preço unitário mostra-se a mais adequada para a presente licitação, considerando que o objeto é composto por itens claramente definidos, padronizados e com especificações técnicas objetivas, o que permite a comparação direta e isonômica das propostas apresentadas pelos licitantes.</w:t>
      </w:r>
    </w:p>
    <w:p w14:paraId="20B8BD55" w14:textId="77777777" w:rsidR="00C71FD6" w:rsidRPr="004D7AB3" w:rsidRDefault="00C71FD6" w:rsidP="00C71FD6">
      <w:pPr>
        <w:pStyle w:val="NormalWeb"/>
        <w:spacing w:before="0" w:beforeAutospacing="0" w:after="0" w:afterAutospacing="0" w:line="360" w:lineRule="auto"/>
        <w:ind w:firstLine="720"/>
        <w:jc w:val="both"/>
        <w:rPr>
          <w:rFonts w:ascii="Arial" w:hAnsi="Arial" w:cs="Arial"/>
        </w:rPr>
      </w:pPr>
      <w:r w:rsidRPr="004D7AB3">
        <w:rPr>
          <w:rFonts w:ascii="Arial" w:hAnsi="Arial" w:cs="Arial"/>
        </w:rPr>
        <w:t>O julgamento pelo menor preço unitário assegura maior transparência e objetividade na seleção da proposta mais vantajosa para a Administração, especialmente em contratações realizadas por itens, uma vez que possibilita a adjudicação individualizada de cada objeto, evitando distorções de preços entre itens e garantindo que cada empresa seja contratada pelo valor mais econômico para o item específico.</w:t>
      </w:r>
    </w:p>
    <w:p w14:paraId="6A442019" w14:textId="77777777" w:rsidR="00C71FD6" w:rsidRPr="004D7AB3" w:rsidRDefault="00C71FD6" w:rsidP="00C71FD6">
      <w:pPr>
        <w:pStyle w:val="NormalWeb"/>
        <w:spacing w:before="0" w:beforeAutospacing="0" w:after="0" w:afterAutospacing="0" w:line="360" w:lineRule="auto"/>
        <w:ind w:firstLine="720"/>
        <w:jc w:val="both"/>
        <w:rPr>
          <w:rFonts w:ascii="Arial" w:hAnsi="Arial" w:cs="Arial"/>
        </w:rPr>
      </w:pPr>
      <w:r w:rsidRPr="004D7AB3">
        <w:rPr>
          <w:rFonts w:ascii="Arial" w:hAnsi="Arial" w:cs="Arial"/>
        </w:rPr>
        <w:t>Além disso, esse critério reduz o risco de sobrepreço em itens isolados, facilita o controle da execução e do pagamento e assegura que eventuais variações de quantitativos não comprometam a economicidade da contratação, uma vez que os valores unitários permanecem previamente definidos e contratados.</w:t>
      </w:r>
    </w:p>
    <w:p w14:paraId="52903E17" w14:textId="77777777" w:rsidR="00C71FD6" w:rsidRPr="004D7AB3" w:rsidRDefault="00C71FD6" w:rsidP="00C71FD6">
      <w:pPr>
        <w:pStyle w:val="NormalWeb"/>
        <w:spacing w:before="0" w:beforeAutospacing="0" w:after="0" w:afterAutospacing="0" w:line="360" w:lineRule="auto"/>
        <w:ind w:firstLine="720"/>
        <w:jc w:val="both"/>
        <w:rPr>
          <w:rFonts w:ascii="Arial" w:hAnsi="Arial" w:cs="Arial"/>
        </w:rPr>
      </w:pPr>
      <w:r w:rsidRPr="004D7AB3">
        <w:rPr>
          <w:rFonts w:ascii="Arial" w:hAnsi="Arial" w:cs="Arial"/>
        </w:rPr>
        <w:t>Considerando, ainda, que se trata de contratação exclusiva para microempresas, empresas de pequeno porte ou equiparadas, o critério de menor preço unitário amplia a competitividade do certame, favorece a participação de um maior número de licitantes e promove a obtenção de preços mais vantajosos, sem prejuízo da qualidade, uma vez que as especificações técnicas e os padrões normativos são previamente estabelecidos e de observância obrigatória.</w:t>
      </w:r>
    </w:p>
    <w:p w14:paraId="02AADE7D" w14:textId="77777777" w:rsidR="00C71FD6" w:rsidRPr="004D7AB3" w:rsidRDefault="00C71FD6" w:rsidP="00C71FD6">
      <w:pPr>
        <w:pStyle w:val="NormalWeb"/>
        <w:spacing w:before="0" w:beforeAutospacing="0" w:after="0" w:afterAutospacing="0" w:line="360" w:lineRule="auto"/>
        <w:ind w:firstLine="720"/>
        <w:jc w:val="both"/>
        <w:rPr>
          <w:rFonts w:ascii="Arial" w:hAnsi="Arial" w:cs="Arial"/>
        </w:rPr>
      </w:pPr>
      <w:r w:rsidRPr="004D7AB3">
        <w:rPr>
          <w:rFonts w:ascii="Arial" w:hAnsi="Arial" w:cs="Arial"/>
        </w:rPr>
        <w:t>Dessa forma, o critério de julgamento pelo menor preço unitário atende aos princípios da economicidade, da isonomia, da eficiência, da competitividade e da seleção da proposta mais vantajosa para a Administração Pública.</w:t>
      </w:r>
    </w:p>
    <w:p w14:paraId="702604A0" w14:textId="77777777" w:rsidR="00C71FD6" w:rsidRPr="00D80A02" w:rsidRDefault="00C71FD6" w:rsidP="00C71FD6">
      <w:pPr>
        <w:spacing w:line="360" w:lineRule="auto"/>
        <w:ind w:firstLine="720"/>
        <w:jc w:val="both"/>
        <w:rPr>
          <w:sz w:val="24"/>
          <w:szCs w:val="24"/>
        </w:rPr>
      </w:pPr>
      <w:r w:rsidRPr="00D80A02">
        <w:rPr>
          <w:sz w:val="24"/>
          <w:szCs w:val="24"/>
        </w:rPr>
        <w:t>A contratação em questão atende diretamente ao interesse público, na medida em que viabiliza a continuidade, a eficiência e a regularidade dos serviços administrativos e operacionais prestados por esta instituição. O fornecimento adequado de bobinas para impressora térmica é essencial para a emissão de documentos, comprovantes e registros que formalizam atendimentos, asseguram direitos, garantem a rastreabilidade dos atos administrativos e promovem a transparência na gestão pública. A ausência desse insumo comprometeria o funcionamento dos serviços, gerando atrasos, retrabalho e prejuízos ao cidadão, razão pela qual a contratação se mostra necessária, oportuna e alinhada aos princípios da eficiência, do interesse coletivo e da continuidade do serviço público.</w:t>
      </w:r>
    </w:p>
    <w:p w14:paraId="7D8C5633" w14:textId="77777777" w:rsidR="00C71FD6" w:rsidRDefault="00C71FD6" w:rsidP="00C71FD6">
      <w:pPr>
        <w:pStyle w:val="PargrafodaLista"/>
        <w:autoSpaceDE w:val="0"/>
        <w:autoSpaceDN w:val="0"/>
        <w:adjustRightInd w:val="0"/>
        <w:spacing w:after="0" w:line="360" w:lineRule="auto"/>
        <w:ind w:left="0"/>
        <w:jc w:val="both"/>
        <w:rPr>
          <w:rFonts w:ascii="Arial" w:hAnsi="Arial" w:cs="Arial"/>
          <w:b/>
          <w:bCs/>
          <w:sz w:val="24"/>
          <w:szCs w:val="24"/>
          <w:u w:val="single"/>
        </w:rPr>
      </w:pPr>
    </w:p>
    <w:p w14:paraId="0BD3DED6" w14:textId="77777777" w:rsidR="00C71FD6" w:rsidRDefault="00C71FD6" w:rsidP="00C71FD6">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t>DIRETORIA GERAL</w:t>
      </w:r>
    </w:p>
    <w:p w14:paraId="5A187867" w14:textId="77777777" w:rsidR="00C71FD6" w:rsidRDefault="00C71FD6" w:rsidP="00C71FD6">
      <w:pPr>
        <w:pStyle w:val="PargrafodaLista"/>
        <w:autoSpaceDE w:val="0"/>
        <w:autoSpaceDN w:val="0"/>
        <w:adjustRightInd w:val="0"/>
        <w:spacing w:after="0" w:line="360" w:lineRule="auto"/>
        <w:ind w:left="0"/>
        <w:jc w:val="both"/>
        <w:rPr>
          <w:rFonts w:ascii="Arial" w:hAnsi="Arial" w:cs="Arial"/>
          <w:b/>
          <w:bCs/>
          <w:sz w:val="24"/>
          <w:szCs w:val="24"/>
          <w:u w:val="single"/>
        </w:rPr>
      </w:pPr>
    </w:p>
    <w:p w14:paraId="77CFFE40" w14:textId="77777777" w:rsidR="00C71FD6" w:rsidRDefault="00C71FD6" w:rsidP="00C71FD6">
      <w:pPr>
        <w:pStyle w:val="PargrafodaLista"/>
        <w:ind w:left="0"/>
        <w:jc w:val="both"/>
        <w:rPr>
          <w:rFonts w:ascii="Arial" w:hAnsi="Arial" w:cs="Arial"/>
          <w:sz w:val="24"/>
          <w:szCs w:val="24"/>
        </w:rPr>
      </w:pPr>
      <w:r w:rsidRPr="00790659">
        <w:rPr>
          <w:rFonts w:ascii="Arial" w:hAnsi="Arial" w:cs="Arial"/>
          <w:sz w:val="24"/>
          <w:szCs w:val="24"/>
        </w:rPr>
        <w:t xml:space="preserve">Extrema, MG, </w:t>
      </w:r>
      <w:r>
        <w:rPr>
          <w:rFonts w:ascii="Arial" w:hAnsi="Arial" w:cs="Arial"/>
          <w:sz w:val="24"/>
          <w:szCs w:val="24"/>
        </w:rPr>
        <w:t>22</w:t>
      </w:r>
      <w:r w:rsidRPr="00790659">
        <w:rPr>
          <w:rFonts w:ascii="Arial" w:hAnsi="Arial" w:cs="Arial"/>
          <w:sz w:val="24"/>
          <w:szCs w:val="24"/>
        </w:rPr>
        <w:t xml:space="preserve"> de </w:t>
      </w:r>
      <w:r>
        <w:rPr>
          <w:rFonts w:ascii="Arial" w:hAnsi="Arial" w:cs="Arial"/>
          <w:sz w:val="24"/>
          <w:szCs w:val="24"/>
        </w:rPr>
        <w:t>janeiro</w:t>
      </w:r>
      <w:r w:rsidRPr="00790659">
        <w:rPr>
          <w:rFonts w:ascii="Arial" w:hAnsi="Arial" w:cs="Arial"/>
          <w:sz w:val="24"/>
          <w:szCs w:val="24"/>
        </w:rPr>
        <w:t xml:space="preserve"> de 202</w:t>
      </w:r>
      <w:r>
        <w:rPr>
          <w:rFonts w:ascii="Arial" w:hAnsi="Arial" w:cs="Arial"/>
          <w:sz w:val="24"/>
          <w:szCs w:val="24"/>
        </w:rPr>
        <w:t>6</w:t>
      </w:r>
      <w:r w:rsidRPr="00790659">
        <w:rPr>
          <w:rFonts w:ascii="Arial" w:hAnsi="Arial" w:cs="Arial"/>
          <w:sz w:val="24"/>
          <w:szCs w:val="24"/>
        </w:rPr>
        <w:t>.</w:t>
      </w:r>
    </w:p>
    <w:p w14:paraId="0159E09A" w14:textId="77777777" w:rsidR="00C71FD6" w:rsidRPr="00790659" w:rsidRDefault="00C71FD6" w:rsidP="00C71FD6">
      <w:pPr>
        <w:pStyle w:val="PargrafodaLista"/>
        <w:ind w:left="0"/>
        <w:jc w:val="both"/>
        <w:rPr>
          <w:rFonts w:ascii="Arial" w:hAnsi="Arial" w:cs="Arial"/>
          <w:sz w:val="24"/>
          <w:szCs w:val="24"/>
        </w:rPr>
      </w:pPr>
    </w:p>
    <w:p w14:paraId="700A3774" w14:textId="77777777" w:rsidR="00C71FD6" w:rsidRPr="00790659" w:rsidRDefault="00C71FD6" w:rsidP="00C71FD6">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52FE503B" w14:textId="77777777" w:rsidR="00C71FD6" w:rsidRPr="00790659" w:rsidRDefault="00C71FD6" w:rsidP="00C71FD6">
      <w:pPr>
        <w:pStyle w:val="PargrafodaLista"/>
        <w:spacing w:after="0" w:line="240" w:lineRule="auto"/>
        <w:ind w:left="0"/>
        <w:jc w:val="center"/>
        <w:rPr>
          <w:rFonts w:ascii="Arial" w:hAnsi="Arial" w:cs="Arial"/>
          <w:sz w:val="24"/>
          <w:szCs w:val="24"/>
        </w:rPr>
      </w:pPr>
      <w:r w:rsidRPr="00790659">
        <w:rPr>
          <w:rFonts w:ascii="Arial" w:hAnsi="Arial" w:cs="Arial"/>
          <w:sz w:val="24"/>
          <w:szCs w:val="24"/>
        </w:rPr>
        <w:t>TAMIRES NUNES DA SILVA ALBERTINI</w:t>
      </w:r>
    </w:p>
    <w:p w14:paraId="0158CCD1" w14:textId="77777777" w:rsidR="00C71FD6" w:rsidRDefault="00C71FD6" w:rsidP="00C71FD6">
      <w:pPr>
        <w:pStyle w:val="PargrafodaLista"/>
        <w:spacing w:after="0" w:line="240" w:lineRule="auto"/>
        <w:ind w:left="0"/>
        <w:jc w:val="center"/>
        <w:rPr>
          <w:rFonts w:ascii="Arial" w:hAnsi="Arial" w:cs="Arial"/>
          <w:sz w:val="24"/>
          <w:szCs w:val="24"/>
        </w:rPr>
      </w:pPr>
      <w:r w:rsidRPr="00790659">
        <w:rPr>
          <w:rFonts w:ascii="Arial" w:hAnsi="Arial" w:cs="Arial"/>
          <w:sz w:val="24"/>
          <w:szCs w:val="24"/>
        </w:rPr>
        <w:t>DIRETORA GERAL</w:t>
      </w:r>
    </w:p>
    <w:p w14:paraId="46B6182F" w14:textId="77777777" w:rsidR="00C71FD6" w:rsidRDefault="00C71FD6" w:rsidP="00C71FD6">
      <w:pPr>
        <w:pStyle w:val="PargrafodaLista"/>
        <w:spacing w:after="0" w:line="240" w:lineRule="auto"/>
        <w:ind w:left="0"/>
        <w:jc w:val="center"/>
        <w:rPr>
          <w:rFonts w:ascii="Arial" w:hAnsi="Arial" w:cs="Arial"/>
          <w:sz w:val="24"/>
          <w:szCs w:val="24"/>
        </w:rPr>
      </w:pPr>
    </w:p>
    <w:p w14:paraId="52CAADFF" w14:textId="77777777" w:rsidR="00C71FD6" w:rsidRDefault="00C71FD6" w:rsidP="00C71FD6">
      <w:pPr>
        <w:jc w:val="both"/>
        <w:rPr>
          <w:b/>
          <w:bCs/>
          <w:sz w:val="24"/>
          <w:szCs w:val="24"/>
        </w:rPr>
      </w:pPr>
      <w:r w:rsidRPr="00790659">
        <w:rPr>
          <w:b/>
          <w:bCs/>
          <w:sz w:val="24"/>
          <w:szCs w:val="24"/>
        </w:rPr>
        <w:t>DESPACHO</w:t>
      </w:r>
    </w:p>
    <w:p w14:paraId="4481FCA8" w14:textId="77777777" w:rsidR="00C71FD6" w:rsidRPr="00790659" w:rsidRDefault="00C71FD6" w:rsidP="00C71FD6">
      <w:pPr>
        <w:pStyle w:val="PargrafodaLista"/>
        <w:ind w:left="0"/>
        <w:jc w:val="both"/>
        <w:rPr>
          <w:rFonts w:ascii="Arial" w:hAnsi="Arial" w:cs="Arial"/>
          <w:sz w:val="24"/>
          <w:szCs w:val="24"/>
        </w:rPr>
      </w:pPr>
      <w:r w:rsidRPr="00790659">
        <w:rPr>
          <w:rFonts w:ascii="Arial" w:hAnsi="Arial" w:cs="Arial"/>
          <w:sz w:val="24"/>
          <w:szCs w:val="24"/>
        </w:rPr>
        <w:t>APROVO, na íntegra, esse Termo de Referência.</w:t>
      </w:r>
    </w:p>
    <w:p w14:paraId="49C69DE2" w14:textId="77777777" w:rsidR="00C71FD6" w:rsidRDefault="00C71FD6" w:rsidP="00C71FD6">
      <w:pPr>
        <w:pStyle w:val="PargrafodaLista"/>
        <w:ind w:left="0"/>
        <w:jc w:val="both"/>
        <w:rPr>
          <w:rFonts w:ascii="Arial" w:hAnsi="Arial" w:cs="Arial"/>
          <w:sz w:val="24"/>
          <w:szCs w:val="24"/>
        </w:rPr>
      </w:pPr>
    </w:p>
    <w:p w14:paraId="63A3D3AC" w14:textId="77777777" w:rsidR="00C71FD6" w:rsidRPr="00790659" w:rsidRDefault="00C71FD6" w:rsidP="00C71FD6">
      <w:pPr>
        <w:pStyle w:val="PargrafodaLista"/>
        <w:ind w:left="0"/>
        <w:jc w:val="both"/>
        <w:rPr>
          <w:rFonts w:ascii="Arial" w:hAnsi="Arial" w:cs="Arial"/>
          <w:sz w:val="24"/>
          <w:szCs w:val="24"/>
        </w:rPr>
      </w:pPr>
    </w:p>
    <w:p w14:paraId="1EFC4EE5" w14:textId="77777777" w:rsidR="00C71FD6" w:rsidRPr="00790659" w:rsidRDefault="00C71FD6" w:rsidP="00C71FD6">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506B5FC3" w14:textId="77777777" w:rsidR="00C71FD6" w:rsidRPr="00790659" w:rsidRDefault="00C71FD6" w:rsidP="00C71FD6">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42459B00" w14:textId="77777777" w:rsidR="00C71FD6" w:rsidRDefault="00C71FD6" w:rsidP="00C71FD6">
      <w:pPr>
        <w:pStyle w:val="PargrafodaLista"/>
        <w:spacing w:after="0" w:line="240" w:lineRule="auto"/>
        <w:ind w:left="0"/>
        <w:jc w:val="center"/>
        <w:rPr>
          <w:rFonts w:ascii="Arial" w:hAnsi="Arial" w:cs="Arial"/>
          <w:sz w:val="24"/>
          <w:szCs w:val="24"/>
        </w:rPr>
      </w:pPr>
      <w:r w:rsidRPr="00790659">
        <w:rPr>
          <w:rFonts w:ascii="Arial" w:hAnsi="Arial" w:cs="Arial"/>
          <w:sz w:val="24"/>
          <w:szCs w:val="24"/>
        </w:rPr>
        <w:t>PRESIDENTE</w:t>
      </w:r>
    </w:p>
    <w:p w14:paraId="03581CB4" w14:textId="77777777" w:rsidR="00C71FD6" w:rsidRPr="00790659" w:rsidRDefault="00C71FD6" w:rsidP="00C71FD6">
      <w:pPr>
        <w:pStyle w:val="PargrafodaLista"/>
        <w:spacing w:after="0" w:line="240" w:lineRule="auto"/>
        <w:ind w:left="0"/>
        <w:jc w:val="center"/>
        <w:rPr>
          <w:sz w:val="24"/>
          <w:szCs w:val="24"/>
        </w:rPr>
      </w:pPr>
    </w:p>
    <w:p w14:paraId="2EA14B8B" w14:textId="77777777" w:rsidR="005D3955" w:rsidRDefault="005D3955" w:rsidP="00C71FD6">
      <w:pPr>
        <w:pStyle w:val="PargrafodaLista"/>
        <w:spacing w:after="0" w:line="240" w:lineRule="auto"/>
        <w:ind w:left="0"/>
        <w:jc w:val="both"/>
        <w:rPr>
          <w:rFonts w:ascii="Arial" w:hAnsi="Arial" w:cs="Arial"/>
          <w:sz w:val="24"/>
          <w:szCs w:val="24"/>
        </w:rPr>
      </w:pPr>
    </w:p>
    <w:p w14:paraId="1C1B8EB1" w14:textId="77777777" w:rsidR="005D3955" w:rsidRDefault="005D3955" w:rsidP="005D3955">
      <w:pPr>
        <w:pStyle w:val="PargrafodaLista"/>
        <w:spacing w:after="0" w:line="240" w:lineRule="auto"/>
        <w:ind w:left="0"/>
        <w:jc w:val="center"/>
        <w:rPr>
          <w:rFonts w:ascii="Arial" w:hAnsi="Arial" w:cs="Arial"/>
          <w:sz w:val="24"/>
          <w:szCs w:val="24"/>
        </w:rPr>
      </w:pPr>
    </w:p>
    <w:p w14:paraId="29FC2D11" w14:textId="77777777" w:rsidR="005D3955" w:rsidRDefault="005D3955" w:rsidP="005D3955">
      <w:pPr>
        <w:pStyle w:val="PargrafodaLista"/>
        <w:spacing w:after="0" w:line="240" w:lineRule="auto"/>
        <w:ind w:left="0"/>
        <w:jc w:val="center"/>
        <w:rPr>
          <w:rFonts w:ascii="Arial" w:hAnsi="Arial" w:cs="Arial"/>
          <w:sz w:val="24"/>
          <w:szCs w:val="24"/>
        </w:rPr>
      </w:pPr>
    </w:p>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bookmarkStart w:id="22" w:name="_Hlk519176340"/>
      <w:bookmarkEnd w:id="22"/>
      <w:r w:rsidRPr="004372E5">
        <w:rPr>
          <w:b/>
          <w:bCs/>
          <w:color w:val="000000" w:themeColor="text1"/>
          <w:sz w:val="24"/>
          <w:szCs w:val="24"/>
        </w:rPr>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875BC84"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r w:rsidR="008154E1" w:rsidRPr="004372E5">
        <w:rPr>
          <w:color w:val="000000"/>
          <w:sz w:val="24"/>
          <w:szCs w:val="24"/>
        </w:rPr>
        <w:t>58/2025</w:t>
      </w:r>
    </w:p>
    <w:p w14:paraId="49CB9E14" w14:textId="72644860"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r w:rsidR="008154E1" w:rsidRPr="004372E5">
        <w:rPr>
          <w:color w:val="000000"/>
          <w:sz w:val="24"/>
          <w:szCs w:val="24"/>
        </w:rPr>
        <w:t>26/2025</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tbl>
      <w:tblPr>
        <w:tblStyle w:val="Tabelacomgrade"/>
        <w:tblW w:w="9983" w:type="dxa"/>
        <w:jc w:val="center"/>
        <w:tblLook w:val="04A0" w:firstRow="1" w:lastRow="0" w:firstColumn="1" w:lastColumn="0" w:noHBand="0" w:noVBand="1"/>
      </w:tblPr>
      <w:tblGrid>
        <w:gridCol w:w="851"/>
        <w:gridCol w:w="3786"/>
        <w:gridCol w:w="1336"/>
        <w:gridCol w:w="1336"/>
        <w:gridCol w:w="1191"/>
        <w:gridCol w:w="1483"/>
      </w:tblGrid>
      <w:tr w:rsidR="00C71FD6" w:rsidRPr="000E1A91" w14:paraId="38917AE6" w14:textId="77777777" w:rsidTr="00C71FD6">
        <w:trPr>
          <w:trHeight w:val="744"/>
          <w:jc w:val="center"/>
        </w:trPr>
        <w:tc>
          <w:tcPr>
            <w:tcW w:w="851" w:type="dxa"/>
            <w:hideMark/>
          </w:tcPr>
          <w:p w14:paraId="630ACE19" w14:textId="77777777" w:rsidR="00C71FD6" w:rsidRPr="00C71FD6" w:rsidRDefault="00C71FD6" w:rsidP="00EF3FC7">
            <w:pPr>
              <w:jc w:val="center"/>
              <w:rPr>
                <w:rFonts w:ascii="Arial" w:hAnsi="Arial" w:cs="Arial"/>
                <w:b/>
                <w:bCs/>
                <w:color w:val="000000"/>
                <w:sz w:val="24"/>
                <w:szCs w:val="24"/>
              </w:rPr>
            </w:pPr>
            <w:r w:rsidRPr="00C71FD6">
              <w:rPr>
                <w:rFonts w:ascii="Arial" w:hAnsi="Arial" w:cs="Arial"/>
                <w:b/>
                <w:bCs/>
                <w:color w:val="000000"/>
                <w:sz w:val="24"/>
                <w:szCs w:val="24"/>
              </w:rPr>
              <w:t>ITEM</w:t>
            </w:r>
          </w:p>
        </w:tc>
        <w:tc>
          <w:tcPr>
            <w:tcW w:w="3786" w:type="dxa"/>
            <w:hideMark/>
          </w:tcPr>
          <w:p w14:paraId="309187A7" w14:textId="77777777" w:rsidR="00C71FD6" w:rsidRPr="00C71FD6" w:rsidRDefault="00C71FD6" w:rsidP="00EF3FC7">
            <w:pPr>
              <w:jc w:val="center"/>
              <w:rPr>
                <w:rFonts w:ascii="Arial" w:hAnsi="Arial" w:cs="Arial"/>
                <w:b/>
                <w:bCs/>
                <w:color w:val="000000"/>
                <w:sz w:val="24"/>
                <w:szCs w:val="24"/>
              </w:rPr>
            </w:pPr>
            <w:r w:rsidRPr="00C71FD6">
              <w:rPr>
                <w:rFonts w:ascii="Arial" w:hAnsi="Arial" w:cs="Arial"/>
                <w:b/>
                <w:bCs/>
                <w:color w:val="000000"/>
                <w:sz w:val="24"/>
                <w:szCs w:val="24"/>
              </w:rPr>
              <w:t>DESCRIÇÃO</w:t>
            </w:r>
          </w:p>
        </w:tc>
        <w:tc>
          <w:tcPr>
            <w:tcW w:w="1336" w:type="dxa"/>
          </w:tcPr>
          <w:p w14:paraId="7A2104EC" w14:textId="0402A97B" w:rsidR="00C71FD6" w:rsidRPr="00C71FD6" w:rsidRDefault="00C71FD6" w:rsidP="00EF3FC7">
            <w:pPr>
              <w:jc w:val="center"/>
              <w:rPr>
                <w:rFonts w:ascii="Arial" w:hAnsi="Arial" w:cs="Arial"/>
                <w:b/>
                <w:bCs/>
                <w:color w:val="000000"/>
                <w:sz w:val="24"/>
                <w:szCs w:val="24"/>
              </w:rPr>
            </w:pPr>
            <w:r w:rsidRPr="00C71FD6">
              <w:rPr>
                <w:rFonts w:ascii="Arial" w:hAnsi="Arial" w:cs="Arial"/>
                <w:b/>
                <w:bCs/>
                <w:color w:val="000000"/>
                <w:sz w:val="24"/>
                <w:szCs w:val="24"/>
              </w:rPr>
              <w:t>MARCA</w:t>
            </w:r>
          </w:p>
        </w:tc>
        <w:tc>
          <w:tcPr>
            <w:tcW w:w="1336" w:type="dxa"/>
            <w:hideMark/>
          </w:tcPr>
          <w:p w14:paraId="5A0DD1BB" w14:textId="7FE11CF6" w:rsidR="00C71FD6" w:rsidRPr="00C71FD6" w:rsidRDefault="00C71FD6" w:rsidP="00EF3FC7">
            <w:pPr>
              <w:jc w:val="center"/>
              <w:rPr>
                <w:rFonts w:ascii="Arial" w:hAnsi="Arial" w:cs="Arial"/>
                <w:b/>
                <w:bCs/>
                <w:color w:val="000000"/>
                <w:sz w:val="24"/>
                <w:szCs w:val="24"/>
              </w:rPr>
            </w:pPr>
            <w:r w:rsidRPr="00C71FD6">
              <w:rPr>
                <w:rFonts w:ascii="Arial" w:hAnsi="Arial" w:cs="Arial"/>
                <w:b/>
                <w:bCs/>
                <w:color w:val="000000"/>
                <w:sz w:val="24"/>
                <w:szCs w:val="24"/>
              </w:rPr>
              <w:t>VALOR UNIT.</w:t>
            </w:r>
          </w:p>
        </w:tc>
        <w:tc>
          <w:tcPr>
            <w:tcW w:w="1191" w:type="dxa"/>
            <w:hideMark/>
          </w:tcPr>
          <w:p w14:paraId="5F33D863" w14:textId="77777777" w:rsidR="00C71FD6" w:rsidRPr="00C71FD6" w:rsidRDefault="00C71FD6" w:rsidP="00EF3FC7">
            <w:pPr>
              <w:jc w:val="center"/>
              <w:rPr>
                <w:rFonts w:ascii="Arial" w:hAnsi="Arial" w:cs="Arial"/>
                <w:b/>
                <w:bCs/>
                <w:color w:val="000000"/>
                <w:sz w:val="24"/>
                <w:szCs w:val="24"/>
              </w:rPr>
            </w:pPr>
            <w:r w:rsidRPr="00C71FD6">
              <w:rPr>
                <w:rFonts w:ascii="Arial" w:hAnsi="Arial" w:cs="Arial"/>
                <w:b/>
                <w:bCs/>
                <w:color w:val="000000"/>
                <w:sz w:val="24"/>
                <w:szCs w:val="24"/>
              </w:rPr>
              <w:t>QUANT.</w:t>
            </w:r>
          </w:p>
        </w:tc>
        <w:tc>
          <w:tcPr>
            <w:tcW w:w="1483" w:type="dxa"/>
            <w:hideMark/>
          </w:tcPr>
          <w:p w14:paraId="6301258E" w14:textId="77777777" w:rsidR="00C71FD6" w:rsidRPr="00C71FD6" w:rsidRDefault="00C71FD6" w:rsidP="00EF3FC7">
            <w:pPr>
              <w:jc w:val="center"/>
              <w:rPr>
                <w:rFonts w:ascii="Arial" w:hAnsi="Arial" w:cs="Arial"/>
                <w:b/>
                <w:bCs/>
                <w:color w:val="000000"/>
                <w:sz w:val="24"/>
                <w:szCs w:val="24"/>
              </w:rPr>
            </w:pPr>
            <w:r w:rsidRPr="00C71FD6">
              <w:rPr>
                <w:rFonts w:ascii="Arial" w:hAnsi="Arial" w:cs="Arial"/>
                <w:b/>
                <w:bCs/>
                <w:color w:val="000000"/>
                <w:sz w:val="24"/>
                <w:szCs w:val="24"/>
              </w:rPr>
              <w:t>VALOR GLOBAL</w:t>
            </w:r>
          </w:p>
          <w:p w14:paraId="3E0A9F63" w14:textId="3FDB99CC" w:rsidR="00C71FD6" w:rsidRPr="00C71FD6" w:rsidRDefault="00C71FD6" w:rsidP="00EF3FC7">
            <w:pPr>
              <w:jc w:val="center"/>
              <w:rPr>
                <w:rFonts w:ascii="Arial" w:hAnsi="Arial" w:cs="Arial"/>
                <w:b/>
                <w:bCs/>
                <w:color w:val="000000"/>
                <w:sz w:val="24"/>
                <w:szCs w:val="24"/>
              </w:rPr>
            </w:pPr>
          </w:p>
        </w:tc>
      </w:tr>
      <w:tr w:rsidR="00C71FD6" w:rsidRPr="000E1A91" w14:paraId="6FE91E12" w14:textId="77777777" w:rsidTr="00C71FD6">
        <w:trPr>
          <w:trHeight w:val="1032"/>
          <w:jc w:val="center"/>
        </w:trPr>
        <w:tc>
          <w:tcPr>
            <w:tcW w:w="851" w:type="dxa"/>
            <w:hideMark/>
          </w:tcPr>
          <w:p w14:paraId="40248C8A" w14:textId="77777777" w:rsidR="00C71FD6" w:rsidRPr="00C71FD6" w:rsidRDefault="00C71FD6" w:rsidP="00EF3FC7">
            <w:pPr>
              <w:jc w:val="center"/>
              <w:rPr>
                <w:rFonts w:ascii="Arial" w:hAnsi="Arial" w:cs="Arial"/>
                <w:color w:val="000000"/>
                <w:sz w:val="24"/>
                <w:szCs w:val="24"/>
              </w:rPr>
            </w:pPr>
            <w:r w:rsidRPr="00C71FD6">
              <w:rPr>
                <w:rFonts w:ascii="Arial" w:hAnsi="Arial" w:cs="Arial"/>
                <w:color w:val="000000"/>
                <w:sz w:val="24"/>
                <w:szCs w:val="24"/>
              </w:rPr>
              <w:t>01</w:t>
            </w:r>
          </w:p>
        </w:tc>
        <w:tc>
          <w:tcPr>
            <w:tcW w:w="3786" w:type="dxa"/>
            <w:hideMark/>
          </w:tcPr>
          <w:p w14:paraId="553072CF" w14:textId="77777777" w:rsidR="00C71FD6" w:rsidRPr="00C71FD6" w:rsidRDefault="00C71FD6" w:rsidP="00C71FD6">
            <w:pPr>
              <w:pStyle w:val="Ttulo2"/>
              <w:spacing w:before="0" w:after="0"/>
              <w:jc w:val="both"/>
              <w:rPr>
                <w:rFonts w:ascii="Arial" w:hAnsi="Arial" w:cs="Arial"/>
                <w:b/>
                <w:bCs/>
                <w:sz w:val="24"/>
                <w:szCs w:val="24"/>
              </w:rPr>
            </w:pPr>
            <w:r w:rsidRPr="00C71FD6">
              <w:rPr>
                <w:rFonts w:ascii="Arial" w:hAnsi="Arial" w:cs="Arial"/>
                <w:b/>
                <w:bCs/>
                <w:sz w:val="24"/>
                <w:szCs w:val="24"/>
              </w:rPr>
              <w:t>Contratação Exclusiva de ME, EPP ou Equiparadas</w:t>
            </w:r>
            <w:r w:rsidRPr="00C71FD6">
              <w:rPr>
                <w:rFonts w:ascii="Arial" w:hAnsi="Arial" w:cs="Arial"/>
                <w:sz w:val="24"/>
                <w:szCs w:val="24"/>
              </w:rPr>
              <w:t xml:space="preserve"> para fornecimento de 150 caixas com 10 unidades de bobinas para impressora térmica. Papel para impressora térmica, tamanho 80mm de largura x 40m de comprimento, cor: branca.</w:t>
            </w:r>
          </w:p>
          <w:p w14:paraId="3EB13F86" w14:textId="77777777" w:rsidR="00C71FD6" w:rsidRPr="00C71FD6" w:rsidRDefault="00C71FD6" w:rsidP="00EF3FC7">
            <w:pPr>
              <w:jc w:val="both"/>
              <w:rPr>
                <w:rFonts w:ascii="Arial" w:hAnsi="Arial" w:cs="Arial"/>
                <w:color w:val="000000"/>
                <w:sz w:val="24"/>
                <w:szCs w:val="24"/>
              </w:rPr>
            </w:pPr>
          </w:p>
        </w:tc>
        <w:tc>
          <w:tcPr>
            <w:tcW w:w="1336" w:type="dxa"/>
          </w:tcPr>
          <w:p w14:paraId="66B9153B" w14:textId="77777777" w:rsidR="00C71FD6" w:rsidRPr="00C71FD6" w:rsidRDefault="00C71FD6" w:rsidP="00EF3FC7">
            <w:pPr>
              <w:jc w:val="center"/>
              <w:rPr>
                <w:rFonts w:ascii="Arial" w:hAnsi="Arial" w:cs="Arial"/>
                <w:color w:val="000000"/>
                <w:sz w:val="24"/>
                <w:szCs w:val="24"/>
              </w:rPr>
            </w:pPr>
          </w:p>
        </w:tc>
        <w:tc>
          <w:tcPr>
            <w:tcW w:w="1336" w:type="dxa"/>
            <w:noWrap/>
            <w:hideMark/>
          </w:tcPr>
          <w:p w14:paraId="30DEC6BB" w14:textId="5FC6BFCD" w:rsidR="00C71FD6" w:rsidRPr="00C71FD6" w:rsidRDefault="00C71FD6" w:rsidP="00EF3FC7">
            <w:pPr>
              <w:jc w:val="center"/>
              <w:rPr>
                <w:rFonts w:ascii="Arial" w:hAnsi="Arial" w:cs="Arial"/>
                <w:color w:val="000000"/>
                <w:sz w:val="24"/>
                <w:szCs w:val="24"/>
              </w:rPr>
            </w:pPr>
          </w:p>
        </w:tc>
        <w:tc>
          <w:tcPr>
            <w:tcW w:w="1191" w:type="dxa"/>
            <w:hideMark/>
          </w:tcPr>
          <w:p w14:paraId="6D7ABF9C" w14:textId="77777777" w:rsidR="00C71FD6" w:rsidRPr="00C71FD6" w:rsidRDefault="00C71FD6" w:rsidP="00EF3FC7">
            <w:pPr>
              <w:jc w:val="center"/>
              <w:rPr>
                <w:rFonts w:ascii="Arial" w:hAnsi="Arial" w:cs="Arial"/>
                <w:color w:val="000000"/>
                <w:sz w:val="24"/>
                <w:szCs w:val="24"/>
              </w:rPr>
            </w:pPr>
            <w:r w:rsidRPr="00C71FD6">
              <w:rPr>
                <w:rFonts w:ascii="Arial" w:hAnsi="Arial" w:cs="Arial"/>
                <w:color w:val="000000"/>
                <w:sz w:val="24"/>
                <w:szCs w:val="24"/>
              </w:rPr>
              <w:t>150 caixas</w:t>
            </w:r>
            <w:r w:rsidRPr="00C71FD6">
              <w:rPr>
                <w:rFonts w:ascii="Arial" w:hAnsi="Arial" w:cs="Arial"/>
                <w:color w:val="000000"/>
                <w:sz w:val="24"/>
                <w:szCs w:val="24"/>
              </w:rPr>
              <w:br/>
              <w:t>com 10 unidades cada</w:t>
            </w:r>
          </w:p>
        </w:tc>
        <w:tc>
          <w:tcPr>
            <w:tcW w:w="1483" w:type="dxa"/>
            <w:noWrap/>
            <w:hideMark/>
          </w:tcPr>
          <w:p w14:paraId="1915AF0C" w14:textId="66A8109B" w:rsidR="00C71FD6" w:rsidRPr="00C71FD6" w:rsidRDefault="00C71FD6" w:rsidP="00EF3FC7">
            <w:pPr>
              <w:jc w:val="center"/>
              <w:rPr>
                <w:rFonts w:ascii="Arial" w:hAnsi="Arial" w:cs="Arial"/>
                <w:color w:val="000000"/>
                <w:sz w:val="24"/>
                <w:szCs w:val="24"/>
              </w:rPr>
            </w:pPr>
          </w:p>
        </w:tc>
      </w:tr>
    </w:tbl>
    <w:p w14:paraId="65FE6692" w14:textId="77777777" w:rsidR="00CE457F" w:rsidRPr="004372E5" w:rsidRDefault="00CE457F" w:rsidP="004372E5">
      <w:pPr>
        <w:spacing w:line="360" w:lineRule="auto"/>
        <w:jc w:val="both"/>
        <w:rPr>
          <w:color w:val="000000"/>
          <w:sz w:val="24"/>
          <w:szCs w:val="24"/>
        </w:rPr>
      </w:pPr>
    </w:p>
    <w:p w14:paraId="0282D2B6" w14:textId="7F9FBFBA"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Nome: </w:t>
      </w:r>
      <w:proofErr w:type="spellStart"/>
      <w:r w:rsidRPr="004372E5">
        <w:rPr>
          <w:color w:val="000000"/>
          <w:sz w:val="24"/>
          <w:szCs w:val="24"/>
        </w:rPr>
        <w:t>xxx</w:t>
      </w:r>
      <w:proofErr w:type="spellEnd"/>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Endereço: </w:t>
      </w:r>
      <w:proofErr w:type="spellStart"/>
      <w:r w:rsidRPr="004372E5">
        <w:rPr>
          <w:color w:val="000000"/>
          <w:sz w:val="24"/>
          <w:szCs w:val="24"/>
        </w:rPr>
        <w:t>xxx</w:t>
      </w:r>
      <w:proofErr w:type="spellEnd"/>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 xml:space="preserve">Cidade: </w:t>
      </w:r>
      <w:proofErr w:type="spellStart"/>
      <w:r w:rsidRPr="004372E5">
        <w:rPr>
          <w:color w:val="000000"/>
          <w:sz w:val="24"/>
          <w:szCs w:val="24"/>
        </w:rPr>
        <w:t>xxx</w:t>
      </w:r>
      <w:proofErr w:type="spellEnd"/>
      <w:r w:rsidRPr="004372E5">
        <w:rPr>
          <w:color w:val="000000"/>
          <w:sz w:val="24"/>
          <w:szCs w:val="24"/>
        </w:rPr>
        <w:t xml:space="preserve">           UF: </w:t>
      </w:r>
      <w:proofErr w:type="spellStart"/>
      <w:r w:rsidRPr="004372E5">
        <w:rPr>
          <w:color w:val="000000"/>
          <w:sz w:val="24"/>
          <w:szCs w:val="24"/>
        </w:rPr>
        <w:t>xxx</w:t>
      </w:r>
      <w:proofErr w:type="spellEnd"/>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Cargo/função: </w:t>
      </w:r>
      <w:proofErr w:type="spellStart"/>
      <w:r w:rsidRPr="004372E5">
        <w:rPr>
          <w:color w:val="000000"/>
          <w:sz w:val="24"/>
          <w:szCs w:val="24"/>
        </w:rPr>
        <w:t>xxx</w:t>
      </w:r>
      <w:proofErr w:type="spellEnd"/>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CPF: </w:t>
      </w:r>
      <w:proofErr w:type="spellStart"/>
      <w:r w:rsidRPr="004372E5">
        <w:rPr>
          <w:color w:val="000000"/>
          <w:sz w:val="24"/>
          <w:szCs w:val="24"/>
        </w:rPr>
        <w:t>xxx</w:t>
      </w:r>
      <w:proofErr w:type="spellEnd"/>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Carteira de identidade nº: </w:t>
      </w:r>
      <w:proofErr w:type="spellStart"/>
      <w:r w:rsidRPr="004372E5">
        <w:rPr>
          <w:color w:val="000000"/>
          <w:sz w:val="24"/>
          <w:szCs w:val="24"/>
        </w:rPr>
        <w:t>xxx</w:t>
      </w:r>
      <w:proofErr w:type="spellEnd"/>
      <w:r w:rsidRPr="004372E5">
        <w:rPr>
          <w:color w:val="000000"/>
          <w:sz w:val="24"/>
          <w:szCs w:val="24"/>
        </w:rPr>
        <w:t xml:space="preserve">                      Expedição: </w:t>
      </w:r>
      <w:proofErr w:type="spellStart"/>
      <w:r w:rsidRPr="004372E5">
        <w:rPr>
          <w:color w:val="000000"/>
          <w:sz w:val="24"/>
          <w:szCs w:val="24"/>
        </w:rPr>
        <w:t>xxx</w:t>
      </w:r>
      <w:proofErr w:type="spellEnd"/>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Naturalidade: </w:t>
      </w:r>
      <w:proofErr w:type="spellStart"/>
      <w:r w:rsidRPr="004372E5">
        <w:rPr>
          <w:color w:val="000000"/>
          <w:sz w:val="24"/>
          <w:szCs w:val="24"/>
        </w:rPr>
        <w:t>xxx</w:t>
      </w:r>
      <w:proofErr w:type="spellEnd"/>
      <w:r w:rsidRPr="004372E5">
        <w:rPr>
          <w:color w:val="000000"/>
          <w:sz w:val="24"/>
          <w:szCs w:val="24"/>
        </w:rPr>
        <w:t xml:space="preserve">                                         Nacionalidade: </w:t>
      </w:r>
      <w:proofErr w:type="spellStart"/>
      <w:r w:rsidRPr="004372E5">
        <w:rPr>
          <w:color w:val="000000"/>
          <w:sz w:val="24"/>
          <w:szCs w:val="24"/>
        </w:rPr>
        <w:t>xxx</w:t>
      </w:r>
      <w:proofErr w:type="spellEnd"/>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Local/Data: </w:t>
      </w:r>
      <w:proofErr w:type="spellStart"/>
      <w:r w:rsidRPr="004372E5">
        <w:rPr>
          <w:color w:val="000000"/>
          <w:sz w:val="24"/>
          <w:szCs w:val="24"/>
        </w:rPr>
        <w:t>xxx</w:t>
      </w:r>
      <w:proofErr w:type="spellEnd"/>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4372E5">
      <w:pPr>
        <w:autoSpaceDE w:val="0"/>
        <w:autoSpaceDN w:val="0"/>
        <w:adjustRightInd w:val="0"/>
        <w:spacing w:line="360" w:lineRule="auto"/>
        <w:jc w:val="both"/>
        <w:rPr>
          <w:color w:val="000000"/>
          <w:sz w:val="24"/>
          <w:szCs w:val="24"/>
        </w:rPr>
      </w:pPr>
      <w:r w:rsidRPr="004372E5">
        <w:rPr>
          <w:color w:val="000000"/>
          <w:sz w:val="24"/>
          <w:szCs w:val="24"/>
        </w:rPr>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ACF673F" w14:textId="77777777" w:rsidR="00DB0650" w:rsidRDefault="00DB0650" w:rsidP="004372E5">
      <w:pPr>
        <w:spacing w:line="360" w:lineRule="auto"/>
        <w:jc w:val="both"/>
        <w:rPr>
          <w:color w:val="000000"/>
          <w:sz w:val="24"/>
          <w:szCs w:val="24"/>
        </w:rPr>
      </w:pPr>
    </w:p>
    <w:p w14:paraId="1B87140A" w14:textId="77777777" w:rsidR="00DB0650" w:rsidRPr="004372E5" w:rsidRDefault="00DB0650" w:rsidP="004372E5">
      <w:pPr>
        <w:spacing w:line="360" w:lineRule="auto"/>
        <w:jc w:val="both"/>
        <w:rPr>
          <w:b/>
          <w:color w:val="000000"/>
          <w:sz w:val="24"/>
          <w:szCs w:val="24"/>
        </w:rPr>
      </w:pPr>
      <w:r w:rsidRPr="004372E5">
        <w:rPr>
          <w:b/>
          <w:color w:val="000000"/>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BOLETO (    )</w:t>
            </w:r>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DEPÓSITO EM CONTA CORRENTE (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Pr="004372E5" w:rsidRDefault="00DB0650"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Pr="004372E5" w:rsidRDefault="00DB0650" w:rsidP="004372E5">
      <w:pPr>
        <w:spacing w:line="360" w:lineRule="auto"/>
        <w:jc w:val="center"/>
        <w:rPr>
          <w:color w:val="000000"/>
          <w:sz w:val="24"/>
          <w:szCs w:val="24"/>
        </w:rPr>
      </w:pPr>
      <w:r w:rsidRPr="004372E5">
        <w:rPr>
          <w:color w:val="000000"/>
          <w:sz w:val="24"/>
          <w:szCs w:val="24"/>
        </w:rPr>
        <w:t>Assinatura do Responsável</w:t>
      </w:r>
    </w:p>
    <w:p w14:paraId="1D361789" w14:textId="77777777" w:rsidR="00FD4568" w:rsidRPr="004372E5" w:rsidRDefault="00FD4568" w:rsidP="004372E5">
      <w:pPr>
        <w:spacing w:line="360" w:lineRule="auto"/>
        <w:jc w:val="both"/>
        <w:rPr>
          <w:rFonts w:eastAsia="Calibri"/>
          <w:b/>
          <w:bCs/>
          <w:sz w:val="24"/>
          <w:szCs w:val="24"/>
        </w:rPr>
      </w:pPr>
      <w:bookmarkStart w:id="23" w:name="_Hlk189128133"/>
    </w:p>
    <w:p w14:paraId="40615579" w14:textId="77777777" w:rsidR="00AB339D" w:rsidRPr="004372E5" w:rsidRDefault="00AB339D" w:rsidP="004372E5">
      <w:pPr>
        <w:spacing w:line="360" w:lineRule="auto"/>
        <w:jc w:val="both"/>
        <w:rPr>
          <w:rFonts w:eastAsia="Calibri"/>
          <w:b/>
          <w:bCs/>
          <w:sz w:val="24"/>
          <w:szCs w:val="24"/>
        </w:rPr>
      </w:pPr>
    </w:p>
    <w:p w14:paraId="60FB19DE" w14:textId="77777777" w:rsidR="00AB339D" w:rsidRDefault="00AB339D" w:rsidP="004372E5">
      <w:pPr>
        <w:spacing w:line="360" w:lineRule="auto"/>
        <w:jc w:val="both"/>
        <w:rPr>
          <w:rFonts w:eastAsia="Calibri"/>
          <w:b/>
          <w:bCs/>
          <w:sz w:val="24"/>
          <w:szCs w:val="24"/>
        </w:rPr>
      </w:pPr>
    </w:p>
    <w:p w14:paraId="772FFA37" w14:textId="77777777" w:rsidR="00C71FD6" w:rsidRDefault="00C71FD6" w:rsidP="004372E5">
      <w:pPr>
        <w:spacing w:line="360" w:lineRule="auto"/>
        <w:jc w:val="both"/>
        <w:rPr>
          <w:rFonts w:eastAsia="Calibri"/>
          <w:b/>
          <w:bCs/>
          <w:sz w:val="24"/>
          <w:szCs w:val="24"/>
        </w:rPr>
      </w:pPr>
    </w:p>
    <w:p w14:paraId="1E063ACA" w14:textId="77777777" w:rsidR="00C71FD6" w:rsidRDefault="00C71FD6" w:rsidP="004372E5">
      <w:pPr>
        <w:spacing w:line="360" w:lineRule="auto"/>
        <w:jc w:val="both"/>
        <w:rPr>
          <w:rFonts w:eastAsia="Calibri"/>
          <w:b/>
          <w:bCs/>
          <w:sz w:val="24"/>
          <w:szCs w:val="24"/>
        </w:rPr>
      </w:pPr>
    </w:p>
    <w:p w14:paraId="50BED882" w14:textId="77777777" w:rsidR="00C71FD6" w:rsidRDefault="00C71FD6" w:rsidP="004372E5">
      <w:pPr>
        <w:spacing w:line="360" w:lineRule="auto"/>
        <w:jc w:val="both"/>
        <w:rPr>
          <w:rFonts w:eastAsia="Calibri"/>
          <w:b/>
          <w:bCs/>
          <w:sz w:val="24"/>
          <w:szCs w:val="24"/>
        </w:rPr>
      </w:pPr>
    </w:p>
    <w:p w14:paraId="38F1F1DC" w14:textId="77777777" w:rsidR="00C71FD6" w:rsidRDefault="00C71FD6" w:rsidP="004372E5">
      <w:pPr>
        <w:spacing w:line="360" w:lineRule="auto"/>
        <w:jc w:val="both"/>
        <w:rPr>
          <w:rFonts w:eastAsia="Calibri"/>
          <w:b/>
          <w:bCs/>
          <w:sz w:val="24"/>
          <w:szCs w:val="24"/>
        </w:rPr>
      </w:pPr>
    </w:p>
    <w:p w14:paraId="6D3F1EEC" w14:textId="77777777" w:rsidR="00C71FD6" w:rsidRDefault="00C71FD6" w:rsidP="004372E5">
      <w:pPr>
        <w:spacing w:line="360" w:lineRule="auto"/>
        <w:jc w:val="both"/>
        <w:rPr>
          <w:rFonts w:eastAsia="Calibri"/>
          <w:b/>
          <w:bCs/>
          <w:sz w:val="24"/>
          <w:szCs w:val="24"/>
        </w:rPr>
      </w:pPr>
    </w:p>
    <w:p w14:paraId="67B3090F" w14:textId="77777777" w:rsidR="00C71FD6" w:rsidRDefault="00C71FD6" w:rsidP="004372E5">
      <w:pPr>
        <w:spacing w:line="360" w:lineRule="auto"/>
        <w:jc w:val="both"/>
        <w:rPr>
          <w:rFonts w:eastAsia="Calibri"/>
          <w:b/>
          <w:bCs/>
          <w:sz w:val="24"/>
          <w:szCs w:val="24"/>
        </w:rPr>
      </w:pPr>
    </w:p>
    <w:p w14:paraId="7F66D8B2" w14:textId="77777777" w:rsidR="00C71FD6" w:rsidRDefault="00C71FD6" w:rsidP="004372E5">
      <w:pPr>
        <w:spacing w:line="360" w:lineRule="auto"/>
        <w:jc w:val="both"/>
        <w:rPr>
          <w:rFonts w:eastAsia="Calibri"/>
          <w:b/>
          <w:bCs/>
          <w:sz w:val="24"/>
          <w:szCs w:val="24"/>
        </w:rPr>
      </w:pPr>
    </w:p>
    <w:p w14:paraId="7862D576" w14:textId="77777777" w:rsidR="00C71FD6" w:rsidRDefault="00C71FD6" w:rsidP="004372E5">
      <w:pPr>
        <w:spacing w:line="360" w:lineRule="auto"/>
        <w:jc w:val="both"/>
        <w:rPr>
          <w:rFonts w:eastAsia="Calibri"/>
          <w:b/>
          <w:bCs/>
          <w:sz w:val="24"/>
          <w:szCs w:val="24"/>
        </w:rPr>
      </w:pPr>
    </w:p>
    <w:p w14:paraId="680F96A1" w14:textId="77777777" w:rsidR="00C71FD6" w:rsidRDefault="00C71FD6" w:rsidP="004372E5">
      <w:pPr>
        <w:spacing w:line="360" w:lineRule="auto"/>
        <w:jc w:val="both"/>
        <w:rPr>
          <w:rFonts w:eastAsia="Calibri"/>
          <w:b/>
          <w:bCs/>
          <w:sz w:val="24"/>
          <w:szCs w:val="24"/>
        </w:rPr>
      </w:pPr>
    </w:p>
    <w:p w14:paraId="19538101" w14:textId="77777777" w:rsidR="00C71FD6" w:rsidRDefault="00C71FD6" w:rsidP="004372E5">
      <w:pPr>
        <w:spacing w:line="360" w:lineRule="auto"/>
        <w:jc w:val="both"/>
        <w:rPr>
          <w:rFonts w:eastAsia="Calibri"/>
          <w:b/>
          <w:bCs/>
          <w:sz w:val="24"/>
          <w:szCs w:val="24"/>
        </w:rPr>
      </w:pPr>
    </w:p>
    <w:p w14:paraId="231F76A3" w14:textId="77777777" w:rsidR="00C71FD6" w:rsidRDefault="00C71FD6" w:rsidP="004372E5">
      <w:pPr>
        <w:spacing w:line="360" w:lineRule="auto"/>
        <w:jc w:val="both"/>
        <w:rPr>
          <w:rFonts w:eastAsia="Calibri"/>
          <w:b/>
          <w:bCs/>
          <w:sz w:val="24"/>
          <w:szCs w:val="24"/>
        </w:rPr>
      </w:pPr>
    </w:p>
    <w:p w14:paraId="532CD2DA" w14:textId="77777777" w:rsidR="00C71FD6" w:rsidRDefault="00C71FD6" w:rsidP="004372E5">
      <w:pPr>
        <w:spacing w:line="360" w:lineRule="auto"/>
        <w:jc w:val="both"/>
        <w:rPr>
          <w:rFonts w:eastAsia="Calibri"/>
          <w:b/>
          <w:bCs/>
          <w:sz w:val="24"/>
          <w:szCs w:val="24"/>
        </w:rPr>
      </w:pPr>
    </w:p>
    <w:p w14:paraId="1EC5F02A" w14:textId="77777777" w:rsidR="00CE457F" w:rsidRDefault="00CE457F" w:rsidP="004372E5">
      <w:pPr>
        <w:spacing w:line="360" w:lineRule="auto"/>
        <w:jc w:val="both"/>
        <w:rPr>
          <w:rFonts w:eastAsia="Calibri"/>
          <w:b/>
          <w:bCs/>
          <w:sz w:val="24"/>
          <w:szCs w:val="24"/>
        </w:rPr>
      </w:pPr>
    </w:p>
    <w:p w14:paraId="2592062D" w14:textId="18AB80A8" w:rsidR="00DB0650" w:rsidRPr="004372E5" w:rsidRDefault="00DB0650" w:rsidP="004372E5">
      <w:pPr>
        <w:tabs>
          <w:tab w:val="left" w:pos="3720"/>
        </w:tabs>
        <w:spacing w:line="360" w:lineRule="auto"/>
        <w:jc w:val="center"/>
        <w:rPr>
          <w:rFonts w:eastAsia="Times New Roman"/>
          <w:bCs/>
          <w:color w:val="000000"/>
          <w:sz w:val="24"/>
          <w:szCs w:val="24"/>
          <w:lang w:eastAsia="zh-CN"/>
        </w:rPr>
      </w:pPr>
      <w:r w:rsidRPr="004372E5">
        <w:rPr>
          <w:rFonts w:eastAsia="Calibri"/>
          <w:b/>
          <w:bCs/>
          <w:sz w:val="24"/>
          <w:szCs w:val="24"/>
        </w:rPr>
        <w:t>ANEXO V - PLANILHA ESTIMADA DE FORMAÇÃO DE PREÇOS (PREÇOS MÁXIMOS).</w:t>
      </w:r>
    </w:p>
    <w:bookmarkEnd w:id="23"/>
    <w:p w14:paraId="1D61C474" w14:textId="77777777" w:rsidR="00DB0650" w:rsidRPr="004372E5" w:rsidRDefault="00DB0650" w:rsidP="004372E5">
      <w:pPr>
        <w:widowControl w:val="0"/>
        <w:shd w:val="clear" w:color="auto" w:fill="FFFFFF"/>
        <w:suppressAutoHyphens/>
        <w:spacing w:line="360" w:lineRule="auto"/>
        <w:jc w:val="both"/>
        <w:rPr>
          <w:rFonts w:eastAsia="Times New Roman"/>
          <w:bCs/>
          <w:color w:val="000000"/>
          <w:sz w:val="24"/>
          <w:szCs w:val="24"/>
          <w:lang w:eastAsia="zh-CN"/>
        </w:rPr>
      </w:pPr>
    </w:p>
    <w:p w14:paraId="2F4FE061" w14:textId="77777777" w:rsidR="00C71FD6" w:rsidRPr="00C71FD6" w:rsidRDefault="00C71FD6" w:rsidP="00C71FD6">
      <w:pPr>
        <w:jc w:val="center"/>
        <w:rPr>
          <w:rFonts w:ascii="Times New Roman" w:hAnsi="Times New Roman"/>
          <w:b/>
          <w:bCs/>
          <w:sz w:val="28"/>
          <w:szCs w:val="28"/>
        </w:rPr>
      </w:pPr>
      <w:r w:rsidRPr="00C71FD6">
        <w:rPr>
          <w:rFonts w:ascii="Times New Roman" w:hAnsi="Times New Roman"/>
          <w:b/>
          <w:bCs/>
          <w:sz w:val="28"/>
          <w:szCs w:val="28"/>
        </w:rPr>
        <w:t>ANÁLISE CRÍTICA DOS DADOS COLETADOS</w:t>
      </w:r>
    </w:p>
    <w:p w14:paraId="265FA8A1" w14:textId="77777777" w:rsidR="00C71FD6" w:rsidRPr="00C71FD6" w:rsidRDefault="00C71FD6" w:rsidP="00C71FD6">
      <w:pPr>
        <w:jc w:val="both"/>
        <w:rPr>
          <w:rFonts w:ascii="Times New Roman" w:hAnsi="Times New Roman"/>
          <w:sz w:val="28"/>
          <w:szCs w:val="28"/>
        </w:rPr>
      </w:pPr>
    </w:p>
    <w:p w14:paraId="3ED4F597" w14:textId="77777777" w:rsidR="00C71FD6" w:rsidRPr="00C71FD6" w:rsidRDefault="00C71FD6" w:rsidP="00C71FD6">
      <w:pPr>
        <w:numPr>
          <w:ilvl w:val="0"/>
          <w:numId w:val="29"/>
        </w:numPr>
        <w:spacing w:line="240" w:lineRule="auto"/>
        <w:ind w:left="426" w:hanging="426"/>
        <w:jc w:val="both"/>
        <w:rPr>
          <w:rFonts w:ascii="Times New Roman" w:eastAsia="Calibri" w:hAnsi="Times New Roman" w:cs="Times New Roman"/>
        </w:rPr>
      </w:pPr>
      <w:r w:rsidRPr="00C71FD6">
        <w:rPr>
          <w:rFonts w:ascii="Times New Roman" w:eastAsia="Calibri" w:hAnsi="Times New Roman" w:cs="Times New Roman"/>
        </w:rPr>
        <w:t>A presente pesquisa de preços tem por finalidade levantar os valores praticados no mercado para fornecimento de bobinas de papel para impressora térmica. Tal levantamento visa subsidiar a instrução do processo licitatório a ser conduzido pela Câmara Municipal de Extrema/MG, nos termos do art. 23 da Lei nº 14.133/2021.</w:t>
      </w:r>
    </w:p>
    <w:p w14:paraId="0ADE782D" w14:textId="77777777" w:rsidR="00C71FD6" w:rsidRPr="00C71FD6" w:rsidRDefault="00C71FD6" w:rsidP="00C71FD6">
      <w:pPr>
        <w:spacing w:line="240" w:lineRule="auto"/>
        <w:ind w:left="426"/>
        <w:jc w:val="both"/>
        <w:rPr>
          <w:rFonts w:ascii="Times New Roman" w:eastAsia="Calibri" w:hAnsi="Times New Roman" w:cs="Times New Roman"/>
        </w:rPr>
      </w:pPr>
    </w:p>
    <w:p w14:paraId="13B5136B" w14:textId="77777777" w:rsidR="00C71FD6" w:rsidRPr="00C71FD6" w:rsidRDefault="00C71FD6" w:rsidP="00C71FD6">
      <w:pPr>
        <w:numPr>
          <w:ilvl w:val="0"/>
          <w:numId w:val="29"/>
        </w:numPr>
        <w:spacing w:line="240" w:lineRule="auto"/>
        <w:ind w:left="426" w:hanging="426"/>
        <w:jc w:val="both"/>
        <w:rPr>
          <w:rFonts w:ascii="Times New Roman" w:eastAsia="Calibri" w:hAnsi="Times New Roman" w:cs="Times New Roman"/>
        </w:rPr>
      </w:pPr>
      <w:r w:rsidRPr="00C71FD6">
        <w:rPr>
          <w:rFonts w:ascii="Times New Roman" w:eastAsia="Calibri" w:hAnsi="Times New Roman" w:cs="Times New Roman"/>
        </w:rPr>
        <w:t>Foram encaminhados, por meio eletrônico,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24B6A4C6" w14:textId="77777777" w:rsidR="00C71FD6" w:rsidRPr="00C71FD6" w:rsidRDefault="00C71FD6" w:rsidP="00C71FD6">
      <w:pPr>
        <w:spacing w:line="240" w:lineRule="auto"/>
        <w:ind w:left="850"/>
        <w:jc w:val="both"/>
        <w:rPr>
          <w:rFonts w:ascii="Times New Roman" w:eastAsia="Calibri" w:hAnsi="Times New Roman" w:cs="Times New Roman"/>
          <w:highlight w:val="lightGray"/>
        </w:rPr>
      </w:pPr>
    </w:p>
    <w:p w14:paraId="0DDBFC8D" w14:textId="77777777" w:rsidR="00C71FD6" w:rsidRPr="00C71FD6" w:rsidRDefault="00C71FD6" w:rsidP="00C71FD6">
      <w:pPr>
        <w:numPr>
          <w:ilvl w:val="0"/>
          <w:numId w:val="29"/>
        </w:numPr>
        <w:spacing w:line="240" w:lineRule="auto"/>
        <w:ind w:left="426" w:hanging="426"/>
        <w:jc w:val="both"/>
        <w:rPr>
          <w:rFonts w:ascii="Times New Roman" w:eastAsia="Calibri" w:hAnsi="Times New Roman" w:cs="Times New Roman"/>
        </w:rPr>
      </w:pPr>
      <w:r w:rsidRPr="00C71FD6">
        <w:rPr>
          <w:rFonts w:ascii="Times New Roman" w:eastAsia="Calibri" w:hAnsi="Times New Roman" w:cs="Times New Roman"/>
        </w:rPr>
        <w:t>A empresa Atual Informática informou que não trabalha com o item em questão.</w:t>
      </w:r>
    </w:p>
    <w:p w14:paraId="4B745EAD" w14:textId="77777777" w:rsidR="00C71FD6" w:rsidRPr="00C71FD6" w:rsidRDefault="00C71FD6" w:rsidP="00C71FD6">
      <w:pPr>
        <w:spacing w:line="240" w:lineRule="auto"/>
        <w:ind w:left="426"/>
        <w:jc w:val="both"/>
        <w:rPr>
          <w:rFonts w:ascii="Times New Roman" w:eastAsia="Calibri" w:hAnsi="Times New Roman" w:cs="Times New Roman"/>
          <w:highlight w:val="lightGray"/>
        </w:rPr>
      </w:pPr>
    </w:p>
    <w:p w14:paraId="4A60E831" w14:textId="77777777" w:rsidR="00C71FD6" w:rsidRPr="00C71FD6" w:rsidRDefault="00C71FD6" w:rsidP="00C71FD6">
      <w:pPr>
        <w:numPr>
          <w:ilvl w:val="0"/>
          <w:numId w:val="29"/>
        </w:numPr>
        <w:spacing w:line="240" w:lineRule="auto"/>
        <w:ind w:left="426" w:hanging="426"/>
        <w:jc w:val="both"/>
        <w:rPr>
          <w:rFonts w:ascii="Times New Roman" w:eastAsia="Calibri" w:hAnsi="Times New Roman" w:cs="Times New Roman"/>
        </w:rPr>
      </w:pPr>
      <w:r w:rsidRPr="00C71FD6">
        <w:rPr>
          <w:rFonts w:ascii="Times New Roman" w:eastAsia="Calibri" w:hAnsi="Times New Roman" w:cs="Times New Roman"/>
        </w:rPr>
        <w:t xml:space="preserve">As empresas </w:t>
      </w:r>
      <w:proofErr w:type="spellStart"/>
      <w:r w:rsidRPr="00C71FD6">
        <w:rPr>
          <w:rFonts w:ascii="Times New Roman" w:eastAsia="Calibri" w:hAnsi="Times New Roman" w:cs="Times New Roman"/>
        </w:rPr>
        <w:t>Lexpaper</w:t>
      </w:r>
      <w:proofErr w:type="spellEnd"/>
      <w:r w:rsidRPr="00C71FD6">
        <w:rPr>
          <w:rFonts w:ascii="Times New Roman" w:eastAsia="Calibri" w:hAnsi="Times New Roman" w:cs="Times New Roman"/>
        </w:rPr>
        <w:t xml:space="preserve"> Comércio de Materiais de Escritório, Informática e Serviços LTDA e H Gonçalves da S. Vendas responderam o pedido de cotação.</w:t>
      </w:r>
    </w:p>
    <w:p w14:paraId="02B8755F" w14:textId="77777777" w:rsidR="00C71FD6" w:rsidRPr="00C71FD6" w:rsidRDefault="00C71FD6" w:rsidP="00C71FD6">
      <w:pPr>
        <w:spacing w:line="240" w:lineRule="auto"/>
        <w:ind w:left="850"/>
        <w:jc w:val="both"/>
        <w:rPr>
          <w:rFonts w:ascii="Times New Roman" w:eastAsia="Calibri" w:hAnsi="Times New Roman" w:cs="Times New Roman"/>
        </w:rPr>
      </w:pPr>
    </w:p>
    <w:p w14:paraId="797B819E" w14:textId="77777777" w:rsidR="00C71FD6" w:rsidRPr="00C71FD6" w:rsidRDefault="00C71FD6" w:rsidP="00C71FD6">
      <w:pPr>
        <w:numPr>
          <w:ilvl w:val="0"/>
          <w:numId w:val="2"/>
        </w:numPr>
        <w:spacing w:line="240" w:lineRule="auto"/>
        <w:ind w:left="426" w:hanging="426"/>
        <w:jc w:val="both"/>
        <w:rPr>
          <w:rFonts w:ascii="Times New Roman" w:eastAsia="Calibri" w:hAnsi="Times New Roman" w:cs="Times New Roman"/>
        </w:rPr>
      </w:pPr>
      <w:r w:rsidRPr="00C71FD6">
        <w:rPr>
          <w:rFonts w:ascii="Times New Roman" w:eastAsia="Calibri" w:hAnsi="Times New Roman" w:cs="Times New Roman"/>
        </w:rPr>
        <w:t>Realizou-se duas pesquisas no Portal Nacional de Contratações Públicas (PNCP), identificando contratações similares realizadas por outros entes da Administração Pública, conforme demonstrado a seguir:</w:t>
      </w:r>
    </w:p>
    <w:p w14:paraId="12288EE1" w14:textId="77777777" w:rsidR="00C71FD6" w:rsidRPr="00C71FD6" w:rsidRDefault="00C71FD6" w:rsidP="00C71FD6">
      <w:pPr>
        <w:spacing w:line="240" w:lineRule="auto"/>
        <w:ind w:left="426"/>
        <w:jc w:val="both"/>
        <w:rPr>
          <w:rFonts w:ascii="Times New Roman" w:eastAsia="Calibri" w:hAnsi="Times New Roman" w:cs="Times New Roman"/>
        </w:rPr>
      </w:pPr>
    </w:p>
    <w:p w14:paraId="38FDF753" w14:textId="77777777" w:rsidR="00C71FD6" w:rsidRPr="00C71FD6" w:rsidRDefault="00C71FD6" w:rsidP="00C71FD6">
      <w:pPr>
        <w:spacing w:line="240" w:lineRule="auto"/>
        <w:ind w:left="426"/>
        <w:jc w:val="both"/>
        <w:rPr>
          <w:rFonts w:ascii="Times New Roman" w:eastAsia="Calibri" w:hAnsi="Times New Roman" w:cs="Times New Roman"/>
        </w:rPr>
      </w:pPr>
      <w:r w:rsidRPr="00C71FD6">
        <w:rPr>
          <w:rFonts w:ascii="Times New Roman" w:eastAsia="Calibri" w:hAnsi="Times New Roman" w:cs="Times New Roman"/>
        </w:rPr>
        <w:t>1ª Pesquisa:</w:t>
      </w:r>
    </w:p>
    <w:tbl>
      <w:tblPr>
        <w:tblStyle w:val="Tabelacomgrade20"/>
        <w:tblW w:w="9557" w:type="dxa"/>
        <w:tblInd w:w="77" w:type="dxa"/>
        <w:tblLook w:val="04A0" w:firstRow="1" w:lastRow="0" w:firstColumn="1" w:lastColumn="0" w:noHBand="0" w:noVBand="1"/>
      </w:tblPr>
      <w:tblGrid>
        <w:gridCol w:w="644"/>
        <w:gridCol w:w="3254"/>
        <w:gridCol w:w="2975"/>
        <w:gridCol w:w="2684"/>
      </w:tblGrid>
      <w:tr w:rsidR="00C71FD6" w:rsidRPr="00C71FD6" w14:paraId="22817192" w14:textId="77777777" w:rsidTr="00EF3FC7">
        <w:tc>
          <w:tcPr>
            <w:tcW w:w="627" w:type="dxa"/>
          </w:tcPr>
          <w:p w14:paraId="0205FDBA" w14:textId="77777777" w:rsidR="00C71FD6" w:rsidRPr="00C71FD6" w:rsidRDefault="00C71FD6" w:rsidP="00C71FD6">
            <w:pPr>
              <w:jc w:val="center"/>
              <w:rPr>
                <w:rFonts w:eastAsia="Calibri"/>
                <w:i/>
                <w:iCs/>
              </w:rPr>
            </w:pPr>
            <w:r w:rsidRPr="00C71FD6">
              <w:rPr>
                <w:rFonts w:eastAsia="Calibri"/>
                <w:i/>
                <w:iCs/>
              </w:rPr>
              <w:t>Item</w:t>
            </w:r>
          </w:p>
        </w:tc>
        <w:tc>
          <w:tcPr>
            <w:tcW w:w="3260" w:type="dxa"/>
          </w:tcPr>
          <w:p w14:paraId="3AE3827E" w14:textId="77777777" w:rsidR="00C71FD6" w:rsidRPr="00C71FD6" w:rsidRDefault="00C71FD6" w:rsidP="00C71FD6">
            <w:pPr>
              <w:jc w:val="center"/>
              <w:rPr>
                <w:rFonts w:eastAsia="Calibri"/>
                <w:i/>
                <w:iCs/>
              </w:rPr>
            </w:pPr>
            <w:r w:rsidRPr="00C71FD6">
              <w:rPr>
                <w:rFonts w:eastAsia="Calibri"/>
                <w:i/>
                <w:iCs/>
              </w:rPr>
              <w:t>Contratação</w:t>
            </w:r>
          </w:p>
        </w:tc>
        <w:tc>
          <w:tcPr>
            <w:tcW w:w="2982" w:type="dxa"/>
          </w:tcPr>
          <w:p w14:paraId="4511DEE9" w14:textId="77777777" w:rsidR="00C71FD6" w:rsidRPr="00C71FD6" w:rsidRDefault="00C71FD6" w:rsidP="00C71FD6">
            <w:pPr>
              <w:jc w:val="center"/>
              <w:rPr>
                <w:rFonts w:eastAsia="Calibri"/>
                <w:i/>
                <w:iCs/>
              </w:rPr>
            </w:pPr>
            <w:r w:rsidRPr="00C71FD6">
              <w:rPr>
                <w:rFonts w:eastAsia="Calibri"/>
                <w:i/>
                <w:iCs/>
              </w:rPr>
              <w:t>Órgão</w:t>
            </w:r>
          </w:p>
        </w:tc>
        <w:tc>
          <w:tcPr>
            <w:tcW w:w="2688" w:type="dxa"/>
          </w:tcPr>
          <w:p w14:paraId="59A177E5" w14:textId="77777777" w:rsidR="00C71FD6" w:rsidRPr="00C71FD6" w:rsidRDefault="00C71FD6" w:rsidP="00C71FD6">
            <w:pPr>
              <w:jc w:val="center"/>
              <w:rPr>
                <w:rFonts w:eastAsia="Calibri"/>
                <w:i/>
                <w:iCs/>
              </w:rPr>
            </w:pPr>
            <w:r w:rsidRPr="00C71FD6">
              <w:rPr>
                <w:rFonts w:eastAsia="Calibri"/>
                <w:i/>
                <w:iCs/>
              </w:rPr>
              <w:t>ID de Contratação</w:t>
            </w:r>
          </w:p>
        </w:tc>
      </w:tr>
      <w:tr w:rsidR="00C71FD6" w:rsidRPr="00C71FD6" w14:paraId="45098A01" w14:textId="77777777" w:rsidTr="00EF3FC7">
        <w:trPr>
          <w:trHeight w:val="498"/>
        </w:trPr>
        <w:tc>
          <w:tcPr>
            <w:tcW w:w="627" w:type="dxa"/>
            <w:vAlign w:val="bottom"/>
          </w:tcPr>
          <w:p w14:paraId="5AEEBEA9" w14:textId="77777777" w:rsidR="00C71FD6" w:rsidRPr="00C71FD6" w:rsidRDefault="00C71FD6" w:rsidP="00C71FD6">
            <w:pPr>
              <w:rPr>
                <w:rFonts w:eastAsia="Calibri"/>
                <w:sz w:val="18"/>
                <w:szCs w:val="18"/>
              </w:rPr>
            </w:pPr>
            <w:r w:rsidRPr="00C71FD6">
              <w:rPr>
                <w:rFonts w:eastAsia="Calibri"/>
                <w:sz w:val="18"/>
                <w:szCs w:val="18"/>
              </w:rPr>
              <w:t>01</w:t>
            </w:r>
          </w:p>
        </w:tc>
        <w:tc>
          <w:tcPr>
            <w:tcW w:w="3260" w:type="dxa"/>
            <w:vAlign w:val="bottom"/>
          </w:tcPr>
          <w:p w14:paraId="14154452" w14:textId="77777777" w:rsidR="00C71FD6" w:rsidRPr="00C71FD6" w:rsidRDefault="00C71FD6" w:rsidP="00C71FD6">
            <w:pPr>
              <w:rPr>
                <w:rFonts w:eastAsia="Calibri"/>
                <w:sz w:val="18"/>
                <w:szCs w:val="18"/>
              </w:rPr>
            </w:pPr>
            <w:r w:rsidRPr="00C71FD6">
              <w:rPr>
                <w:rFonts w:eastAsia="Calibri"/>
                <w:sz w:val="18"/>
                <w:szCs w:val="18"/>
              </w:rPr>
              <w:t>Ato que autoriza a Contratação Direta nº 601/2025</w:t>
            </w:r>
          </w:p>
        </w:tc>
        <w:tc>
          <w:tcPr>
            <w:tcW w:w="2982" w:type="dxa"/>
            <w:vAlign w:val="bottom"/>
          </w:tcPr>
          <w:p w14:paraId="0EEAB8FC" w14:textId="77777777" w:rsidR="00C71FD6" w:rsidRPr="00C71FD6" w:rsidRDefault="00C71FD6" w:rsidP="00C71FD6">
            <w:pPr>
              <w:rPr>
                <w:rFonts w:eastAsia="Calibri"/>
                <w:sz w:val="18"/>
                <w:szCs w:val="18"/>
              </w:rPr>
            </w:pPr>
            <w:r w:rsidRPr="00C71FD6">
              <w:rPr>
                <w:rFonts w:eastAsia="Calibri"/>
                <w:sz w:val="18"/>
                <w:szCs w:val="18"/>
              </w:rPr>
              <w:t>Município de São Sepé – RS</w:t>
            </w:r>
          </w:p>
        </w:tc>
        <w:tc>
          <w:tcPr>
            <w:tcW w:w="2688" w:type="dxa"/>
            <w:vAlign w:val="bottom"/>
          </w:tcPr>
          <w:p w14:paraId="5DC7620E" w14:textId="77777777" w:rsidR="00C71FD6" w:rsidRPr="00C71FD6" w:rsidRDefault="00C71FD6" w:rsidP="00C71FD6">
            <w:pPr>
              <w:rPr>
                <w:rFonts w:eastAsia="Calibri"/>
                <w:sz w:val="18"/>
                <w:szCs w:val="18"/>
              </w:rPr>
            </w:pPr>
            <w:r w:rsidRPr="00C71FD6">
              <w:rPr>
                <w:rFonts w:eastAsia="Calibri"/>
                <w:sz w:val="18"/>
                <w:szCs w:val="18"/>
              </w:rPr>
              <w:t>97229181000164-1-000773/2025</w:t>
            </w:r>
          </w:p>
        </w:tc>
      </w:tr>
    </w:tbl>
    <w:p w14:paraId="1A0016D1" w14:textId="77777777" w:rsidR="00C71FD6" w:rsidRPr="00C71FD6" w:rsidRDefault="00C71FD6" w:rsidP="00C71FD6">
      <w:pPr>
        <w:spacing w:line="240" w:lineRule="auto"/>
        <w:ind w:left="426"/>
        <w:jc w:val="both"/>
        <w:rPr>
          <w:rFonts w:ascii="Times New Roman" w:eastAsia="Calibri" w:hAnsi="Times New Roman" w:cs="Times New Roman"/>
        </w:rPr>
      </w:pPr>
      <w:r w:rsidRPr="00C71FD6">
        <w:rPr>
          <w:rFonts w:ascii="Times New Roman" w:eastAsia="Calibri" w:hAnsi="Times New Roman" w:cs="Times New Roman"/>
        </w:rPr>
        <w:t>Foi obtido o valor para 1 unidade, então foi realizado o seguinte cálculo: (R$ 6,10 * 10) = R$ 61,00.</w:t>
      </w:r>
    </w:p>
    <w:p w14:paraId="10780A39" w14:textId="77777777" w:rsidR="00C71FD6" w:rsidRPr="00C71FD6" w:rsidRDefault="00C71FD6" w:rsidP="00C71FD6">
      <w:pPr>
        <w:spacing w:line="240" w:lineRule="auto"/>
        <w:ind w:left="426"/>
        <w:jc w:val="both"/>
        <w:rPr>
          <w:rFonts w:ascii="Times New Roman" w:eastAsia="Calibri" w:hAnsi="Times New Roman" w:cs="Times New Roman"/>
        </w:rPr>
      </w:pPr>
    </w:p>
    <w:p w14:paraId="682CEC52" w14:textId="77777777" w:rsidR="00C71FD6" w:rsidRPr="00C71FD6" w:rsidRDefault="00C71FD6" w:rsidP="00C71FD6">
      <w:pPr>
        <w:spacing w:line="240" w:lineRule="auto"/>
        <w:ind w:left="426"/>
        <w:jc w:val="both"/>
        <w:rPr>
          <w:rFonts w:ascii="Times New Roman" w:eastAsia="Calibri" w:hAnsi="Times New Roman" w:cs="Times New Roman"/>
        </w:rPr>
      </w:pPr>
    </w:p>
    <w:p w14:paraId="1E72E7CC" w14:textId="77777777" w:rsidR="00C71FD6" w:rsidRPr="00C71FD6" w:rsidRDefault="00C71FD6" w:rsidP="00C71FD6">
      <w:pPr>
        <w:spacing w:line="240" w:lineRule="auto"/>
        <w:ind w:left="426"/>
        <w:jc w:val="both"/>
        <w:rPr>
          <w:rFonts w:ascii="Times New Roman" w:eastAsia="Calibri" w:hAnsi="Times New Roman" w:cs="Times New Roman"/>
        </w:rPr>
      </w:pPr>
      <w:r w:rsidRPr="00C71FD6">
        <w:rPr>
          <w:rFonts w:ascii="Times New Roman" w:eastAsia="Calibri" w:hAnsi="Times New Roman" w:cs="Times New Roman"/>
        </w:rPr>
        <w:t>2ª ª Pesquisa:</w:t>
      </w:r>
    </w:p>
    <w:tbl>
      <w:tblPr>
        <w:tblStyle w:val="Tabelacomgrade20"/>
        <w:tblW w:w="9557" w:type="dxa"/>
        <w:tblInd w:w="77" w:type="dxa"/>
        <w:tblLook w:val="04A0" w:firstRow="1" w:lastRow="0" w:firstColumn="1" w:lastColumn="0" w:noHBand="0" w:noVBand="1"/>
      </w:tblPr>
      <w:tblGrid>
        <w:gridCol w:w="644"/>
        <w:gridCol w:w="3254"/>
        <w:gridCol w:w="2975"/>
        <w:gridCol w:w="2684"/>
      </w:tblGrid>
      <w:tr w:rsidR="00C71FD6" w:rsidRPr="00C71FD6" w14:paraId="1DEA95CE" w14:textId="77777777" w:rsidTr="00EF3FC7">
        <w:tc>
          <w:tcPr>
            <w:tcW w:w="627" w:type="dxa"/>
          </w:tcPr>
          <w:p w14:paraId="39334710" w14:textId="77777777" w:rsidR="00C71FD6" w:rsidRPr="00C71FD6" w:rsidRDefault="00C71FD6" w:rsidP="00C71FD6">
            <w:pPr>
              <w:jc w:val="center"/>
              <w:rPr>
                <w:rFonts w:eastAsia="Calibri"/>
                <w:i/>
                <w:iCs/>
              </w:rPr>
            </w:pPr>
            <w:r w:rsidRPr="00C71FD6">
              <w:rPr>
                <w:rFonts w:eastAsia="Calibri"/>
                <w:i/>
                <w:iCs/>
              </w:rPr>
              <w:t>Item</w:t>
            </w:r>
          </w:p>
        </w:tc>
        <w:tc>
          <w:tcPr>
            <w:tcW w:w="3260" w:type="dxa"/>
          </w:tcPr>
          <w:p w14:paraId="7F3A155D" w14:textId="77777777" w:rsidR="00C71FD6" w:rsidRPr="00C71FD6" w:rsidRDefault="00C71FD6" w:rsidP="00C71FD6">
            <w:pPr>
              <w:jc w:val="center"/>
              <w:rPr>
                <w:rFonts w:eastAsia="Calibri"/>
                <w:i/>
                <w:iCs/>
              </w:rPr>
            </w:pPr>
            <w:r w:rsidRPr="00C71FD6">
              <w:rPr>
                <w:rFonts w:eastAsia="Calibri"/>
                <w:i/>
                <w:iCs/>
              </w:rPr>
              <w:t>Contratação</w:t>
            </w:r>
          </w:p>
        </w:tc>
        <w:tc>
          <w:tcPr>
            <w:tcW w:w="2982" w:type="dxa"/>
          </w:tcPr>
          <w:p w14:paraId="725287D8" w14:textId="77777777" w:rsidR="00C71FD6" w:rsidRPr="00C71FD6" w:rsidRDefault="00C71FD6" w:rsidP="00C71FD6">
            <w:pPr>
              <w:jc w:val="center"/>
              <w:rPr>
                <w:rFonts w:eastAsia="Calibri"/>
                <w:i/>
                <w:iCs/>
              </w:rPr>
            </w:pPr>
            <w:r w:rsidRPr="00C71FD6">
              <w:rPr>
                <w:rFonts w:eastAsia="Calibri"/>
                <w:i/>
                <w:iCs/>
              </w:rPr>
              <w:t>Órgão</w:t>
            </w:r>
          </w:p>
        </w:tc>
        <w:tc>
          <w:tcPr>
            <w:tcW w:w="2688" w:type="dxa"/>
          </w:tcPr>
          <w:p w14:paraId="63325B6F" w14:textId="77777777" w:rsidR="00C71FD6" w:rsidRPr="00C71FD6" w:rsidRDefault="00C71FD6" w:rsidP="00C71FD6">
            <w:pPr>
              <w:jc w:val="center"/>
              <w:rPr>
                <w:rFonts w:eastAsia="Calibri"/>
                <w:i/>
                <w:iCs/>
              </w:rPr>
            </w:pPr>
            <w:r w:rsidRPr="00C71FD6">
              <w:rPr>
                <w:rFonts w:eastAsia="Calibri"/>
                <w:i/>
                <w:iCs/>
              </w:rPr>
              <w:t>ID de Contratação</w:t>
            </w:r>
          </w:p>
        </w:tc>
      </w:tr>
      <w:tr w:rsidR="00C71FD6" w:rsidRPr="00C71FD6" w14:paraId="36F6BF9A" w14:textId="77777777" w:rsidTr="00EF3FC7">
        <w:trPr>
          <w:trHeight w:val="498"/>
        </w:trPr>
        <w:tc>
          <w:tcPr>
            <w:tcW w:w="627" w:type="dxa"/>
            <w:vAlign w:val="bottom"/>
          </w:tcPr>
          <w:p w14:paraId="4B81C991" w14:textId="77777777" w:rsidR="00C71FD6" w:rsidRPr="00C71FD6" w:rsidRDefault="00C71FD6" w:rsidP="00C71FD6">
            <w:pPr>
              <w:rPr>
                <w:rFonts w:eastAsia="Calibri"/>
                <w:sz w:val="18"/>
                <w:szCs w:val="18"/>
              </w:rPr>
            </w:pPr>
            <w:r w:rsidRPr="00C71FD6">
              <w:rPr>
                <w:rFonts w:eastAsia="Calibri"/>
                <w:sz w:val="18"/>
                <w:szCs w:val="18"/>
              </w:rPr>
              <w:t>01</w:t>
            </w:r>
          </w:p>
        </w:tc>
        <w:tc>
          <w:tcPr>
            <w:tcW w:w="3260" w:type="dxa"/>
            <w:vAlign w:val="bottom"/>
          </w:tcPr>
          <w:p w14:paraId="4D1E8F53" w14:textId="77777777" w:rsidR="00C71FD6" w:rsidRPr="00C71FD6" w:rsidRDefault="00C71FD6" w:rsidP="00C71FD6">
            <w:pPr>
              <w:rPr>
                <w:rFonts w:eastAsia="Calibri"/>
                <w:sz w:val="18"/>
                <w:szCs w:val="18"/>
              </w:rPr>
            </w:pPr>
            <w:r w:rsidRPr="00C71FD6">
              <w:rPr>
                <w:rFonts w:eastAsia="Calibri"/>
                <w:sz w:val="18"/>
                <w:szCs w:val="18"/>
              </w:rPr>
              <w:t>Edital nº GC-SEPLAG-001-PL 0028/2025</w:t>
            </w:r>
          </w:p>
        </w:tc>
        <w:tc>
          <w:tcPr>
            <w:tcW w:w="2982" w:type="dxa"/>
            <w:vAlign w:val="bottom"/>
          </w:tcPr>
          <w:p w14:paraId="286D4037" w14:textId="77777777" w:rsidR="00C71FD6" w:rsidRPr="00C71FD6" w:rsidRDefault="00C71FD6" w:rsidP="00C71FD6">
            <w:pPr>
              <w:rPr>
                <w:rFonts w:eastAsia="Calibri"/>
                <w:sz w:val="18"/>
                <w:szCs w:val="18"/>
              </w:rPr>
            </w:pPr>
            <w:r w:rsidRPr="00C71FD6">
              <w:rPr>
                <w:rFonts w:eastAsia="Calibri"/>
                <w:sz w:val="18"/>
                <w:szCs w:val="18"/>
              </w:rPr>
              <w:t>Fundo Municipal de Saúde de Recife – PE</w:t>
            </w:r>
          </w:p>
        </w:tc>
        <w:tc>
          <w:tcPr>
            <w:tcW w:w="2688" w:type="dxa"/>
            <w:vAlign w:val="bottom"/>
          </w:tcPr>
          <w:p w14:paraId="02454863" w14:textId="77777777" w:rsidR="00C71FD6" w:rsidRPr="00C71FD6" w:rsidRDefault="00C71FD6" w:rsidP="00C71FD6">
            <w:pPr>
              <w:rPr>
                <w:rFonts w:eastAsia="Calibri"/>
                <w:sz w:val="18"/>
                <w:szCs w:val="18"/>
              </w:rPr>
            </w:pPr>
            <w:r w:rsidRPr="00C71FD6">
              <w:rPr>
                <w:rFonts w:eastAsia="Calibri"/>
                <w:sz w:val="18"/>
                <w:szCs w:val="18"/>
              </w:rPr>
              <w:t>41090291000133-1-000287/2025</w:t>
            </w:r>
          </w:p>
        </w:tc>
      </w:tr>
    </w:tbl>
    <w:p w14:paraId="33215549" w14:textId="77777777" w:rsidR="00C71FD6" w:rsidRPr="00C71FD6" w:rsidRDefault="00C71FD6" w:rsidP="00C71FD6">
      <w:pPr>
        <w:spacing w:line="240" w:lineRule="auto"/>
        <w:ind w:left="426"/>
        <w:jc w:val="both"/>
        <w:rPr>
          <w:rFonts w:ascii="Times New Roman" w:eastAsia="Calibri" w:hAnsi="Times New Roman" w:cs="Times New Roman"/>
        </w:rPr>
      </w:pPr>
      <w:r w:rsidRPr="00C71FD6">
        <w:rPr>
          <w:rFonts w:ascii="Times New Roman" w:eastAsia="Calibri" w:hAnsi="Times New Roman" w:cs="Times New Roman"/>
        </w:rPr>
        <w:t>Foi obtido o valor para 1 unidade, então foi realizado o seguinte cálculo: (R$ 5,20 * 10) = R$ 52,00.</w:t>
      </w:r>
    </w:p>
    <w:p w14:paraId="20D18FF0" w14:textId="77777777" w:rsidR="00C71FD6" w:rsidRPr="00C71FD6" w:rsidRDefault="00C71FD6" w:rsidP="00C71FD6">
      <w:pPr>
        <w:spacing w:line="240" w:lineRule="auto"/>
        <w:ind w:left="426"/>
        <w:jc w:val="both"/>
        <w:rPr>
          <w:rFonts w:ascii="Times New Roman" w:eastAsia="Calibri" w:hAnsi="Times New Roman" w:cs="Times New Roman"/>
        </w:rPr>
      </w:pPr>
    </w:p>
    <w:p w14:paraId="228BA96E" w14:textId="77777777" w:rsidR="00C71FD6" w:rsidRPr="00C71FD6" w:rsidRDefault="00C71FD6" w:rsidP="00C71FD6">
      <w:pPr>
        <w:numPr>
          <w:ilvl w:val="0"/>
          <w:numId w:val="2"/>
        </w:numPr>
        <w:spacing w:line="240" w:lineRule="auto"/>
        <w:ind w:left="426" w:hanging="426"/>
        <w:jc w:val="both"/>
        <w:rPr>
          <w:rFonts w:ascii="Times New Roman" w:eastAsia="Calibri" w:hAnsi="Times New Roman" w:cs="Times New Roman"/>
        </w:rPr>
      </w:pPr>
      <w:r w:rsidRPr="00C71FD6">
        <w:rPr>
          <w:rFonts w:ascii="Times New Roman" w:eastAsia="Calibri" w:hAnsi="Times New Roman" w:cs="Times New Roman"/>
        </w:rPr>
        <w:t>Foi utilizado também como ferramenta para a presente pesquisa de preços o Banco de Preços do Tribunal de Contas de Minas Gerais, destinada a promover a transparência e o controle dos preços praticados nas contratações públicas, conforme previsto no Manual de Procedimentos Licitatórios e Contratações do TCE-MG. Foi obtido o valor para 1 unidade, então foi realizado o seguinte cálculo: (R$ 3,50 * 10) = R$ 35,00.</w:t>
      </w:r>
    </w:p>
    <w:p w14:paraId="62EFA020" w14:textId="77777777" w:rsidR="00C71FD6" w:rsidRPr="00C71FD6" w:rsidRDefault="00C71FD6" w:rsidP="00C71FD6">
      <w:pPr>
        <w:spacing w:line="240" w:lineRule="auto"/>
        <w:ind w:left="426"/>
        <w:jc w:val="both"/>
        <w:rPr>
          <w:rFonts w:ascii="Times New Roman" w:eastAsia="Calibri" w:hAnsi="Times New Roman" w:cs="Times New Roman"/>
        </w:rPr>
      </w:pPr>
    </w:p>
    <w:p w14:paraId="1DDECA30" w14:textId="77777777" w:rsidR="00C71FD6" w:rsidRPr="00C71FD6" w:rsidRDefault="00C71FD6" w:rsidP="00C71FD6">
      <w:pPr>
        <w:numPr>
          <w:ilvl w:val="0"/>
          <w:numId w:val="52"/>
        </w:numPr>
        <w:spacing w:line="240" w:lineRule="auto"/>
        <w:ind w:left="426" w:hanging="426"/>
        <w:jc w:val="both"/>
        <w:rPr>
          <w:rFonts w:ascii="Times New Roman" w:eastAsia="Calibri" w:hAnsi="Times New Roman" w:cs="Times New Roman"/>
        </w:rPr>
      </w:pPr>
      <w:r w:rsidRPr="00C71FD6">
        <w:rPr>
          <w:rFonts w:ascii="Times New Roman" w:eastAsia="Calibri" w:hAnsi="Times New Roman" w:cs="Times New Roman"/>
        </w:rPr>
        <w:t>Visando ampliar o levantamento de referências de mercado e permitir identificar valores atualizados, competitivos e praticados em âmbito nacional, foi feita uma complementação das amostras com consulta ao seguinte site:</w:t>
      </w:r>
    </w:p>
    <w:p w14:paraId="06FF4FC2" w14:textId="77777777" w:rsidR="00C71FD6" w:rsidRPr="00C71FD6" w:rsidRDefault="00C71FD6" w:rsidP="00C71FD6">
      <w:pPr>
        <w:numPr>
          <w:ilvl w:val="1"/>
          <w:numId w:val="28"/>
        </w:numPr>
        <w:spacing w:line="240" w:lineRule="auto"/>
        <w:jc w:val="both"/>
        <w:rPr>
          <w:rFonts w:ascii="Times New Roman" w:eastAsia="Calibri" w:hAnsi="Times New Roman" w:cs="Times New Roman"/>
        </w:rPr>
      </w:pPr>
      <w:r w:rsidRPr="00C71FD6">
        <w:rPr>
          <w:rFonts w:ascii="Times New Roman" w:eastAsia="Calibri" w:hAnsi="Times New Roman" w:cs="Times New Roman"/>
        </w:rPr>
        <w:t>(</w:t>
      </w:r>
      <w:hyperlink r:id="rId16" w:history="1">
        <w:r w:rsidRPr="00C71FD6">
          <w:rPr>
            <w:rFonts w:ascii="Times New Roman" w:eastAsia="Calibri" w:hAnsi="Times New Roman" w:cs="Times New Roman"/>
          </w:rPr>
          <w:t>www.kalunga.com.br</w:t>
        </w:r>
      </w:hyperlink>
      <w:r w:rsidRPr="00C71FD6">
        <w:rPr>
          <w:rFonts w:ascii="Times New Roman" w:eastAsia="Calibri" w:hAnsi="Times New Roman" w:cs="Times New Roman"/>
        </w:rPr>
        <w:t>)</w:t>
      </w:r>
    </w:p>
    <w:p w14:paraId="0BA3816C" w14:textId="77777777" w:rsidR="00C71FD6" w:rsidRPr="00C71FD6" w:rsidRDefault="00C71FD6" w:rsidP="00C71FD6">
      <w:pPr>
        <w:spacing w:line="240" w:lineRule="auto"/>
        <w:ind w:left="780" w:hanging="354"/>
        <w:jc w:val="both"/>
        <w:rPr>
          <w:rFonts w:ascii="Times New Roman" w:eastAsia="Calibri" w:hAnsi="Times New Roman" w:cs="Times New Roman"/>
        </w:rPr>
      </w:pPr>
    </w:p>
    <w:p w14:paraId="1AA8CBB4" w14:textId="77777777" w:rsidR="00C71FD6" w:rsidRPr="00C71FD6" w:rsidRDefault="00C71FD6" w:rsidP="00C71FD6">
      <w:pPr>
        <w:numPr>
          <w:ilvl w:val="0"/>
          <w:numId w:val="37"/>
        </w:numPr>
        <w:spacing w:line="240" w:lineRule="auto"/>
        <w:ind w:left="426" w:hanging="426"/>
        <w:jc w:val="both"/>
        <w:rPr>
          <w:rFonts w:ascii="Times New Roman" w:eastAsia="Calibri" w:hAnsi="Times New Roman" w:cs="Times New Roman"/>
        </w:rPr>
      </w:pPr>
      <w:r w:rsidRPr="00C71FD6">
        <w:rPr>
          <w:rFonts w:ascii="Times New Roman" w:eastAsia="Calibri" w:hAnsi="Times New Roman" w:cs="Times New Roman"/>
        </w:rPr>
        <w:t>Registra-se, por fim, que a Câmara Municipal de Extrema não possui contrato vigente para a aquisição do item em questão.</w:t>
      </w:r>
    </w:p>
    <w:p w14:paraId="589B6619" w14:textId="77777777" w:rsidR="00C71FD6" w:rsidRPr="00C71FD6" w:rsidRDefault="00C71FD6" w:rsidP="00C71FD6">
      <w:pPr>
        <w:ind w:right="-425"/>
        <w:jc w:val="both"/>
        <w:rPr>
          <w:rFonts w:ascii="Times New Roman" w:hAnsi="Times New Roman"/>
          <w:b/>
          <w:bCs/>
          <w:i/>
          <w:highlight w:val="lightGray"/>
        </w:rPr>
      </w:pPr>
    </w:p>
    <w:p w14:paraId="5CA89F47" w14:textId="77777777" w:rsidR="00C71FD6" w:rsidRPr="00C71FD6" w:rsidRDefault="00C71FD6" w:rsidP="00C71FD6">
      <w:pPr>
        <w:ind w:right="-425"/>
        <w:jc w:val="both"/>
        <w:rPr>
          <w:rFonts w:ascii="Times New Roman" w:hAnsi="Times New Roman"/>
          <w:b/>
          <w:bCs/>
          <w:i/>
          <w:highlight w:val="lightGray"/>
        </w:rPr>
      </w:pPr>
    </w:p>
    <w:tbl>
      <w:tblPr>
        <w:tblStyle w:val="Tabelacomgrade"/>
        <w:tblW w:w="10348" w:type="dxa"/>
        <w:jc w:val="center"/>
        <w:tblLook w:val="04A0" w:firstRow="1" w:lastRow="0" w:firstColumn="1" w:lastColumn="0" w:noHBand="0" w:noVBand="1"/>
      </w:tblPr>
      <w:tblGrid>
        <w:gridCol w:w="1134"/>
        <w:gridCol w:w="5204"/>
        <w:gridCol w:w="1336"/>
        <w:gridCol w:w="1191"/>
        <w:gridCol w:w="1483"/>
      </w:tblGrid>
      <w:tr w:rsidR="00C71FD6" w:rsidRPr="000E1A91" w14:paraId="40C8A6C1" w14:textId="77777777" w:rsidTr="00C71FD6">
        <w:trPr>
          <w:trHeight w:val="744"/>
          <w:jc w:val="center"/>
        </w:trPr>
        <w:tc>
          <w:tcPr>
            <w:tcW w:w="1134" w:type="dxa"/>
            <w:hideMark/>
          </w:tcPr>
          <w:p w14:paraId="12C23438"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ITEM</w:t>
            </w:r>
          </w:p>
        </w:tc>
        <w:tc>
          <w:tcPr>
            <w:tcW w:w="5204" w:type="dxa"/>
            <w:hideMark/>
          </w:tcPr>
          <w:p w14:paraId="3F59FEAB"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DESCRIÇÃO</w:t>
            </w:r>
          </w:p>
        </w:tc>
        <w:tc>
          <w:tcPr>
            <w:tcW w:w="1336" w:type="dxa"/>
            <w:hideMark/>
          </w:tcPr>
          <w:p w14:paraId="7A8BB40B"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MEDIANA VALOR UNIT.</w:t>
            </w:r>
          </w:p>
        </w:tc>
        <w:tc>
          <w:tcPr>
            <w:tcW w:w="1191" w:type="dxa"/>
            <w:hideMark/>
          </w:tcPr>
          <w:p w14:paraId="5C87069A"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QUANT.</w:t>
            </w:r>
          </w:p>
        </w:tc>
        <w:tc>
          <w:tcPr>
            <w:tcW w:w="1483" w:type="dxa"/>
            <w:hideMark/>
          </w:tcPr>
          <w:p w14:paraId="43151E7B"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VALOR GLOBAL</w:t>
            </w:r>
          </w:p>
          <w:p w14:paraId="1C3F3B0A"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ESTIMADO</w:t>
            </w:r>
          </w:p>
        </w:tc>
      </w:tr>
      <w:tr w:rsidR="00C71FD6" w:rsidRPr="000E1A91" w14:paraId="52D8D64E" w14:textId="77777777" w:rsidTr="00C71FD6">
        <w:trPr>
          <w:trHeight w:val="1032"/>
          <w:jc w:val="center"/>
        </w:trPr>
        <w:tc>
          <w:tcPr>
            <w:tcW w:w="1134" w:type="dxa"/>
            <w:hideMark/>
          </w:tcPr>
          <w:p w14:paraId="6CB215D3" w14:textId="77777777" w:rsidR="00C71FD6" w:rsidRPr="007138B2" w:rsidRDefault="00C71FD6" w:rsidP="00EF3FC7">
            <w:pPr>
              <w:jc w:val="center"/>
              <w:rPr>
                <w:rFonts w:ascii="Arial" w:hAnsi="Arial" w:cs="Arial"/>
                <w:color w:val="000000"/>
                <w:sz w:val="24"/>
                <w:szCs w:val="24"/>
              </w:rPr>
            </w:pPr>
            <w:r w:rsidRPr="007138B2">
              <w:rPr>
                <w:rFonts w:ascii="Arial" w:hAnsi="Arial" w:cs="Arial"/>
                <w:color w:val="000000"/>
                <w:sz w:val="24"/>
                <w:szCs w:val="24"/>
              </w:rPr>
              <w:t>01</w:t>
            </w:r>
          </w:p>
        </w:tc>
        <w:tc>
          <w:tcPr>
            <w:tcW w:w="5204" w:type="dxa"/>
            <w:hideMark/>
          </w:tcPr>
          <w:p w14:paraId="06FC2615" w14:textId="77777777" w:rsidR="00C71FD6" w:rsidRPr="007138B2" w:rsidRDefault="00C71FD6" w:rsidP="00EF3FC7">
            <w:pPr>
              <w:pStyle w:val="Ttulo2"/>
              <w:spacing w:line="360" w:lineRule="auto"/>
              <w:jc w:val="both"/>
              <w:rPr>
                <w:rFonts w:ascii="Arial" w:hAnsi="Arial" w:cs="Arial"/>
                <w:b/>
                <w:bCs/>
                <w:sz w:val="24"/>
                <w:szCs w:val="24"/>
              </w:rPr>
            </w:pPr>
            <w:r w:rsidRPr="007138B2">
              <w:rPr>
                <w:rFonts w:ascii="Arial" w:hAnsi="Arial" w:cs="Arial"/>
                <w:b/>
                <w:bCs/>
                <w:sz w:val="24"/>
                <w:szCs w:val="24"/>
              </w:rPr>
              <w:t>Contratação Exclusiva de ME, EPP ou Equiparadas</w:t>
            </w:r>
            <w:r w:rsidRPr="007138B2">
              <w:rPr>
                <w:rFonts w:ascii="Arial" w:hAnsi="Arial" w:cs="Arial"/>
                <w:sz w:val="24"/>
                <w:szCs w:val="24"/>
              </w:rPr>
              <w:t xml:space="preserve"> para fornecimento de 150 caixas com 10 unidades de bobinas para impressora térmica. Papel para impressora térmica, tamanho 80mm de largura x 40m de comprimento, cor: branca.</w:t>
            </w:r>
          </w:p>
          <w:p w14:paraId="124DB2CC" w14:textId="77777777" w:rsidR="00C71FD6" w:rsidRPr="007138B2" w:rsidRDefault="00C71FD6" w:rsidP="00EF3FC7">
            <w:pPr>
              <w:jc w:val="both"/>
              <w:rPr>
                <w:rFonts w:ascii="Arial" w:hAnsi="Arial" w:cs="Arial"/>
                <w:color w:val="000000"/>
                <w:sz w:val="24"/>
                <w:szCs w:val="24"/>
              </w:rPr>
            </w:pPr>
          </w:p>
        </w:tc>
        <w:tc>
          <w:tcPr>
            <w:tcW w:w="1336" w:type="dxa"/>
            <w:noWrap/>
            <w:hideMark/>
          </w:tcPr>
          <w:p w14:paraId="49D0F44E" w14:textId="77777777" w:rsidR="00C71FD6" w:rsidRPr="007138B2" w:rsidRDefault="00C71FD6" w:rsidP="00EF3FC7">
            <w:pPr>
              <w:jc w:val="center"/>
              <w:rPr>
                <w:rFonts w:ascii="Arial" w:hAnsi="Arial" w:cs="Arial"/>
                <w:color w:val="000000"/>
                <w:sz w:val="24"/>
                <w:szCs w:val="24"/>
              </w:rPr>
            </w:pPr>
            <w:r w:rsidRPr="007138B2">
              <w:rPr>
                <w:rFonts w:ascii="Arial" w:hAnsi="Arial" w:cs="Arial"/>
                <w:color w:val="000000"/>
                <w:sz w:val="24"/>
                <w:szCs w:val="24"/>
              </w:rPr>
              <w:t>R$ 53,23</w:t>
            </w:r>
          </w:p>
        </w:tc>
        <w:tc>
          <w:tcPr>
            <w:tcW w:w="1191" w:type="dxa"/>
            <w:hideMark/>
          </w:tcPr>
          <w:p w14:paraId="70393704" w14:textId="77777777" w:rsidR="00C71FD6" w:rsidRPr="007138B2" w:rsidRDefault="00C71FD6" w:rsidP="00EF3FC7">
            <w:pPr>
              <w:jc w:val="center"/>
              <w:rPr>
                <w:rFonts w:ascii="Arial" w:hAnsi="Arial" w:cs="Arial"/>
                <w:color w:val="000000"/>
                <w:sz w:val="24"/>
                <w:szCs w:val="24"/>
              </w:rPr>
            </w:pPr>
            <w:r w:rsidRPr="007138B2">
              <w:rPr>
                <w:rFonts w:ascii="Arial" w:hAnsi="Arial" w:cs="Arial"/>
                <w:color w:val="000000"/>
                <w:sz w:val="24"/>
                <w:szCs w:val="24"/>
              </w:rPr>
              <w:t>150 caixas</w:t>
            </w:r>
            <w:r w:rsidRPr="007138B2">
              <w:rPr>
                <w:rFonts w:ascii="Arial" w:hAnsi="Arial" w:cs="Arial"/>
                <w:color w:val="000000"/>
                <w:sz w:val="24"/>
                <w:szCs w:val="24"/>
              </w:rPr>
              <w:br/>
              <w:t>com 10 unidades cada</w:t>
            </w:r>
          </w:p>
        </w:tc>
        <w:tc>
          <w:tcPr>
            <w:tcW w:w="1483" w:type="dxa"/>
            <w:noWrap/>
            <w:hideMark/>
          </w:tcPr>
          <w:p w14:paraId="5E0076C2" w14:textId="77777777" w:rsidR="00C71FD6" w:rsidRPr="007138B2" w:rsidRDefault="00C71FD6" w:rsidP="00EF3FC7">
            <w:pPr>
              <w:jc w:val="center"/>
              <w:rPr>
                <w:rFonts w:ascii="Arial" w:hAnsi="Arial" w:cs="Arial"/>
                <w:color w:val="000000"/>
                <w:sz w:val="24"/>
                <w:szCs w:val="24"/>
              </w:rPr>
            </w:pPr>
            <w:r w:rsidRPr="007138B2">
              <w:rPr>
                <w:rFonts w:ascii="Arial" w:hAnsi="Arial" w:cs="Arial"/>
                <w:color w:val="000000"/>
                <w:sz w:val="24"/>
                <w:szCs w:val="24"/>
              </w:rPr>
              <w:t>R$ 7.984,50</w:t>
            </w:r>
          </w:p>
        </w:tc>
      </w:tr>
      <w:tr w:rsidR="00C71FD6" w:rsidRPr="000E1A91" w14:paraId="6EED979F" w14:textId="77777777" w:rsidTr="00C71FD6">
        <w:trPr>
          <w:trHeight w:val="464"/>
          <w:jc w:val="center"/>
        </w:trPr>
        <w:tc>
          <w:tcPr>
            <w:tcW w:w="8865" w:type="dxa"/>
            <w:gridSpan w:val="4"/>
          </w:tcPr>
          <w:p w14:paraId="63A24267" w14:textId="77777777" w:rsidR="00C71FD6" w:rsidRPr="007138B2" w:rsidRDefault="00C71FD6" w:rsidP="00EF3FC7">
            <w:pPr>
              <w:jc w:val="center"/>
              <w:rPr>
                <w:rFonts w:ascii="Arial" w:hAnsi="Arial" w:cs="Arial"/>
                <w:b/>
                <w:bCs/>
                <w:color w:val="000000"/>
                <w:sz w:val="24"/>
                <w:szCs w:val="24"/>
              </w:rPr>
            </w:pPr>
            <w:r w:rsidRPr="007138B2">
              <w:rPr>
                <w:rFonts w:ascii="Arial" w:hAnsi="Arial" w:cs="Arial"/>
                <w:b/>
                <w:bCs/>
                <w:color w:val="000000"/>
                <w:sz w:val="24"/>
                <w:szCs w:val="24"/>
              </w:rPr>
              <w:t>VALOR GLOBAL ESTIMADO</w:t>
            </w:r>
          </w:p>
        </w:tc>
        <w:tc>
          <w:tcPr>
            <w:tcW w:w="1483" w:type="dxa"/>
            <w:noWrap/>
          </w:tcPr>
          <w:p w14:paraId="62DA61FA" w14:textId="77777777" w:rsidR="00C71FD6" w:rsidRPr="007138B2" w:rsidRDefault="00C71FD6" w:rsidP="00EF3FC7">
            <w:pPr>
              <w:jc w:val="center"/>
              <w:rPr>
                <w:rFonts w:ascii="Arial" w:hAnsi="Arial" w:cs="Arial"/>
                <w:color w:val="000000"/>
                <w:sz w:val="24"/>
                <w:szCs w:val="24"/>
              </w:rPr>
            </w:pPr>
            <w:r w:rsidRPr="007138B2">
              <w:rPr>
                <w:rFonts w:ascii="Arial" w:hAnsi="Arial" w:cs="Arial"/>
                <w:b/>
                <w:bCs/>
                <w:color w:val="000000"/>
                <w:sz w:val="24"/>
                <w:szCs w:val="24"/>
              </w:rPr>
              <w:t>R$ 7.984,50</w:t>
            </w:r>
          </w:p>
        </w:tc>
      </w:tr>
    </w:tbl>
    <w:p w14:paraId="4BF34A99" w14:textId="77777777" w:rsidR="00C71FD6" w:rsidRPr="00C71FD6" w:rsidRDefault="00C71FD6" w:rsidP="00C71FD6">
      <w:pPr>
        <w:ind w:right="-425"/>
        <w:jc w:val="both"/>
        <w:rPr>
          <w:rFonts w:ascii="Times New Roman" w:hAnsi="Times New Roman"/>
          <w:b/>
          <w:bCs/>
          <w:i/>
          <w:highlight w:val="lightGray"/>
        </w:rPr>
      </w:pPr>
    </w:p>
    <w:p w14:paraId="76BBB24F" w14:textId="77777777" w:rsidR="00CE457F" w:rsidRPr="004372E5" w:rsidRDefault="00CE457F" w:rsidP="004372E5">
      <w:pPr>
        <w:spacing w:line="360" w:lineRule="auto"/>
        <w:jc w:val="center"/>
        <w:rPr>
          <w:b/>
          <w:sz w:val="24"/>
          <w:szCs w:val="24"/>
        </w:rPr>
      </w:pPr>
    </w:p>
    <w:p w14:paraId="0D7032C4" w14:textId="77777777" w:rsidR="008E6DCE" w:rsidRPr="004372E5" w:rsidRDefault="008E6DCE" w:rsidP="004372E5">
      <w:pPr>
        <w:spacing w:line="360" w:lineRule="auto"/>
        <w:ind w:left="-993" w:right="-425"/>
        <w:jc w:val="both"/>
        <w:rPr>
          <w:sz w:val="24"/>
          <w:szCs w:val="24"/>
        </w:rPr>
      </w:pPr>
      <w:r w:rsidRPr="004372E5">
        <w:rPr>
          <w:b/>
          <w:sz w:val="24"/>
          <w:szCs w:val="24"/>
        </w:rPr>
        <w:t>Observação:</w:t>
      </w:r>
      <w:r w:rsidRPr="004372E5">
        <w:rPr>
          <w:sz w:val="24"/>
          <w:szCs w:val="24"/>
        </w:rPr>
        <w:t xml:space="preserve"> </w:t>
      </w:r>
      <w:r w:rsidRPr="004372E5">
        <w:rPr>
          <w:i/>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3B2C1100"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sectPr w:rsidR="003A2229" w:rsidRPr="004372E5">
      <w:headerReference w:type="default" r:id="rId17"/>
      <w:footerReference w:type="default" r:id="rId18"/>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46EFE" w14:textId="77777777" w:rsidR="00636D71" w:rsidRDefault="00636D71">
      <w:pPr>
        <w:spacing w:line="240" w:lineRule="auto"/>
      </w:pPr>
      <w:r>
        <w:separator/>
      </w:r>
    </w:p>
  </w:endnote>
  <w:endnote w:type="continuationSeparator" w:id="0">
    <w:p w14:paraId="2F800791" w14:textId="77777777" w:rsidR="00636D71" w:rsidRDefault="00636D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B82CF" w14:textId="77777777" w:rsidR="00636D71" w:rsidRDefault="00636D71">
      <w:pPr>
        <w:spacing w:line="240" w:lineRule="auto"/>
      </w:pPr>
      <w:r>
        <w:separator/>
      </w:r>
    </w:p>
  </w:footnote>
  <w:footnote w:type="continuationSeparator" w:id="0">
    <w:p w14:paraId="7E07CDFD" w14:textId="77777777" w:rsidR="00636D71" w:rsidRDefault="00636D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2220109"/>
    <w:multiLevelType w:val="hybridMultilevel"/>
    <w:tmpl w:val="26F627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3"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5"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7570DBC"/>
    <w:multiLevelType w:val="hybridMultilevel"/>
    <w:tmpl w:val="6A5CDAB4"/>
    <w:lvl w:ilvl="0" w:tplc="E4F4F55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9"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1"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4917731"/>
    <w:multiLevelType w:val="multilevel"/>
    <w:tmpl w:val="1232659C"/>
    <w:lvl w:ilvl="0">
      <w:start w:val="10"/>
      <w:numFmt w:val="decimal"/>
      <w:lvlText w:val="%1."/>
      <w:lvlJc w:val="left"/>
      <w:pPr>
        <w:ind w:left="720" w:hanging="360"/>
      </w:pPr>
      <w:rPr>
        <w:rFonts w:eastAsia="Calibri" w:hint="default"/>
        <w:b w:val="0"/>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4E935FC"/>
    <w:multiLevelType w:val="hybridMultilevel"/>
    <w:tmpl w:val="62CEEA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E6779C"/>
    <w:multiLevelType w:val="multilevel"/>
    <w:tmpl w:val="3E245A60"/>
    <w:lvl w:ilvl="0">
      <w:start w:val="1"/>
      <w:numFmt w:val="lowerLetter"/>
      <w:lvlText w:val="%1)"/>
      <w:lvlJc w:val="left"/>
      <w:pPr>
        <w:ind w:left="720" w:hanging="360"/>
      </w:pPr>
      <w:rPr>
        <w:rFonts w:hint="default"/>
        <w:b/>
      </w:rPr>
    </w:lvl>
    <w:lvl w:ilvl="1">
      <w:start w:val="2"/>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15:restartNumberingAfterBreak="0">
    <w:nsid w:val="2D317AAD"/>
    <w:multiLevelType w:val="multilevel"/>
    <w:tmpl w:val="495017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1E73915"/>
    <w:multiLevelType w:val="hybridMultilevel"/>
    <w:tmpl w:val="30300A9E"/>
    <w:lvl w:ilvl="0" w:tplc="0416000D">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24"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5"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4D14066"/>
    <w:multiLevelType w:val="multilevel"/>
    <w:tmpl w:val="87B0CFD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A7A5DEE"/>
    <w:multiLevelType w:val="hybridMultilevel"/>
    <w:tmpl w:val="8C3A25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EA00344"/>
    <w:multiLevelType w:val="hybridMultilevel"/>
    <w:tmpl w:val="D4428CC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FF82713"/>
    <w:multiLevelType w:val="multilevel"/>
    <w:tmpl w:val="88CC65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5E15A60"/>
    <w:multiLevelType w:val="hybridMultilevel"/>
    <w:tmpl w:val="DE9456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8091D48"/>
    <w:multiLevelType w:val="hybridMultilevel"/>
    <w:tmpl w:val="179AEA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40" w15:restartNumberingAfterBreak="0">
    <w:nsid w:val="60FD21F9"/>
    <w:multiLevelType w:val="multilevel"/>
    <w:tmpl w:val="301C271E"/>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45"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23D6540"/>
    <w:multiLevelType w:val="hybridMultilevel"/>
    <w:tmpl w:val="44C48A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480161B"/>
    <w:multiLevelType w:val="multilevel"/>
    <w:tmpl w:val="57581F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7444357"/>
    <w:multiLevelType w:val="multilevel"/>
    <w:tmpl w:val="06D2F51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54349881">
    <w:abstractNumId w:val="0"/>
  </w:num>
  <w:num w:numId="2" w16cid:durableId="1052000953">
    <w:abstractNumId w:val="22"/>
  </w:num>
  <w:num w:numId="3" w16cid:durableId="1683165100">
    <w:abstractNumId w:val="15"/>
  </w:num>
  <w:num w:numId="4" w16cid:durableId="1310867170">
    <w:abstractNumId w:val="44"/>
  </w:num>
  <w:num w:numId="5" w16cid:durableId="1720864170">
    <w:abstractNumId w:val="32"/>
  </w:num>
  <w:num w:numId="6" w16cid:durableId="1274288185">
    <w:abstractNumId w:val="10"/>
  </w:num>
  <w:num w:numId="7" w16cid:durableId="431970896">
    <w:abstractNumId w:val="13"/>
  </w:num>
  <w:num w:numId="8" w16cid:durableId="762649502">
    <w:abstractNumId w:val="38"/>
  </w:num>
  <w:num w:numId="9" w16cid:durableId="1032148595">
    <w:abstractNumId w:val="41"/>
  </w:num>
  <w:num w:numId="10" w16cid:durableId="165124657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0387888">
    <w:abstractNumId w:val="29"/>
  </w:num>
  <w:num w:numId="12" w16cid:durableId="1144812675">
    <w:abstractNumId w:val="11"/>
  </w:num>
  <w:num w:numId="13" w16cid:durableId="931353959">
    <w:abstractNumId w:val="26"/>
  </w:num>
  <w:num w:numId="14" w16cid:durableId="1679699894">
    <w:abstractNumId w:val="30"/>
  </w:num>
  <w:num w:numId="15" w16cid:durableId="697394371">
    <w:abstractNumId w:val="12"/>
  </w:num>
  <w:num w:numId="16" w16cid:durableId="1228491225">
    <w:abstractNumId w:val="17"/>
  </w:num>
  <w:num w:numId="17" w16cid:durableId="2105147681">
    <w:abstractNumId w:val="3"/>
  </w:num>
  <w:num w:numId="18" w16cid:durableId="2021621366">
    <w:abstractNumId w:val="14"/>
  </w:num>
  <w:num w:numId="19" w16cid:durableId="1213693783">
    <w:abstractNumId w:val="43"/>
  </w:num>
  <w:num w:numId="20" w16cid:durableId="1284309327">
    <w:abstractNumId w:val="47"/>
  </w:num>
  <w:num w:numId="21" w16cid:durableId="1710375321">
    <w:abstractNumId w:val="25"/>
  </w:num>
  <w:num w:numId="22" w16cid:durableId="461311565">
    <w:abstractNumId w:val="45"/>
  </w:num>
  <w:num w:numId="23" w16cid:durableId="1150944142">
    <w:abstractNumId w:val="31"/>
  </w:num>
  <w:num w:numId="24" w16cid:durableId="409735047">
    <w:abstractNumId w:val="39"/>
  </w:num>
  <w:num w:numId="25" w16cid:durableId="806707382">
    <w:abstractNumId w:val="50"/>
  </w:num>
  <w:num w:numId="26" w16cid:durableId="166943979">
    <w:abstractNumId w:val="8"/>
  </w:num>
  <w:num w:numId="27" w16cid:durableId="793330270">
    <w:abstractNumId w:val="2"/>
  </w:num>
  <w:num w:numId="28" w16cid:durableId="371614026">
    <w:abstractNumId w:val="9"/>
  </w:num>
  <w:num w:numId="29" w16cid:durableId="451167199">
    <w:abstractNumId w:val="4"/>
  </w:num>
  <w:num w:numId="30" w16cid:durableId="1740978062">
    <w:abstractNumId w:val="5"/>
  </w:num>
  <w:num w:numId="31" w16cid:durableId="1663048867">
    <w:abstractNumId w:val="27"/>
  </w:num>
  <w:num w:numId="32" w16cid:durableId="480653815">
    <w:abstractNumId w:val="6"/>
  </w:num>
  <w:num w:numId="33" w16cid:durableId="594631860">
    <w:abstractNumId w:val="34"/>
  </w:num>
  <w:num w:numId="34" w16cid:durableId="1143278440">
    <w:abstractNumId w:val="24"/>
  </w:num>
  <w:num w:numId="35" w16cid:durableId="172452443">
    <w:abstractNumId w:val="42"/>
  </w:num>
  <w:num w:numId="36" w16cid:durableId="1623263182">
    <w:abstractNumId w:val="19"/>
  </w:num>
  <w:num w:numId="37" w16cid:durableId="1784766858">
    <w:abstractNumId w:val="21"/>
  </w:num>
  <w:num w:numId="38" w16cid:durableId="700130641">
    <w:abstractNumId w:val="33"/>
  </w:num>
  <w:num w:numId="39" w16cid:durableId="897590308">
    <w:abstractNumId w:val="16"/>
  </w:num>
  <w:num w:numId="40" w16cid:durableId="1049114455">
    <w:abstractNumId w:val="35"/>
  </w:num>
  <w:num w:numId="41" w16cid:durableId="1369913061">
    <w:abstractNumId w:val="48"/>
  </w:num>
  <w:num w:numId="42" w16cid:durableId="1249776591">
    <w:abstractNumId w:val="1"/>
  </w:num>
  <w:num w:numId="43" w16cid:durableId="631787853">
    <w:abstractNumId w:val="20"/>
  </w:num>
  <w:num w:numId="44" w16cid:durableId="393239789">
    <w:abstractNumId w:val="49"/>
  </w:num>
  <w:num w:numId="45" w16cid:durableId="923883681">
    <w:abstractNumId w:val="36"/>
  </w:num>
  <w:num w:numId="46" w16cid:durableId="666595368">
    <w:abstractNumId w:val="7"/>
  </w:num>
  <w:num w:numId="47" w16cid:durableId="240607463">
    <w:abstractNumId w:val="28"/>
  </w:num>
  <w:num w:numId="48" w16cid:durableId="833371799">
    <w:abstractNumId w:val="37"/>
  </w:num>
  <w:num w:numId="49" w16cid:durableId="1929659002">
    <w:abstractNumId w:val="46"/>
  </w:num>
  <w:num w:numId="50" w16cid:durableId="1629362157">
    <w:abstractNumId w:val="18"/>
  </w:num>
  <w:num w:numId="51" w16cid:durableId="390660711">
    <w:abstractNumId w:val="40"/>
  </w:num>
  <w:num w:numId="52" w16cid:durableId="707990249">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6D17"/>
    <w:rsid w:val="00045905"/>
    <w:rsid w:val="00082436"/>
    <w:rsid w:val="00097F45"/>
    <w:rsid w:val="000A046D"/>
    <w:rsid w:val="000C3169"/>
    <w:rsid w:val="000C3D13"/>
    <w:rsid w:val="000D24B6"/>
    <w:rsid w:val="000D324B"/>
    <w:rsid w:val="000E05C0"/>
    <w:rsid w:val="000E1751"/>
    <w:rsid w:val="00105CE5"/>
    <w:rsid w:val="00121F28"/>
    <w:rsid w:val="0012226C"/>
    <w:rsid w:val="00122318"/>
    <w:rsid w:val="001275F9"/>
    <w:rsid w:val="00132456"/>
    <w:rsid w:val="00144B69"/>
    <w:rsid w:val="00157681"/>
    <w:rsid w:val="001579A0"/>
    <w:rsid w:val="00165FD5"/>
    <w:rsid w:val="00177F23"/>
    <w:rsid w:val="0018073D"/>
    <w:rsid w:val="00184B3D"/>
    <w:rsid w:val="00185498"/>
    <w:rsid w:val="0018756C"/>
    <w:rsid w:val="00196036"/>
    <w:rsid w:val="001A4F13"/>
    <w:rsid w:val="001A7994"/>
    <w:rsid w:val="001D0E21"/>
    <w:rsid w:val="00206D51"/>
    <w:rsid w:val="00215D1B"/>
    <w:rsid w:val="00230449"/>
    <w:rsid w:val="00241D5E"/>
    <w:rsid w:val="00251119"/>
    <w:rsid w:val="002547B7"/>
    <w:rsid w:val="00254A57"/>
    <w:rsid w:val="002605C9"/>
    <w:rsid w:val="00284691"/>
    <w:rsid w:val="00291C85"/>
    <w:rsid w:val="00292C3B"/>
    <w:rsid w:val="00295CAD"/>
    <w:rsid w:val="002A075E"/>
    <w:rsid w:val="002C0676"/>
    <w:rsid w:val="002C7AEE"/>
    <w:rsid w:val="002D2FB9"/>
    <w:rsid w:val="002E2B98"/>
    <w:rsid w:val="002F2851"/>
    <w:rsid w:val="003173C3"/>
    <w:rsid w:val="00320289"/>
    <w:rsid w:val="003220F2"/>
    <w:rsid w:val="00323AF0"/>
    <w:rsid w:val="003406A0"/>
    <w:rsid w:val="0034181F"/>
    <w:rsid w:val="00342305"/>
    <w:rsid w:val="00351A41"/>
    <w:rsid w:val="00365262"/>
    <w:rsid w:val="00371E03"/>
    <w:rsid w:val="00373A2F"/>
    <w:rsid w:val="0037612A"/>
    <w:rsid w:val="003A2229"/>
    <w:rsid w:val="003A26D4"/>
    <w:rsid w:val="003E13F9"/>
    <w:rsid w:val="00401F4C"/>
    <w:rsid w:val="004153C8"/>
    <w:rsid w:val="004372E5"/>
    <w:rsid w:val="00464137"/>
    <w:rsid w:val="0048250F"/>
    <w:rsid w:val="004C07A6"/>
    <w:rsid w:val="004C37D5"/>
    <w:rsid w:val="004C6C11"/>
    <w:rsid w:val="004D4757"/>
    <w:rsid w:val="004D569B"/>
    <w:rsid w:val="004F3541"/>
    <w:rsid w:val="00500E74"/>
    <w:rsid w:val="00502F0D"/>
    <w:rsid w:val="00506893"/>
    <w:rsid w:val="00510A18"/>
    <w:rsid w:val="00520F52"/>
    <w:rsid w:val="00521FDC"/>
    <w:rsid w:val="00523BCA"/>
    <w:rsid w:val="00536062"/>
    <w:rsid w:val="005407BD"/>
    <w:rsid w:val="00551BFF"/>
    <w:rsid w:val="00572280"/>
    <w:rsid w:val="00594371"/>
    <w:rsid w:val="005A7004"/>
    <w:rsid w:val="005D166B"/>
    <w:rsid w:val="005D2F52"/>
    <w:rsid w:val="005D3955"/>
    <w:rsid w:val="005E5BEC"/>
    <w:rsid w:val="005E5F93"/>
    <w:rsid w:val="00601E79"/>
    <w:rsid w:val="00602F59"/>
    <w:rsid w:val="006059FE"/>
    <w:rsid w:val="0061162D"/>
    <w:rsid w:val="00616F86"/>
    <w:rsid w:val="006248CB"/>
    <w:rsid w:val="00631B73"/>
    <w:rsid w:val="00636D71"/>
    <w:rsid w:val="00641B03"/>
    <w:rsid w:val="006520F6"/>
    <w:rsid w:val="00683E00"/>
    <w:rsid w:val="00684C26"/>
    <w:rsid w:val="006913A1"/>
    <w:rsid w:val="006B13F1"/>
    <w:rsid w:val="006C1781"/>
    <w:rsid w:val="006D08A5"/>
    <w:rsid w:val="006F5868"/>
    <w:rsid w:val="007041B8"/>
    <w:rsid w:val="00705681"/>
    <w:rsid w:val="00721033"/>
    <w:rsid w:val="00727F6D"/>
    <w:rsid w:val="00743D82"/>
    <w:rsid w:val="00745456"/>
    <w:rsid w:val="007567E5"/>
    <w:rsid w:val="00762122"/>
    <w:rsid w:val="007707C8"/>
    <w:rsid w:val="0077189C"/>
    <w:rsid w:val="0079400F"/>
    <w:rsid w:val="007C69A7"/>
    <w:rsid w:val="007D05E2"/>
    <w:rsid w:val="008154E1"/>
    <w:rsid w:val="00816A85"/>
    <w:rsid w:val="0082159B"/>
    <w:rsid w:val="00867BB7"/>
    <w:rsid w:val="0088258F"/>
    <w:rsid w:val="00891BA0"/>
    <w:rsid w:val="008B3BB2"/>
    <w:rsid w:val="008B543A"/>
    <w:rsid w:val="008E6DCE"/>
    <w:rsid w:val="008F65F8"/>
    <w:rsid w:val="00915555"/>
    <w:rsid w:val="0093155E"/>
    <w:rsid w:val="00931AB3"/>
    <w:rsid w:val="009467FC"/>
    <w:rsid w:val="00960DD0"/>
    <w:rsid w:val="00975071"/>
    <w:rsid w:val="00983B78"/>
    <w:rsid w:val="00995281"/>
    <w:rsid w:val="009D4754"/>
    <w:rsid w:val="009D7362"/>
    <w:rsid w:val="00A01487"/>
    <w:rsid w:val="00A13567"/>
    <w:rsid w:val="00A2290C"/>
    <w:rsid w:val="00A332D0"/>
    <w:rsid w:val="00A43724"/>
    <w:rsid w:val="00A458EB"/>
    <w:rsid w:val="00A5102A"/>
    <w:rsid w:val="00A6296A"/>
    <w:rsid w:val="00A70F7A"/>
    <w:rsid w:val="00A85B6F"/>
    <w:rsid w:val="00AA3FF3"/>
    <w:rsid w:val="00AB339D"/>
    <w:rsid w:val="00AD1EC9"/>
    <w:rsid w:val="00AE748D"/>
    <w:rsid w:val="00AF3133"/>
    <w:rsid w:val="00AF5C88"/>
    <w:rsid w:val="00B01798"/>
    <w:rsid w:val="00B173DD"/>
    <w:rsid w:val="00B25636"/>
    <w:rsid w:val="00B44A40"/>
    <w:rsid w:val="00B524E0"/>
    <w:rsid w:val="00B52AE1"/>
    <w:rsid w:val="00B63188"/>
    <w:rsid w:val="00B67EDF"/>
    <w:rsid w:val="00B7141C"/>
    <w:rsid w:val="00B81D20"/>
    <w:rsid w:val="00B84645"/>
    <w:rsid w:val="00B85D68"/>
    <w:rsid w:val="00B861F6"/>
    <w:rsid w:val="00B95FC5"/>
    <w:rsid w:val="00BA0558"/>
    <w:rsid w:val="00BA5A28"/>
    <w:rsid w:val="00BB1123"/>
    <w:rsid w:val="00BC029C"/>
    <w:rsid w:val="00BC4AE7"/>
    <w:rsid w:val="00BC6929"/>
    <w:rsid w:val="00BD59D9"/>
    <w:rsid w:val="00BD5A8C"/>
    <w:rsid w:val="00BE0347"/>
    <w:rsid w:val="00BE5721"/>
    <w:rsid w:val="00BF1CF1"/>
    <w:rsid w:val="00BF2D37"/>
    <w:rsid w:val="00BF5FE7"/>
    <w:rsid w:val="00C14F3A"/>
    <w:rsid w:val="00C254A3"/>
    <w:rsid w:val="00C25CCB"/>
    <w:rsid w:val="00C53207"/>
    <w:rsid w:val="00C67ECD"/>
    <w:rsid w:val="00C71FD6"/>
    <w:rsid w:val="00C765DE"/>
    <w:rsid w:val="00C77E3E"/>
    <w:rsid w:val="00CA0AAF"/>
    <w:rsid w:val="00CB375D"/>
    <w:rsid w:val="00CE457F"/>
    <w:rsid w:val="00CE5BEB"/>
    <w:rsid w:val="00D00465"/>
    <w:rsid w:val="00D023C8"/>
    <w:rsid w:val="00D04C9E"/>
    <w:rsid w:val="00D13268"/>
    <w:rsid w:val="00D40BE6"/>
    <w:rsid w:val="00D54ADD"/>
    <w:rsid w:val="00D54D89"/>
    <w:rsid w:val="00D62B2E"/>
    <w:rsid w:val="00D62FF3"/>
    <w:rsid w:val="00D7108E"/>
    <w:rsid w:val="00D84EB1"/>
    <w:rsid w:val="00D866A9"/>
    <w:rsid w:val="00DA5A0D"/>
    <w:rsid w:val="00DB0650"/>
    <w:rsid w:val="00DB5284"/>
    <w:rsid w:val="00DC6939"/>
    <w:rsid w:val="00DF602A"/>
    <w:rsid w:val="00E21EF0"/>
    <w:rsid w:val="00E54CC1"/>
    <w:rsid w:val="00E670F6"/>
    <w:rsid w:val="00E7508C"/>
    <w:rsid w:val="00E84C4C"/>
    <w:rsid w:val="00E86F87"/>
    <w:rsid w:val="00E94525"/>
    <w:rsid w:val="00EC5306"/>
    <w:rsid w:val="00EE2395"/>
    <w:rsid w:val="00EE3520"/>
    <w:rsid w:val="00EE582C"/>
    <w:rsid w:val="00EE5C22"/>
    <w:rsid w:val="00EE5D21"/>
    <w:rsid w:val="00EF2271"/>
    <w:rsid w:val="00F124EA"/>
    <w:rsid w:val="00F333CA"/>
    <w:rsid w:val="00F340AE"/>
    <w:rsid w:val="00F4126D"/>
    <w:rsid w:val="00F41866"/>
    <w:rsid w:val="00F47EAF"/>
    <w:rsid w:val="00F5289D"/>
    <w:rsid w:val="00F625B1"/>
    <w:rsid w:val="00F80DAB"/>
    <w:rsid w:val="00F821BA"/>
    <w:rsid w:val="00F91388"/>
    <w:rsid w:val="00FA0CB5"/>
    <w:rsid w:val="00FA620E"/>
    <w:rsid w:val="00FB0F7E"/>
    <w:rsid w:val="00FB5B94"/>
    <w:rsid w:val="00FB7B6D"/>
    <w:rsid w:val="00FC019C"/>
    <w:rsid w:val="00FD4568"/>
    <w:rsid w:val="00FE42E1"/>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85"/>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uiPriority w:val="9"/>
    <w:rsid w:val="00DB0650"/>
    <w:rPr>
      <w:sz w:val="32"/>
      <w:szCs w:val="32"/>
    </w:rPr>
  </w:style>
  <w:style w:type="character" w:customStyle="1" w:styleId="Ttulo3Char">
    <w:name w:val="Título 3 Char"/>
    <w:basedOn w:val="Fontepargpadro"/>
    <w:link w:val="Ttulo3"/>
    <w:rsid w:val="00DB0650"/>
    <w:rPr>
      <w:color w:val="434343"/>
      <w:sz w:val="28"/>
      <w:szCs w:val="28"/>
    </w:rPr>
  </w:style>
  <w:style w:type="character" w:customStyle="1" w:styleId="Ttulo4Char">
    <w:name w:val="Título 4 Char"/>
    <w:basedOn w:val="Fontepargpadro"/>
    <w:link w:val="Ttulo4"/>
    <w:rsid w:val="00DB0650"/>
    <w:rPr>
      <w:color w:val="666666"/>
      <w:sz w:val="24"/>
      <w:szCs w:val="24"/>
    </w:rPr>
  </w:style>
  <w:style w:type="character" w:customStyle="1" w:styleId="Ttulo5Char">
    <w:name w:val="Título 5 Char"/>
    <w:basedOn w:val="Fontepargpadro"/>
    <w:link w:val="Ttulo5"/>
    <w:rsid w:val="00DB0650"/>
    <w:rPr>
      <w:color w:val="666666"/>
    </w:rPr>
  </w:style>
  <w:style w:type="character" w:customStyle="1" w:styleId="Ttulo6Char">
    <w:name w:val="Título 6 Char"/>
    <w:basedOn w:val="Fontepargpadro"/>
    <w:link w:val="Ttulo6"/>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8"/>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7"/>
      </w:numPr>
      <w:ind w:left="0" w:firstLine="0"/>
    </w:pPr>
    <w:rPr>
      <w:rFonts w:eastAsiaTheme="minorEastAsia"/>
      <w:i/>
      <w:iCs/>
      <w:color w:val="FF0000"/>
    </w:rPr>
  </w:style>
  <w:style w:type="paragraph" w:customStyle="1" w:styleId="Nvel3-R">
    <w:name w:val="Nível 3-R"/>
    <w:basedOn w:val="Nivel3"/>
    <w:qFormat/>
    <w:rsid w:val="00DB0650"/>
    <w:pPr>
      <w:numPr>
        <w:numId w:val="7"/>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7"/>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9"/>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1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BF5FE7"/>
  </w:style>
  <w:style w:type="table" w:customStyle="1" w:styleId="Tabelacomgrade19">
    <w:name w:val="Tabela com grade19"/>
    <w:basedOn w:val="Tabelanormal"/>
    <w:next w:val="Tabelacomgrade"/>
    <w:uiPriority w:val="39"/>
    <w:rsid w:val="006913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39"/>
    <w:rsid w:val="00C71F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gov.br/compra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br/compras/pt-br" TargetMode="External"/><Relationship Id="rId12" Type="http://schemas.openxmlformats.org/officeDocument/2006/relationships/hyperlink" Target="mailto:licitacaoextrema@yahoo.com.b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kalunga.com.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extrema@yahoo.com.br" TargetMode="External"/><Relationship Id="rId5" Type="http://schemas.openxmlformats.org/officeDocument/2006/relationships/footnotes" Target="footnotes.xml"/><Relationship Id="rId15" Type="http://schemas.openxmlformats.org/officeDocument/2006/relationships/hyperlink" Target="mailto:licitacaoextrema@yahoo.com.br" TargetMode="External"/><Relationship Id="rId10" Type="http://schemas.openxmlformats.org/officeDocument/2006/relationships/hyperlink" Target="https://cmextrema-mg.portaltp.com.br/consultas/documentos.aspx?id=3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maraextrema.mg.gov.br/licitacoes/" TargetMode="External"/><Relationship Id="rId14" Type="http://schemas.openxmlformats.org/officeDocument/2006/relationships/hyperlink" Target="mailto:licitacaoextrema@yahoo.com.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24753</Words>
  <Characters>133670</Characters>
  <Application>Microsoft Office Word</Application>
  <DocSecurity>0</DocSecurity>
  <Lines>1113</Lines>
  <Paragraphs>316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Benedito Silva</cp:lastModifiedBy>
  <cp:revision>2</cp:revision>
  <cp:lastPrinted>2026-01-23T12:18:00Z</cp:lastPrinted>
  <dcterms:created xsi:type="dcterms:W3CDTF">2026-01-28T14:40:00Z</dcterms:created>
  <dcterms:modified xsi:type="dcterms:W3CDTF">2026-01-28T14:40:00Z</dcterms:modified>
</cp:coreProperties>
</file>