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2C73F50E" w:rsidR="00641B03" w:rsidRPr="00641B03" w:rsidRDefault="00641B03" w:rsidP="00536062">
      <w:pPr>
        <w:spacing w:line="360" w:lineRule="auto"/>
        <w:jc w:val="center"/>
        <w:rPr>
          <w:rFonts w:ascii="Arial Black" w:eastAsiaTheme="minorEastAsia" w:hAnsi="Arial Black"/>
          <w:sz w:val="24"/>
          <w:szCs w:val="24"/>
          <w:lang w:val="en-US" w:eastAsia="en-US"/>
        </w:rPr>
      </w:pPr>
      <w:r w:rsidRPr="00641B03">
        <w:rPr>
          <w:rFonts w:ascii="Arial Black" w:eastAsiaTheme="minorEastAsia" w:hAnsi="Arial Black"/>
          <w:b/>
          <w:sz w:val="24"/>
          <w:szCs w:val="24"/>
          <w:lang w:val="en-US" w:eastAsia="en-US"/>
        </w:rPr>
        <w:t>EDITAL DE LICITAÇÃO</w:t>
      </w:r>
    </w:p>
    <w:p w14:paraId="2B71B8F0" w14:textId="2C16268C" w:rsidR="00641B03" w:rsidRPr="00641B03" w:rsidRDefault="00157681" w:rsidP="00536062">
      <w:pPr>
        <w:spacing w:line="360" w:lineRule="auto"/>
        <w:jc w:val="both"/>
        <w:rPr>
          <w:rFonts w:ascii="Arial Black" w:eastAsiaTheme="minorEastAsia" w:hAnsi="Arial Black"/>
          <w:iCs/>
          <w:sz w:val="24"/>
          <w:szCs w:val="24"/>
          <w:lang w:val="en-US" w:eastAsia="en-US"/>
        </w:rPr>
      </w:pPr>
      <w:bookmarkStart w:id="0" w:name="_Hlk209707361"/>
      <w:bookmarkStart w:id="1" w:name="_Hlk209007627"/>
      <w:r w:rsidRPr="00157681">
        <w:rPr>
          <w:rFonts w:ascii="Arial Black" w:eastAsiaTheme="minorEastAsia" w:hAnsi="Arial Black"/>
          <w:b/>
          <w:sz w:val="24"/>
          <w:szCs w:val="24"/>
          <w:lang w:val="en-US" w:eastAsia="en-US"/>
        </w:rPr>
        <w:t xml:space="preserve">CONTRATAÇÃO EXCLUSIVA DE MICROEMPRESAS (ME), EMPRESAS DE PEQUENO PORTE (EPP) OU EQUIPARADAS, VISANDO O FORNECIMENTO CONTÍNUO, MEDIANTE REQUISIÇÕES E ENTREGAS PARCELADAS, DE </w:t>
      </w:r>
      <w:r w:rsidR="00A6296A">
        <w:rPr>
          <w:rFonts w:ascii="Arial Black" w:eastAsiaTheme="minorEastAsia" w:hAnsi="Arial Black"/>
          <w:b/>
          <w:sz w:val="24"/>
          <w:szCs w:val="24"/>
          <w:lang w:val="en-US" w:eastAsia="en-US"/>
        </w:rPr>
        <w:t>PÓ DE CAFÉ</w:t>
      </w:r>
      <w:r>
        <w:rPr>
          <w:rFonts w:ascii="Arial Black" w:eastAsiaTheme="minorEastAsia" w:hAnsi="Arial Black"/>
          <w:b/>
          <w:sz w:val="24"/>
          <w:szCs w:val="24"/>
          <w:lang w:val="en-US" w:eastAsia="en-US"/>
        </w:rPr>
        <w:t xml:space="preserve">. </w:t>
      </w:r>
      <w:bookmarkEnd w:id="0"/>
    </w:p>
    <w:bookmarkEnd w:id="1"/>
    <w:p w14:paraId="1782EB66" w14:textId="77777777" w:rsidR="00641B03" w:rsidRPr="004372E5" w:rsidRDefault="00641B03" w:rsidP="004372E5">
      <w:pPr>
        <w:widowControl w:val="0"/>
        <w:suppressAutoHyphens/>
        <w:spacing w:line="360" w:lineRule="auto"/>
        <w:jc w:val="both"/>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4A59215C"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1</w:t>
            </w:r>
            <w:r w:rsidR="00DB5284">
              <w:rPr>
                <w:rFonts w:eastAsia="Times New Roman"/>
                <w:b/>
                <w:bCs/>
                <w:color w:val="000000"/>
                <w:sz w:val="24"/>
                <w:szCs w:val="24"/>
              </w:rPr>
              <w:t>9</w:t>
            </w:r>
            <w:r w:rsidR="00A6296A">
              <w:rPr>
                <w:rFonts w:eastAsia="Times New Roman"/>
                <w:b/>
                <w:bCs/>
                <w:color w:val="000000"/>
                <w:sz w:val="24"/>
                <w:szCs w:val="24"/>
              </w:rPr>
              <w:t>6</w:t>
            </w:r>
            <w:r w:rsidR="00DB0650" w:rsidRPr="004372E5">
              <w:rPr>
                <w:rFonts w:eastAsia="Times New Roman"/>
                <w:b/>
                <w:bCs/>
                <w:color w:val="000000"/>
                <w:sz w:val="24"/>
                <w:szCs w:val="24"/>
              </w:rPr>
              <w:t>/2025</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33064AC2" w:rsidR="00DB0650" w:rsidRPr="004372E5" w:rsidRDefault="00DB5284" w:rsidP="004372E5">
            <w:pPr>
              <w:spacing w:line="360" w:lineRule="auto"/>
              <w:jc w:val="both"/>
              <w:rPr>
                <w:rFonts w:eastAsia="Times New Roman"/>
                <w:b/>
                <w:bCs/>
                <w:color w:val="000000"/>
                <w:sz w:val="24"/>
                <w:szCs w:val="24"/>
              </w:rPr>
            </w:pPr>
            <w:r>
              <w:rPr>
                <w:rFonts w:eastAsia="Times New Roman"/>
                <w:b/>
                <w:bCs/>
                <w:color w:val="000000"/>
                <w:sz w:val="24"/>
                <w:szCs w:val="24"/>
              </w:rPr>
              <w:t>6</w:t>
            </w:r>
            <w:r w:rsidR="00A6296A">
              <w:rPr>
                <w:rFonts w:eastAsia="Times New Roman"/>
                <w:b/>
                <w:bCs/>
                <w:color w:val="000000"/>
                <w:sz w:val="24"/>
                <w:szCs w:val="24"/>
              </w:rPr>
              <w:t>5</w:t>
            </w:r>
            <w:r w:rsidR="00A2290C" w:rsidRPr="004372E5">
              <w:rPr>
                <w:rFonts w:eastAsia="Times New Roman"/>
                <w:b/>
                <w:bCs/>
                <w:color w:val="000000"/>
                <w:sz w:val="24"/>
                <w:szCs w:val="24"/>
              </w:rPr>
              <w:t>/</w:t>
            </w:r>
            <w:r w:rsidR="00DB0650" w:rsidRPr="004372E5">
              <w:rPr>
                <w:rFonts w:eastAsia="Times New Roman"/>
                <w:b/>
                <w:bCs/>
                <w:color w:val="000000"/>
                <w:sz w:val="24"/>
                <w:szCs w:val="24"/>
              </w:rPr>
              <w:t>2025</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1886FDCC" w:rsidR="00DB0650" w:rsidRPr="004372E5" w:rsidRDefault="00DB5284" w:rsidP="004372E5">
            <w:pPr>
              <w:spacing w:line="360" w:lineRule="auto"/>
              <w:jc w:val="both"/>
              <w:rPr>
                <w:rFonts w:eastAsia="Times New Roman"/>
                <w:b/>
                <w:bCs/>
                <w:color w:val="000000"/>
                <w:sz w:val="24"/>
                <w:szCs w:val="24"/>
              </w:rPr>
            </w:pPr>
            <w:r>
              <w:rPr>
                <w:rFonts w:eastAsia="Times New Roman"/>
                <w:b/>
                <w:bCs/>
                <w:color w:val="000000"/>
                <w:sz w:val="24"/>
                <w:szCs w:val="24"/>
              </w:rPr>
              <w:t>6</w:t>
            </w:r>
            <w:r w:rsidR="00A6296A">
              <w:rPr>
                <w:rFonts w:eastAsia="Times New Roman"/>
                <w:b/>
                <w:bCs/>
                <w:color w:val="000000"/>
                <w:sz w:val="24"/>
                <w:szCs w:val="24"/>
              </w:rPr>
              <w:t>5</w:t>
            </w:r>
            <w:r w:rsidR="00DB0650" w:rsidRPr="004372E5">
              <w:rPr>
                <w:rFonts w:eastAsia="Times New Roman"/>
                <w:b/>
                <w:bCs/>
                <w:color w:val="000000"/>
                <w:sz w:val="24"/>
                <w:szCs w:val="24"/>
              </w:rPr>
              <w:t>/2025</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146EBBB3"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DB5284">
              <w:rPr>
                <w:rFonts w:eastAsia="Times New Roman"/>
                <w:b/>
                <w:bCs/>
                <w:color w:val="000000"/>
                <w:sz w:val="24"/>
                <w:szCs w:val="24"/>
              </w:rPr>
              <w:t>6</w:t>
            </w:r>
            <w:r w:rsidR="00A6296A">
              <w:rPr>
                <w:rFonts w:eastAsia="Times New Roman"/>
                <w:b/>
                <w:bCs/>
                <w:color w:val="000000"/>
                <w:sz w:val="24"/>
                <w:szCs w:val="24"/>
              </w:rPr>
              <w:t>5</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4DD07FBD" w:rsidR="00DB0650" w:rsidRPr="00BC4AE7" w:rsidRDefault="00DB0650" w:rsidP="00BC4AE7">
      <w:pPr>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2" w:name="_Hlk173242649"/>
      <w:r w:rsidRPr="004372E5">
        <w:rPr>
          <w:b/>
          <w:color w:val="000000"/>
          <w:sz w:val="24"/>
          <w:szCs w:val="24"/>
        </w:rPr>
        <w:t xml:space="preserve">MENOR PREÇO </w:t>
      </w:r>
      <w:r w:rsidR="00A6296A">
        <w:rPr>
          <w:b/>
          <w:color w:val="000000"/>
          <w:sz w:val="24"/>
          <w:szCs w:val="24"/>
        </w:rPr>
        <w:t>UNITÁRIO</w:t>
      </w:r>
      <w:r w:rsidRPr="004372E5">
        <w:rPr>
          <w:b/>
          <w:color w:val="000000"/>
          <w:sz w:val="24"/>
          <w:szCs w:val="24"/>
        </w:rPr>
        <w:t xml:space="preserve">, </w:t>
      </w:r>
      <w:bookmarkEnd w:id="2"/>
      <w:r w:rsidRPr="00BC4AE7">
        <w:rPr>
          <w:b/>
          <w:color w:val="000000"/>
          <w:sz w:val="24"/>
          <w:szCs w:val="24"/>
        </w:rPr>
        <w:t>REFERENTE A</w:t>
      </w:r>
      <w:r w:rsidR="00157681" w:rsidRPr="00BC4AE7">
        <w:rPr>
          <w:b/>
          <w:color w:val="000000"/>
          <w:sz w:val="24"/>
          <w:szCs w:val="24"/>
        </w:rPr>
        <w:t xml:space="preserve"> </w:t>
      </w:r>
      <w:r w:rsidR="00157681" w:rsidRPr="00157681">
        <w:rPr>
          <w:rFonts w:eastAsiaTheme="minorEastAsia"/>
          <w:b/>
          <w:sz w:val="24"/>
          <w:szCs w:val="24"/>
          <w:lang w:val="en-US" w:eastAsia="en-US"/>
        </w:rPr>
        <w:t xml:space="preserve">CONTRATAÇÃO EXCLUSIVA DE MICROEMPRESAS (ME), EMPRESAS DE PEQUENO PORTE (EPP) OU EQUIPARADAS, VISANDO O FORNECIMENTO CONTÍNUO, MEDIANTE REQUISIÇÕES E ENTREGAS PARCELADAS, DE </w:t>
      </w:r>
      <w:r w:rsidR="00A6296A">
        <w:rPr>
          <w:rFonts w:eastAsiaTheme="minorEastAsia"/>
          <w:b/>
          <w:sz w:val="24"/>
          <w:szCs w:val="24"/>
          <w:lang w:val="en-US" w:eastAsia="en-US"/>
        </w:rPr>
        <w:t>PÓ DE CAFÉ</w:t>
      </w:r>
      <w:r w:rsidR="00BC4AE7">
        <w:rPr>
          <w:rFonts w:ascii="Arial Black" w:eastAsiaTheme="minorEastAsia" w:hAnsi="Arial Black"/>
          <w:iCs/>
          <w:sz w:val="24"/>
          <w:szCs w:val="24"/>
          <w:lang w:val="en-US" w:eastAsia="en-US"/>
        </w:rPr>
        <w:t>,</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w:t>
      </w:r>
      <w:r w:rsidRPr="004372E5">
        <w:rPr>
          <w:rFonts w:eastAsia="Times New Roman"/>
          <w:sz w:val="24"/>
          <w:szCs w:val="24"/>
          <w:lang w:eastAsia="zh-CN"/>
        </w:rPr>
        <w:lastRenderedPageBreak/>
        <w:t xml:space="preserve">pelo regime de execução indireta, </w:t>
      </w:r>
      <w:r w:rsidR="00AF3133" w:rsidRPr="004372E5">
        <w:rPr>
          <w:rFonts w:eastAsia="Times New Roman"/>
          <w:sz w:val="24"/>
          <w:szCs w:val="24"/>
          <w:lang w:eastAsia="zh-CN"/>
        </w:rPr>
        <w:t>entrega parcelada</w:t>
      </w:r>
      <w:r w:rsidRPr="004372E5">
        <w:rPr>
          <w:rFonts w:eastAsia="Times New Roman"/>
          <w:sz w:val="24"/>
          <w:szCs w:val="24"/>
          <w:lang w:eastAsia="zh-CN"/>
        </w:rPr>
        <w:t>,</w:t>
      </w:r>
      <w:r w:rsidR="00AF3133" w:rsidRPr="004372E5">
        <w:rPr>
          <w:rFonts w:eastAsia="Times New Roman"/>
          <w:sz w:val="24"/>
          <w:szCs w:val="24"/>
          <w:lang w:eastAsia="zh-CN"/>
        </w:rPr>
        <w:t xml:space="preserve"> </w:t>
      </w:r>
      <w:r w:rsidR="00BC4AE7">
        <w:rPr>
          <w:rFonts w:eastAsia="Times New Roman"/>
          <w:sz w:val="24"/>
          <w:szCs w:val="24"/>
          <w:lang w:eastAsia="zh-CN"/>
        </w:rPr>
        <w:t xml:space="preserve">fornecimento contínuo, </w:t>
      </w:r>
      <w:r w:rsidR="00AF3133" w:rsidRPr="004372E5">
        <w:rPr>
          <w:rFonts w:eastAsia="Times New Roman"/>
          <w:sz w:val="24"/>
          <w:szCs w:val="24"/>
          <w:lang w:eastAsia="zh-CN"/>
        </w:rPr>
        <w:t>mediante requisição,</w:t>
      </w:r>
      <w:r w:rsidRPr="004372E5">
        <w:rPr>
          <w:rFonts w:eastAsia="Times New Roman"/>
          <w:sz w:val="24"/>
          <w:szCs w:val="24"/>
          <w:lang w:eastAsia="zh-CN"/>
        </w:rPr>
        <w:t xml:space="preserve"> por preço unitário.</w:t>
      </w:r>
    </w:p>
    <w:p w14:paraId="63FDED5C" w14:textId="1C597731"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As servidoras Caroline de Souza Lima Paschoal ou Amanda Lima da Paixão, designadas como Pregoeiras pela Portaria nº 06/2025, de 3 de janeiro de 2025,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A6296A" w:rsidRPr="004372E5" w14:paraId="5424DD58" w14:textId="77777777" w:rsidTr="00F21249">
        <w:trPr>
          <w:jc w:val="center"/>
        </w:trPr>
        <w:tc>
          <w:tcPr>
            <w:tcW w:w="3565" w:type="dxa"/>
          </w:tcPr>
          <w:p w14:paraId="3BE19617" w14:textId="51EE52B2" w:rsidR="00A6296A" w:rsidRPr="00BC4AE7" w:rsidRDefault="00A6296A" w:rsidP="00A6296A">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GLOBAL MÁXIMO ESTIMADO DA CONTRATAÇÃO </w:t>
            </w:r>
            <w:r>
              <w:rPr>
                <w:rFonts w:ascii="Arial" w:hAnsi="Arial" w:cs="Arial"/>
                <w:sz w:val="24"/>
                <w:szCs w:val="24"/>
                <w:lang w:eastAsia="zh-CN"/>
              </w:rPr>
              <w:t>PARA DOZE MESES</w:t>
            </w:r>
          </w:p>
        </w:tc>
        <w:tc>
          <w:tcPr>
            <w:tcW w:w="6495" w:type="dxa"/>
            <w:shd w:val="clear" w:color="auto" w:fill="DDDDDD"/>
          </w:tcPr>
          <w:p w14:paraId="5847C386" w14:textId="5E30AB4C" w:rsidR="00A6296A" w:rsidRPr="00A6296A" w:rsidRDefault="00A6296A" w:rsidP="00A6296A">
            <w:pPr>
              <w:spacing w:line="360" w:lineRule="auto"/>
              <w:jc w:val="both"/>
              <w:rPr>
                <w:rFonts w:ascii="Arial" w:hAnsi="Arial" w:cs="Arial"/>
                <w:sz w:val="24"/>
                <w:szCs w:val="24"/>
                <w:lang w:eastAsia="zh-CN"/>
              </w:rPr>
            </w:pPr>
            <w:r w:rsidRPr="00A6296A">
              <w:rPr>
                <w:rFonts w:ascii="Arial" w:hAnsi="Arial" w:cs="Arial"/>
                <w:color w:val="000000"/>
                <w:sz w:val="24"/>
                <w:szCs w:val="24"/>
              </w:rPr>
              <w:t>R$ 41.250,00 (quarenta e um mil e duzentos e cinquenta reais).</w:t>
            </w:r>
          </w:p>
        </w:tc>
      </w:tr>
      <w:tr w:rsidR="00A6296A" w:rsidRPr="004372E5" w14:paraId="13B68139" w14:textId="77777777" w:rsidTr="00F21249">
        <w:trPr>
          <w:jc w:val="center"/>
        </w:trPr>
        <w:tc>
          <w:tcPr>
            <w:tcW w:w="3565" w:type="dxa"/>
          </w:tcPr>
          <w:p w14:paraId="06DFB2AE" w14:textId="469FA47E" w:rsidR="00A6296A" w:rsidRPr="00D84EB1" w:rsidRDefault="00A6296A" w:rsidP="00A6296A">
            <w:pPr>
              <w:widowControl w:val="0"/>
              <w:suppressAutoHyphens/>
              <w:spacing w:line="360" w:lineRule="auto"/>
              <w:jc w:val="both"/>
              <w:rPr>
                <w:rFonts w:ascii="Arial" w:hAnsi="Arial" w:cs="Arial"/>
                <w:sz w:val="24"/>
                <w:szCs w:val="24"/>
                <w:lang w:eastAsia="zh-CN"/>
              </w:rPr>
            </w:pPr>
            <w:r w:rsidRPr="00D84EB1">
              <w:rPr>
                <w:rFonts w:ascii="Arial" w:hAnsi="Arial" w:cs="Arial"/>
                <w:sz w:val="24"/>
                <w:szCs w:val="24"/>
                <w:lang w:eastAsia="zh-CN"/>
              </w:rPr>
              <w:t>VALOR GLOBAL MÁXIMO ESTIMADO DA CONTRATAÇÃO PARA CINCO ANOS</w:t>
            </w:r>
          </w:p>
        </w:tc>
        <w:tc>
          <w:tcPr>
            <w:tcW w:w="6495" w:type="dxa"/>
            <w:shd w:val="clear" w:color="auto" w:fill="DDDDDD"/>
          </w:tcPr>
          <w:p w14:paraId="4ED670E9" w14:textId="0C28678B" w:rsidR="00A6296A" w:rsidRPr="00A6296A" w:rsidRDefault="00A6296A" w:rsidP="00A6296A">
            <w:pPr>
              <w:spacing w:line="360" w:lineRule="auto"/>
              <w:jc w:val="both"/>
              <w:rPr>
                <w:rFonts w:ascii="Arial" w:hAnsi="Arial" w:cs="Arial"/>
                <w:color w:val="000000"/>
                <w:sz w:val="24"/>
                <w:szCs w:val="24"/>
              </w:rPr>
            </w:pPr>
            <w:r w:rsidRPr="00A6296A">
              <w:rPr>
                <w:rFonts w:ascii="Arial" w:hAnsi="Arial" w:cs="Arial"/>
                <w:color w:val="000000"/>
                <w:sz w:val="24"/>
                <w:szCs w:val="24"/>
              </w:rPr>
              <w:t>R$ 206.250,00 (duzentos e seis mil e duzentos e cinquenta reais).</w:t>
            </w:r>
          </w:p>
        </w:tc>
      </w:tr>
      <w:tr w:rsidR="00DB0650" w:rsidRPr="004372E5" w14:paraId="569F9FAD" w14:textId="77777777" w:rsidTr="00F21249">
        <w:trPr>
          <w:jc w:val="center"/>
        </w:trPr>
        <w:tc>
          <w:tcPr>
            <w:tcW w:w="3565" w:type="dxa"/>
          </w:tcPr>
          <w:p w14:paraId="254C67D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0C76EDC3"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4C7D22">
              <w:rPr>
                <w:rFonts w:ascii="Arial" w:hAnsi="Arial" w:cs="Arial"/>
                <w:sz w:val="24"/>
                <w:szCs w:val="24"/>
                <w:lang w:eastAsia="zh-CN"/>
              </w:rPr>
              <w:t>11</w:t>
            </w:r>
            <w:r w:rsidRPr="004372E5">
              <w:rPr>
                <w:rFonts w:ascii="Arial" w:hAnsi="Arial" w:cs="Arial"/>
                <w:sz w:val="24"/>
                <w:szCs w:val="24"/>
                <w:lang w:eastAsia="zh-CN"/>
              </w:rPr>
              <w:t xml:space="preserve"> de </w:t>
            </w:r>
            <w:r w:rsidR="00A6296A">
              <w:rPr>
                <w:rFonts w:ascii="Arial" w:hAnsi="Arial" w:cs="Arial"/>
                <w:sz w:val="24"/>
                <w:szCs w:val="24"/>
                <w:lang w:eastAsia="zh-CN"/>
              </w:rPr>
              <w:t>dezembro</w:t>
            </w:r>
            <w:r w:rsidRPr="004372E5">
              <w:rPr>
                <w:rFonts w:ascii="Arial" w:hAnsi="Arial" w:cs="Arial"/>
                <w:sz w:val="24"/>
                <w:szCs w:val="24"/>
                <w:lang w:eastAsia="zh-CN"/>
              </w:rPr>
              <w:t xml:space="preserve"> de 2025, às 09 horas – horário de Brasília.</w:t>
            </w:r>
          </w:p>
        </w:tc>
      </w:tr>
      <w:tr w:rsidR="00DB0650" w:rsidRPr="004372E5" w14:paraId="1E52E723" w14:textId="77777777" w:rsidTr="00F21249">
        <w:trPr>
          <w:jc w:val="center"/>
        </w:trPr>
        <w:tc>
          <w:tcPr>
            <w:tcW w:w="3565" w:type="dxa"/>
          </w:tcPr>
          <w:p w14:paraId="44BD9A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DB0650" w:rsidRPr="004372E5" w14:paraId="44A183E7" w14:textId="77777777" w:rsidTr="00F21249">
        <w:trPr>
          <w:jc w:val="center"/>
        </w:trPr>
        <w:tc>
          <w:tcPr>
            <w:tcW w:w="3565" w:type="dxa"/>
          </w:tcPr>
          <w:p w14:paraId="6D79DA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49227D98"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67ED1FF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7863AB3D" w14:textId="77777777" w:rsidR="00DB0650" w:rsidRDefault="00DB0650" w:rsidP="004372E5">
            <w:pPr>
              <w:widowControl w:val="0"/>
              <w:suppressAutoHyphens/>
              <w:spacing w:line="360" w:lineRule="auto"/>
              <w:jc w:val="both"/>
              <w:rPr>
                <w:rFonts w:ascii="Arial" w:hAnsi="Arial" w:cs="Arial"/>
                <w:sz w:val="24"/>
                <w:szCs w:val="24"/>
                <w:lang w:eastAsia="zh-CN"/>
              </w:rPr>
            </w:pPr>
          </w:p>
          <w:p w14:paraId="683843FC" w14:textId="77777777" w:rsidR="00A6296A" w:rsidRDefault="00A6296A" w:rsidP="004372E5">
            <w:pPr>
              <w:widowControl w:val="0"/>
              <w:suppressAutoHyphens/>
              <w:spacing w:line="360" w:lineRule="auto"/>
              <w:jc w:val="both"/>
              <w:rPr>
                <w:rFonts w:ascii="Arial" w:hAnsi="Arial" w:cs="Arial"/>
                <w:sz w:val="24"/>
                <w:szCs w:val="24"/>
                <w:lang w:eastAsia="zh-CN"/>
              </w:rPr>
            </w:pPr>
          </w:p>
          <w:p w14:paraId="5BF45A2D" w14:textId="77777777" w:rsidR="00A6296A" w:rsidRDefault="00A6296A" w:rsidP="004372E5">
            <w:pPr>
              <w:widowControl w:val="0"/>
              <w:suppressAutoHyphens/>
              <w:spacing w:line="360" w:lineRule="auto"/>
              <w:jc w:val="both"/>
              <w:rPr>
                <w:rFonts w:ascii="Arial" w:hAnsi="Arial" w:cs="Arial"/>
                <w:sz w:val="24"/>
                <w:szCs w:val="24"/>
                <w:lang w:eastAsia="zh-CN"/>
              </w:rPr>
            </w:pPr>
          </w:p>
          <w:p w14:paraId="0EF0BD79" w14:textId="77777777" w:rsidR="00A6296A" w:rsidRPr="004372E5" w:rsidRDefault="00A6296A" w:rsidP="004372E5">
            <w:pPr>
              <w:widowControl w:val="0"/>
              <w:suppressAutoHyphens/>
              <w:spacing w:line="360" w:lineRule="auto"/>
              <w:jc w:val="both"/>
              <w:rPr>
                <w:rFonts w:ascii="Arial" w:hAnsi="Arial" w:cs="Arial"/>
                <w:sz w:val="24"/>
                <w:szCs w:val="24"/>
                <w:lang w:eastAsia="zh-CN"/>
              </w:rPr>
            </w:pPr>
          </w:p>
        </w:tc>
      </w:tr>
      <w:tr w:rsidR="00DB0650" w:rsidRPr="004372E5" w14:paraId="7348B141" w14:textId="77777777" w:rsidTr="00F21249">
        <w:trPr>
          <w:jc w:val="center"/>
        </w:trPr>
        <w:tc>
          <w:tcPr>
            <w:tcW w:w="3565" w:type="dxa"/>
          </w:tcPr>
          <w:p w14:paraId="034E108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E-MAIL PARA SOLICITAÇÃO DÚVIDAS / ESCLARECIMENTOS / IMPUGNAÇÃO</w:t>
            </w:r>
          </w:p>
        </w:tc>
        <w:tc>
          <w:tcPr>
            <w:tcW w:w="6495" w:type="dxa"/>
            <w:shd w:val="clear" w:color="auto" w:fill="DDDDDD"/>
          </w:tcPr>
          <w:p w14:paraId="64DDF70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1CC918B" w14:textId="77777777" w:rsidTr="00F21249">
        <w:trPr>
          <w:trHeight w:val="223"/>
          <w:jc w:val="center"/>
        </w:trPr>
        <w:tc>
          <w:tcPr>
            <w:tcW w:w="3565" w:type="dxa"/>
          </w:tcPr>
          <w:p w14:paraId="584DCBF9"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FC019C" w:rsidRPr="004372E5" w:rsidRDefault="00FC019C"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242D2C4" w14:textId="77777777" w:rsidTr="00F21249">
        <w:trPr>
          <w:jc w:val="center"/>
        </w:trPr>
        <w:tc>
          <w:tcPr>
            <w:tcW w:w="3565" w:type="dxa"/>
          </w:tcPr>
          <w:p w14:paraId="1FF824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DB0650" w:rsidRPr="004372E5" w:rsidRDefault="00D62B2E"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DB0650" w:rsidRPr="004372E5" w14:paraId="5AB9D8A4" w14:textId="77777777" w:rsidTr="00F21249">
        <w:trPr>
          <w:jc w:val="center"/>
        </w:trPr>
        <w:tc>
          <w:tcPr>
            <w:tcW w:w="3565" w:type="dxa"/>
          </w:tcPr>
          <w:p w14:paraId="204E8FCB"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C4AE7" w:rsidRPr="004372E5" w:rsidRDefault="00BC4AE7"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3B12C1AE"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A6296A">
              <w:rPr>
                <w:rFonts w:ascii="Arial" w:hAnsi="Arial" w:cs="Arial"/>
                <w:sz w:val="24"/>
                <w:szCs w:val="24"/>
                <w:lang w:eastAsia="zh-CN"/>
              </w:rPr>
              <w:t>unitário</w:t>
            </w:r>
          </w:p>
        </w:tc>
      </w:tr>
      <w:tr w:rsidR="00DB0650" w:rsidRPr="004372E5" w14:paraId="60541612" w14:textId="77777777" w:rsidTr="00F21249">
        <w:trPr>
          <w:jc w:val="center"/>
        </w:trPr>
        <w:tc>
          <w:tcPr>
            <w:tcW w:w="3565" w:type="dxa"/>
          </w:tcPr>
          <w:p w14:paraId="26B8E0B3" w14:textId="11783145" w:rsidR="00DB0650" w:rsidRPr="004372E5" w:rsidRDefault="00BC4AE7" w:rsidP="004372E5">
            <w:pPr>
              <w:widowControl w:val="0"/>
              <w:suppressAutoHyphens/>
              <w:spacing w:line="360" w:lineRule="auto"/>
              <w:jc w:val="both"/>
              <w:rPr>
                <w:rFonts w:ascii="Arial" w:hAnsi="Arial" w:cs="Arial"/>
                <w:sz w:val="24"/>
                <w:szCs w:val="24"/>
                <w:lang w:eastAsia="zh-CN"/>
              </w:rPr>
            </w:pPr>
            <w:bookmarkStart w:id="3"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3"/>
          </w:p>
        </w:tc>
        <w:tc>
          <w:tcPr>
            <w:tcW w:w="6495" w:type="dxa"/>
            <w:shd w:val="clear" w:color="auto" w:fill="DDDDDD"/>
          </w:tcPr>
          <w:p w14:paraId="7D582E5C" w14:textId="440B42B4" w:rsidR="00B01798" w:rsidRPr="00B01798" w:rsidRDefault="00B01798" w:rsidP="00B01798">
            <w:pPr>
              <w:spacing w:line="360" w:lineRule="auto"/>
              <w:jc w:val="both"/>
              <w:rPr>
                <w:rFonts w:ascii="Arial" w:hAnsi="Arial" w:cs="Arial"/>
                <w:b/>
                <w:bCs/>
                <w:sz w:val="24"/>
                <w:szCs w:val="24"/>
              </w:rPr>
            </w:pPr>
            <w:r w:rsidRPr="00B01798">
              <w:rPr>
                <w:rFonts w:ascii="Arial" w:hAnsi="Arial" w:cs="Arial"/>
                <w:b/>
                <w:bCs/>
                <w:sz w:val="24"/>
                <w:szCs w:val="24"/>
              </w:rPr>
              <w:t xml:space="preserve">R$ </w:t>
            </w:r>
            <w:r w:rsidR="00DB5284">
              <w:rPr>
                <w:rFonts w:ascii="Arial" w:hAnsi="Arial" w:cs="Arial"/>
                <w:b/>
                <w:bCs/>
                <w:sz w:val="24"/>
                <w:szCs w:val="24"/>
              </w:rPr>
              <w:t xml:space="preserve">0,05 </w:t>
            </w:r>
            <w:r>
              <w:rPr>
                <w:rFonts w:ascii="Arial" w:hAnsi="Arial" w:cs="Arial"/>
                <w:b/>
                <w:bCs/>
                <w:sz w:val="24"/>
                <w:szCs w:val="24"/>
              </w:rPr>
              <w:t>(cin</w:t>
            </w:r>
            <w:r w:rsidR="00DB5284">
              <w:rPr>
                <w:rFonts w:ascii="Arial" w:hAnsi="Arial" w:cs="Arial"/>
                <w:b/>
                <w:bCs/>
                <w:sz w:val="24"/>
                <w:szCs w:val="24"/>
              </w:rPr>
              <w:t>co centavos)</w:t>
            </w:r>
            <w:r>
              <w:rPr>
                <w:rFonts w:ascii="Arial" w:hAnsi="Arial" w:cs="Arial"/>
                <w:b/>
                <w:bCs/>
                <w:sz w:val="24"/>
                <w:szCs w:val="24"/>
              </w:rPr>
              <w:t>.</w:t>
            </w:r>
          </w:p>
          <w:p w14:paraId="1D910AB2" w14:textId="002713DE" w:rsidR="00DB0650" w:rsidRPr="004372E5" w:rsidRDefault="00DB0650" w:rsidP="00B01798">
            <w:pPr>
              <w:spacing w:line="360" w:lineRule="auto"/>
              <w:jc w:val="both"/>
              <w:rPr>
                <w:rFonts w:ascii="Arial" w:hAnsi="Arial" w:cs="Arial"/>
                <w:lang w:eastAsia="zh-CN"/>
              </w:rPr>
            </w:pPr>
          </w:p>
        </w:tc>
      </w:tr>
      <w:tr w:rsidR="00B95FC5" w:rsidRPr="004372E5" w14:paraId="3C1AD784" w14:textId="77777777" w:rsidTr="00F21249">
        <w:trPr>
          <w:jc w:val="center"/>
        </w:trPr>
        <w:tc>
          <w:tcPr>
            <w:tcW w:w="3565" w:type="dxa"/>
          </w:tcPr>
          <w:p w14:paraId="58861390" w14:textId="5C90CDB6" w:rsidR="00B95FC5" w:rsidRPr="00B95FC5" w:rsidRDefault="00B95FC5" w:rsidP="004372E5">
            <w:pPr>
              <w:widowControl w:val="0"/>
              <w:suppressAutoHyphens/>
              <w:spacing w:line="360" w:lineRule="auto"/>
              <w:jc w:val="both"/>
              <w:rPr>
                <w:rFonts w:ascii="Arial" w:hAnsi="Arial" w:cs="Arial"/>
                <w:sz w:val="24"/>
                <w:szCs w:val="24"/>
                <w:lang w:eastAsia="zh-CN"/>
              </w:rPr>
            </w:pPr>
            <w:bookmarkStart w:id="4" w:name="_Hlk210116363"/>
            <w:r w:rsidRPr="00B95FC5">
              <w:rPr>
                <w:rFonts w:ascii="Arial" w:hAnsi="Arial" w:cs="Arial"/>
                <w:sz w:val="24"/>
                <w:szCs w:val="24"/>
                <w:lang w:eastAsia="zh-CN"/>
              </w:rPr>
              <w:t>DA DEFINIÇÃO DO VALOR DA DISPUTA NO SISTEMA COMPRASGOV</w:t>
            </w:r>
            <w:bookmarkEnd w:id="4"/>
          </w:p>
        </w:tc>
        <w:tc>
          <w:tcPr>
            <w:tcW w:w="6495" w:type="dxa"/>
            <w:shd w:val="clear" w:color="auto" w:fill="DDDDDD"/>
          </w:tcPr>
          <w:p w14:paraId="2AA94DCF" w14:textId="49019DFC" w:rsidR="00B95FC5" w:rsidRPr="00B95FC5" w:rsidRDefault="00B95FC5" w:rsidP="00B01798">
            <w:pPr>
              <w:spacing w:line="360" w:lineRule="auto"/>
              <w:jc w:val="both"/>
              <w:rPr>
                <w:rFonts w:ascii="Arial" w:hAnsi="Arial" w:cs="Arial"/>
                <w:sz w:val="24"/>
                <w:szCs w:val="24"/>
              </w:rPr>
            </w:pPr>
            <w:r w:rsidRPr="00B95FC5">
              <w:rPr>
                <w:rFonts w:ascii="Arial" w:hAnsi="Arial" w:cs="Arial"/>
                <w:sz w:val="24"/>
                <w:szCs w:val="24"/>
              </w:rPr>
              <w:t xml:space="preserve">A presente licitação, processada no sistema COMPRASGOV, terá sua disputa definida pelo valor global estimado para o período de 12 (doze)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w:t>
            </w:r>
            <w:r w:rsidRPr="00B95FC5">
              <w:rPr>
                <w:rFonts w:ascii="Arial" w:hAnsi="Arial" w:cs="Arial"/>
                <w:sz w:val="24"/>
                <w:szCs w:val="24"/>
              </w:rPr>
              <w:lastRenderedPageBreak/>
              <w:t>necessariamente por períodos iguais, até o limite máximo de 10 (dez) anos, observadas as disposições legais aplicáveis.</w:t>
            </w:r>
          </w:p>
        </w:tc>
      </w:tr>
      <w:tr w:rsidR="00DB0650" w:rsidRPr="004372E5" w14:paraId="3A74BC3D" w14:textId="77777777" w:rsidTr="00F21249">
        <w:trPr>
          <w:jc w:val="center"/>
        </w:trPr>
        <w:tc>
          <w:tcPr>
            <w:tcW w:w="3565" w:type="dxa"/>
          </w:tcPr>
          <w:p w14:paraId="14DF8E5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MODE DE DISPUTA</w:t>
            </w:r>
          </w:p>
        </w:tc>
        <w:tc>
          <w:tcPr>
            <w:tcW w:w="6495" w:type="dxa"/>
            <w:shd w:val="clear" w:color="auto" w:fill="DDDDDD"/>
          </w:tcPr>
          <w:p w14:paraId="5F64D60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DB0650" w:rsidRPr="004372E5" w14:paraId="060826DA" w14:textId="77777777" w:rsidTr="00F21249">
        <w:trPr>
          <w:jc w:val="center"/>
        </w:trPr>
        <w:tc>
          <w:tcPr>
            <w:tcW w:w="3565" w:type="dxa"/>
          </w:tcPr>
          <w:p w14:paraId="2B66523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07537278" w:rsidR="00DB0650" w:rsidRPr="004372E5" w:rsidRDefault="00157681"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DB0650" w:rsidRPr="004372E5" w14:paraId="115736B8" w14:textId="77777777" w:rsidTr="00F21249">
        <w:trPr>
          <w:jc w:val="center"/>
        </w:trPr>
        <w:tc>
          <w:tcPr>
            <w:tcW w:w="3565" w:type="dxa"/>
          </w:tcPr>
          <w:p w14:paraId="01C723E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4FB94349" w14:textId="724CEA18" w:rsidR="00DB0650" w:rsidRPr="004372E5" w:rsidRDefault="00B01798"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Nos locais e horários indicados pela Administração, no município de Extrema, MG.</w:t>
            </w:r>
          </w:p>
        </w:tc>
      </w:tr>
      <w:tr w:rsidR="00DB0650" w:rsidRPr="004372E5" w14:paraId="782B089E" w14:textId="77777777" w:rsidTr="00F21249">
        <w:trPr>
          <w:jc w:val="center"/>
        </w:trPr>
        <w:tc>
          <w:tcPr>
            <w:tcW w:w="3565" w:type="dxa"/>
          </w:tcPr>
          <w:p w14:paraId="59DAEA3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 duas horas a partir da convocação do pregoeiro no sistema.</w:t>
            </w:r>
          </w:p>
        </w:tc>
      </w:tr>
      <w:tr w:rsidR="00DB0650" w:rsidRPr="004372E5" w14:paraId="25FB1266" w14:textId="77777777" w:rsidTr="00F21249">
        <w:trPr>
          <w:jc w:val="center"/>
        </w:trPr>
        <w:tc>
          <w:tcPr>
            <w:tcW w:w="3565" w:type="dxa"/>
          </w:tcPr>
          <w:p w14:paraId="25F68139" w14:textId="01819D02"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60AE9772" w:rsidR="00DB0650" w:rsidRPr="004372E5" w:rsidRDefault="00AF3133" w:rsidP="004372E5">
            <w:pPr>
              <w:widowControl w:val="0"/>
              <w:suppressAutoHyphens/>
              <w:spacing w:line="360" w:lineRule="auto"/>
              <w:jc w:val="both"/>
              <w:rPr>
                <w:rFonts w:ascii="Arial" w:hAnsi="Arial" w:cs="Arial"/>
                <w:sz w:val="24"/>
                <w:szCs w:val="24"/>
                <w:lang w:eastAsia="zh-CN"/>
              </w:rPr>
            </w:pPr>
            <w:bookmarkStart w:id="5" w:name="_Hlk207712794"/>
            <w:r w:rsidRPr="004372E5">
              <w:rPr>
                <w:rFonts w:ascii="Arial" w:hAnsi="Arial" w:cs="Arial"/>
                <w:sz w:val="24"/>
                <w:szCs w:val="24"/>
                <w:lang w:eastAsia="zh-CN"/>
              </w:rPr>
              <w:t>O objeto deverá ser entregue com a respectiva nota fiscal</w:t>
            </w:r>
            <w:r w:rsidR="00B01798">
              <w:rPr>
                <w:rFonts w:ascii="Arial" w:hAnsi="Arial" w:cs="Arial"/>
                <w:sz w:val="24"/>
                <w:szCs w:val="24"/>
                <w:lang w:eastAsia="zh-CN"/>
              </w:rPr>
              <w:t xml:space="preserve"> em conformidade com o indicado pela Administração na</w:t>
            </w:r>
            <w:r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5"/>
          </w:p>
        </w:tc>
      </w:tr>
      <w:tr w:rsidR="00DB0650" w:rsidRPr="004372E5" w14:paraId="57B4212C" w14:textId="77777777" w:rsidTr="00F21249">
        <w:trPr>
          <w:jc w:val="center"/>
        </w:trPr>
        <w:tc>
          <w:tcPr>
            <w:tcW w:w="3565" w:type="dxa"/>
          </w:tcPr>
          <w:p w14:paraId="2BFDAA7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6520F6" w:rsidRPr="004372E5" w:rsidRDefault="00DB0650" w:rsidP="00FC019C">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DB0650" w:rsidRPr="004372E5" w14:paraId="4833C062" w14:textId="77777777" w:rsidTr="00F21249">
        <w:trPr>
          <w:jc w:val="center"/>
        </w:trPr>
        <w:tc>
          <w:tcPr>
            <w:tcW w:w="3565" w:type="dxa"/>
          </w:tcPr>
          <w:p w14:paraId="60CADC87"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7A189510" w14:textId="77777777" w:rsidR="00DB0650"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sidR="006520F6">
              <w:rPr>
                <w:rFonts w:ascii="Arial" w:hAnsi="Arial" w:cs="Arial"/>
                <w:sz w:val="24"/>
                <w:szCs w:val="24"/>
                <w:lang w:eastAsia="zh-CN"/>
              </w:rPr>
              <w:t>CONTRATO</w:t>
            </w:r>
            <w:r w:rsidRPr="004372E5">
              <w:rPr>
                <w:rFonts w:ascii="Arial" w:hAnsi="Arial" w:cs="Arial"/>
                <w:sz w:val="24"/>
                <w:szCs w:val="24"/>
                <w:lang w:eastAsia="zh-CN"/>
              </w:rPr>
              <w:t xml:space="preserve">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64C19119" w14:textId="77777777" w:rsidR="00A6296A" w:rsidRDefault="00A6296A" w:rsidP="004372E5">
            <w:pPr>
              <w:widowControl w:val="0"/>
              <w:suppressAutoHyphens/>
              <w:spacing w:line="360" w:lineRule="auto"/>
              <w:jc w:val="both"/>
              <w:rPr>
                <w:rFonts w:ascii="Arial" w:hAnsi="Arial" w:cs="Arial"/>
                <w:sz w:val="24"/>
                <w:szCs w:val="24"/>
                <w:lang w:eastAsia="zh-CN"/>
              </w:rPr>
            </w:pPr>
          </w:p>
          <w:p w14:paraId="617B09CC" w14:textId="588A8AA9" w:rsidR="00A6296A" w:rsidRPr="004372E5" w:rsidRDefault="00A6296A" w:rsidP="004372E5">
            <w:pPr>
              <w:widowControl w:val="0"/>
              <w:suppressAutoHyphens/>
              <w:spacing w:line="360" w:lineRule="auto"/>
              <w:jc w:val="both"/>
              <w:rPr>
                <w:rFonts w:ascii="Arial" w:hAnsi="Arial" w:cs="Arial"/>
                <w:sz w:val="24"/>
                <w:szCs w:val="24"/>
                <w:lang w:eastAsia="zh-CN"/>
              </w:rPr>
            </w:pPr>
          </w:p>
        </w:tc>
      </w:tr>
      <w:tr w:rsidR="00DB0650" w:rsidRPr="004372E5" w14:paraId="051F121F" w14:textId="77777777" w:rsidTr="00F21249">
        <w:trPr>
          <w:jc w:val="center"/>
        </w:trPr>
        <w:tc>
          <w:tcPr>
            <w:tcW w:w="3565" w:type="dxa"/>
          </w:tcPr>
          <w:p w14:paraId="0468515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RENOVAÇÃO</w:t>
            </w:r>
          </w:p>
        </w:tc>
        <w:tc>
          <w:tcPr>
            <w:tcW w:w="6495" w:type="dxa"/>
            <w:shd w:val="clear" w:color="auto" w:fill="DDDDDD"/>
          </w:tcPr>
          <w:p w14:paraId="31041825" w14:textId="4A9E1800"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w:t>
            </w:r>
            <w:r w:rsidR="006520F6">
              <w:rPr>
                <w:rFonts w:ascii="Arial" w:hAnsi="Arial" w:cs="Arial"/>
                <w:sz w:val="24"/>
                <w:szCs w:val="24"/>
                <w:lang w:eastAsia="zh-CN"/>
              </w:rPr>
              <w:t xml:space="preserve"> CONTRATO </w:t>
            </w:r>
            <w:r w:rsidRPr="004372E5">
              <w:rPr>
                <w:rFonts w:ascii="Arial" w:hAnsi="Arial" w:cs="Arial"/>
                <w:sz w:val="24"/>
                <w:szCs w:val="24"/>
                <w:lang w:eastAsia="zh-CN"/>
              </w:rPr>
              <w:t>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DB0650" w:rsidRPr="004372E5" w14:paraId="55965FCB" w14:textId="77777777" w:rsidTr="00F21249">
        <w:trPr>
          <w:jc w:val="center"/>
        </w:trPr>
        <w:tc>
          <w:tcPr>
            <w:tcW w:w="3565" w:type="dxa"/>
          </w:tcPr>
          <w:p w14:paraId="1406D81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4B604D06" w:rsidR="00DB0650" w:rsidRPr="004372E5" w:rsidRDefault="003652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tc>
      </w:tr>
      <w:tr w:rsidR="009D7362" w:rsidRPr="004372E5" w14:paraId="4011D609" w14:textId="77777777" w:rsidTr="00F21249">
        <w:trPr>
          <w:jc w:val="center"/>
        </w:trPr>
        <w:tc>
          <w:tcPr>
            <w:tcW w:w="3565" w:type="dxa"/>
          </w:tcPr>
          <w:p w14:paraId="79762762" w14:textId="438A958D"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HOMOLOGAÇÃO</w:t>
            </w:r>
          </w:p>
        </w:tc>
        <w:tc>
          <w:tcPr>
            <w:tcW w:w="6495" w:type="dxa"/>
            <w:shd w:val="clear" w:color="auto" w:fill="DDDDDD"/>
          </w:tcPr>
          <w:p w14:paraId="44D1CF7D" w14:textId="43AB986B"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 homologação do processo ocorrerá em 2026.</w:t>
            </w:r>
          </w:p>
        </w:tc>
      </w:tr>
      <w:tr w:rsidR="00DB0650" w:rsidRPr="004372E5" w14:paraId="66FB8D43" w14:textId="77777777" w:rsidTr="00F21249">
        <w:trPr>
          <w:jc w:val="center"/>
        </w:trPr>
        <w:tc>
          <w:tcPr>
            <w:tcW w:w="3565" w:type="dxa"/>
          </w:tcPr>
          <w:p w14:paraId="04E5D481"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DB0650" w:rsidRPr="004372E5" w14:paraId="0AE78676" w14:textId="77777777" w:rsidTr="00F21249">
        <w:trPr>
          <w:jc w:val="center"/>
        </w:trPr>
        <w:tc>
          <w:tcPr>
            <w:tcW w:w="3565" w:type="dxa"/>
          </w:tcPr>
          <w:p w14:paraId="5B6726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Default="00DB0650" w:rsidP="004372E5">
      <w:pPr>
        <w:widowControl w:val="0"/>
        <w:suppressAutoHyphens/>
        <w:spacing w:line="360" w:lineRule="auto"/>
        <w:jc w:val="both"/>
        <w:rPr>
          <w:rFonts w:eastAsia="Times New Roman"/>
          <w:b/>
          <w:sz w:val="24"/>
          <w:szCs w:val="24"/>
          <w:lang w:eastAsia="zh-CN"/>
        </w:rPr>
      </w:pPr>
    </w:p>
    <w:p w14:paraId="1CC33E65" w14:textId="77777777" w:rsidR="00A6296A" w:rsidRDefault="00A6296A" w:rsidP="004372E5">
      <w:pPr>
        <w:widowControl w:val="0"/>
        <w:suppressAutoHyphens/>
        <w:spacing w:line="360" w:lineRule="auto"/>
        <w:jc w:val="both"/>
        <w:rPr>
          <w:rFonts w:eastAsia="Times New Roman"/>
          <w:b/>
          <w:sz w:val="24"/>
          <w:szCs w:val="24"/>
          <w:lang w:eastAsia="zh-CN"/>
        </w:rPr>
      </w:pPr>
    </w:p>
    <w:p w14:paraId="16443E69" w14:textId="77777777" w:rsidR="00A6296A" w:rsidRPr="004372E5" w:rsidRDefault="00A6296A" w:rsidP="004372E5">
      <w:pPr>
        <w:widowControl w:val="0"/>
        <w:suppressAutoHyphens/>
        <w:spacing w:line="360" w:lineRule="auto"/>
        <w:jc w:val="both"/>
        <w:rPr>
          <w:rFonts w:eastAsia="Times New Roman"/>
          <w:b/>
          <w:sz w:val="24"/>
          <w:szCs w:val="24"/>
          <w:lang w:eastAsia="zh-CN"/>
        </w:rPr>
      </w:pPr>
    </w:p>
    <w:p w14:paraId="6A0996CA"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lastRenderedPageBreak/>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02E18611" w14:textId="47DFDC49" w:rsidR="00157681" w:rsidRPr="00A6296A" w:rsidRDefault="00FC019C" w:rsidP="00157681">
      <w:pPr>
        <w:spacing w:line="360" w:lineRule="auto"/>
        <w:jc w:val="both"/>
        <w:rPr>
          <w:sz w:val="24"/>
          <w:szCs w:val="24"/>
        </w:rPr>
      </w:pPr>
      <w:bookmarkStart w:id="6" w:name="_Hlk209427866"/>
      <w:bookmarkStart w:id="7" w:name="_Hlk209010060"/>
      <w:bookmarkStart w:id="8" w:name="_Hlk198302734"/>
      <w:r>
        <w:rPr>
          <w:b/>
          <w:bCs/>
          <w:color w:val="000000" w:themeColor="text1"/>
          <w:sz w:val="24"/>
          <w:szCs w:val="24"/>
        </w:rPr>
        <w:t xml:space="preserve">2.1 </w:t>
      </w:r>
      <w:r w:rsidRPr="00FC019C">
        <w:rPr>
          <w:b/>
          <w:bCs/>
          <w:color w:val="000000" w:themeColor="text1"/>
          <w:sz w:val="24"/>
          <w:szCs w:val="24"/>
        </w:rPr>
        <w:t>Objeto:</w:t>
      </w:r>
      <w:r w:rsidRPr="00FC019C">
        <w:rPr>
          <w:color w:val="000000" w:themeColor="text1"/>
          <w:sz w:val="24"/>
          <w:szCs w:val="24"/>
        </w:rPr>
        <w:t xml:space="preserve"> </w:t>
      </w:r>
      <w:r w:rsidR="00A6296A" w:rsidRPr="00A6296A">
        <w:rPr>
          <w:b/>
          <w:bCs/>
          <w:sz w:val="24"/>
          <w:szCs w:val="24"/>
        </w:rPr>
        <w:t>Contratação Exclusiva de ME, EPP ou Equiparadas para</w:t>
      </w:r>
      <w:r w:rsidR="00A6296A" w:rsidRPr="00A6296A">
        <w:rPr>
          <w:sz w:val="24"/>
          <w:szCs w:val="24"/>
        </w:rPr>
        <w:t xml:space="preserve"> fornecimento contínuo estimado, mediante requisições e entregas de forma parcelada de 1.000 (mil) pacotes de 500g de </w:t>
      </w:r>
      <w:r w:rsidR="00A6296A" w:rsidRPr="00A6296A">
        <w:rPr>
          <w:rFonts w:eastAsia="Times New Roman"/>
          <w:color w:val="000000"/>
          <w:sz w:val="24"/>
          <w:szCs w:val="24"/>
        </w:rPr>
        <w:t xml:space="preserve">café, em pó homogêneo, torrado e moído, embalado a vácuo, </w:t>
      </w:r>
      <w:r w:rsidR="00A6296A" w:rsidRPr="00A6296A">
        <w:rPr>
          <w:rFonts w:eastAsia="Times New Roman"/>
          <w:b/>
          <w:bCs/>
          <w:color w:val="000000"/>
          <w:sz w:val="24"/>
          <w:szCs w:val="24"/>
        </w:rPr>
        <w:t>café 100% arábica e Extraforte.</w:t>
      </w:r>
      <w:r w:rsidR="00A6296A" w:rsidRPr="00A6296A">
        <w:rPr>
          <w:rFonts w:eastAsia="Times New Roman"/>
          <w:color w:val="000000"/>
          <w:sz w:val="24"/>
          <w:szCs w:val="24"/>
        </w:rPr>
        <w:t xml:space="preserve"> Homologação prevista para o exercício de 2026.</w:t>
      </w:r>
    </w:p>
    <w:p w14:paraId="63BFE786" w14:textId="77777777" w:rsidR="00157681" w:rsidRPr="00A6296A" w:rsidRDefault="00157681" w:rsidP="00FC019C">
      <w:pPr>
        <w:autoSpaceDE w:val="0"/>
        <w:autoSpaceDN w:val="0"/>
        <w:adjustRightInd w:val="0"/>
        <w:spacing w:line="360" w:lineRule="auto"/>
        <w:jc w:val="both"/>
        <w:rPr>
          <w:rFonts w:eastAsia="Times New Roman"/>
          <w:b/>
          <w:bCs/>
          <w:color w:val="000000"/>
          <w:sz w:val="24"/>
          <w:szCs w:val="24"/>
        </w:rPr>
      </w:pPr>
    </w:p>
    <w:p w14:paraId="442BB363" w14:textId="4C549408" w:rsidR="00FC019C" w:rsidRPr="00FC019C" w:rsidRDefault="00FC019C" w:rsidP="00FC019C">
      <w:pPr>
        <w:autoSpaceDE w:val="0"/>
        <w:autoSpaceDN w:val="0"/>
        <w:adjustRightInd w:val="0"/>
        <w:spacing w:line="360" w:lineRule="auto"/>
        <w:jc w:val="both"/>
        <w:rPr>
          <w:rFonts w:eastAsia="Times New Roman"/>
          <w:color w:val="000000"/>
          <w:sz w:val="24"/>
          <w:szCs w:val="24"/>
        </w:rPr>
      </w:pPr>
      <w:r>
        <w:rPr>
          <w:rFonts w:eastAsia="Times New Roman"/>
          <w:b/>
          <w:bCs/>
          <w:color w:val="000000"/>
          <w:sz w:val="24"/>
          <w:szCs w:val="24"/>
        </w:rPr>
        <w:t>2</w:t>
      </w:r>
      <w:r w:rsidRPr="00FC019C">
        <w:rPr>
          <w:rFonts w:eastAsia="Times New Roman"/>
          <w:b/>
          <w:bCs/>
          <w:color w:val="000000"/>
          <w:sz w:val="24"/>
          <w:szCs w:val="24"/>
        </w:rPr>
        <w:t>.2</w:t>
      </w:r>
      <w:r w:rsidRPr="00FC019C">
        <w:rPr>
          <w:rFonts w:eastAsia="Times New Roman"/>
          <w:color w:val="000000"/>
          <w:sz w:val="24"/>
          <w:szCs w:val="24"/>
        </w:rPr>
        <w:t xml:space="preserve"> </w:t>
      </w:r>
      <w:r w:rsidR="00C53207" w:rsidRPr="00E159EA">
        <w:rPr>
          <w:b/>
          <w:bCs/>
        </w:rPr>
        <w:t>Do quantitativo e do valor global estimado para 12 (doze) meses e 60 (sessenta) meses:</w:t>
      </w:r>
    </w:p>
    <w:tbl>
      <w:tblPr>
        <w:tblStyle w:val="Tabelacomgrade"/>
        <w:tblW w:w="10834" w:type="dxa"/>
        <w:jc w:val="center"/>
        <w:tblLook w:val="04A0" w:firstRow="1" w:lastRow="0" w:firstColumn="1" w:lastColumn="0" w:noHBand="0" w:noVBand="1"/>
      </w:tblPr>
      <w:tblGrid>
        <w:gridCol w:w="790"/>
        <w:gridCol w:w="2655"/>
        <w:gridCol w:w="1483"/>
        <w:gridCol w:w="1470"/>
        <w:gridCol w:w="1483"/>
        <w:gridCol w:w="1470"/>
        <w:gridCol w:w="1483"/>
      </w:tblGrid>
      <w:tr w:rsidR="00A6296A" w:rsidRPr="00271268" w14:paraId="2224B817" w14:textId="77777777" w:rsidTr="00072FC2">
        <w:trPr>
          <w:trHeight w:val="744"/>
          <w:jc w:val="center"/>
        </w:trPr>
        <w:tc>
          <w:tcPr>
            <w:tcW w:w="778" w:type="dxa"/>
            <w:hideMark/>
          </w:tcPr>
          <w:p w14:paraId="15214DDD" w14:textId="77777777" w:rsidR="00A6296A" w:rsidRPr="00271268" w:rsidRDefault="00A6296A" w:rsidP="00072FC2">
            <w:pPr>
              <w:jc w:val="center"/>
              <w:rPr>
                <w:rFonts w:ascii="Arial" w:hAnsi="Arial" w:cs="Arial"/>
                <w:b/>
                <w:bCs/>
                <w:color w:val="000000"/>
                <w:sz w:val="24"/>
                <w:szCs w:val="24"/>
              </w:rPr>
            </w:pPr>
            <w:r w:rsidRPr="00271268">
              <w:rPr>
                <w:rFonts w:ascii="Arial" w:hAnsi="Arial" w:cs="Arial"/>
                <w:b/>
                <w:bCs/>
                <w:color w:val="000000"/>
                <w:sz w:val="24"/>
                <w:szCs w:val="24"/>
              </w:rPr>
              <w:t>ITEM</w:t>
            </w:r>
          </w:p>
        </w:tc>
        <w:tc>
          <w:tcPr>
            <w:tcW w:w="2667" w:type="dxa"/>
            <w:hideMark/>
          </w:tcPr>
          <w:p w14:paraId="39B4C810" w14:textId="77777777" w:rsidR="00A6296A" w:rsidRPr="00271268" w:rsidRDefault="00A6296A" w:rsidP="00072FC2">
            <w:pPr>
              <w:jc w:val="center"/>
              <w:rPr>
                <w:rFonts w:ascii="Arial" w:hAnsi="Arial" w:cs="Arial"/>
                <w:b/>
                <w:bCs/>
                <w:color w:val="000000"/>
                <w:sz w:val="24"/>
                <w:szCs w:val="24"/>
              </w:rPr>
            </w:pPr>
            <w:r w:rsidRPr="00271268">
              <w:rPr>
                <w:rFonts w:ascii="Arial" w:hAnsi="Arial" w:cs="Arial"/>
                <w:b/>
                <w:bCs/>
                <w:color w:val="000000"/>
                <w:sz w:val="24"/>
                <w:szCs w:val="24"/>
              </w:rPr>
              <w:t>DESCRIÇÃO</w:t>
            </w:r>
          </w:p>
        </w:tc>
        <w:tc>
          <w:tcPr>
            <w:tcW w:w="1483" w:type="dxa"/>
            <w:hideMark/>
          </w:tcPr>
          <w:p w14:paraId="676BF12A" w14:textId="77777777" w:rsidR="00A6296A" w:rsidRPr="00271268" w:rsidRDefault="00A6296A" w:rsidP="00072FC2">
            <w:pPr>
              <w:jc w:val="center"/>
              <w:rPr>
                <w:rFonts w:ascii="Arial" w:hAnsi="Arial" w:cs="Arial"/>
                <w:b/>
                <w:bCs/>
                <w:color w:val="000000"/>
                <w:sz w:val="24"/>
                <w:szCs w:val="24"/>
              </w:rPr>
            </w:pPr>
            <w:r w:rsidRPr="00271268">
              <w:rPr>
                <w:rFonts w:ascii="Arial" w:hAnsi="Arial" w:cs="Arial"/>
                <w:b/>
                <w:bCs/>
                <w:color w:val="000000"/>
                <w:sz w:val="24"/>
                <w:szCs w:val="24"/>
              </w:rPr>
              <w:t>VALOR UNIT. ESTIMADO</w:t>
            </w:r>
          </w:p>
        </w:tc>
        <w:tc>
          <w:tcPr>
            <w:tcW w:w="1470" w:type="dxa"/>
            <w:hideMark/>
          </w:tcPr>
          <w:p w14:paraId="330FD2EB" w14:textId="77777777" w:rsidR="00A6296A" w:rsidRPr="00271268" w:rsidRDefault="00A6296A" w:rsidP="00072FC2">
            <w:pPr>
              <w:jc w:val="center"/>
              <w:rPr>
                <w:rFonts w:ascii="Arial" w:hAnsi="Arial" w:cs="Arial"/>
                <w:b/>
                <w:bCs/>
                <w:color w:val="000000"/>
                <w:sz w:val="24"/>
                <w:szCs w:val="24"/>
              </w:rPr>
            </w:pPr>
            <w:r w:rsidRPr="00271268">
              <w:rPr>
                <w:rFonts w:ascii="Arial" w:hAnsi="Arial" w:cs="Arial"/>
                <w:b/>
                <w:bCs/>
                <w:color w:val="000000"/>
                <w:sz w:val="24"/>
                <w:szCs w:val="24"/>
              </w:rPr>
              <w:t>QUANT.</w:t>
            </w:r>
          </w:p>
          <w:p w14:paraId="011B421D" w14:textId="77777777" w:rsidR="00A6296A" w:rsidRPr="00271268" w:rsidRDefault="00A6296A" w:rsidP="00072FC2">
            <w:pPr>
              <w:jc w:val="center"/>
              <w:rPr>
                <w:rFonts w:ascii="Arial" w:hAnsi="Arial" w:cs="Arial"/>
                <w:b/>
                <w:bCs/>
                <w:color w:val="000000"/>
                <w:sz w:val="24"/>
                <w:szCs w:val="24"/>
              </w:rPr>
            </w:pPr>
            <w:r w:rsidRPr="00271268">
              <w:rPr>
                <w:rFonts w:ascii="Arial" w:hAnsi="Arial" w:cs="Arial"/>
                <w:b/>
                <w:bCs/>
                <w:color w:val="000000"/>
                <w:sz w:val="24"/>
                <w:szCs w:val="24"/>
              </w:rPr>
              <w:t>ESTIMADA</w:t>
            </w:r>
          </w:p>
          <w:p w14:paraId="0DC4039E" w14:textId="77777777" w:rsidR="00A6296A" w:rsidRPr="00271268" w:rsidRDefault="00A6296A" w:rsidP="00072FC2">
            <w:pPr>
              <w:jc w:val="center"/>
              <w:rPr>
                <w:rFonts w:ascii="Arial" w:hAnsi="Arial" w:cs="Arial"/>
                <w:b/>
                <w:bCs/>
                <w:color w:val="000000"/>
                <w:sz w:val="24"/>
                <w:szCs w:val="24"/>
              </w:rPr>
            </w:pPr>
            <w:r w:rsidRPr="00271268">
              <w:rPr>
                <w:rFonts w:ascii="Arial" w:hAnsi="Arial" w:cs="Arial"/>
                <w:b/>
                <w:bCs/>
                <w:color w:val="000000"/>
                <w:sz w:val="24"/>
                <w:szCs w:val="24"/>
              </w:rPr>
              <w:t>12 MESES</w:t>
            </w:r>
          </w:p>
        </w:tc>
        <w:tc>
          <w:tcPr>
            <w:tcW w:w="1483" w:type="dxa"/>
            <w:hideMark/>
          </w:tcPr>
          <w:p w14:paraId="33CB76E7" w14:textId="77777777" w:rsidR="00A6296A" w:rsidRPr="00271268" w:rsidRDefault="00A6296A" w:rsidP="00072FC2">
            <w:pPr>
              <w:jc w:val="center"/>
              <w:rPr>
                <w:rFonts w:ascii="Arial" w:hAnsi="Arial" w:cs="Arial"/>
                <w:b/>
                <w:bCs/>
                <w:color w:val="000000"/>
                <w:sz w:val="24"/>
                <w:szCs w:val="24"/>
              </w:rPr>
            </w:pPr>
            <w:r w:rsidRPr="00271268">
              <w:rPr>
                <w:rFonts w:ascii="Arial" w:hAnsi="Arial" w:cs="Arial"/>
                <w:b/>
                <w:bCs/>
                <w:color w:val="000000"/>
                <w:sz w:val="24"/>
                <w:szCs w:val="24"/>
              </w:rPr>
              <w:t>VALOR GLOBAL ESTIMADO</w:t>
            </w:r>
          </w:p>
          <w:p w14:paraId="1F9D4B3B" w14:textId="77777777" w:rsidR="00A6296A" w:rsidRPr="00271268" w:rsidRDefault="00A6296A" w:rsidP="00072FC2">
            <w:pPr>
              <w:jc w:val="center"/>
              <w:rPr>
                <w:rFonts w:ascii="Arial" w:hAnsi="Arial" w:cs="Arial"/>
                <w:b/>
                <w:bCs/>
                <w:color w:val="000000"/>
                <w:sz w:val="24"/>
                <w:szCs w:val="24"/>
              </w:rPr>
            </w:pPr>
            <w:r w:rsidRPr="00271268">
              <w:rPr>
                <w:rFonts w:ascii="Arial" w:hAnsi="Arial" w:cs="Arial"/>
                <w:b/>
                <w:bCs/>
                <w:color w:val="000000"/>
                <w:sz w:val="24"/>
                <w:szCs w:val="24"/>
              </w:rPr>
              <w:t>12 MESES</w:t>
            </w:r>
          </w:p>
        </w:tc>
        <w:tc>
          <w:tcPr>
            <w:tcW w:w="1470" w:type="dxa"/>
          </w:tcPr>
          <w:p w14:paraId="705BE751" w14:textId="77777777" w:rsidR="00A6296A" w:rsidRPr="00271268" w:rsidRDefault="00A6296A" w:rsidP="00072FC2">
            <w:pPr>
              <w:jc w:val="center"/>
              <w:rPr>
                <w:rFonts w:ascii="Arial" w:hAnsi="Arial" w:cs="Arial"/>
                <w:b/>
                <w:bCs/>
                <w:color w:val="000000"/>
                <w:sz w:val="24"/>
                <w:szCs w:val="24"/>
              </w:rPr>
            </w:pPr>
            <w:r w:rsidRPr="00271268">
              <w:rPr>
                <w:rFonts w:ascii="Arial" w:hAnsi="Arial" w:cs="Arial"/>
                <w:b/>
                <w:bCs/>
                <w:color w:val="000000"/>
                <w:sz w:val="24"/>
                <w:szCs w:val="24"/>
              </w:rPr>
              <w:t>QUANT.</w:t>
            </w:r>
          </w:p>
          <w:p w14:paraId="10C5FE8F" w14:textId="77777777" w:rsidR="00A6296A" w:rsidRPr="00271268" w:rsidRDefault="00A6296A" w:rsidP="00072FC2">
            <w:pPr>
              <w:jc w:val="center"/>
              <w:rPr>
                <w:rFonts w:ascii="Arial" w:hAnsi="Arial" w:cs="Arial"/>
                <w:b/>
                <w:bCs/>
                <w:color w:val="000000"/>
                <w:sz w:val="24"/>
                <w:szCs w:val="24"/>
              </w:rPr>
            </w:pPr>
            <w:r w:rsidRPr="00271268">
              <w:rPr>
                <w:rFonts w:ascii="Arial" w:hAnsi="Arial" w:cs="Arial"/>
                <w:b/>
                <w:bCs/>
                <w:color w:val="000000"/>
                <w:sz w:val="24"/>
                <w:szCs w:val="24"/>
              </w:rPr>
              <w:t>ESTIMADA</w:t>
            </w:r>
          </w:p>
          <w:p w14:paraId="16C37404" w14:textId="77777777" w:rsidR="00A6296A" w:rsidRPr="00271268" w:rsidRDefault="00A6296A" w:rsidP="00072FC2">
            <w:pPr>
              <w:jc w:val="center"/>
              <w:rPr>
                <w:rFonts w:ascii="Arial" w:hAnsi="Arial" w:cs="Arial"/>
                <w:b/>
                <w:bCs/>
                <w:color w:val="000000"/>
                <w:sz w:val="24"/>
                <w:szCs w:val="24"/>
              </w:rPr>
            </w:pPr>
            <w:r w:rsidRPr="00271268">
              <w:rPr>
                <w:rFonts w:ascii="Arial" w:hAnsi="Arial" w:cs="Arial"/>
                <w:b/>
                <w:bCs/>
                <w:color w:val="000000"/>
                <w:sz w:val="24"/>
                <w:szCs w:val="24"/>
              </w:rPr>
              <w:t>60 MESES</w:t>
            </w:r>
          </w:p>
        </w:tc>
        <w:tc>
          <w:tcPr>
            <w:tcW w:w="1483" w:type="dxa"/>
          </w:tcPr>
          <w:p w14:paraId="63467C8A" w14:textId="77777777" w:rsidR="00A6296A" w:rsidRPr="00271268" w:rsidRDefault="00A6296A" w:rsidP="00072FC2">
            <w:pPr>
              <w:jc w:val="center"/>
              <w:rPr>
                <w:rFonts w:ascii="Arial" w:hAnsi="Arial" w:cs="Arial"/>
                <w:b/>
                <w:bCs/>
                <w:color w:val="000000"/>
                <w:sz w:val="24"/>
                <w:szCs w:val="24"/>
              </w:rPr>
            </w:pPr>
            <w:r w:rsidRPr="00271268">
              <w:rPr>
                <w:rFonts w:ascii="Arial" w:hAnsi="Arial" w:cs="Arial"/>
                <w:b/>
                <w:bCs/>
                <w:color w:val="000000"/>
                <w:sz w:val="24"/>
                <w:szCs w:val="24"/>
              </w:rPr>
              <w:t>VALOR GLOBAL ESTIMADO 60 MESES</w:t>
            </w:r>
          </w:p>
        </w:tc>
      </w:tr>
      <w:tr w:rsidR="00A6296A" w:rsidRPr="00271268" w14:paraId="0A5E79E4" w14:textId="77777777" w:rsidTr="00072FC2">
        <w:trPr>
          <w:trHeight w:val="960"/>
          <w:jc w:val="center"/>
        </w:trPr>
        <w:tc>
          <w:tcPr>
            <w:tcW w:w="778" w:type="dxa"/>
            <w:hideMark/>
          </w:tcPr>
          <w:p w14:paraId="75B70ACA" w14:textId="77777777" w:rsidR="00A6296A" w:rsidRPr="00271268" w:rsidRDefault="00A6296A" w:rsidP="00072FC2">
            <w:pPr>
              <w:jc w:val="center"/>
              <w:rPr>
                <w:rFonts w:ascii="Arial" w:hAnsi="Arial" w:cs="Arial"/>
                <w:b/>
                <w:bCs/>
                <w:color w:val="000000"/>
                <w:sz w:val="24"/>
                <w:szCs w:val="24"/>
              </w:rPr>
            </w:pPr>
            <w:r w:rsidRPr="00271268">
              <w:rPr>
                <w:rFonts w:ascii="Arial" w:hAnsi="Arial" w:cs="Arial"/>
                <w:b/>
                <w:bCs/>
                <w:color w:val="000000"/>
                <w:sz w:val="24"/>
                <w:szCs w:val="24"/>
              </w:rPr>
              <w:t>01</w:t>
            </w:r>
          </w:p>
        </w:tc>
        <w:tc>
          <w:tcPr>
            <w:tcW w:w="2667" w:type="dxa"/>
            <w:hideMark/>
          </w:tcPr>
          <w:p w14:paraId="0A25EFAE" w14:textId="77777777" w:rsidR="00A6296A" w:rsidRPr="00271268" w:rsidRDefault="00A6296A" w:rsidP="00072FC2">
            <w:pPr>
              <w:jc w:val="both"/>
              <w:rPr>
                <w:rFonts w:ascii="Arial" w:hAnsi="Arial" w:cs="Arial"/>
                <w:color w:val="000000"/>
                <w:sz w:val="24"/>
                <w:szCs w:val="24"/>
              </w:rPr>
            </w:pPr>
            <w:r w:rsidRPr="00271268">
              <w:rPr>
                <w:rFonts w:ascii="Arial" w:hAnsi="Arial" w:cs="Arial"/>
                <w:color w:val="000000"/>
                <w:sz w:val="24"/>
                <w:szCs w:val="24"/>
              </w:rPr>
              <w:t xml:space="preserve">Café, em pó homogêneo, torrado e moído, embalado a vácuo, café </w:t>
            </w:r>
            <w:r w:rsidRPr="00271268">
              <w:rPr>
                <w:rFonts w:ascii="Arial" w:hAnsi="Arial" w:cs="Arial"/>
                <w:b/>
                <w:bCs/>
                <w:color w:val="000000"/>
                <w:sz w:val="24"/>
                <w:szCs w:val="24"/>
              </w:rPr>
              <w:t>100% arábica</w:t>
            </w:r>
            <w:r w:rsidRPr="00271268">
              <w:rPr>
                <w:rFonts w:ascii="Arial" w:hAnsi="Arial" w:cs="Arial"/>
                <w:color w:val="000000"/>
                <w:sz w:val="24"/>
                <w:szCs w:val="24"/>
              </w:rPr>
              <w:t xml:space="preserve"> e </w:t>
            </w:r>
            <w:r w:rsidRPr="00271268">
              <w:rPr>
                <w:rFonts w:ascii="Arial" w:hAnsi="Arial" w:cs="Arial"/>
                <w:b/>
                <w:bCs/>
                <w:color w:val="000000"/>
                <w:sz w:val="24"/>
                <w:szCs w:val="24"/>
              </w:rPr>
              <w:t>Extraforte</w:t>
            </w:r>
            <w:r w:rsidRPr="00271268">
              <w:rPr>
                <w:rFonts w:ascii="Arial" w:hAnsi="Arial" w:cs="Arial"/>
                <w:color w:val="000000"/>
                <w:sz w:val="24"/>
                <w:szCs w:val="24"/>
              </w:rPr>
              <w:t>.</w:t>
            </w:r>
          </w:p>
        </w:tc>
        <w:tc>
          <w:tcPr>
            <w:tcW w:w="1483" w:type="dxa"/>
            <w:noWrap/>
            <w:hideMark/>
          </w:tcPr>
          <w:p w14:paraId="6C68A945" w14:textId="77777777" w:rsidR="00A6296A" w:rsidRPr="00271268" w:rsidRDefault="00A6296A" w:rsidP="00072FC2">
            <w:pPr>
              <w:jc w:val="center"/>
              <w:rPr>
                <w:rFonts w:ascii="Arial" w:hAnsi="Arial" w:cs="Arial"/>
                <w:color w:val="000000"/>
                <w:sz w:val="24"/>
                <w:szCs w:val="24"/>
              </w:rPr>
            </w:pPr>
            <w:r w:rsidRPr="00271268">
              <w:rPr>
                <w:rFonts w:ascii="Arial" w:hAnsi="Arial" w:cs="Arial"/>
                <w:color w:val="000000"/>
                <w:sz w:val="24"/>
                <w:szCs w:val="24"/>
              </w:rPr>
              <w:t>R$ 41,25</w:t>
            </w:r>
          </w:p>
        </w:tc>
        <w:tc>
          <w:tcPr>
            <w:tcW w:w="1470" w:type="dxa"/>
            <w:hideMark/>
          </w:tcPr>
          <w:p w14:paraId="0632ABB7" w14:textId="77777777" w:rsidR="00A6296A" w:rsidRPr="00271268" w:rsidRDefault="00A6296A" w:rsidP="00072FC2">
            <w:pPr>
              <w:jc w:val="center"/>
              <w:rPr>
                <w:rFonts w:ascii="Arial" w:hAnsi="Arial" w:cs="Arial"/>
                <w:color w:val="000000"/>
                <w:sz w:val="24"/>
                <w:szCs w:val="24"/>
              </w:rPr>
            </w:pPr>
            <w:r w:rsidRPr="00271268">
              <w:rPr>
                <w:rFonts w:ascii="Arial" w:hAnsi="Arial" w:cs="Arial"/>
                <w:color w:val="000000"/>
                <w:sz w:val="24"/>
                <w:szCs w:val="24"/>
              </w:rPr>
              <w:t>1.000 pacotes de 500g</w:t>
            </w:r>
          </w:p>
        </w:tc>
        <w:tc>
          <w:tcPr>
            <w:tcW w:w="1483" w:type="dxa"/>
            <w:noWrap/>
            <w:hideMark/>
          </w:tcPr>
          <w:p w14:paraId="60F23178" w14:textId="77777777" w:rsidR="00A6296A" w:rsidRPr="00271268" w:rsidRDefault="00A6296A" w:rsidP="00072FC2">
            <w:pPr>
              <w:jc w:val="center"/>
              <w:rPr>
                <w:rFonts w:ascii="Arial" w:hAnsi="Arial" w:cs="Arial"/>
                <w:color w:val="000000"/>
                <w:sz w:val="24"/>
                <w:szCs w:val="24"/>
              </w:rPr>
            </w:pPr>
            <w:r w:rsidRPr="00271268">
              <w:rPr>
                <w:rFonts w:ascii="Arial" w:hAnsi="Arial" w:cs="Arial"/>
                <w:color w:val="000000"/>
                <w:sz w:val="24"/>
                <w:szCs w:val="24"/>
              </w:rPr>
              <w:t>R$ 41.250,00</w:t>
            </w:r>
          </w:p>
        </w:tc>
        <w:tc>
          <w:tcPr>
            <w:tcW w:w="1470" w:type="dxa"/>
          </w:tcPr>
          <w:p w14:paraId="4660A5F4" w14:textId="77777777" w:rsidR="00A6296A" w:rsidRPr="00271268" w:rsidRDefault="00A6296A" w:rsidP="00072FC2">
            <w:pPr>
              <w:jc w:val="center"/>
              <w:rPr>
                <w:rFonts w:ascii="Arial" w:hAnsi="Arial" w:cs="Arial"/>
                <w:color w:val="000000"/>
                <w:sz w:val="24"/>
                <w:szCs w:val="24"/>
              </w:rPr>
            </w:pPr>
            <w:r w:rsidRPr="00271268">
              <w:rPr>
                <w:rFonts w:ascii="Arial" w:hAnsi="Arial" w:cs="Arial"/>
                <w:color w:val="000000"/>
                <w:sz w:val="24"/>
                <w:szCs w:val="24"/>
              </w:rPr>
              <w:t>5.000 pacotes de 500g</w:t>
            </w:r>
          </w:p>
        </w:tc>
        <w:tc>
          <w:tcPr>
            <w:tcW w:w="1483" w:type="dxa"/>
          </w:tcPr>
          <w:p w14:paraId="04CB67EC" w14:textId="77777777" w:rsidR="00A6296A" w:rsidRPr="00271268" w:rsidRDefault="00A6296A" w:rsidP="00072FC2">
            <w:pPr>
              <w:jc w:val="center"/>
              <w:rPr>
                <w:rFonts w:ascii="Arial" w:hAnsi="Arial" w:cs="Arial"/>
                <w:color w:val="000000"/>
                <w:sz w:val="24"/>
                <w:szCs w:val="24"/>
              </w:rPr>
            </w:pPr>
            <w:r w:rsidRPr="00271268">
              <w:rPr>
                <w:rFonts w:ascii="Arial" w:hAnsi="Arial" w:cs="Arial"/>
                <w:color w:val="000000"/>
                <w:sz w:val="24"/>
                <w:szCs w:val="24"/>
              </w:rPr>
              <w:t>R$ 206.250,00</w:t>
            </w:r>
          </w:p>
        </w:tc>
      </w:tr>
    </w:tbl>
    <w:p w14:paraId="7A4D323B" w14:textId="77777777" w:rsidR="00FC019C" w:rsidRPr="00FC019C" w:rsidRDefault="00FC019C" w:rsidP="00FC019C">
      <w:pPr>
        <w:spacing w:line="360" w:lineRule="auto"/>
        <w:ind w:firstLine="720"/>
        <w:jc w:val="both"/>
        <w:rPr>
          <w:b/>
          <w:bCs/>
          <w:color w:val="000000" w:themeColor="text1"/>
          <w:sz w:val="24"/>
          <w:szCs w:val="24"/>
        </w:rPr>
      </w:pPr>
    </w:p>
    <w:bookmarkEnd w:id="6"/>
    <w:p w14:paraId="74B7E417" w14:textId="33ED05B2" w:rsidR="00C53207" w:rsidRPr="00C53207" w:rsidRDefault="00C53207" w:rsidP="00C53207">
      <w:pPr>
        <w:rPr>
          <w:b/>
          <w:bCs/>
          <w:color w:val="000000" w:themeColor="text1"/>
          <w:sz w:val="24"/>
          <w:szCs w:val="24"/>
        </w:rPr>
      </w:pPr>
      <w:r>
        <w:rPr>
          <w:b/>
          <w:bCs/>
          <w:color w:val="000000" w:themeColor="text1"/>
          <w:sz w:val="24"/>
          <w:szCs w:val="24"/>
        </w:rPr>
        <w:t>2</w:t>
      </w:r>
      <w:r w:rsidRPr="00C53207">
        <w:rPr>
          <w:b/>
          <w:bCs/>
          <w:color w:val="000000" w:themeColor="text1"/>
          <w:sz w:val="24"/>
          <w:szCs w:val="24"/>
        </w:rPr>
        <w:t>.3 Quantitativo estimado para 12 (doze) meses, com distribuição prevista por Unidades Administrativas:</w:t>
      </w:r>
    </w:p>
    <w:p w14:paraId="59385A0A" w14:textId="136E1A1F" w:rsidR="00BA5A28" w:rsidRDefault="00BA5A28" w:rsidP="00C53207">
      <w:pPr>
        <w:rPr>
          <w:color w:val="000000" w:themeColor="text1"/>
          <w:sz w:val="24"/>
          <w:szCs w:val="24"/>
        </w:rPr>
      </w:pPr>
    </w:p>
    <w:p w14:paraId="66E04F05" w14:textId="77777777" w:rsidR="00A6296A" w:rsidRPr="00A6296A" w:rsidRDefault="00A6296A" w:rsidP="00A6296A">
      <w:pPr>
        <w:spacing w:line="240" w:lineRule="auto"/>
        <w:rPr>
          <w:sz w:val="24"/>
          <w:szCs w:val="24"/>
        </w:rPr>
      </w:pPr>
      <w:r w:rsidRPr="00A6296A">
        <w:rPr>
          <w:b/>
          <w:bCs/>
          <w:sz w:val="24"/>
          <w:szCs w:val="24"/>
        </w:rPr>
        <w:t xml:space="preserve">CAC: </w:t>
      </w:r>
      <w:r w:rsidRPr="00A6296A">
        <w:rPr>
          <w:sz w:val="24"/>
          <w:szCs w:val="24"/>
        </w:rPr>
        <w:t>R$ 5.260,50</w:t>
      </w:r>
    </w:p>
    <w:p w14:paraId="46446622" w14:textId="77777777" w:rsidR="00A6296A" w:rsidRPr="00A6296A" w:rsidRDefault="00A6296A" w:rsidP="00A6296A">
      <w:pPr>
        <w:spacing w:line="240" w:lineRule="auto"/>
        <w:rPr>
          <w:sz w:val="24"/>
          <w:szCs w:val="24"/>
        </w:rPr>
      </w:pPr>
      <w:r w:rsidRPr="00A6296A">
        <w:rPr>
          <w:b/>
          <w:bCs/>
          <w:sz w:val="24"/>
          <w:szCs w:val="24"/>
        </w:rPr>
        <w:t xml:space="preserve">PROCON: </w:t>
      </w:r>
      <w:r w:rsidRPr="00A6296A">
        <w:rPr>
          <w:sz w:val="24"/>
          <w:szCs w:val="24"/>
        </w:rPr>
        <w:t>R$ 1.150,88</w:t>
      </w:r>
    </w:p>
    <w:p w14:paraId="490EEEBB" w14:textId="77777777" w:rsidR="00A6296A" w:rsidRPr="00A6296A" w:rsidRDefault="00A6296A" w:rsidP="00A6296A">
      <w:pPr>
        <w:spacing w:line="240" w:lineRule="auto"/>
        <w:rPr>
          <w:sz w:val="24"/>
          <w:szCs w:val="24"/>
        </w:rPr>
      </w:pPr>
      <w:r w:rsidRPr="00A6296A">
        <w:rPr>
          <w:b/>
          <w:bCs/>
          <w:sz w:val="24"/>
          <w:szCs w:val="24"/>
        </w:rPr>
        <w:t xml:space="preserve">UAI: </w:t>
      </w:r>
      <w:r w:rsidRPr="00A6296A">
        <w:rPr>
          <w:sz w:val="24"/>
          <w:szCs w:val="24"/>
        </w:rPr>
        <w:t>R$ 12.563,70</w:t>
      </w:r>
    </w:p>
    <w:p w14:paraId="14923564" w14:textId="5CE9679B" w:rsidR="00C53207" w:rsidRPr="00A6296A" w:rsidRDefault="00A6296A" w:rsidP="00A6296A">
      <w:pPr>
        <w:rPr>
          <w:sz w:val="24"/>
          <w:szCs w:val="24"/>
        </w:rPr>
      </w:pPr>
      <w:r w:rsidRPr="00A6296A">
        <w:rPr>
          <w:b/>
          <w:bCs/>
          <w:sz w:val="24"/>
          <w:szCs w:val="24"/>
        </w:rPr>
        <w:t xml:space="preserve">ADM: </w:t>
      </w:r>
      <w:r w:rsidRPr="00A6296A">
        <w:rPr>
          <w:sz w:val="24"/>
          <w:szCs w:val="24"/>
        </w:rPr>
        <w:t>R$ 22.274,92</w:t>
      </w:r>
    </w:p>
    <w:p w14:paraId="36ECE72C" w14:textId="77777777" w:rsidR="00A6296A" w:rsidRPr="00C53207" w:rsidRDefault="00A6296A" w:rsidP="00A6296A"/>
    <w:p w14:paraId="3A7C95D2" w14:textId="09694B50" w:rsidR="00FC019C" w:rsidRPr="00FC019C" w:rsidRDefault="00FC019C" w:rsidP="00FC019C">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Trata-se de prestação de fornecimento contínuo. O contrato terá como vigência inicial de 05 (cinco) anos, </w:t>
      </w:r>
      <w:r w:rsidRPr="00FC019C">
        <w:rPr>
          <w:rFonts w:eastAsia="Calibri"/>
          <w:color w:val="000000" w:themeColor="text1"/>
          <w:sz w:val="24"/>
          <w:szCs w:val="24"/>
          <w:shd w:val="clear" w:color="auto" w:fill="FFFFFF"/>
          <w:lang w:eastAsia="en-US"/>
        </w:rPr>
        <w:t>podendo ser prorrogado sucessivamente (não necessariamente por igual período) até a vigência máxima de dez anos.</w:t>
      </w:r>
    </w:p>
    <w:p w14:paraId="34C47809" w14:textId="77777777" w:rsidR="006520F6" w:rsidRPr="00BC4AE7" w:rsidRDefault="006520F6" w:rsidP="004372E5">
      <w:pPr>
        <w:spacing w:line="360" w:lineRule="auto"/>
        <w:jc w:val="both"/>
        <w:rPr>
          <w:rFonts w:eastAsia="Times New Roman"/>
          <w:bCs/>
          <w:sz w:val="24"/>
          <w:szCs w:val="24"/>
        </w:rPr>
      </w:pPr>
    </w:p>
    <w:bookmarkEnd w:id="7"/>
    <w:bookmarkEnd w:id="8"/>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13291746" w:rsidR="00EE5C22" w:rsidRDefault="001275F9" w:rsidP="004372E5">
      <w:pPr>
        <w:spacing w:line="360" w:lineRule="auto"/>
        <w:jc w:val="both"/>
        <w:rPr>
          <w:sz w:val="24"/>
          <w:szCs w:val="24"/>
        </w:rPr>
      </w:pPr>
      <w:r w:rsidRPr="00FC019C">
        <w:rPr>
          <w:rFonts w:eastAsia="Times New Roman"/>
          <w:b/>
          <w:bCs/>
          <w:sz w:val="24"/>
          <w:szCs w:val="24"/>
          <w:lang w:eastAsia="zh-CN"/>
        </w:rPr>
        <w:lastRenderedPageBreak/>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w:t>
      </w:r>
      <w:proofErr w:type="spellStart"/>
      <w:r w:rsidR="00EE5C22" w:rsidRPr="004372E5">
        <w:rPr>
          <w:sz w:val="24"/>
          <w:szCs w:val="24"/>
        </w:rPr>
        <w:t>ComprasGov</w:t>
      </w:r>
      <w:proofErr w:type="spellEnd"/>
      <w:r w:rsidR="00EE5C22" w:rsidRPr="004372E5">
        <w:rPr>
          <w:sz w:val="24"/>
          <w:szCs w:val="24"/>
        </w:rPr>
        <w:t xml:space="preserve">: </w:t>
      </w:r>
      <w:r w:rsidR="00A6296A">
        <w:rPr>
          <w:sz w:val="24"/>
          <w:szCs w:val="24"/>
        </w:rPr>
        <w:t>Linha 077.</w:t>
      </w:r>
    </w:p>
    <w:p w14:paraId="2B3CDE46" w14:textId="77777777" w:rsidR="00FC019C" w:rsidRDefault="00FC019C" w:rsidP="004372E5">
      <w:pPr>
        <w:spacing w:line="360" w:lineRule="auto"/>
        <w:jc w:val="both"/>
        <w:rPr>
          <w:sz w:val="24"/>
          <w:szCs w:val="24"/>
        </w:rPr>
      </w:pPr>
    </w:p>
    <w:p w14:paraId="24627EDB" w14:textId="7D0B352C"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fornecimento contínuo</w:t>
      </w:r>
      <w:r w:rsidR="001D0E21" w:rsidRPr="004372E5">
        <w:rPr>
          <w:sz w:val="24"/>
          <w:szCs w:val="24"/>
        </w:rPr>
        <w:t>, mediante requisição</w:t>
      </w:r>
      <w:r w:rsidRPr="004372E5">
        <w:rPr>
          <w:sz w:val="24"/>
          <w:szCs w:val="24"/>
        </w:rPr>
        <w:t xml:space="preserve">. </w:t>
      </w:r>
    </w:p>
    <w:p w14:paraId="3472E9DB" w14:textId="77777777" w:rsidR="00EE5C22" w:rsidRPr="004372E5"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AB3F086" w14:textId="0C15BDAB" w:rsidR="001D0E21" w:rsidRPr="004372E5" w:rsidRDefault="001275F9"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FB0F7E"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1D0E21" w:rsidRPr="004372E5">
        <w:rPr>
          <w:rFonts w:eastAsia="Times New Roman"/>
          <w:color w:val="000000"/>
          <w:sz w:val="24"/>
          <w:szCs w:val="24"/>
          <w:lang w:eastAsia="ja-JP"/>
        </w:rPr>
        <w:t>O quantitativo indicado tem caráter meramente estimativo, não representando obrigação de consumo integral pela CONTRATANTE. Assim, a CONTRATANTE reserva-se o direito de solicitar os quantitativos que efetivamente julgar necessários à plena execução, não havendo obrigação de aquisição da totalidade prevista no instrumento contratual.</w:t>
      </w:r>
    </w:p>
    <w:p w14:paraId="1FE18C80" w14:textId="77777777" w:rsidR="001D0E21" w:rsidRPr="004372E5" w:rsidRDefault="001D0E21" w:rsidP="004372E5">
      <w:pPr>
        <w:widowControl w:val="0"/>
        <w:suppressAutoHyphens/>
        <w:spacing w:line="360" w:lineRule="auto"/>
        <w:ind w:right="42"/>
        <w:jc w:val="both"/>
        <w:rPr>
          <w:rFonts w:eastAsia="Times New Roman"/>
          <w:color w:val="000000"/>
          <w:sz w:val="24"/>
          <w:szCs w:val="24"/>
          <w:lang w:eastAsia="ja-JP"/>
        </w:rPr>
      </w:pPr>
    </w:p>
    <w:p w14:paraId="73932499" w14:textId="7B313F69"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03.02</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4F57E2CD"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3</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3F25573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9" w:name="_Hlk197354226"/>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3A3E9E9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2C44424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6</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18F3483C"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 xml:space="preserve">03.07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1C792E4C"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8</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9"/>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5ACB3A4E"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9</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w:t>
      </w:r>
      <w:r w:rsidR="00A6296A">
        <w:rPr>
          <w:rFonts w:eastAsia="Times New Roman"/>
          <w:color w:val="000000"/>
          <w:sz w:val="24"/>
          <w:szCs w:val="24"/>
          <w:lang w:eastAsia="ja-JP"/>
        </w:rPr>
        <w:t>unitário</w:t>
      </w:r>
      <w:r w:rsidR="002E2B98" w:rsidRPr="004372E5">
        <w:rPr>
          <w:rFonts w:eastAsia="Times New Roman"/>
          <w:color w:val="000000"/>
          <w:sz w:val="24"/>
          <w:szCs w:val="24"/>
          <w:lang w:eastAsia="ja-JP"/>
        </w:rPr>
        <w:t xml:space="preserve">, o que visa </w:t>
      </w:r>
      <w:r w:rsidR="002E2B98" w:rsidRPr="004372E5">
        <w:rPr>
          <w:rFonts w:eastAsia="Times New Roman"/>
          <w:color w:val="000000"/>
          <w:sz w:val="24"/>
          <w:szCs w:val="24"/>
          <w:lang w:eastAsia="ja-JP"/>
        </w:rPr>
        <w:lastRenderedPageBreak/>
        <w:t>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4C0FB77C" w14:textId="0792D7C0" w:rsidR="00A5102A" w:rsidRPr="004372E5" w:rsidRDefault="00A5102A" w:rsidP="004372E5">
      <w:pPr>
        <w:widowControl w:val="0"/>
        <w:suppressAutoHyphens/>
        <w:spacing w:line="360" w:lineRule="auto"/>
        <w:ind w:right="42"/>
        <w:jc w:val="both"/>
        <w:rPr>
          <w:rFonts w:eastAsia="Times New Roman"/>
          <w:color w:val="000000"/>
          <w:sz w:val="24"/>
          <w:szCs w:val="24"/>
          <w:lang w:eastAsia="ja-JP"/>
        </w:rPr>
      </w:pPr>
      <w:r>
        <w:rPr>
          <w:rFonts w:eastAsia="Times New Roman"/>
          <w:color w:val="000000"/>
          <w:sz w:val="24"/>
          <w:szCs w:val="24"/>
          <w:lang w:eastAsia="ja-JP"/>
        </w:rPr>
        <w:t xml:space="preserve">03.11 </w:t>
      </w:r>
      <w:r w:rsidRPr="00A5102A">
        <w:rPr>
          <w:rFonts w:eastAsia="Times New Roman"/>
          <w:b/>
          <w:bCs/>
          <w:color w:val="000000"/>
          <w:sz w:val="24"/>
          <w:szCs w:val="24"/>
          <w:lang w:eastAsia="ja-JP"/>
        </w:rPr>
        <w:t>D</w:t>
      </w:r>
      <w:r w:rsidRPr="00A5102A">
        <w:rPr>
          <w:b/>
          <w:bCs/>
          <w:sz w:val="24"/>
          <w:szCs w:val="24"/>
          <w:lang w:eastAsia="zh-CN"/>
        </w:rPr>
        <w:t>a definição do valor da disputa no sistema COMPRASGOV</w:t>
      </w:r>
      <w:r>
        <w:rPr>
          <w:b/>
          <w:bCs/>
          <w:sz w:val="24"/>
          <w:szCs w:val="24"/>
          <w:lang w:eastAsia="zh-CN"/>
        </w:rPr>
        <w:t>:</w:t>
      </w:r>
      <w:r w:rsidRPr="00B95FC5">
        <w:rPr>
          <w:sz w:val="24"/>
          <w:szCs w:val="24"/>
        </w:rPr>
        <w:t xml:space="preserve"> A presente licitação, processada no sistema COMPRASGOV, terá sua disputa definida pelo valor global estimado para o período de 12 (doze)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w:t>
      </w:r>
      <w:r w:rsidRPr="00B95FC5">
        <w:rPr>
          <w:sz w:val="24"/>
          <w:szCs w:val="24"/>
        </w:rPr>
        <w:lastRenderedPageBreak/>
        <w:t>de sua assinatura. O prazo de vigência poderá ser prorrogado sucessivamente, a critério da Administração e mediante termo aditivo, não necessariamente por períodos iguais, até o limite máximo de 10 (dez) anos, observadas as disposições legais aplicáveis.</w:t>
      </w:r>
    </w:p>
    <w:p w14:paraId="2A2146D0" w14:textId="77777777" w:rsidR="00C14F3A" w:rsidRDefault="00C14F3A" w:rsidP="004372E5">
      <w:pPr>
        <w:widowControl w:val="0"/>
        <w:suppressAutoHyphens/>
        <w:spacing w:line="360" w:lineRule="auto"/>
        <w:ind w:right="42"/>
        <w:jc w:val="both"/>
        <w:rPr>
          <w:rFonts w:eastAsia="Times New Roman"/>
          <w:b/>
          <w:bCs/>
          <w:color w:val="000000"/>
          <w:sz w:val="24"/>
          <w:szCs w:val="24"/>
          <w:lang w:eastAsia="ja-JP"/>
        </w:rPr>
      </w:pPr>
    </w:p>
    <w:p w14:paraId="5A4CDAB9" w14:textId="7F83EFED" w:rsidR="007707C8" w:rsidRPr="004372E5"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75EA8349" w14:textId="77777777" w:rsidR="00A6296A" w:rsidRPr="00CB515A" w:rsidRDefault="00A6296A" w:rsidP="00A6296A">
      <w:pPr>
        <w:spacing w:line="360" w:lineRule="auto"/>
        <w:ind w:firstLine="720"/>
        <w:jc w:val="both"/>
        <w:rPr>
          <w:sz w:val="24"/>
          <w:szCs w:val="24"/>
        </w:rPr>
      </w:pPr>
      <w:r w:rsidRPr="00CB515A">
        <w:rPr>
          <w:sz w:val="24"/>
          <w:szCs w:val="24"/>
        </w:rPr>
        <w:t>A presente contratação visa assegurar o fornecimento contínuo e controlado de café em pó homogêneo, 100% arábica, tipo extraforte, torrado e moído, embalado a vácuo em pacotes de 500g, totalizando 1.000 unidades, destinadas ao consumo institucional durante o exercício de 2026.</w:t>
      </w:r>
      <w:r>
        <w:rPr>
          <w:sz w:val="24"/>
          <w:szCs w:val="24"/>
        </w:rPr>
        <w:t xml:space="preserve"> </w:t>
      </w:r>
      <w:r w:rsidRPr="00CB515A">
        <w:rPr>
          <w:sz w:val="24"/>
          <w:szCs w:val="24"/>
        </w:rPr>
        <w:t>A especificação técnica do produto baseia-se em critérios de qualidade, uniformidade e adequação ao consumo coletivo no âmbito da Administração Pública. O café 100% arábica, por apresentar características sensoriais superiores, menor teor de impurezas e acidez equilibrada, garante melhor aceitação entre os usuários e maior estabilidade de sabor e aroma. A exigência de embalagem a vácuo assegura a conservação das propriedades do produto, impedindo a oxidação e prolongando sua durabilidade até o momento do consumo.</w:t>
      </w:r>
      <w:r>
        <w:rPr>
          <w:sz w:val="24"/>
          <w:szCs w:val="24"/>
        </w:rPr>
        <w:t xml:space="preserve"> </w:t>
      </w:r>
      <w:r w:rsidRPr="00CB515A">
        <w:rPr>
          <w:sz w:val="24"/>
          <w:szCs w:val="24"/>
        </w:rPr>
        <w:t>A adoção da modalidade de fornecimento contínuo com entregas parceladas fundamenta-se na necessidade de garantir a regularidade do abastecimento, evitando interrupções no serviço e o acúmulo excessivo de estoque. Essa sistemática otimiza a gestão logística e o controle de validade dos produtos, reduz riscos de deterioração e facilita o acompanhamento quantitativo pelo setor responsável pelo almoxarifado.</w:t>
      </w:r>
    </w:p>
    <w:p w14:paraId="40BB7092" w14:textId="77777777" w:rsidR="00A6296A" w:rsidRPr="00CB515A" w:rsidRDefault="00A6296A" w:rsidP="00A6296A">
      <w:pPr>
        <w:spacing w:line="360" w:lineRule="auto"/>
        <w:jc w:val="both"/>
        <w:rPr>
          <w:sz w:val="24"/>
          <w:szCs w:val="24"/>
        </w:rPr>
      </w:pPr>
      <w:r w:rsidRPr="00CB515A">
        <w:rPr>
          <w:sz w:val="24"/>
          <w:szCs w:val="24"/>
        </w:rPr>
        <w:t>O quantitativo total estimado de 1.000 pacotes foi definido com base no histórico de consumo anual registrado nos exercícios anteriores, acrescido de uma margem de segurança compatível com possíveis variações de demanda decorrentes de reuniões, eventos e atividades institucionais. Tal estimativa é compatível com a média de consumo mensal observada e com o planejamento orçamentário do exercício de 2026.</w:t>
      </w:r>
      <w:r>
        <w:rPr>
          <w:sz w:val="24"/>
          <w:szCs w:val="24"/>
        </w:rPr>
        <w:t xml:space="preserve"> </w:t>
      </w:r>
      <w:r w:rsidRPr="00CB515A">
        <w:rPr>
          <w:sz w:val="24"/>
          <w:szCs w:val="24"/>
        </w:rPr>
        <w:t xml:space="preserve">A exclusividade da participação de Microempresas (ME), Empresas de Pequeno Porte (EPP) ou equiparadas é tecnicamente recomendada e juridicamente amparada pela Lei Complementar nº 123/2006, tendo em vista a natureza e o valor estimado da contratação. Essa medida fomenta a competitividade local, estimula o </w:t>
      </w:r>
      <w:r w:rsidRPr="00CB515A">
        <w:rPr>
          <w:sz w:val="24"/>
          <w:szCs w:val="24"/>
        </w:rPr>
        <w:lastRenderedPageBreak/>
        <w:t>empreendedorismo regional e garante condições de fornecimento adequadas, observando o princípio da isonomia e o desenvolvimento sustentável.</w:t>
      </w:r>
      <w:r>
        <w:rPr>
          <w:sz w:val="24"/>
          <w:szCs w:val="24"/>
        </w:rPr>
        <w:t xml:space="preserve"> </w:t>
      </w:r>
      <w:r w:rsidRPr="00CB515A">
        <w:rPr>
          <w:sz w:val="24"/>
          <w:szCs w:val="24"/>
        </w:rPr>
        <w:t>Dessa forma, a contratação proposta está tecnicamente justificada por assegurar a qualidade do insumo, a regularidade no fornecimento, a economicidade na gestão de estoques e o cumprimento das normas legais e administrativas que regem as aquisições públicas. Trata-se, portanto, de uma medida técnica, eficiente e indispensável ao pleno funcionamento das atividades institucionais.</w:t>
      </w:r>
    </w:p>
    <w:p w14:paraId="71DA5DFD" w14:textId="77777777" w:rsidR="00A6296A" w:rsidRDefault="00A6296A" w:rsidP="00A6296A">
      <w:pPr>
        <w:spacing w:line="360" w:lineRule="auto"/>
        <w:ind w:firstLine="720"/>
        <w:jc w:val="both"/>
        <w:rPr>
          <w:sz w:val="24"/>
          <w:szCs w:val="24"/>
        </w:rPr>
      </w:pPr>
      <w:r w:rsidRPr="00CB515A">
        <w:rPr>
          <w:sz w:val="24"/>
          <w:szCs w:val="24"/>
        </w:rPr>
        <w:t>A contratação para fornecimento contínuo e parcelado de 1.000 pacotes de 500g de café em pó homogêneo, 100% arábica, tipo extraforte, torrado e moído, embalado a vácuo, apresenta justificativa econômica sólida, baseada na racionalização dos gastos públicos, na eficiência administrativa e na garantia de economicidade global ao longo do exercício de 2026.</w:t>
      </w:r>
      <w:r>
        <w:rPr>
          <w:sz w:val="24"/>
          <w:szCs w:val="24"/>
        </w:rPr>
        <w:t xml:space="preserve"> </w:t>
      </w:r>
      <w:r w:rsidRPr="00CB515A">
        <w:rPr>
          <w:sz w:val="24"/>
          <w:szCs w:val="24"/>
        </w:rPr>
        <w:t>A opção pelo fornecimento parcelado permite à Administração realizar aquisições conforme a real necessidade de consumo, evitando a imobilização de recursos financeiros em grandes estoques e reduzindo riscos de perdas por vencimento de prazo de validade. Essa sistemática assegura melhor gestão orçamentária, favorecendo o equilíbrio entre disponibilidade financeira e execução contratual.</w:t>
      </w:r>
      <w:r>
        <w:rPr>
          <w:sz w:val="24"/>
          <w:szCs w:val="24"/>
        </w:rPr>
        <w:t xml:space="preserve"> </w:t>
      </w:r>
      <w:r w:rsidRPr="00CB515A">
        <w:rPr>
          <w:sz w:val="24"/>
          <w:szCs w:val="24"/>
        </w:rPr>
        <w:t>O modelo de fornecimento contínuo, por sua vez, garante estabilidade de preços durante o período contratual, protegendo a Administração de oscilações de mercado e assegurando previsibilidade orçamentária. A padronização do produto, com especificação técnica precisa, contribui para a aquisição de item de qualidade constante, evitando variações que possam gerar custos indiretos, retrabalhos ou rejeição de material.</w:t>
      </w:r>
      <w:r>
        <w:rPr>
          <w:sz w:val="24"/>
          <w:szCs w:val="24"/>
        </w:rPr>
        <w:t xml:space="preserve"> </w:t>
      </w:r>
      <w:r w:rsidRPr="00CB515A">
        <w:rPr>
          <w:sz w:val="24"/>
          <w:szCs w:val="24"/>
        </w:rPr>
        <w:t>A contratação exclusiva de Microempresas (ME), Empresas de Pequeno Porte (EPP) ou equiparadas, além de cumprir a legislação vigente, estimula a competitividade local e regional, favorecendo a obtenção de propostas mais vantajosas. A ampliação da concorrência entre pequenos fornecedores tende a resultar em melhores preços unitários e em maior comprometimento com a entrega e a qualidade, beneficiando diretamente a economicidade da despesa pública.</w:t>
      </w:r>
      <w:r>
        <w:rPr>
          <w:sz w:val="24"/>
          <w:szCs w:val="24"/>
        </w:rPr>
        <w:t xml:space="preserve"> </w:t>
      </w:r>
      <w:r w:rsidRPr="00CB515A">
        <w:rPr>
          <w:sz w:val="24"/>
          <w:szCs w:val="24"/>
        </w:rPr>
        <w:t xml:space="preserve">Considera-se, ainda, que o café é insumo de uso contínuo e de baixo custo relativo, cuja aquisição centralizada e planejada reduz despesas fragmentadas e evita contratações emergenciais a preços superiores. </w:t>
      </w:r>
      <w:r w:rsidRPr="00CB515A">
        <w:rPr>
          <w:sz w:val="24"/>
          <w:szCs w:val="24"/>
        </w:rPr>
        <w:lastRenderedPageBreak/>
        <w:t>Assim, a presente contratação representa medida economicamente racional, eficiente e alinhada aos princípios da economicidade, eficiência e sustentabilidade fiscal.</w:t>
      </w:r>
    </w:p>
    <w:p w14:paraId="6154A1A7" w14:textId="77777777" w:rsidR="00A6296A" w:rsidRPr="00CB515A" w:rsidRDefault="00A6296A" w:rsidP="00A6296A">
      <w:pPr>
        <w:pStyle w:val="NormalWeb"/>
        <w:spacing w:before="0" w:beforeAutospacing="0" w:after="0" w:afterAutospacing="0" w:line="360" w:lineRule="auto"/>
        <w:ind w:firstLine="720"/>
        <w:jc w:val="both"/>
        <w:rPr>
          <w:rFonts w:ascii="Arial" w:hAnsi="Arial" w:cs="Arial"/>
        </w:rPr>
      </w:pPr>
      <w:r w:rsidRPr="00CB515A">
        <w:rPr>
          <w:rFonts w:ascii="Arial" w:hAnsi="Arial" w:cs="Arial"/>
        </w:rPr>
        <w:t xml:space="preserve">A definição de que serão exigidos apenas os documentos de habilitação estritamente essenciais à garantia da segurança jurídica, da idoneidade do fornecedor e da adequada execução contratual decorre da natureza do objeto e da observância dos princípios que regem as contratações públicas, especialmente os da razoabilidade, proporcionalidade, competitividade e eficiência. Trata-se de contratação para fornecimento contínuo e parcelado de café em pacotes de 500g, produto padronizado, de baixo risco operacional, amplamente disponível no mercado e cuja entrega não envolve complexidade técnica que justifique exigências </w:t>
      </w:r>
      <w:proofErr w:type="spellStart"/>
      <w:r w:rsidRPr="00CB515A">
        <w:rPr>
          <w:rFonts w:ascii="Arial" w:hAnsi="Arial" w:cs="Arial"/>
        </w:rPr>
        <w:t>habilitatórias</w:t>
      </w:r>
      <w:proofErr w:type="spellEnd"/>
      <w:r w:rsidRPr="00CB515A">
        <w:rPr>
          <w:rFonts w:ascii="Arial" w:hAnsi="Arial" w:cs="Arial"/>
        </w:rPr>
        <w:t xml:space="preserve"> ampliadas. Assim, exigir somente os documentos indispensáveis garante que o processo seja proporcional ao grau de risco do objeto e evita barreiras injustificadas à participação de microempresas, empresas de pequeno porte e equiparadas, estimulando a ampla competitividade e a economicidade da contratação.</w:t>
      </w:r>
    </w:p>
    <w:p w14:paraId="06CA6F7E" w14:textId="77777777" w:rsidR="00A6296A" w:rsidRPr="00CB515A" w:rsidRDefault="00A6296A" w:rsidP="00A6296A">
      <w:pPr>
        <w:pStyle w:val="NormalWeb"/>
        <w:spacing w:before="0" w:beforeAutospacing="0" w:after="0" w:afterAutospacing="0" w:line="360" w:lineRule="auto"/>
        <w:jc w:val="both"/>
        <w:rPr>
          <w:rFonts w:ascii="Arial" w:hAnsi="Arial" w:cs="Arial"/>
        </w:rPr>
      </w:pPr>
      <w:r w:rsidRPr="00CB515A">
        <w:rPr>
          <w:rFonts w:ascii="Arial" w:hAnsi="Arial" w:cs="Arial"/>
        </w:rPr>
        <w:t xml:space="preserve">Ao limitar a habilitação aos documentos essenciais — notadamente aqueles que comprovem a regularidade jurídica mínima, a capacidade fiscal e trabalhista exigida por lei e a compatibilidade da atividade econômica com o objeto contratado — a Administração assegura o atendimento ao interesse público, uma vez que reduz custos administrativos, previne a burocratização excessiva, facilita a participação de pequenos fornecedores e agiliza a tramitação processual. Essa escolha está alinhada ao entendimento dos órgãos de controle de que os requisitos </w:t>
      </w:r>
      <w:proofErr w:type="spellStart"/>
      <w:r w:rsidRPr="00CB515A">
        <w:rPr>
          <w:rFonts w:ascii="Arial" w:hAnsi="Arial" w:cs="Arial"/>
        </w:rPr>
        <w:t>habilitatórios</w:t>
      </w:r>
      <w:proofErr w:type="spellEnd"/>
      <w:r w:rsidRPr="00CB515A">
        <w:rPr>
          <w:rFonts w:ascii="Arial" w:hAnsi="Arial" w:cs="Arial"/>
        </w:rPr>
        <w:t xml:space="preserve"> devem ser proporcionais às características do objeto e adequados ao risco da contratação, evitando exigências que nada agreguem à segurança da execução e que acabem por restringir indevidamente o certame.</w:t>
      </w:r>
      <w:r>
        <w:rPr>
          <w:rFonts w:ascii="Arial" w:hAnsi="Arial" w:cs="Arial"/>
        </w:rPr>
        <w:t xml:space="preserve"> </w:t>
      </w:r>
      <w:r w:rsidRPr="00CB515A">
        <w:rPr>
          <w:rFonts w:ascii="Arial" w:hAnsi="Arial" w:cs="Arial"/>
        </w:rPr>
        <w:t xml:space="preserve">Além disso, a simplificação das exigências </w:t>
      </w:r>
      <w:proofErr w:type="spellStart"/>
      <w:r w:rsidRPr="00CB515A">
        <w:rPr>
          <w:rFonts w:ascii="Arial" w:hAnsi="Arial" w:cs="Arial"/>
        </w:rPr>
        <w:t>habilitatórias</w:t>
      </w:r>
      <w:proofErr w:type="spellEnd"/>
      <w:r w:rsidRPr="00CB515A">
        <w:rPr>
          <w:rFonts w:ascii="Arial" w:hAnsi="Arial" w:cs="Arial"/>
        </w:rPr>
        <w:t xml:space="preserve"> contribui para acelerar o procedimento licitatório e aumentar a eficiência administrativa, ao mesmo tempo em que mantém o nível de segurança necessário para garantir que o produto seja entregue com qualidade, dentro da validade e de acordo com as especificações previstas no Termo de Referência. Essa abordagem permite que o foco da seleção recaia sobre a qualidade do produto ofertado, a </w:t>
      </w:r>
      <w:r w:rsidRPr="00CB515A">
        <w:rPr>
          <w:rFonts w:ascii="Arial" w:hAnsi="Arial" w:cs="Arial"/>
        </w:rPr>
        <w:lastRenderedPageBreak/>
        <w:t>vantajosidade da proposta e a capacidade efetiva do fornecedor de cumprir as entregas parceladas ao longo do exercício de 2026.</w:t>
      </w:r>
    </w:p>
    <w:p w14:paraId="1F23F6DD" w14:textId="77777777" w:rsidR="00A6296A" w:rsidRPr="00131A7E" w:rsidRDefault="00A6296A" w:rsidP="00A6296A">
      <w:pPr>
        <w:pStyle w:val="NormalWeb"/>
        <w:spacing w:before="0" w:beforeAutospacing="0" w:after="0" w:afterAutospacing="0" w:line="360" w:lineRule="auto"/>
        <w:ind w:firstLine="720"/>
        <w:jc w:val="both"/>
        <w:rPr>
          <w:rFonts w:ascii="Arial" w:hAnsi="Arial" w:cs="Arial"/>
        </w:rPr>
      </w:pPr>
      <w:r w:rsidRPr="00131A7E">
        <w:rPr>
          <w:rFonts w:ascii="Arial" w:hAnsi="Arial" w:cs="Arial"/>
        </w:rPr>
        <w:t>A definição de vigência inicial de cinco anos para o contrato, com possibilidade de prorrogação sucessiva até o limite máximo de dez anos, decorre da necessidade de assegurar continuidade, estabilidade e eficiência na execução contratual, em conformidade com as disposições da Lei nº 14.133/2021. A contratação envolve fornecimento contínuo e rotineiro de insumo de consumo institucional, cuja demanda é permanente no âmbito da Câmara Municipal, razão pela qual a adoção de vigência ampliada permite melhor planejamento orçamentário, redução de custos administrativos e prevenção de interrupções que poderiam comprometer as atividades do órgão. A vigência mínima de cinco anos evita a necessidade de procedimentos licitatórios anuais ou de curta duração, o que diminuiria a eficiência administrativa, aumentaria a burocracia e elevaria os custos operacionais relacionados a elaboração de editais, julgamentos, homologações e formalizações repetidas.</w:t>
      </w:r>
      <w:r>
        <w:rPr>
          <w:rFonts w:ascii="Arial" w:hAnsi="Arial" w:cs="Arial"/>
        </w:rPr>
        <w:t xml:space="preserve"> </w:t>
      </w:r>
      <w:r w:rsidRPr="00131A7E">
        <w:rPr>
          <w:rFonts w:ascii="Arial" w:hAnsi="Arial" w:cs="Arial"/>
        </w:rPr>
        <w:t>A possibilidade de prorrogação sucessiva até dez anos atende ao princípio da continuidade do serviço público e está amparada no regime jurídico das contratações públicas, desde que mantidas as condições vantajosas para a Administração e comprovado o interesse público na manutenção do vínculo contratual. A extensão da vigência contratual permite acompanhar a dinâmica de mercado, ajustar volumes, preços e condições de entrega por meio de termos aditivos e reequilíbrios econômicos, quando necessários, garantindo flexibilidade sem perda de governança. Além disso, a prorrogação condicionada à manifestação expressa da Administração assegura o controle, a revisão periódica da execução e a avaliação de desempenho do contratado, evitando que o prolongamento do contrato ocorra de forma automática ou sem fundamento técnico.</w:t>
      </w:r>
      <w:r>
        <w:rPr>
          <w:rFonts w:ascii="Arial" w:hAnsi="Arial" w:cs="Arial"/>
        </w:rPr>
        <w:t xml:space="preserve"> </w:t>
      </w:r>
      <w:r w:rsidRPr="00131A7E">
        <w:rPr>
          <w:rFonts w:ascii="Arial" w:hAnsi="Arial" w:cs="Arial"/>
        </w:rPr>
        <w:t xml:space="preserve">Assim, o prazo inicial de cinco anos, com prorrogações até dez anos, revela-se compatível com a natureza contínua do fornecimento, promove economicidade, reduz custos administrativos, favorece o planejamento plurianual da Câmara Municipal de Extrema e respeita integralmente as disposições legais aplicáveis à matéria. Trata-se, portanto, de prazo plenamente justificável e adequado ao interesse público, garantindo estabilidade contratual ao mesmo tempo em que preserva a </w:t>
      </w:r>
      <w:r w:rsidRPr="00131A7E">
        <w:rPr>
          <w:rFonts w:ascii="Arial" w:hAnsi="Arial" w:cs="Arial"/>
        </w:rPr>
        <w:lastRenderedPageBreak/>
        <w:t>autonomia da Administração para revisar, ajustar ou encerrar o contrato conforme os resultados obtidos e as necessidades institucionais verificadas ao longo de sua vigência.</w:t>
      </w:r>
    </w:p>
    <w:p w14:paraId="41C237B4" w14:textId="77777777" w:rsidR="00A6296A" w:rsidRPr="00131A7E" w:rsidRDefault="00A6296A" w:rsidP="00A6296A">
      <w:pPr>
        <w:spacing w:line="360" w:lineRule="auto"/>
        <w:ind w:firstLine="720"/>
        <w:jc w:val="both"/>
        <w:rPr>
          <w:sz w:val="24"/>
          <w:szCs w:val="24"/>
        </w:rPr>
      </w:pPr>
      <w:r w:rsidRPr="00131A7E">
        <w:rPr>
          <w:sz w:val="24"/>
          <w:szCs w:val="24"/>
        </w:rPr>
        <w:t>A fixação do prazo de validade da proposta em 150 dias justifica-se pelo fato de que a homologação do processo licitatório está prevista para o exercício de 2026, o que demanda um período mais longo para conclusão das etapas internas, análises administrativas e formalização contratual. Um prazo ampliado garante que os valores ofertados permaneçam válidos e coerentes com as condições econômicas vigentes até o momento da homologação, evitando a necessidade de reabrir prazos, solicitar novas propostas ou realizar ajustes que comprometeriam a eficiência e a continuidade do procedimento licitatório. Trata-se de medida alinhada ao interesse público, pois preserva a estabilidade da proposta, assegura a competitividade, reduz riscos de desistência por parte dos licitantes e evita retrabalhos administrativos que prolongariam a contratação. Assim, o prazo de 150 dias mostra-se proporcional, adequado à realidade temporal do processo e compatível com a boa prática administrativa necessária para garantir segurança jurídica e planejamento adequado da contratação.</w:t>
      </w:r>
    </w:p>
    <w:p w14:paraId="52DFCFCD" w14:textId="77777777" w:rsidR="00A6296A" w:rsidRDefault="00A6296A" w:rsidP="00A6296A">
      <w:pPr>
        <w:spacing w:line="360" w:lineRule="auto"/>
        <w:ind w:firstLine="720"/>
        <w:jc w:val="both"/>
        <w:rPr>
          <w:sz w:val="24"/>
          <w:szCs w:val="24"/>
        </w:rPr>
      </w:pPr>
      <w:r w:rsidRPr="00131A7E">
        <w:rPr>
          <w:sz w:val="24"/>
          <w:szCs w:val="24"/>
        </w:rPr>
        <w:t xml:space="preserve">A vedação à subcontratação justifica-se em razão da natureza do objeto, que consiste no fornecimento contínuo de café em pacotes de 500g, item padronizado, de baixo valor unitário e que exige do fornecedor controle direto sobre a procedência, a qualidade, o armazenamento e a entrega do produto. Permitir a subcontratação poderia gerar perda de rastreabilidade, variação na qualidade do item fornecido, divergências entre lotes e dificuldade de fiscalização por parte da Administração, comprometendo a padronização necessária ao atendimento das atividades institucionais da Câmara Municipal de Extrema. Além disso, trata-se de produto alimentício destinado ao consumo interno, o que reforça a necessidade de responsabilidade integral do contratado em todas as fases do fornecimento, garantindo segurança alimentar e conformidade com normas sanitárias. A proibição também evita riscos de repasse indevido do contrato, reduz intermediários e assegura que o fornecedor vencedor possua capacidade operacional real para atender </w:t>
      </w:r>
      <w:r w:rsidRPr="00131A7E">
        <w:rPr>
          <w:sz w:val="24"/>
          <w:szCs w:val="24"/>
        </w:rPr>
        <w:lastRenderedPageBreak/>
        <w:t>diretamente ao fornecimento. Assim, a vedação à subcontratação revela-se medida necessária, proporcional e adequada ao interesse público, assegurando maior controle, qualidade e confiabilidade na execução contratual.</w:t>
      </w:r>
    </w:p>
    <w:p w14:paraId="6F33DC63" w14:textId="77777777" w:rsidR="00A6296A" w:rsidRPr="00131A7E" w:rsidRDefault="00A6296A" w:rsidP="00A6296A">
      <w:pPr>
        <w:spacing w:line="360" w:lineRule="auto"/>
        <w:ind w:firstLine="720"/>
        <w:jc w:val="both"/>
        <w:rPr>
          <w:sz w:val="24"/>
          <w:szCs w:val="24"/>
        </w:rPr>
      </w:pPr>
      <w:r w:rsidRPr="00131A7E">
        <w:rPr>
          <w:sz w:val="24"/>
          <w:szCs w:val="24"/>
        </w:rPr>
        <w:t>O intervalo mínimo de diferença entre os lances foi fixado em R$ 0,05 (cinco centavos) por se tratar de item de baixo valor unitário, cujo preço de mercado apresenta variações reduzidas entre fornecedores. A adoção desse valor possibilita disputa efetiva, assegurando competitividade sem inviabilizar a formulação de lances sucessivos. Intervalos superiores poderiam limitar a dinâmica da disputa e reduzir o potencial de economia para a Administração, enquanto intervalos muito inferiores tenderiam a provocar excesso de lances mínimos ou simbólicos, prejudicando a racionalidade do certame. Assim, o valor de R$ 0,05 representa parâmetro equilibrado, compatível com a realidade de mercado do produto, garantindo economia, isonomia entre os licitantes e eficiência no processo competitivo.</w:t>
      </w:r>
    </w:p>
    <w:p w14:paraId="339AB7E7" w14:textId="77777777" w:rsidR="00A6296A" w:rsidRPr="00CB515A" w:rsidRDefault="00A6296A" w:rsidP="00A6296A">
      <w:pPr>
        <w:pStyle w:val="NormalWeb"/>
        <w:spacing w:before="0" w:beforeAutospacing="0" w:after="0" w:afterAutospacing="0" w:line="360" w:lineRule="auto"/>
        <w:ind w:firstLine="720"/>
        <w:jc w:val="both"/>
        <w:rPr>
          <w:rFonts w:ascii="Arial" w:hAnsi="Arial" w:cs="Arial"/>
        </w:rPr>
      </w:pPr>
      <w:r w:rsidRPr="00CB515A">
        <w:rPr>
          <w:rFonts w:ascii="Arial" w:hAnsi="Arial" w:cs="Arial"/>
        </w:rPr>
        <w:t>A presente contratação tem por finalidade assegurar o fornecimento contínuo e parcelado de 1.000 pacotes de 500g de café em pó homogêneo, torrado e moído, embalado a vácuo, tipo 100% arábica, categoria extraforte, para atendimento das demandas institucionais da Câmara Municipal de Extrema durante o exercício de 2026. Trata-se de item de consumo essencial às rotinas administrativas, às sessões plenárias, às reuniões de comissões, ao acolhimento de visitantes e ao suporte às atividades legislativas, constituindo insumo básico para o adequado funcionamento da Casa Legislativa. A ausência desse produto prejudicaria o ambiente de trabalho, comprometeria o atendimento ao público e reduziria a eficiência das atividades internas.</w:t>
      </w:r>
      <w:r>
        <w:rPr>
          <w:rFonts w:ascii="Arial" w:hAnsi="Arial" w:cs="Arial"/>
        </w:rPr>
        <w:t xml:space="preserve"> </w:t>
      </w:r>
      <w:r w:rsidRPr="00CB515A">
        <w:rPr>
          <w:rFonts w:ascii="Arial" w:hAnsi="Arial" w:cs="Arial"/>
        </w:rPr>
        <w:t>Optou-se pela aquisição de café 100% arábica, extraforte, torrado e moído, homogêneo e embalado a vácuo, por se tratar de produto de maior qualidade e estabilidade, com características sensoriais superiores e maior aceitação entre os usuários internos. A embalagem a vácuo contribui para a preservação do aroma, do sabor e da integridade do produto, garantindo mais segurança alimentar e prolongando sua vida útil, o que evita desperdícios e mantém o padrão de qualidade durante todo o período de consumo.</w:t>
      </w:r>
      <w:r>
        <w:rPr>
          <w:rFonts w:ascii="Arial" w:hAnsi="Arial" w:cs="Arial"/>
        </w:rPr>
        <w:t xml:space="preserve"> </w:t>
      </w:r>
      <w:r w:rsidRPr="00CB515A">
        <w:rPr>
          <w:rFonts w:ascii="Arial" w:hAnsi="Arial" w:cs="Arial"/>
        </w:rPr>
        <w:t xml:space="preserve">A quantidade estimada de 1.000 pacotes decorre da análise histórica de consumo da Câmara e da projeção de demanda para o </w:t>
      </w:r>
      <w:r w:rsidRPr="00CB515A">
        <w:rPr>
          <w:rFonts w:ascii="Arial" w:hAnsi="Arial" w:cs="Arial"/>
        </w:rPr>
        <w:lastRenderedPageBreak/>
        <w:t>exercício de 2026, considerando a rotina administrativa e os eventos institucionais previstos. O fornecimento parcelado e sob demanda reduz riscos de estocagem excessiva, permite maior controle do consumo, evita perdas por vencimento e assegura que o produto seja utilizado sempre dentro da validade adequada. Essa logística resulta em maior economicidade e eficiência, em consonância com as boas práticas recomendadas pela Administração Pública e pelos órgãos de controle.</w:t>
      </w:r>
      <w:r>
        <w:rPr>
          <w:rFonts w:ascii="Arial" w:hAnsi="Arial" w:cs="Arial"/>
        </w:rPr>
        <w:t xml:space="preserve"> </w:t>
      </w:r>
      <w:r w:rsidRPr="00CB515A">
        <w:rPr>
          <w:rFonts w:ascii="Arial" w:hAnsi="Arial" w:cs="Arial"/>
        </w:rPr>
        <w:t>A contratação exclusiva de Microempresas, Empresas de Pequeno Porte ou equiparadas atende às determinações da Lei Complementar nº 123/2006 e da Lei nº 14.133/2021, promovendo o desenvolvimento local e regional, fortalecendo pequenos empreendedores e ampliando a competitividade. Essa escolha reflete o compromisso da Administração com a função social das compras públicas, ao mesmo tempo em que assegura atendimento às necessidades do órgão sem prejuízo da qualidade ou da economicidade.</w:t>
      </w:r>
      <w:r>
        <w:rPr>
          <w:rFonts w:ascii="Arial" w:hAnsi="Arial" w:cs="Arial"/>
        </w:rPr>
        <w:t xml:space="preserve"> </w:t>
      </w:r>
      <w:r w:rsidRPr="00CB515A">
        <w:rPr>
          <w:rFonts w:ascii="Arial" w:hAnsi="Arial" w:cs="Arial"/>
        </w:rPr>
        <w:t>A contratação está em conformidade com os princípios da legalidade, eficiência, motivação, economicidade e planejamento, estando alinhada ao Plano Anual de Contratações e às previsões orçamentárias para 2026. Além disso, está adequadamente fundamentada tanto do ponto de vista técnico quanto administrativo, demonstrando a necessidade, a adequação e a vantagem da solução proposta.</w:t>
      </w:r>
      <w:r>
        <w:rPr>
          <w:rFonts w:ascii="Arial" w:hAnsi="Arial" w:cs="Arial"/>
        </w:rPr>
        <w:t xml:space="preserve"> </w:t>
      </w:r>
      <w:r w:rsidRPr="00CB515A">
        <w:rPr>
          <w:rFonts w:ascii="Arial" w:hAnsi="Arial" w:cs="Arial"/>
        </w:rPr>
        <w:t>Diante desses elementos, conclui-se que a contratação é necessária e plenamente justificável, garantindo a continuidade das atividades institucionais, a qualidade do atendimento ao público, o uso racional de recursos e o devido suporte às funções legislativas da Câmara Municipal de Extrema. Assim, justifica-se a abertura do processo licitatório destinado ao fornecimento contínuo e parcelado do produto, com homologação prevista para o exercício de 2026.</w:t>
      </w:r>
    </w:p>
    <w:p w14:paraId="24860197" w14:textId="77777777" w:rsidR="006520F6" w:rsidRPr="004372E5" w:rsidRDefault="006520F6" w:rsidP="004372E5">
      <w:pPr>
        <w:spacing w:line="360" w:lineRule="auto"/>
        <w:jc w:val="both"/>
        <w:rPr>
          <w:rFonts w:eastAsia="Times New Roman"/>
          <w:sz w:val="24"/>
          <w:szCs w:val="24"/>
          <w:lang w:eastAsia="zh-CN"/>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69053A5F" w:rsidR="00EE5C22" w:rsidRDefault="00EE5C22" w:rsidP="004372E5">
      <w:pPr>
        <w:autoSpaceDE w:val="0"/>
        <w:autoSpaceDN w:val="0"/>
        <w:adjustRightInd w:val="0"/>
        <w:spacing w:line="360" w:lineRule="auto"/>
        <w:jc w:val="both"/>
        <w:rPr>
          <w:color w:val="000000"/>
          <w:sz w:val="24"/>
          <w:szCs w:val="24"/>
        </w:rPr>
      </w:pPr>
      <w:r w:rsidRPr="004372E5">
        <w:rPr>
          <w:color w:val="000000"/>
          <w:sz w:val="24"/>
          <w:szCs w:val="24"/>
        </w:rPr>
        <w:t>A contratação será atendida pela seguinte dotaç</w:t>
      </w:r>
      <w:r w:rsidR="004C6C11">
        <w:rPr>
          <w:color w:val="000000"/>
          <w:sz w:val="24"/>
          <w:szCs w:val="24"/>
        </w:rPr>
        <w:t>ão</w:t>
      </w:r>
      <w:r w:rsidRPr="004372E5">
        <w:rPr>
          <w:color w:val="000000"/>
          <w:sz w:val="24"/>
          <w:szCs w:val="24"/>
        </w:rPr>
        <w:t xml:space="preserve">: </w:t>
      </w:r>
    </w:p>
    <w:p w14:paraId="60EBB0D0" w14:textId="77777777" w:rsidR="00A6296A" w:rsidRDefault="00A6296A" w:rsidP="004C6C11">
      <w:pPr>
        <w:autoSpaceDE w:val="0"/>
        <w:autoSpaceDN w:val="0"/>
        <w:adjustRightInd w:val="0"/>
        <w:spacing w:line="360" w:lineRule="auto"/>
        <w:jc w:val="both"/>
        <w:rPr>
          <w:b/>
          <w:bCs/>
          <w:color w:val="000000"/>
          <w:sz w:val="24"/>
          <w:szCs w:val="24"/>
        </w:rPr>
      </w:pPr>
    </w:p>
    <w:p w14:paraId="08B8CCCB" w14:textId="504ACEC8" w:rsidR="004C6C11" w:rsidRPr="004C6C11" w:rsidRDefault="004C6C11" w:rsidP="004C6C11">
      <w:pPr>
        <w:autoSpaceDE w:val="0"/>
        <w:autoSpaceDN w:val="0"/>
        <w:adjustRightInd w:val="0"/>
        <w:spacing w:line="360" w:lineRule="auto"/>
        <w:jc w:val="both"/>
        <w:rPr>
          <w:color w:val="000000"/>
          <w:sz w:val="24"/>
          <w:szCs w:val="24"/>
        </w:rPr>
      </w:pPr>
      <w:r w:rsidRPr="004C6C11">
        <w:rPr>
          <w:b/>
          <w:bCs/>
          <w:color w:val="000000"/>
          <w:sz w:val="24"/>
          <w:szCs w:val="24"/>
        </w:rPr>
        <w:lastRenderedPageBreak/>
        <w:t xml:space="preserve">Dotação: 3.3.90.30.07 </w:t>
      </w:r>
    </w:p>
    <w:p w14:paraId="34952F3C" w14:textId="77777777" w:rsidR="004C6C11" w:rsidRPr="004C6C11" w:rsidRDefault="004C6C11" w:rsidP="004C6C11">
      <w:pPr>
        <w:autoSpaceDE w:val="0"/>
        <w:autoSpaceDN w:val="0"/>
        <w:adjustRightInd w:val="0"/>
        <w:spacing w:line="360" w:lineRule="auto"/>
        <w:jc w:val="both"/>
        <w:rPr>
          <w:color w:val="000000"/>
          <w:sz w:val="24"/>
          <w:szCs w:val="24"/>
        </w:rPr>
      </w:pPr>
      <w:r w:rsidRPr="004C6C11">
        <w:rPr>
          <w:b/>
          <w:bCs/>
          <w:color w:val="000000"/>
          <w:sz w:val="24"/>
          <w:szCs w:val="24"/>
        </w:rPr>
        <w:t xml:space="preserve">Ficha: 16 </w:t>
      </w:r>
    </w:p>
    <w:p w14:paraId="2EC1D9F9" w14:textId="5A41E012" w:rsidR="007041B8" w:rsidRDefault="004C6C11" w:rsidP="004C6C11">
      <w:pPr>
        <w:tabs>
          <w:tab w:val="left" w:pos="2400"/>
        </w:tabs>
        <w:spacing w:line="360" w:lineRule="auto"/>
        <w:jc w:val="both"/>
        <w:rPr>
          <w:b/>
          <w:bCs/>
          <w:sz w:val="24"/>
          <w:szCs w:val="24"/>
        </w:rPr>
      </w:pPr>
      <w:r w:rsidRPr="004C6C11">
        <w:rPr>
          <w:b/>
          <w:bCs/>
          <w:sz w:val="24"/>
          <w:szCs w:val="24"/>
        </w:rPr>
        <w:t>Resumo: MATERIAL DE CONSUMO – GÊNEROS DE ALIMENTAÇÃO</w:t>
      </w:r>
    </w:p>
    <w:p w14:paraId="12695C1E" w14:textId="77777777" w:rsidR="004C6C11" w:rsidRDefault="004C6C11" w:rsidP="004C6C11">
      <w:pPr>
        <w:tabs>
          <w:tab w:val="left" w:pos="2400"/>
        </w:tabs>
        <w:spacing w:line="360" w:lineRule="auto"/>
        <w:jc w:val="both"/>
        <w:rPr>
          <w:b/>
          <w:sz w:val="24"/>
          <w:szCs w:val="24"/>
        </w:rPr>
      </w:pPr>
    </w:p>
    <w:p w14:paraId="3DCCDE70" w14:textId="3CF8C59D" w:rsidR="00DB0650" w:rsidRPr="004372E5" w:rsidRDefault="00DB0650" w:rsidP="004372E5">
      <w:pPr>
        <w:tabs>
          <w:tab w:val="left" w:pos="2400"/>
        </w:tabs>
        <w:spacing w:line="360" w:lineRule="auto"/>
        <w:jc w:val="both"/>
        <w:rPr>
          <w:b/>
          <w:sz w:val="24"/>
          <w:szCs w:val="24"/>
        </w:rPr>
      </w:pPr>
      <w:r w:rsidRPr="004372E5">
        <w:rPr>
          <w:b/>
          <w:sz w:val="24"/>
          <w:szCs w:val="24"/>
        </w:rPr>
        <w:t>05. CONDIÇÕES PARA PARTICIPAÇÃO</w:t>
      </w:r>
    </w:p>
    <w:p w14:paraId="777E393D" w14:textId="77777777" w:rsidR="00DB0650" w:rsidRPr="004372E5" w:rsidRDefault="00DB0650" w:rsidP="004372E5">
      <w:pPr>
        <w:tabs>
          <w:tab w:val="left" w:pos="2400"/>
        </w:tabs>
        <w:spacing w:line="360" w:lineRule="auto"/>
        <w:jc w:val="both"/>
        <w:rPr>
          <w:b/>
          <w:sz w:val="24"/>
          <w:szCs w:val="24"/>
        </w:rPr>
      </w:pPr>
    </w:p>
    <w:p w14:paraId="4066CF19" w14:textId="532EA094"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 xml:space="preserve">pessoa jurídica </w:t>
      </w:r>
      <w:r w:rsidR="007041B8">
        <w:rPr>
          <w:rFonts w:eastAsia="Calibri"/>
          <w:sz w:val="24"/>
          <w:szCs w:val="24"/>
        </w:rPr>
        <w:t xml:space="preserve">ME, EPP ou Equiparadas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lastRenderedPageBreak/>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lastRenderedPageBreak/>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438F21D6" w14:textId="77777777" w:rsidR="003220F2" w:rsidRPr="004372E5" w:rsidRDefault="003220F2"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0AE1D6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108A63E8" w14:textId="77777777" w:rsidR="006F5868" w:rsidRDefault="006F5868"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A6296A">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lastRenderedPageBreak/>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proofErr w:type="gramStart"/>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w:t>
      </w:r>
      <w:proofErr w:type="gramEnd"/>
      <w:r w:rsidR="00EE5C22" w:rsidRPr="00251119">
        <w:rPr>
          <w:rFonts w:eastAsia="Calibri"/>
          <w:b/>
          <w:bCs/>
          <w:sz w:val="24"/>
          <w:szCs w:val="24"/>
          <w:highlight w:val="yellow"/>
          <w:lang w:eastAsia="en-US"/>
        </w:rPr>
        <w:t xml:space="preserve">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5832AAFD" w14:textId="77777777" w:rsidR="008154E1" w:rsidRDefault="008154E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 xml:space="preserve">Na hipótese de o licitante vencedor ser empresa estrangeira que não funcione no País, para </w:t>
      </w:r>
      <w:proofErr w:type="spellStart"/>
      <w:r w:rsidR="00DB0650" w:rsidRPr="004372E5">
        <w:rPr>
          <w:rFonts w:eastAsia="Calibri"/>
          <w:sz w:val="24"/>
          <w:szCs w:val="24"/>
        </w:rPr>
        <w:t>ﬁns</w:t>
      </w:r>
      <w:proofErr w:type="spellEnd"/>
      <w:r w:rsidR="00DB0650" w:rsidRPr="004372E5">
        <w:rPr>
          <w:rFonts w:eastAsia="Calibri"/>
          <w:sz w:val="24"/>
          <w:szCs w:val="24"/>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 xml:space="preserve">Na análise dos documentos de habilitação, o pregoeiro poderá sanar erros ou falhas, que não alterem a substância dos documentos e sua validade jurídica, mediante decisão registrada no chat do sistema, acessível a todos, atribuindo-lhes </w:t>
      </w:r>
      <w:proofErr w:type="spellStart"/>
      <w:r w:rsidRPr="004372E5">
        <w:rPr>
          <w:rFonts w:eastAsia="Calibri"/>
          <w:sz w:val="24"/>
          <w:szCs w:val="24"/>
        </w:rPr>
        <w:t>eﬁcácia</w:t>
      </w:r>
      <w:proofErr w:type="spellEnd"/>
      <w:r w:rsidRPr="004372E5">
        <w:rPr>
          <w:rFonts w:eastAsia="Calibri"/>
          <w:sz w:val="24"/>
          <w:szCs w:val="24"/>
        </w:rPr>
        <w:t xml:space="preserve">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lastRenderedPageBreak/>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15FD89C8"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Pr="004372E5">
        <w:rPr>
          <w:rFonts w:eastAsia="Calibri"/>
          <w:b/>
          <w:bCs/>
          <w:sz w:val="24"/>
          <w:szCs w:val="24"/>
        </w:rPr>
        <w:t>1</w:t>
      </w:r>
      <w:r w:rsidR="00F80DAB" w:rsidRPr="004372E5">
        <w:rPr>
          <w:rFonts w:eastAsia="Calibri"/>
          <w:b/>
          <w:bCs/>
          <w:sz w:val="24"/>
          <w:szCs w:val="24"/>
        </w:rPr>
        <w:t>50</w:t>
      </w:r>
      <w:r w:rsidRPr="004372E5">
        <w:rPr>
          <w:rFonts w:eastAsia="Calibri"/>
          <w:b/>
          <w:bCs/>
          <w:sz w:val="24"/>
          <w:szCs w:val="24"/>
        </w:rPr>
        <w:t xml:space="preserve"> (cento e </w:t>
      </w:r>
      <w:r w:rsidR="00F80DAB" w:rsidRPr="004372E5">
        <w:rPr>
          <w:rFonts w:eastAsia="Calibri"/>
          <w:b/>
          <w:bCs/>
          <w:sz w:val="24"/>
          <w:szCs w:val="24"/>
        </w:rPr>
        <w:t>cinquenta</w:t>
      </w:r>
      <w:r w:rsidRPr="004372E5">
        <w:rPr>
          <w:rFonts w:eastAsia="Calibri"/>
          <w:b/>
          <w:bCs/>
          <w:sz w:val="24"/>
          <w:szCs w:val="24"/>
        </w:rPr>
        <w:t>) dias</w:t>
      </w:r>
      <w:r w:rsidRPr="004372E5">
        <w:rPr>
          <w:rFonts w:eastAsia="Calibri"/>
          <w:sz w:val="24"/>
          <w:szCs w:val="24"/>
        </w:rPr>
        <w:t xml:space="preserve">, a contar da data de sua apresentação, independente de transcrição, para todos </w:t>
      </w:r>
      <w:r w:rsidRPr="004372E5">
        <w:rPr>
          <w:rFonts w:eastAsia="Calibri"/>
          <w:sz w:val="24"/>
          <w:szCs w:val="24"/>
        </w:rPr>
        <w:lastRenderedPageBreak/>
        <w:t>os efeitos, salvo se for transcrito prazo superior, onde prevalecerá este último. Caso seja transcrito prazo inferior, também prevalecerá 1</w:t>
      </w:r>
      <w:r w:rsidR="00F80DAB" w:rsidRPr="004372E5">
        <w:rPr>
          <w:rFonts w:eastAsia="Calibri"/>
          <w:sz w:val="24"/>
          <w:szCs w:val="24"/>
        </w:rPr>
        <w:t>50</w:t>
      </w:r>
      <w:r w:rsidRPr="004372E5">
        <w:rPr>
          <w:rFonts w:eastAsia="Calibri"/>
          <w:sz w:val="24"/>
          <w:szCs w:val="24"/>
        </w:rPr>
        <w:t xml:space="preserve"> (cento e </w:t>
      </w:r>
      <w:r w:rsidR="00F80DAB" w:rsidRPr="004372E5">
        <w:rPr>
          <w:rFonts w:eastAsia="Calibri"/>
          <w:sz w:val="24"/>
          <w:szCs w:val="24"/>
        </w:rPr>
        <w:t>cinquenta</w:t>
      </w:r>
      <w:r w:rsidRPr="004372E5">
        <w:rPr>
          <w:rFonts w:eastAsia="Calibri"/>
          <w:sz w:val="24"/>
          <w:szCs w:val="24"/>
        </w:rPr>
        <w:t xml:space="preserve">) dias. </w:t>
      </w:r>
    </w:p>
    <w:p w14:paraId="178A3384" w14:textId="6C8A8573" w:rsidR="00DB0650" w:rsidRPr="004372E5" w:rsidRDefault="00DB0650" w:rsidP="004372E5">
      <w:pPr>
        <w:spacing w:line="360" w:lineRule="auto"/>
        <w:jc w:val="both"/>
        <w:rPr>
          <w:rFonts w:eastAsia="Calibri"/>
          <w:sz w:val="24"/>
          <w:szCs w:val="24"/>
        </w:rPr>
      </w:pPr>
      <w:r w:rsidRPr="004372E5">
        <w:rPr>
          <w:rFonts w:eastAsia="Calibri"/>
          <w:sz w:val="24"/>
          <w:szCs w:val="24"/>
        </w:rPr>
        <w:t>7.9.1 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398744CD" w14:textId="77777777" w:rsidR="00DB0650" w:rsidRPr="004372E5" w:rsidRDefault="00DB0650" w:rsidP="004372E5">
      <w:pPr>
        <w:spacing w:line="360" w:lineRule="auto"/>
        <w:jc w:val="both"/>
        <w:rPr>
          <w:rFonts w:eastAsia="Calibri"/>
          <w:sz w:val="24"/>
          <w:szCs w:val="24"/>
        </w:rPr>
      </w:pP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lastRenderedPageBreak/>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10"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10"/>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5AEB15EA" w14:textId="77777777" w:rsidR="005D3955" w:rsidRDefault="005D3955" w:rsidP="005D3955">
      <w:pPr>
        <w:spacing w:line="360" w:lineRule="auto"/>
        <w:jc w:val="both"/>
        <w:rPr>
          <w:rFonts w:eastAsia="Calibri"/>
          <w:b/>
          <w:bCs/>
          <w:sz w:val="24"/>
          <w:szCs w:val="24"/>
        </w:rPr>
      </w:pPr>
    </w:p>
    <w:p w14:paraId="2BD269A6" w14:textId="708289BD" w:rsidR="005D3955" w:rsidRDefault="005D3955" w:rsidP="005D3955">
      <w:pPr>
        <w:spacing w:line="360" w:lineRule="auto"/>
        <w:jc w:val="both"/>
        <w:rPr>
          <w:rFonts w:eastAsia="Calibri"/>
          <w:b/>
          <w:bCs/>
          <w:sz w:val="24"/>
          <w:szCs w:val="24"/>
        </w:rPr>
      </w:pPr>
      <w:r>
        <w:rPr>
          <w:rFonts w:eastAsia="Calibri"/>
          <w:b/>
          <w:bCs/>
          <w:sz w:val="24"/>
          <w:szCs w:val="24"/>
        </w:rPr>
        <w:t>7.13</w:t>
      </w:r>
      <w:r>
        <w:rPr>
          <w:rFonts w:eastAsia="Calibri"/>
          <w:b/>
          <w:bCs/>
          <w:sz w:val="24"/>
          <w:szCs w:val="24"/>
        </w:rPr>
        <w:tab/>
      </w:r>
      <w:r>
        <w:rPr>
          <w:rFonts w:eastAsia="Calibri"/>
          <w:b/>
          <w:bCs/>
          <w:sz w:val="24"/>
          <w:szCs w:val="24"/>
        </w:rPr>
        <w:tab/>
      </w:r>
      <w:r w:rsidRPr="009B3220">
        <w:rPr>
          <w:rFonts w:eastAsia="Calibri"/>
          <w:b/>
          <w:bCs/>
          <w:sz w:val="24"/>
          <w:szCs w:val="24"/>
        </w:rPr>
        <w:t>A licitante poderá juntar folder do produto que está ofertando.</w:t>
      </w:r>
      <w:r>
        <w:rPr>
          <w:rFonts w:eastAsia="Calibri"/>
          <w:b/>
          <w:bCs/>
          <w:sz w:val="24"/>
          <w:szCs w:val="24"/>
        </w:rPr>
        <w:t xml:space="preserve"> Não sendo apresentado, caso haja necessidade, o pregoeiro poderá solicitar mediante diligência.</w:t>
      </w:r>
    </w:p>
    <w:p w14:paraId="34C7911C" w14:textId="77777777" w:rsidR="005D3955" w:rsidRDefault="005D3955" w:rsidP="004372E5">
      <w:pPr>
        <w:spacing w:line="360" w:lineRule="auto"/>
        <w:jc w:val="both"/>
        <w:rPr>
          <w:rFonts w:eastAsia="Times New Roman"/>
          <w:b/>
          <w:bCs/>
          <w:sz w:val="24"/>
          <w:szCs w:val="24"/>
          <w:lang w:eastAsia="zh-CN"/>
        </w:rPr>
      </w:pPr>
    </w:p>
    <w:p w14:paraId="2E57CEF9" w14:textId="07B48E66"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5ED3F9C4" w14:textId="50D385E1" w:rsidR="006520F6" w:rsidRPr="00351A41" w:rsidRDefault="00DB0650" w:rsidP="004372E5">
      <w:pPr>
        <w:spacing w:line="360" w:lineRule="auto"/>
        <w:jc w:val="both"/>
        <w:rPr>
          <w:rFonts w:eastAsia="Times New Roman"/>
          <w:b/>
          <w:bCs/>
          <w:sz w:val="24"/>
          <w:szCs w:val="24"/>
          <w:highlight w:val="yellow"/>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251119">
        <w:rPr>
          <w:rFonts w:eastAsia="Times New Roman"/>
          <w:b/>
          <w:bCs/>
          <w:sz w:val="24"/>
          <w:szCs w:val="24"/>
          <w:highlight w:val="yellow"/>
          <w:lang w:eastAsia="zh-CN"/>
        </w:rPr>
        <w:t xml:space="preserve">R$ </w:t>
      </w:r>
      <w:r w:rsidR="00DB5284">
        <w:rPr>
          <w:rFonts w:eastAsia="Times New Roman"/>
          <w:b/>
          <w:bCs/>
          <w:sz w:val="24"/>
          <w:szCs w:val="24"/>
          <w:highlight w:val="yellow"/>
          <w:lang w:eastAsia="zh-CN"/>
        </w:rPr>
        <w:t>0,05</w:t>
      </w:r>
      <w:r w:rsidR="00251119">
        <w:rPr>
          <w:rFonts w:eastAsia="Times New Roman"/>
          <w:b/>
          <w:bCs/>
          <w:sz w:val="24"/>
          <w:szCs w:val="24"/>
          <w:highlight w:val="yellow"/>
          <w:lang w:eastAsia="zh-CN"/>
        </w:rPr>
        <w:t xml:space="preserve"> (</w:t>
      </w:r>
      <w:r w:rsidR="007041B8">
        <w:rPr>
          <w:rFonts w:eastAsia="Times New Roman"/>
          <w:b/>
          <w:bCs/>
          <w:sz w:val="24"/>
          <w:szCs w:val="24"/>
          <w:highlight w:val="yellow"/>
          <w:lang w:eastAsia="zh-CN"/>
        </w:rPr>
        <w:t>cin</w:t>
      </w:r>
      <w:r w:rsidR="00DB5284">
        <w:rPr>
          <w:rFonts w:eastAsia="Times New Roman"/>
          <w:b/>
          <w:bCs/>
          <w:sz w:val="24"/>
          <w:szCs w:val="24"/>
          <w:highlight w:val="yellow"/>
          <w:lang w:eastAsia="zh-CN"/>
        </w:rPr>
        <w:t>co centavos)</w:t>
      </w:r>
      <w:r w:rsidR="00251119">
        <w:rPr>
          <w:rFonts w:eastAsia="Times New Roman"/>
          <w:b/>
          <w:bCs/>
          <w:sz w:val="24"/>
          <w:szCs w:val="24"/>
          <w:highlight w:val="yellow"/>
          <w:lang w:eastAsia="zh-CN"/>
        </w:rPr>
        <w:t>.</w:t>
      </w:r>
    </w:p>
    <w:p w14:paraId="537E1B29" w14:textId="47889B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 xml:space="preserve">Caso seja adotado para o envio de lances no pregão eletrônico o modo de disputa “fechado e aberto”, poderão participar da etapa aberta somente os licitantes </w:t>
      </w:r>
      <w:r w:rsidRPr="004372E5">
        <w:rPr>
          <w:rFonts w:eastAsia="Times New Roman"/>
          <w:sz w:val="24"/>
          <w:szCs w:val="24"/>
          <w:lang w:eastAsia="zh-CN"/>
        </w:rPr>
        <w:lastRenderedPageBreak/>
        <w:t>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 xml:space="preserve">Encerrada a etapa de envio de lances da sessão pública, na hipótese da proposta do primeiro colocado permanecer acima do preço máximo ou inferior ao </w:t>
      </w:r>
      <w:r w:rsidRPr="004372E5">
        <w:rPr>
          <w:rFonts w:eastAsia="Times New Roman"/>
          <w:sz w:val="24"/>
          <w:szCs w:val="24"/>
          <w:lang w:eastAsia="zh-CN"/>
        </w:rPr>
        <w:lastRenderedPageBreak/>
        <w:t>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5C5B64A6"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r>
      <w:r w:rsidR="00DB5284" w:rsidRPr="004372E5">
        <w:rPr>
          <w:rFonts w:eastAsia="Times New Roman"/>
          <w:sz w:val="24"/>
          <w:szCs w:val="24"/>
          <w:lang w:eastAsia="zh-CN"/>
        </w:rPr>
        <w:t xml:space="preserve">O pregoeiro solicitará ao licitante mais bem classificado que, no prazo de </w:t>
      </w:r>
      <w:r w:rsidR="00DB5284">
        <w:rPr>
          <w:rFonts w:eastAsia="Times New Roman"/>
          <w:sz w:val="24"/>
          <w:szCs w:val="24"/>
          <w:lang w:eastAsia="zh-CN"/>
        </w:rPr>
        <w:t xml:space="preserve">no mínimo de </w:t>
      </w:r>
      <w:r w:rsidR="00DB5284" w:rsidRPr="004372E5">
        <w:rPr>
          <w:rFonts w:eastAsia="Times New Roman"/>
          <w:sz w:val="24"/>
          <w:szCs w:val="24"/>
          <w:lang w:eastAsia="zh-CN"/>
        </w:rPr>
        <w:t xml:space="preserve">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3EF33603" w14:textId="3011C7C3" w:rsidR="00DB5284" w:rsidRDefault="00DB5284" w:rsidP="00DB5284">
      <w:pPr>
        <w:spacing w:line="360" w:lineRule="auto"/>
        <w:jc w:val="both"/>
        <w:rPr>
          <w:rFonts w:eastAsia="Times New Roman"/>
          <w:sz w:val="24"/>
          <w:szCs w:val="24"/>
          <w:lang w:eastAsia="zh-CN"/>
        </w:rPr>
      </w:pPr>
      <w:r>
        <w:rPr>
          <w:rFonts w:eastAsia="Times New Roman"/>
          <w:sz w:val="24"/>
          <w:szCs w:val="24"/>
          <w:lang w:eastAsia="zh-CN"/>
        </w:rPr>
        <w:t>8.23.6</w:t>
      </w:r>
      <w:r w:rsidRPr="00DB5284">
        <w:rPr>
          <w:rFonts w:eastAsia="Times New Roman"/>
          <w:sz w:val="24"/>
          <w:szCs w:val="24"/>
          <w:lang w:eastAsia="zh-CN"/>
        </w:rPr>
        <w:t xml:space="preserve"> </w:t>
      </w:r>
      <w:r>
        <w:rPr>
          <w:rFonts w:eastAsia="Times New Roman"/>
          <w:sz w:val="24"/>
          <w:szCs w:val="24"/>
          <w:lang w:eastAsia="zh-CN"/>
        </w:rPr>
        <w:t>Os prazos para envio da proposta final adequada bem como dos documentos de habilitação serão de, no mínimo, duas horas.</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681BC0E5" w14:textId="77777777" w:rsidR="001275F9" w:rsidRDefault="001275F9" w:rsidP="004372E5">
      <w:pPr>
        <w:spacing w:line="360" w:lineRule="auto"/>
        <w:jc w:val="both"/>
        <w:rPr>
          <w:rFonts w:eastAsia="Times New Roman"/>
          <w:b/>
          <w:bCs/>
          <w:sz w:val="24"/>
          <w:szCs w:val="24"/>
          <w:lang w:eastAsia="zh-CN"/>
        </w:rPr>
      </w:pPr>
    </w:p>
    <w:p w14:paraId="0CFE849C" w14:textId="77777777" w:rsidR="00DB5284" w:rsidRDefault="00DB5284" w:rsidP="004372E5">
      <w:pPr>
        <w:spacing w:line="360" w:lineRule="auto"/>
        <w:jc w:val="both"/>
        <w:rPr>
          <w:rFonts w:eastAsia="Times New Roman"/>
          <w:b/>
          <w:bCs/>
          <w:sz w:val="24"/>
          <w:szCs w:val="24"/>
          <w:lang w:eastAsia="zh-CN"/>
        </w:rPr>
      </w:pPr>
    </w:p>
    <w:p w14:paraId="682D79F5" w14:textId="77777777" w:rsidR="00DB5284" w:rsidRPr="004372E5" w:rsidRDefault="00DB5284"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b) Cadastro Nacional de Empresas Inidôneas e Suspensas - CEIS,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ceis</w:t>
      </w:r>
      <w:proofErr w:type="spellEnd"/>
      <w:r w:rsidRPr="004372E5">
        <w:rPr>
          <w:rFonts w:eastAsia="Times New Roman"/>
          <w:sz w:val="24"/>
          <w:szCs w:val="24"/>
          <w:lang w:eastAsia="zh-CN"/>
        </w:rPr>
        <w:t xml:space="preserve">);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cnep</w:t>
      </w:r>
      <w:proofErr w:type="spellEnd"/>
      <w:r w:rsidRPr="004372E5">
        <w:rPr>
          <w:rFonts w:eastAsia="Times New Roman"/>
          <w:sz w:val="24"/>
          <w:szCs w:val="24"/>
          <w:lang w:eastAsia="zh-CN"/>
        </w:rPr>
        <w:t>).</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w:t>
      </w:r>
      <w:proofErr w:type="spellStart"/>
      <w:r w:rsidRPr="004372E5">
        <w:rPr>
          <w:rFonts w:eastAsia="Times New Roman"/>
          <w:sz w:val="24"/>
          <w:szCs w:val="24"/>
          <w:lang w:eastAsia="zh-CN"/>
        </w:rPr>
        <w:t>EPPs</w:t>
      </w:r>
      <w:proofErr w:type="spellEnd"/>
      <w:r w:rsidRPr="004372E5">
        <w:rPr>
          <w:rFonts w:eastAsia="Times New Roman"/>
          <w:sz w:val="24"/>
          <w:szCs w:val="24"/>
          <w:lang w:eastAsia="zh-CN"/>
        </w:rPr>
        <w:t>,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9.9.1.</w:t>
      </w:r>
      <w:r w:rsidRPr="004372E5">
        <w:rPr>
          <w:rFonts w:eastAsia="Times New Roman"/>
          <w:sz w:val="24"/>
          <w:szCs w:val="24"/>
          <w:lang w:eastAsia="zh-CN"/>
        </w:rPr>
        <w:tab/>
        <w:t xml:space="preserve">Nos regimes de execução por tarefa, empreitada por preço global ou empreitada integral,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e contratação integrada, exclusivamente para eventuais adequações indispensáveis no </w:t>
      </w:r>
      <w:r w:rsidRPr="004372E5">
        <w:rPr>
          <w:rFonts w:eastAsia="Times New Roman"/>
          <w:sz w:val="24"/>
          <w:szCs w:val="24"/>
          <w:lang w:eastAsia="zh-CN"/>
        </w:rPr>
        <w:lastRenderedPageBreak/>
        <w:t>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1D9BF824" w14:textId="77777777" w:rsidR="00F80DAB" w:rsidRPr="004372E5" w:rsidRDefault="00F80DAB" w:rsidP="004372E5">
      <w:pPr>
        <w:widowControl w:val="0"/>
        <w:suppressAutoHyphens/>
        <w:spacing w:line="360" w:lineRule="auto"/>
        <w:jc w:val="both"/>
        <w:rPr>
          <w:rFonts w:eastAsia="Times New Roman"/>
          <w:sz w:val="24"/>
          <w:szCs w:val="24"/>
          <w:lang w:eastAsia="zh-CN"/>
        </w:rPr>
      </w:pPr>
    </w:p>
    <w:p w14:paraId="75E8F8C0"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10.10.</w:t>
      </w:r>
      <w:r w:rsidRPr="004372E5">
        <w:rPr>
          <w:rFonts w:eastAsia="Calibri"/>
          <w:sz w:val="24"/>
          <w:szCs w:val="24"/>
        </w:rPr>
        <w:tab/>
        <w:t xml:space="preserve">Os autos do processo permanecerão com vistas franqueadas aos interessados e permanecerão sempre abertos ao contraditório e ampla defesa. </w:t>
      </w:r>
    </w:p>
    <w:p w14:paraId="1D02AFD6" w14:textId="77777777" w:rsidR="00DB0650" w:rsidRDefault="00DB0650" w:rsidP="004372E5">
      <w:pPr>
        <w:spacing w:line="360" w:lineRule="auto"/>
        <w:jc w:val="both"/>
        <w:rPr>
          <w:rFonts w:eastAsia="Calibri"/>
          <w:sz w:val="24"/>
          <w:szCs w:val="24"/>
        </w:rPr>
      </w:pPr>
    </w:p>
    <w:p w14:paraId="0B20749F" w14:textId="77777777" w:rsidR="00DB0650" w:rsidRPr="004372E5" w:rsidRDefault="00DB0650" w:rsidP="00BF5FE7">
      <w:pPr>
        <w:pStyle w:val="PargrafodaLista"/>
        <w:numPr>
          <w:ilvl w:val="0"/>
          <w:numId w:val="3"/>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INFRAÇÕES ADMINISTRATIVAS E SANÇÕES</w:t>
      </w:r>
    </w:p>
    <w:p w14:paraId="77269CFF" w14:textId="77777777" w:rsidR="00DB0650" w:rsidRPr="004372E5" w:rsidRDefault="00DB0650" w:rsidP="004372E5">
      <w:pPr>
        <w:pStyle w:val="PargrafodaLista"/>
        <w:spacing w:after="0" w:line="360" w:lineRule="auto"/>
        <w:ind w:left="720"/>
        <w:jc w:val="both"/>
        <w:rPr>
          <w:rFonts w:ascii="Arial" w:hAnsi="Arial" w:cs="Arial"/>
          <w:sz w:val="24"/>
          <w:szCs w:val="24"/>
        </w:rPr>
      </w:pP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w:t>
      </w:r>
      <w:r w:rsidRPr="004372E5">
        <w:rPr>
          <w:rFonts w:eastAsia="Calibri"/>
          <w:sz w:val="24"/>
          <w:szCs w:val="24"/>
        </w:rPr>
        <w:lastRenderedPageBreak/>
        <w:t>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3DA5EA1A" w14:textId="77777777" w:rsidR="00F333CA" w:rsidRPr="004372E5" w:rsidRDefault="00F333CA"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Default="001275F9" w:rsidP="004372E5">
      <w:pPr>
        <w:spacing w:line="360" w:lineRule="auto"/>
        <w:jc w:val="both"/>
        <w:rPr>
          <w:rFonts w:eastAsia="Calibri"/>
          <w:b/>
          <w:bCs/>
          <w:sz w:val="24"/>
          <w:szCs w:val="24"/>
        </w:rPr>
      </w:pPr>
    </w:p>
    <w:p w14:paraId="656BB7C3" w14:textId="77777777" w:rsidR="00F333CA" w:rsidRDefault="00F333CA" w:rsidP="004372E5">
      <w:pPr>
        <w:spacing w:line="360" w:lineRule="auto"/>
        <w:jc w:val="both"/>
        <w:rPr>
          <w:rFonts w:eastAsia="Calibri"/>
          <w:b/>
          <w:bCs/>
          <w:sz w:val="24"/>
          <w:szCs w:val="24"/>
        </w:rPr>
      </w:pPr>
    </w:p>
    <w:p w14:paraId="6B13837F" w14:textId="77777777" w:rsidR="00F333CA" w:rsidRDefault="00F333CA" w:rsidP="004372E5">
      <w:pPr>
        <w:spacing w:line="360" w:lineRule="auto"/>
        <w:jc w:val="both"/>
        <w:rPr>
          <w:rFonts w:eastAsia="Calibri"/>
          <w:b/>
          <w:bCs/>
          <w:sz w:val="24"/>
          <w:szCs w:val="24"/>
        </w:rPr>
      </w:pPr>
    </w:p>
    <w:p w14:paraId="6E68992D" w14:textId="77777777" w:rsidR="00F333CA" w:rsidRPr="004372E5" w:rsidRDefault="00F333CA"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195836FC"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270D7B1E" w14:textId="0054C7D5"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63DCA6FF" w14:textId="5985C3FC"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F340AE" w:rsidRPr="004372E5">
        <w:rPr>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Default="00DB0650" w:rsidP="00BF5FE7">
      <w:pPr>
        <w:pStyle w:val="PargrafodaLista"/>
        <w:keepNext/>
        <w:keepLines/>
        <w:numPr>
          <w:ilvl w:val="0"/>
          <w:numId w:val="6"/>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6EDC4273" w14:textId="77777777" w:rsidR="00F333CA" w:rsidRPr="004372E5" w:rsidRDefault="00F333CA" w:rsidP="00F333CA">
      <w:pPr>
        <w:pStyle w:val="PargrafodaLista"/>
        <w:keepNext/>
        <w:keepLines/>
        <w:tabs>
          <w:tab w:val="left" w:pos="0"/>
        </w:tabs>
        <w:spacing w:after="0" w:line="360" w:lineRule="auto"/>
        <w:ind w:left="0"/>
        <w:jc w:val="both"/>
        <w:outlineLvl w:val="0"/>
        <w:rPr>
          <w:rFonts w:ascii="Arial" w:eastAsiaTheme="majorEastAsia" w:hAnsi="Arial" w:cs="Arial"/>
          <w:b/>
          <w:bCs/>
          <w:sz w:val="24"/>
          <w:szCs w:val="24"/>
          <w:lang w:eastAsia="pt-BR"/>
        </w:rPr>
      </w:pPr>
    </w:p>
    <w:p w14:paraId="63AFA91B" w14:textId="77777777" w:rsidR="007041B8" w:rsidRPr="007041B8" w:rsidRDefault="007041B8" w:rsidP="00BF5FE7">
      <w:pPr>
        <w:pStyle w:val="PargrafodaLista"/>
        <w:numPr>
          <w:ilvl w:val="0"/>
          <w:numId w:val="39"/>
        </w:numPr>
        <w:spacing w:line="360" w:lineRule="auto"/>
        <w:ind w:left="0" w:firstLine="0"/>
        <w:jc w:val="both"/>
        <w:rPr>
          <w:rFonts w:ascii="Arial" w:hAnsi="Arial" w:cs="Arial"/>
          <w:sz w:val="24"/>
          <w:szCs w:val="24"/>
        </w:rPr>
      </w:pPr>
      <w:bookmarkStart w:id="11" w:name="_Hlk190940515"/>
      <w:r w:rsidRPr="007041B8">
        <w:rPr>
          <w:rFonts w:ascii="Arial" w:hAnsi="Arial" w:cs="Arial"/>
          <w:sz w:val="24"/>
          <w:szCs w:val="24"/>
        </w:rPr>
        <w:t xml:space="preserve">O objeto será executado de forma indireta, por empreitada de preço unitário, com entrega parcelada mediante requisição formal. Os pedidos serão emitidos pela Administração para cada evento,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w:t>
      </w:r>
      <w:r w:rsidRPr="007041B8">
        <w:rPr>
          <w:rFonts w:ascii="Arial" w:hAnsi="Arial" w:cs="Arial"/>
          <w:sz w:val="24"/>
          <w:szCs w:val="24"/>
        </w:rPr>
        <w:lastRenderedPageBreak/>
        <w:t>facultada a aplicação das penalidades cabíveis. O risco e a logística de transporte são de responsabilidade integral da CONTRATADA.</w:t>
      </w:r>
    </w:p>
    <w:p w14:paraId="64F7555C" w14:textId="77777777" w:rsidR="007041B8" w:rsidRPr="007041B8" w:rsidRDefault="007041B8" w:rsidP="00BF5FE7">
      <w:pPr>
        <w:pStyle w:val="PargrafodaLista"/>
        <w:numPr>
          <w:ilvl w:val="0"/>
          <w:numId w:val="39"/>
        </w:numPr>
        <w:spacing w:line="360" w:lineRule="auto"/>
        <w:ind w:left="0" w:firstLine="0"/>
        <w:jc w:val="both"/>
        <w:rPr>
          <w:rFonts w:ascii="Arial" w:hAnsi="Arial" w:cs="Arial"/>
          <w:sz w:val="24"/>
          <w:szCs w:val="24"/>
        </w:rPr>
      </w:pPr>
      <w:r w:rsidRPr="007041B8">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7F92A17B" w14:textId="77777777" w:rsidR="007041B8" w:rsidRPr="007041B8" w:rsidRDefault="007041B8" w:rsidP="00BF5FE7">
      <w:pPr>
        <w:pStyle w:val="PargrafodaLista"/>
        <w:numPr>
          <w:ilvl w:val="0"/>
          <w:numId w:val="39"/>
        </w:numPr>
        <w:spacing w:line="360" w:lineRule="auto"/>
        <w:ind w:left="0" w:firstLine="0"/>
        <w:jc w:val="both"/>
        <w:rPr>
          <w:rFonts w:ascii="Arial" w:hAnsi="Arial" w:cs="Arial"/>
          <w:color w:val="000000" w:themeColor="text1"/>
          <w:sz w:val="24"/>
          <w:szCs w:val="24"/>
        </w:rPr>
      </w:pPr>
      <w:r w:rsidRPr="007041B8">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7041B8">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3749DD93" w14:textId="77777777" w:rsidR="007041B8" w:rsidRPr="007041B8" w:rsidRDefault="007041B8" w:rsidP="007041B8"/>
    <w:p w14:paraId="27C62DD7" w14:textId="12FDCE45" w:rsidR="007041B8" w:rsidRDefault="007041B8" w:rsidP="00BF5FE7">
      <w:pPr>
        <w:pStyle w:val="Nivel2"/>
        <w:numPr>
          <w:ilvl w:val="0"/>
          <w:numId w:val="39"/>
        </w:numPr>
        <w:spacing w:before="0" w:after="0" w:line="360" w:lineRule="auto"/>
        <w:ind w:left="0" w:firstLine="0"/>
        <w:rPr>
          <w:rFonts w:ascii="Arial" w:hAnsi="Arial" w:cs="Arial"/>
          <w:bCs/>
          <w:sz w:val="24"/>
          <w:szCs w:val="24"/>
        </w:rPr>
      </w:pPr>
      <w:r w:rsidRPr="007041B8">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1F0AC012" w14:textId="77777777" w:rsidR="00F333CA" w:rsidRDefault="00F333CA" w:rsidP="00F333CA">
      <w:pPr>
        <w:pStyle w:val="PargrafodaLista"/>
        <w:rPr>
          <w:rFonts w:ascii="Arial" w:hAnsi="Arial" w:cs="Arial"/>
          <w:bCs/>
          <w:sz w:val="24"/>
          <w:szCs w:val="24"/>
        </w:rPr>
      </w:pPr>
    </w:p>
    <w:p w14:paraId="78D957FC" w14:textId="60F7AE7C" w:rsidR="007041B8" w:rsidRDefault="007041B8" w:rsidP="00BF5FE7">
      <w:pPr>
        <w:pStyle w:val="PargrafodaLista"/>
        <w:numPr>
          <w:ilvl w:val="0"/>
          <w:numId w:val="39"/>
        </w:numPr>
        <w:autoSpaceDE w:val="0"/>
        <w:autoSpaceDN w:val="0"/>
        <w:adjustRightInd w:val="0"/>
        <w:spacing w:after="0" w:line="360" w:lineRule="auto"/>
        <w:ind w:left="0" w:firstLine="0"/>
        <w:jc w:val="both"/>
        <w:rPr>
          <w:rFonts w:ascii="Arial" w:hAnsi="Arial" w:cs="Arial"/>
          <w:sz w:val="24"/>
          <w:szCs w:val="24"/>
        </w:rPr>
      </w:pPr>
      <w:r w:rsidRPr="007041B8">
        <w:rPr>
          <w:rFonts w:ascii="Arial" w:hAnsi="Arial" w:cs="Arial"/>
          <w:sz w:val="24"/>
          <w:szCs w:val="24"/>
        </w:rPr>
        <w:t xml:space="preserve">Garantia: Não haverá exigência da garantia da contratação nos termos dos artigos 96 e seguintes da Lei nº 14.133/21.  </w:t>
      </w:r>
    </w:p>
    <w:p w14:paraId="64C22CBF" w14:textId="77777777" w:rsidR="00F333CA" w:rsidRPr="00F333CA" w:rsidRDefault="00F333CA" w:rsidP="00F333CA">
      <w:pPr>
        <w:pStyle w:val="PargrafodaLista"/>
        <w:rPr>
          <w:rFonts w:ascii="Arial" w:hAnsi="Arial" w:cs="Arial"/>
          <w:sz w:val="24"/>
          <w:szCs w:val="24"/>
        </w:rPr>
      </w:pPr>
    </w:p>
    <w:p w14:paraId="639472E9" w14:textId="5B4187E6" w:rsidR="00F333CA" w:rsidRPr="00EB1B89" w:rsidRDefault="00F333CA" w:rsidP="00F333CA">
      <w:pPr>
        <w:pStyle w:val="PargrafodaLista"/>
        <w:numPr>
          <w:ilvl w:val="0"/>
          <w:numId w:val="39"/>
        </w:numPr>
        <w:autoSpaceDE w:val="0"/>
        <w:autoSpaceDN w:val="0"/>
        <w:adjustRightInd w:val="0"/>
        <w:spacing w:after="0" w:line="360" w:lineRule="auto"/>
        <w:ind w:left="0" w:firstLine="0"/>
        <w:jc w:val="both"/>
        <w:rPr>
          <w:rFonts w:ascii="Arial" w:hAnsi="Arial" w:cs="Arial"/>
          <w:sz w:val="24"/>
          <w:szCs w:val="24"/>
        </w:rPr>
      </w:pPr>
      <w:r w:rsidRPr="00CB515A">
        <w:rPr>
          <w:rFonts w:ascii="Arial" w:hAnsi="Arial" w:cs="Arial"/>
          <w:sz w:val="24"/>
          <w:szCs w:val="24"/>
        </w:rPr>
        <w:t xml:space="preserve">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w:t>
      </w:r>
      <w:r w:rsidRPr="00CB515A">
        <w:rPr>
          <w:rFonts w:ascii="Arial" w:hAnsi="Arial" w:cs="Arial"/>
          <w:sz w:val="24"/>
          <w:szCs w:val="24"/>
        </w:rPr>
        <w:lastRenderedPageBreak/>
        <w:t>vinculados diretamente à licitante vencedora. O descumprimento desta cláusula acarretará as sanções previstas neste instrumento, sem prejuízo da rescisão contratual por inexecução total ou parcial do objeto.</w:t>
      </w:r>
    </w:p>
    <w:p w14:paraId="77A735A7" w14:textId="77777777" w:rsidR="00F333CA" w:rsidRPr="007041B8" w:rsidRDefault="00F333CA" w:rsidP="00F333CA">
      <w:pPr>
        <w:pStyle w:val="PargrafodaLista"/>
        <w:autoSpaceDE w:val="0"/>
        <w:autoSpaceDN w:val="0"/>
        <w:adjustRightInd w:val="0"/>
        <w:spacing w:after="0" w:line="360" w:lineRule="auto"/>
        <w:ind w:left="0"/>
        <w:jc w:val="both"/>
        <w:rPr>
          <w:rFonts w:ascii="Arial" w:hAnsi="Arial" w:cs="Arial"/>
          <w:sz w:val="24"/>
          <w:szCs w:val="24"/>
        </w:rPr>
      </w:pPr>
    </w:p>
    <w:bookmarkEnd w:id="11"/>
    <w:p w14:paraId="7B3859D1" w14:textId="2B93EAE5" w:rsidR="00DB0650" w:rsidRPr="00CE457F" w:rsidRDefault="00DB0650" w:rsidP="00BF5FE7">
      <w:pPr>
        <w:pStyle w:val="PargrafodaLista"/>
        <w:keepNext/>
        <w:keepLines/>
        <w:numPr>
          <w:ilvl w:val="0"/>
          <w:numId w:val="34"/>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rsidP="00BF5FE7">
      <w:pPr>
        <w:numPr>
          <w:ilvl w:val="1"/>
          <w:numId w:val="3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rsidP="00BF5FE7">
      <w:pPr>
        <w:numPr>
          <w:ilvl w:val="1"/>
          <w:numId w:val="34"/>
        </w:numPr>
        <w:spacing w:line="360" w:lineRule="auto"/>
        <w:ind w:left="0" w:firstLine="0"/>
        <w:jc w:val="both"/>
        <w:rPr>
          <w:rFonts w:eastAsia="Arial Unicode MS"/>
          <w:sz w:val="24"/>
          <w:szCs w:val="24"/>
        </w:rPr>
      </w:pPr>
      <w:bookmarkStart w:id="12" w:name="_Hlk130800547"/>
      <w:r w:rsidRPr="004372E5">
        <w:rPr>
          <w:rFonts w:eastAsia="Arial Unicode MS"/>
          <w:sz w:val="24"/>
          <w:szCs w:val="24"/>
        </w:rPr>
        <w:t xml:space="preserve">O gestor/fiscal de contratos </w:t>
      </w:r>
      <w:bookmarkEnd w:id="12"/>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rsidP="00BF5FE7">
      <w:pPr>
        <w:numPr>
          <w:ilvl w:val="1"/>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w:t>
      </w:r>
      <w:r w:rsidRPr="004372E5">
        <w:rPr>
          <w:rFonts w:eastAsia="Arial Unicode MS"/>
          <w:color w:val="000000"/>
          <w:sz w:val="24"/>
          <w:szCs w:val="24"/>
        </w:rPr>
        <w:lastRenderedPageBreak/>
        <w:t xml:space="preserve">anotará os problemas que obstem o fluxo normal da liquidação e do pagamento da despesa no relatório de riscos eventuais. </w:t>
      </w:r>
    </w:p>
    <w:p w14:paraId="6A093CA9"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6A20864" w14:textId="77777777" w:rsidR="00D7108E" w:rsidRPr="004372E5" w:rsidRDefault="00D7108E" w:rsidP="00BF5FE7">
      <w:pPr>
        <w:pStyle w:val="PargrafodaLista"/>
        <w:numPr>
          <w:ilvl w:val="1"/>
          <w:numId w:val="34"/>
        </w:numPr>
        <w:spacing w:after="0" w:line="360" w:lineRule="auto"/>
        <w:ind w:left="0" w:firstLine="0"/>
        <w:jc w:val="both"/>
        <w:rPr>
          <w:rFonts w:ascii="Arial" w:eastAsia="Arial Unicode MS" w:hAnsi="Arial" w:cs="Arial"/>
          <w:sz w:val="24"/>
          <w:szCs w:val="24"/>
          <w:lang w:eastAsia="pt-BR"/>
        </w:rPr>
      </w:pPr>
      <w:r w:rsidRPr="004372E5">
        <w:rPr>
          <w:rFonts w:ascii="Arial" w:eastAsia="Arial Unicode MS" w:hAnsi="Arial" w:cs="Arial"/>
          <w:sz w:val="24"/>
          <w:szCs w:val="24"/>
          <w:lang w:eastAsia="pt-BR"/>
        </w:rPr>
        <w:t xml:space="preserve">O fornecimento e a execução do objeto serão acompanhados e fiscalizados pela servidora Tamara </w:t>
      </w:r>
      <w:proofErr w:type="spellStart"/>
      <w:r w:rsidRPr="004372E5">
        <w:rPr>
          <w:rFonts w:ascii="Arial" w:eastAsia="Arial Unicode MS" w:hAnsi="Arial" w:cs="Arial"/>
          <w:sz w:val="24"/>
          <w:szCs w:val="24"/>
          <w:lang w:eastAsia="pt-BR"/>
        </w:rPr>
        <w:t>Martiniuk</w:t>
      </w:r>
      <w:proofErr w:type="spellEnd"/>
      <w:r w:rsidRPr="004372E5">
        <w:rPr>
          <w:rFonts w:ascii="Arial" w:eastAsia="Arial Unicode MS" w:hAnsi="Arial" w:cs="Arial"/>
          <w:sz w:val="24"/>
          <w:szCs w:val="24"/>
          <w:lang w:eastAsia="pt-BR"/>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4B54650A" w14:textId="478464A4" w:rsidR="00105CE5" w:rsidRPr="004372E5" w:rsidRDefault="00105CE5"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w:t>
      </w:r>
      <w:r w:rsidRPr="004372E5">
        <w:rPr>
          <w:rFonts w:eastAsia="Arial Unicode MS"/>
          <w:sz w:val="24"/>
          <w:szCs w:val="24"/>
        </w:rPr>
        <w:lastRenderedPageBreak/>
        <w:t>da efetividade do contrato e o correto envio de documentos, notificações ou quaisquer outras correspondências relacionadas ao presente instrumento.</w:t>
      </w:r>
    </w:p>
    <w:p w14:paraId="646AB9D7"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rsidP="00BF5FE7">
      <w:pPr>
        <w:numPr>
          <w:ilvl w:val="0"/>
          <w:numId w:val="5"/>
        </w:numPr>
        <w:spacing w:line="360" w:lineRule="auto"/>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4372E5">
      <w:pPr>
        <w:spacing w:line="360" w:lineRule="auto"/>
        <w:ind w:left="720"/>
        <w:jc w:val="both"/>
        <w:rPr>
          <w:rFonts w:eastAsia="Arial Unicode MS"/>
          <w:sz w:val="24"/>
          <w:szCs w:val="24"/>
        </w:rPr>
      </w:pPr>
    </w:p>
    <w:p w14:paraId="2009E20C" w14:textId="77777777" w:rsidR="00DB0650" w:rsidRPr="004372E5" w:rsidRDefault="00DB0650" w:rsidP="00BF5FE7">
      <w:pPr>
        <w:numPr>
          <w:ilvl w:val="0"/>
          <w:numId w:val="5"/>
        </w:numPr>
        <w:spacing w:line="360" w:lineRule="auto"/>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4372E5">
      <w:pPr>
        <w:spacing w:line="360" w:lineRule="auto"/>
        <w:ind w:left="720"/>
        <w:jc w:val="both"/>
        <w:rPr>
          <w:rFonts w:eastAsia="Arial Unicode MS"/>
          <w:sz w:val="24"/>
          <w:szCs w:val="24"/>
        </w:rPr>
      </w:pPr>
    </w:p>
    <w:p w14:paraId="2B822EE7" w14:textId="77777777" w:rsidR="00DB0650" w:rsidRPr="004372E5" w:rsidRDefault="00DB0650" w:rsidP="00BF5FE7">
      <w:pPr>
        <w:numPr>
          <w:ilvl w:val="0"/>
          <w:numId w:val="5"/>
        </w:numPr>
        <w:spacing w:line="360" w:lineRule="auto"/>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4372E5">
      <w:pPr>
        <w:spacing w:line="360" w:lineRule="auto"/>
        <w:jc w:val="both"/>
        <w:rPr>
          <w:rFonts w:eastAsia="Arial Unicode MS"/>
          <w:sz w:val="24"/>
          <w:szCs w:val="24"/>
        </w:rPr>
      </w:pPr>
    </w:p>
    <w:p w14:paraId="1B66FDDF" w14:textId="77777777" w:rsidR="00DB0650" w:rsidRPr="004372E5" w:rsidRDefault="00DB0650" w:rsidP="00BF5FE7">
      <w:pPr>
        <w:numPr>
          <w:ilvl w:val="0"/>
          <w:numId w:val="5"/>
        </w:numPr>
        <w:spacing w:line="360" w:lineRule="auto"/>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4372E5">
      <w:pPr>
        <w:spacing w:line="360" w:lineRule="auto"/>
        <w:jc w:val="both"/>
        <w:rPr>
          <w:rFonts w:eastAsia="Arial Unicode MS"/>
          <w:sz w:val="24"/>
          <w:szCs w:val="24"/>
        </w:rPr>
      </w:pPr>
    </w:p>
    <w:p w14:paraId="23EE6D17" w14:textId="77777777" w:rsidR="00DB0650" w:rsidRPr="004372E5" w:rsidRDefault="00DB0650" w:rsidP="00BF5FE7">
      <w:pPr>
        <w:numPr>
          <w:ilvl w:val="0"/>
          <w:numId w:val="5"/>
        </w:numPr>
        <w:spacing w:line="360" w:lineRule="auto"/>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4372E5">
      <w:pPr>
        <w:spacing w:line="360" w:lineRule="auto"/>
        <w:ind w:left="720"/>
        <w:contextualSpacing/>
        <w:rPr>
          <w:rFonts w:eastAsia="Arial Unicode MS"/>
          <w:i/>
          <w:iCs/>
          <w:sz w:val="24"/>
          <w:szCs w:val="24"/>
        </w:rPr>
      </w:pPr>
    </w:p>
    <w:p w14:paraId="6A22AA46" w14:textId="77777777" w:rsidR="00DB0650" w:rsidRDefault="00DB0650" w:rsidP="00BF5FE7">
      <w:pPr>
        <w:numPr>
          <w:ilvl w:val="0"/>
          <w:numId w:val="5"/>
        </w:numPr>
        <w:spacing w:line="360" w:lineRule="auto"/>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30FAE6C7" w14:textId="77777777" w:rsidR="00DB0650" w:rsidRPr="004372E5" w:rsidRDefault="00DB0650" w:rsidP="00BF5FE7">
      <w:pPr>
        <w:pStyle w:val="PargrafodaLista"/>
        <w:keepNext/>
        <w:keepLines/>
        <w:numPr>
          <w:ilvl w:val="0"/>
          <w:numId w:val="34"/>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lastRenderedPageBreak/>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rsidP="00BF5FE7">
      <w:pPr>
        <w:pStyle w:val="Nvel2-Red"/>
        <w:numPr>
          <w:ilvl w:val="1"/>
          <w:numId w:val="34"/>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rsidP="00BF5FE7">
      <w:pPr>
        <w:pStyle w:val="Nivel3"/>
        <w:numPr>
          <w:ilvl w:val="2"/>
          <w:numId w:val="34"/>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 xml:space="preserve">liquidação da despesa, esta ficará sobrestada até que o contratado providencie as medidas saneadoras, </w:t>
      </w:r>
      <w:r w:rsidRPr="004372E5">
        <w:rPr>
          <w:rFonts w:ascii="Arial" w:hAnsi="Arial" w:cs="Arial"/>
          <w:sz w:val="24"/>
          <w:szCs w:val="24"/>
          <w:lang w:eastAsia="en-US"/>
        </w:rPr>
        <w:lastRenderedPageBreak/>
        <w:t>reiniciando-se o prazo após a comprovação da regularização da situação, sem ônus ao contratante;</w:t>
      </w:r>
    </w:p>
    <w:p w14:paraId="329277A8"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rsidP="00BF5FE7">
      <w:pPr>
        <w:pStyle w:val="Nivel2"/>
        <w:numPr>
          <w:ilvl w:val="1"/>
          <w:numId w:val="34"/>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lastRenderedPageBreak/>
        <w:t>Forma de pagamento</w:t>
      </w:r>
    </w:p>
    <w:p w14:paraId="150A9B00" w14:textId="77777777" w:rsidR="00F340AE"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rsidP="00BF5FE7">
      <w:pPr>
        <w:pStyle w:val="Nivel3"/>
        <w:numPr>
          <w:ilvl w:val="2"/>
          <w:numId w:val="34"/>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Pr="004372E5" w:rsidRDefault="00F340AE"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30FE4760" w14:textId="77777777" w:rsidR="00DB0650" w:rsidRPr="004372E5" w:rsidRDefault="00DB0650" w:rsidP="00BF5FE7">
      <w:pPr>
        <w:pStyle w:val="PargrafodaLista"/>
        <w:numPr>
          <w:ilvl w:val="0"/>
          <w:numId w:val="34"/>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02D3A62B" w14:textId="77777777" w:rsidR="007041B8" w:rsidRDefault="007041B8" w:rsidP="004372E5">
      <w:pPr>
        <w:spacing w:line="360" w:lineRule="auto"/>
        <w:jc w:val="both"/>
        <w:rPr>
          <w:rFonts w:eastAsia="Calibri"/>
          <w:sz w:val="24"/>
          <w:szCs w:val="24"/>
        </w:rPr>
      </w:pPr>
    </w:p>
    <w:p w14:paraId="70A7C86F" w14:textId="77777777" w:rsidR="005D3955" w:rsidRDefault="005D3955" w:rsidP="004372E5">
      <w:pPr>
        <w:spacing w:line="360" w:lineRule="auto"/>
        <w:jc w:val="both"/>
        <w:rPr>
          <w:rFonts w:eastAsia="Calibri"/>
          <w:sz w:val="24"/>
          <w:szCs w:val="24"/>
        </w:rPr>
      </w:pPr>
    </w:p>
    <w:p w14:paraId="65CDA95B" w14:textId="77777777" w:rsidR="005D3955" w:rsidRDefault="005D3955" w:rsidP="004372E5">
      <w:pPr>
        <w:spacing w:line="360" w:lineRule="auto"/>
        <w:jc w:val="both"/>
        <w:rPr>
          <w:rFonts w:eastAsia="Calibri"/>
          <w:sz w:val="24"/>
          <w:szCs w:val="24"/>
        </w:rPr>
      </w:pPr>
    </w:p>
    <w:p w14:paraId="41409A84" w14:textId="77777777" w:rsidR="005D3955" w:rsidRDefault="005D3955"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lastRenderedPageBreak/>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79293A06"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4C7D22">
        <w:rPr>
          <w:rFonts w:eastAsia="Calibri"/>
          <w:sz w:val="24"/>
          <w:szCs w:val="24"/>
        </w:rPr>
        <w:t>24</w:t>
      </w:r>
      <w:r w:rsidRPr="004372E5">
        <w:rPr>
          <w:rFonts w:eastAsia="Calibri"/>
          <w:sz w:val="24"/>
          <w:szCs w:val="24"/>
        </w:rPr>
        <w:t xml:space="preserve"> de </w:t>
      </w:r>
      <w:r w:rsidR="004C7D22">
        <w:rPr>
          <w:rFonts w:eastAsia="Calibri"/>
          <w:sz w:val="24"/>
          <w:szCs w:val="24"/>
        </w:rPr>
        <w:t>novembro</w:t>
      </w:r>
      <w:r w:rsidRPr="004372E5">
        <w:rPr>
          <w:rFonts w:eastAsia="Calibri"/>
          <w:sz w:val="24"/>
          <w:szCs w:val="24"/>
        </w:rPr>
        <w:t xml:space="preserve"> de 2025.</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7D77B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9CA0FE6"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1E54798"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5ECF6F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B0BA47B"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1985F7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2760C31"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9190C1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1ED49A1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bookmarkStart w:id="13" w:name="_Hlk213678980"/>
      <w:r w:rsidRPr="00351A41">
        <w:rPr>
          <w:b/>
          <w:sz w:val="24"/>
          <w:szCs w:val="24"/>
        </w:rPr>
        <w:lastRenderedPageBreak/>
        <w:t xml:space="preserve">ANEXO I - </w:t>
      </w:r>
      <w:bookmarkEnd w:id="13"/>
      <w:r w:rsidRPr="00351A41">
        <w:rPr>
          <w:b/>
          <w:sz w:val="24"/>
          <w:szCs w:val="24"/>
        </w:rPr>
        <w:t xml:space="preserve">ESTUDO TÉCNICO PRELIMINAR – ETP </w:t>
      </w:r>
    </w:p>
    <w:p w14:paraId="320B0BA4" w14:textId="77777777" w:rsidR="00BF5FE7" w:rsidRPr="00790D33" w:rsidRDefault="00BF5FE7" w:rsidP="00BF5FE7">
      <w:pPr>
        <w:rPr>
          <w:sz w:val="24"/>
          <w:szCs w:val="24"/>
        </w:rPr>
      </w:pPr>
    </w:p>
    <w:p w14:paraId="4A228A5E" w14:textId="77777777" w:rsidR="005D3955" w:rsidRPr="00790D33" w:rsidRDefault="005D3955" w:rsidP="005D3955">
      <w:pPr>
        <w:spacing w:line="360" w:lineRule="auto"/>
        <w:jc w:val="both"/>
        <w:rPr>
          <w:b/>
          <w:sz w:val="24"/>
          <w:szCs w:val="24"/>
        </w:rPr>
      </w:pPr>
      <w:r w:rsidRPr="00790D33">
        <w:rPr>
          <w:b/>
          <w:sz w:val="24"/>
          <w:szCs w:val="24"/>
        </w:rPr>
        <w:t xml:space="preserve">PROCESSO NÚMERO </w:t>
      </w:r>
      <w:r>
        <w:rPr>
          <w:b/>
          <w:sz w:val="24"/>
          <w:szCs w:val="24"/>
        </w:rPr>
        <w:t>196</w:t>
      </w:r>
      <w:r w:rsidRPr="00790D33">
        <w:rPr>
          <w:b/>
          <w:sz w:val="24"/>
          <w:szCs w:val="24"/>
        </w:rPr>
        <w:t>/2025</w:t>
      </w:r>
    </w:p>
    <w:p w14:paraId="2A2321A6" w14:textId="77777777" w:rsidR="005D3955" w:rsidRDefault="005D3955" w:rsidP="005D3955">
      <w:pPr>
        <w:spacing w:line="360" w:lineRule="auto"/>
        <w:jc w:val="both"/>
        <w:rPr>
          <w:b/>
          <w:sz w:val="24"/>
          <w:szCs w:val="24"/>
        </w:rPr>
      </w:pPr>
      <w:r>
        <w:rPr>
          <w:b/>
          <w:sz w:val="24"/>
          <w:szCs w:val="24"/>
        </w:rPr>
        <w:t>PREGÃO ELETRÔNICO</w:t>
      </w:r>
      <w:r w:rsidRPr="00790D33">
        <w:rPr>
          <w:b/>
          <w:sz w:val="24"/>
          <w:szCs w:val="24"/>
        </w:rPr>
        <w:t xml:space="preserve"> NÚMERO </w:t>
      </w:r>
      <w:r>
        <w:rPr>
          <w:b/>
          <w:sz w:val="24"/>
          <w:szCs w:val="24"/>
        </w:rPr>
        <w:t>65/</w:t>
      </w:r>
      <w:r w:rsidRPr="00790D33">
        <w:rPr>
          <w:b/>
          <w:sz w:val="24"/>
          <w:szCs w:val="24"/>
        </w:rPr>
        <w:t>2025</w:t>
      </w:r>
    </w:p>
    <w:p w14:paraId="20CEAD8E" w14:textId="77777777" w:rsidR="005D3955" w:rsidRPr="00790D33" w:rsidRDefault="005D3955" w:rsidP="005D3955">
      <w:pPr>
        <w:spacing w:line="360" w:lineRule="auto"/>
        <w:jc w:val="both"/>
        <w:rPr>
          <w:b/>
          <w:sz w:val="24"/>
          <w:szCs w:val="24"/>
        </w:rPr>
      </w:pPr>
    </w:p>
    <w:p w14:paraId="33E4E8AB" w14:textId="77777777" w:rsidR="005D3955" w:rsidRPr="000A3EF2" w:rsidRDefault="005D3955" w:rsidP="005D3955">
      <w:pPr>
        <w:spacing w:line="360" w:lineRule="auto"/>
        <w:jc w:val="both"/>
        <w:rPr>
          <w:sz w:val="24"/>
          <w:szCs w:val="24"/>
        </w:rPr>
      </w:pPr>
      <w:r>
        <w:rPr>
          <w:b/>
          <w:bCs/>
          <w:sz w:val="24"/>
          <w:szCs w:val="24"/>
        </w:rPr>
        <w:t xml:space="preserve">A. </w:t>
      </w:r>
      <w:r w:rsidRPr="00790D33">
        <w:rPr>
          <w:b/>
          <w:bCs/>
          <w:sz w:val="24"/>
          <w:szCs w:val="24"/>
        </w:rPr>
        <w:t xml:space="preserve">OBJETO: </w:t>
      </w:r>
      <w:r w:rsidRPr="000A3EF2">
        <w:rPr>
          <w:b/>
          <w:bCs/>
          <w:sz w:val="24"/>
          <w:szCs w:val="24"/>
        </w:rPr>
        <w:t>Contratação Exclusiva de ME, EPP ou Equiparadas para</w:t>
      </w:r>
      <w:r w:rsidRPr="000A3EF2">
        <w:rPr>
          <w:sz w:val="24"/>
          <w:szCs w:val="24"/>
        </w:rPr>
        <w:t xml:space="preserve"> fornecimento contínuo estimado, mediante requisições e entregas de forma parcelada de 1.000 (mil) pacotes de 500g de </w:t>
      </w:r>
      <w:r w:rsidRPr="000A3EF2">
        <w:rPr>
          <w:rFonts w:eastAsia="Times New Roman"/>
          <w:color w:val="000000"/>
          <w:sz w:val="24"/>
          <w:szCs w:val="24"/>
        </w:rPr>
        <w:t xml:space="preserve">café, em pó homogêneo, torrado e moído, embalado a vácuo, </w:t>
      </w:r>
      <w:r w:rsidRPr="000A3EF2">
        <w:rPr>
          <w:rFonts w:eastAsia="Times New Roman"/>
          <w:b/>
          <w:bCs/>
          <w:color w:val="000000"/>
          <w:sz w:val="24"/>
          <w:szCs w:val="24"/>
        </w:rPr>
        <w:t>café 100% arábica e Extraforte.</w:t>
      </w:r>
      <w:r w:rsidRPr="000A3EF2">
        <w:rPr>
          <w:rFonts w:eastAsia="Times New Roman"/>
          <w:color w:val="000000"/>
          <w:sz w:val="24"/>
          <w:szCs w:val="24"/>
        </w:rPr>
        <w:t xml:space="preserve"> Homologação prevista para o exercício de 2026.</w:t>
      </w:r>
    </w:p>
    <w:p w14:paraId="6FBEB7EB" w14:textId="77777777" w:rsidR="005D3955" w:rsidRPr="00A00A50" w:rsidRDefault="005D3955" w:rsidP="005D3955">
      <w:pPr>
        <w:spacing w:line="360" w:lineRule="auto"/>
        <w:jc w:val="both"/>
        <w:rPr>
          <w:sz w:val="24"/>
          <w:szCs w:val="24"/>
        </w:rPr>
      </w:pPr>
    </w:p>
    <w:p w14:paraId="02A29D5F" w14:textId="77777777" w:rsidR="005D3955" w:rsidRPr="00ED1982" w:rsidRDefault="005D3955" w:rsidP="005D3955">
      <w:pPr>
        <w:spacing w:line="240" w:lineRule="auto"/>
        <w:jc w:val="both"/>
        <w:rPr>
          <w:rFonts w:eastAsia="Times New Roman"/>
          <w:sz w:val="24"/>
          <w:szCs w:val="24"/>
        </w:rPr>
      </w:pPr>
    </w:p>
    <w:p w14:paraId="337C07AD" w14:textId="77777777" w:rsidR="005D3955" w:rsidRPr="00E159EA" w:rsidRDefault="005D3955" w:rsidP="005D3955">
      <w:pPr>
        <w:spacing w:line="360" w:lineRule="auto"/>
        <w:jc w:val="both"/>
        <w:rPr>
          <w:b/>
          <w:bCs/>
          <w:sz w:val="24"/>
          <w:szCs w:val="24"/>
        </w:rPr>
      </w:pPr>
      <w:r w:rsidRPr="001C6318">
        <w:rPr>
          <w:b/>
          <w:bCs/>
          <w:sz w:val="24"/>
          <w:szCs w:val="24"/>
        </w:rPr>
        <w:t>B.</w:t>
      </w:r>
      <w:r w:rsidRPr="00E159EA">
        <w:rPr>
          <w:sz w:val="24"/>
          <w:szCs w:val="24"/>
        </w:rPr>
        <w:t xml:space="preserve"> </w:t>
      </w:r>
      <w:r w:rsidRPr="00E159EA">
        <w:rPr>
          <w:b/>
          <w:bCs/>
          <w:sz w:val="24"/>
          <w:szCs w:val="24"/>
        </w:rPr>
        <w:t>Do quantitativo e do valor global estimado para 12 (doze) meses e 60 (sessenta) meses:</w:t>
      </w:r>
    </w:p>
    <w:p w14:paraId="383F3A3D" w14:textId="77777777" w:rsidR="005D3955" w:rsidRDefault="005D3955" w:rsidP="005D3955">
      <w:pPr>
        <w:spacing w:line="360" w:lineRule="auto"/>
        <w:jc w:val="both"/>
        <w:rPr>
          <w:b/>
          <w:sz w:val="24"/>
          <w:szCs w:val="24"/>
        </w:rPr>
      </w:pPr>
    </w:p>
    <w:tbl>
      <w:tblPr>
        <w:tblStyle w:val="Tabelacomgrade"/>
        <w:tblW w:w="10834" w:type="dxa"/>
        <w:jc w:val="center"/>
        <w:tblLook w:val="04A0" w:firstRow="1" w:lastRow="0" w:firstColumn="1" w:lastColumn="0" w:noHBand="0" w:noVBand="1"/>
      </w:tblPr>
      <w:tblGrid>
        <w:gridCol w:w="790"/>
        <w:gridCol w:w="2655"/>
        <w:gridCol w:w="1483"/>
        <w:gridCol w:w="1470"/>
        <w:gridCol w:w="1483"/>
        <w:gridCol w:w="1470"/>
        <w:gridCol w:w="1483"/>
      </w:tblGrid>
      <w:tr w:rsidR="005D3955" w:rsidRPr="005B0FF1" w14:paraId="3158A992" w14:textId="77777777" w:rsidTr="00072FC2">
        <w:trPr>
          <w:trHeight w:val="744"/>
          <w:jc w:val="center"/>
        </w:trPr>
        <w:tc>
          <w:tcPr>
            <w:tcW w:w="778" w:type="dxa"/>
            <w:hideMark/>
          </w:tcPr>
          <w:p w14:paraId="6CA9FE17"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ITEM</w:t>
            </w:r>
          </w:p>
        </w:tc>
        <w:tc>
          <w:tcPr>
            <w:tcW w:w="2667" w:type="dxa"/>
            <w:hideMark/>
          </w:tcPr>
          <w:p w14:paraId="5085A094"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DESCRIÇÃO</w:t>
            </w:r>
          </w:p>
        </w:tc>
        <w:tc>
          <w:tcPr>
            <w:tcW w:w="1483" w:type="dxa"/>
            <w:hideMark/>
          </w:tcPr>
          <w:p w14:paraId="316E4115"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VALOR UNIT. ESTIMADO</w:t>
            </w:r>
          </w:p>
        </w:tc>
        <w:tc>
          <w:tcPr>
            <w:tcW w:w="1470" w:type="dxa"/>
            <w:hideMark/>
          </w:tcPr>
          <w:p w14:paraId="6DC38B02"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QUANT.</w:t>
            </w:r>
          </w:p>
          <w:p w14:paraId="01B8B767"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ESTIMADA</w:t>
            </w:r>
          </w:p>
          <w:p w14:paraId="26609EA5"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12 MESES</w:t>
            </w:r>
          </w:p>
        </w:tc>
        <w:tc>
          <w:tcPr>
            <w:tcW w:w="1483" w:type="dxa"/>
            <w:hideMark/>
          </w:tcPr>
          <w:p w14:paraId="63B2EA92"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VALOR GLOBAL ESTIMADO</w:t>
            </w:r>
          </w:p>
          <w:p w14:paraId="61DDD095"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12 MESES</w:t>
            </w:r>
          </w:p>
        </w:tc>
        <w:tc>
          <w:tcPr>
            <w:tcW w:w="1470" w:type="dxa"/>
          </w:tcPr>
          <w:p w14:paraId="1597D366"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QUANT.</w:t>
            </w:r>
          </w:p>
          <w:p w14:paraId="7C95BFC6"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ESTIMADA</w:t>
            </w:r>
          </w:p>
          <w:p w14:paraId="17EB1953"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60 MESES</w:t>
            </w:r>
          </w:p>
        </w:tc>
        <w:tc>
          <w:tcPr>
            <w:tcW w:w="1483" w:type="dxa"/>
          </w:tcPr>
          <w:p w14:paraId="31374B83"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VALOR GLOBAL ESTIMADO 60 MESES</w:t>
            </w:r>
          </w:p>
        </w:tc>
      </w:tr>
      <w:tr w:rsidR="005D3955" w:rsidRPr="005B0FF1" w14:paraId="0CBCDB2C" w14:textId="77777777" w:rsidTr="00072FC2">
        <w:trPr>
          <w:trHeight w:val="960"/>
          <w:jc w:val="center"/>
        </w:trPr>
        <w:tc>
          <w:tcPr>
            <w:tcW w:w="778" w:type="dxa"/>
            <w:hideMark/>
          </w:tcPr>
          <w:p w14:paraId="316E1CBB"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01</w:t>
            </w:r>
          </w:p>
        </w:tc>
        <w:tc>
          <w:tcPr>
            <w:tcW w:w="2667" w:type="dxa"/>
            <w:hideMark/>
          </w:tcPr>
          <w:p w14:paraId="685111D7" w14:textId="77777777" w:rsidR="005D3955" w:rsidRPr="000A3EF2" w:rsidRDefault="005D3955" w:rsidP="00072FC2">
            <w:pPr>
              <w:jc w:val="both"/>
              <w:rPr>
                <w:rFonts w:ascii="Arial" w:hAnsi="Arial" w:cs="Arial"/>
                <w:color w:val="000000"/>
                <w:sz w:val="24"/>
                <w:szCs w:val="24"/>
              </w:rPr>
            </w:pPr>
            <w:r w:rsidRPr="000A3EF2">
              <w:rPr>
                <w:rFonts w:ascii="Arial" w:hAnsi="Arial" w:cs="Arial"/>
                <w:color w:val="000000"/>
                <w:sz w:val="24"/>
                <w:szCs w:val="24"/>
              </w:rPr>
              <w:t xml:space="preserve">Café, em pó homogêneo, torrado e moído, embalado a vácuo, café </w:t>
            </w:r>
            <w:r w:rsidRPr="000A3EF2">
              <w:rPr>
                <w:rFonts w:ascii="Arial" w:hAnsi="Arial" w:cs="Arial"/>
                <w:b/>
                <w:bCs/>
                <w:color w:val="000000"/>
                <w:sz w:val="24"/>
                <w:szCs w:val="24"/>
              </w:rPr>
              <w:t>100% arábica</w:t>
            </w:r>
            <w:r w:rsidRPr="000A3EF2">
              <w:rPr>
                <w:rFonts w:ascii="Arial" w:hAnsi="Arial" w:cs="Arial"/>
                <w:color w:val="000000"/>
                <w:sz w:val="24"/>
                <w:szCs w:val="24"/>
              </w:rPr>
              <w:t xml:space="preserve"> e </w:t>
            </w:r>
            <w:r w:rsidRPr="000A3EF2">
              <w:rPr>
                <w:rFonts w:ascii="Arial" w:hAnsi="Arial" w:cs="Arial"/>
                <w:b/>
                <w:bCs/>
                <w:color w:val="000000"/>
                <w:sz w:val="24"/>
                <w:szCs w:val="24"/>
              </w:rPr>
              <w:t>Extraforte</w:t>
            </w:r>
            <w:r w:rsidRPr="000A3EF2">
              <w:rPr>
                <w:rFonts w:ascii="Arial" w:hAnsi="Arial" w:cs="Arial"/>
                <w:color w:val="000000"/>
                <w:sz w:val="24"/>
                <w:szCs w:val="24"/>
              </w:rPr>
              <w:t>.</w:t>
            </w:r>
          </w:p>
        </w:tc>
        <w:tc>
          <w:tcPr>
            <w:tcW w:w="1483" w:type="dxa"/>
            <w:noWrap/>
            <w:hideMark/>
          </w:tcPr>
          <w:p w14:paraId="09265221" w14:textId="77777777" w:rsidR="005D3955" w:rsidRPr="000A3EF2" w:rsidRDefault="005D3955" w:rsidP="00072FC2">
            <w:pPr>
              <w:jc w:val="center"/>
              <w:rPr>
                <w:rFonts w:ascii="Arial" w:hAnsi="Arial" w:cs="Arial"/>
                <w:color w:val="000000"/>
                <w:sz w:val="24"/>
                <w:szCs w:val="24"/>
              </w:rPr>
            </w:pPr>
            <w:r w:rsidRPr="000A3EF2">
              <w:rPr>
                <w:rFonts w:ascii="Arial" w:hAnsi="Arial" w:cs="Arial"/>
                <w:color w:val="000000"/>
                <w:sz w:val="24"/>
                <w:szCs w:val="24"/>
              </w:rPr>
              <w:t>R$ 41,25</w:t>
            </w:r>
          </w:p>
        </w:tc>
        <w:tc>
          <w:tcPr>
            <w:tcW w:w="1470" w:type="dxa"/>
            <w:hideMark/>
          </w:tcPr>
          <w:p w14:paraId="1E297A7B" w14:textId="77777777" w:rsidR="005D3955" w:rsidRPr="000A3EF2" w:rsidRDefault="005D3955" w:rsidP="00072FC2">
            <w:pPr>
              <w:jc w:val="center"/>
              <w:rPr>
                <w:rFonts w:ascii="Arial" w:hAnsi="Arial" w:cs="Arial"/>
                <w:color w:val="000000"/>
                <w:sz w:val="24"/>
                <w:szCs w:val="24"/>
              </w:rPr>
            </w:pPr>
            <w:r w:rsidRPr="000A3EF2">
              <w:rPr>
                <w:rFonts w:ascii="Arial" w:hAnsi="Arial" w:cs="Arial"/>
                <w:color w:val="000000"/>
                <w:sz w:val="24"/>
                <w:szCs w:val="24"/>
              </w:rPr>
              <w:t>1.000 pacotes de 500g</w:t>
            </w:r>
          </w:p>
        </w:tc>
        <w:tc>
          <w:tcPr>
            <w:tcW w:w="1483" w:type="dxa"/>
            <w:noWrap/>
            <w:hideMark/>
          </w:tcPr>
          <w:p w14:paraId="384C86E4" w14:textId="77777777" w:rsidR="005D3955" w:rsidRPr="000A3EF2" w:rsidRDefault="005D3955" w:rsidP="00072FC2">
            <w:pPr>
              <w:jc w:val="center"/>
              <w:rPr>
                <w:rFonts w:ascii="Arial" w:hAnsi="Arial" w:cs="Arial"/>
                <w:color w:val="000000"/>
                <w:sz w:val="24"/>
                <w:szCs w:val="24"/>
              </w:rPr>
            </w:pPr>
            <w:r w:rsidRPr="000A3EF2">
              <w:rPr>
                <w:rFonts w:ascii="Arial" w:hAnsi="Arial" w:cs="Arial"/>
                <w:color w:val="000000"/>
                <w:sz w:val="24"/>
                <w:szCs w:val="24"/>
              </w:rPr>
              <w:t>R$ 41.250,00</w:t>
            </w:r>
          </w:p>
        </w:tc>
        <w:tc>
          <w:tcPr>
            <w:tcW w:w="1470" w:type="dxa"/>
          </w:tcPr>
          <w:p w14:paraId="6ADFBA3C" w14:textId="77777777" w:rsidR="005D3955" w:rsidRPr="000A3EF2" w:rsidRDefault="005D3955" w:rsidP="00072FC2">
            <w:pPr>
              <w:jc w:val="center"/>
              <w:rPr>
                <w:rFonts w:ascii="Arial" w:hAnsi="Arial" w:cs="Arial"/>
                <w:color w:val="000000"/>
                <w:sz w:val="24"/>
                <w:szCs w:val="24"/>
              </w:rPr>
            </w:pPr>
            <w:r w:rsidRPr="000A3EF2">
              <w:rPr>
                <w:rFonts w:ascii="Arial" w:hAnsi="Arial" w:cs="Arial"/>
                <w:color w:val="000000"/>
                <w:sz w:val="24"/>
                <w:szCs w:val="24"/>
              </w:rPr>
              <w:t>5.000 pacotes de 500g</w:t>
            </w:r>
          </w:p>
        </w:tc>
        <w:tc>
          <w:tcPr>
            <w:tcW w:w="1483" w:type="dxa"/>
          </w:tcPr>
          <w:p w14:paraId="23F86EBC" w14:textId="77777777" w:rsidR="005D3955" w:rsidRPr="000A3EF2" w:rsidRDefault="005D3955" w:rsidP="00072FC2">
            <w:pPr>
              <w:jc w:val="center"/>
              <w:rPr>
                <w:rFonts w:ascii="Arial" w:hAnsi="Arial" w:cs="Arial"/>
                <w:color w:val="000000"/>
                <w:sz w:val="24"/>
                <w:szCs w:val="24"/>
              </w:rPr>
            </w:pPr>
            <w:r w:rsidRPr="000A3EF2">
              <w:rPr>
                <w:rFonts w:ascii="Arial" w:hAnsi="Arial" w:cs="Arial"/>
                <w:color w:val="000000"/>
                <w:sz w:val="24"/>
                <w:szCs w:val="24"/>
              </w:rPr>
              <w:t>R$ 206.250,00</w:t>
            </w:r>
          </w:p>
        </w:tc>
      </w:tr>
    </w:tbl>
    <w:p w14:paraId="4430D54A" w14:textId="77777777" w:rsidR="005D3955" w:rsidRDefault="005D3955" w:rsidP="005D3955">
      <w:pPr>
        <w:spacing w:line="360" w:lineRule="auto"/>
        <w:jc w:val="both"/>
        <w:rPr>
          <w:b/>
          <w:sz w:val="24"/>
          <w:szCs w:val="24"/>
        </w:rPr>
      </w:pPr>
    </w:p>
    <w:p w14:paraId="20735B77" w14:textId="77777777" w:rsidR="005D3955" w:rsidRDefault="005D3955" w:rsidP="005D3955">
      <w:pPr>
        <w:spacing w:line="360" w:lineRule="auto"/>
        <w:jc w:val="both"/>
        <w:rPr>
          <w:b/>
          <w:sz w:val="24"/>
          <w:szCs w:val="24"/>
        </w:rPr>
      </w:pPr>
    </w:p>
    <w:p w14:paraId="0488A712" w14:textId="77777777" w:rsidR="005D3955" w:rsidRDefault="005D3955" w:rsidP="005D3955">
      <w:pPr>
        <w:spacing w:line="360" w:lineRule="auto"/>
        <w:jc w:val="both"/>
        <w:rPr>
          <w:b/>
          <w:sz w:val="24"/>
          <w:szCs w:val="24"/>
        </w:rPr>
      </w:pPr>
      <w:r>
        <w:rPr>
          <w:b/>
          <w:sz w:val="24"/>
          <w:szCs w:val="24"/>
        </w:rPr>
        <w:t>C. Da distribuição com base no quantitativo anual para as unidades administrativas</w:t>
      </w:r>
    </w:p>
    <w:p w14:paraId="097E11EB" w14:textId="77777777" w:rsidR="005D3955" w:rsidRPr="000A3EF2" w:rsidRDefault="005D3955" w:rsidP="005D3955">
      <w:pPr>
        <w:spacing w:line="240" w:lineRule="auto"/>
        <w:rPr>
          <w:sz w:val="24"/>
          <w:szCs w:val="24"/>
        </w:rPr>
      </w:pPr>
      <w:r w:rsidRPr="000A3EF2">
        <w:rPr>
          <w:b/>
          <w:bCs/>
          <w:sz w:val="24"/>
          <w:szCs w:val="24"/>
        </w:rPr>
        <w:t xml:space="preserve">CAC: </w:t>
      </w:r>
      <w:r w:rsidRPr="000A3EF2">
        <w:rPr>
          <w:sz w:val="24"/>
          <w:szCs w:val="24"/>
        </w:rPr>
        <w:t>R$ 5.260,50</w:t>
      </w:r>
    </w:p>
    <w:p w14:paraId="44821693" w14:textId="77777777" w:rsidR="005D3955" w:rsidRPr="000A3EF2" w:rsidRDefault="005D3955" w:rsidP="005D3955">
      <w:pPr>
        <w:spacing w:line="240" w:lineRule="auto"/>
        <w:rPr>
          <w:sz w:val="24"/>
          <w:szCs w:val="24"/>
        </w:rPr>
      </w:pPr>
      <w:r w:rsidRPr="000A3EF2">
        <w:rPr>
          <w:b/>
          <w:bCs/>
          <w:sz w:val="24"/>
          <w:szCs w:val="24"/>
        </w:rPr>
        <w:t xml:space="preserve">PROCON: </w:t>
      </w:r>
      <w:r w:rsidRPr="000A3EF2">
        <w:rPr>
          <w:sz w:val="24"/>
          <w:szCs w:val="24"/>
        </w:rPr>
        <w:t>R$ 1.150,88</w:t>
      </w:r>
    </w:p>
    <w:p w14:paraId="4DA8D3B4" w14:textId="77777777" w:rsidR="005D3955" w:rsidRPr="000A3EF2" w:rsidRDefault="005D3955" w:rsidP="005D3955">
      <w:pPr>
        <w:spacing w:line="240" w:lineRule="auto"/>
        <w:rPr>
          <w:sz w:val="24"/>
          <w:szCs w:val="24"/>
        </w:rPr>
      </w:pPr>
      <w:r w:rsidRPr="000A3EF2">
        <w:rPr>
          <w:b/>
          <w:bCs/>
          <w:sz w:val="24"/>
          <w:szCs w:val="24"/>
        </w:rPr>
        <w:t xml:space="preserve">UAI: </w:t>
      </w:r>
      <w:r w:rsidRPr="000A3EF2">
        <w:rPr>
          <w:sz w:val="24"/>
          <w:szCs w:val="24"/>
        </w:rPr>
        <w:t>R$ 12.563,70</w:t>
      </w:r>
    </w:p>
    <w:p w14:paraId="60CE731C" w14:textId="77777777" w:rsidR="005D3955" w:rsidRPr="000A3EF2" w:rsidRDefault="005D3955" w:rsidP="005D3955">
      <w:pPr>
        <w:spacing w:line="240" w:lineRule="auto"/>
        <w:jc w:val="both"/>
        <w:rPr>
          <w:b/>
          <w:bCs/>
          <w:sz w:val="24"/>
          <w:szCs w:val="24"/>
        </w:rPr>
      </w:pPr>
      <w:r w:rsidRPr="000A3EF2">
        <w:rPr>
          <w:b/>
          <w:bCs/>
          <w:sz w:val="24"/>
          <w:szCs w:val="24"/>
        </w:rPr>
        <w:t xml:space="preserve">ADM: </w:t>
      </w:r>
      <w:r w:rsidRPr="000A3EF2">
        <w:rPr>
          <w:sz w:val="24"/>
          <w:szCs w:val="24"/>
        </w:rPr>
        <w:t>R$ 22.274,92</w:t>
      </w:r>
    </w:p>
    <w:p w14:paraId="6B22E764" w14:textId="77777777" w:rsidR="005D3955" w:rsidRDefault="005D3955" w:rsidP="005D3955"/>
    <w:p w14:paraId="3513C896" w14:textId="77777777" w:rsidR="005D3955" w:rsidRDefault="005D3955" w:rsidP="005D3955">
      <w:pPr>
        <w:spacing w:line="360" w:lineRule="auto"/>
        <w:jc w:val="both"/>
        <w:rPr>
          <w:b/>
          <w:sz w:val="24"/>
          <w:szCs w:val="24"/>
        </w:rPr>
      </w:pPr>
    </w:p>
    <w:p w14:paraId="5302F3A4" w14:textId="77777777" w:rsidR="005D3955" w:rsidRPr="00790D33" w:rsidRDefault="005D3955" w:rsidP="005D3955">
      <w:pPr>
        <w:spacing w:line="360" w:lineRule="auto"/>
        <w:jc w:val="both"/>
        <w:rPr>
          <w:b/>
          <w:sz w:val="24"/>
          <w:szCs w:val="24"/>
        </w:rPr>
      </w:pPr>
      <w:r w:rsidRPr="00790D33">
        <w:rPr>
          <w:b/>
          <w:sz w:val="24"/>
          <w:szCs w:val="24"/>
        </w:rPr>
        <w:t>INTRODUÇÃO</w:t>
      </w:r>
    </w:p>
    <w:p w14:paraId="3349A98E" w14:textId="77777777" w:rsidR="005D3955" w:rsidRPr="00790D33" w:rsidRDefault="005D3955" w:rsidP="005D3955">
      <w:pPr>
        <w:spacing w:line="360" w:lineRule="auto"/>
        <w:ind w:firstLine="708"/>
        <w:jc w:val="both"/>
        <w:rPr>
          <w:sz w:val="24"/>
          <w:szCs w:val="24"/>
        </w:rPr>
      </w:pPr>
      <w:r w:rsidRPr="00790D33">
        <w:rPr>
          <w:sz w:val="24"/>
          <w:szCs w:val="24"/>
        </w:rPr>
        <w:lastRenderedPageBreak/>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2BFA714C" w14:textId="77777777" w:rsidR="005D3955" w:rsidRDefault="005D3955" w:rsidP="005D3955">
      <w:pPr>
        <w:spacing w:line="360" w:lineRule="auto"/>
        <w:jc w:val="both"/>
        <w:rPr>
          <w:sz w:val="24"/>
          <w:szCs w:val="24"/>
        </w:rPr>
      </w:pPr>
    </w:p>
    <w:p w14:paraId="41D939BD" w14:textId="77777777" w:rsidR="005D3955" w:rsidRDefault="005D3955" w:rsidP="005D3955">
      <w:pPr>
        <w:spacing w:line="360" w:lineRule="auto"/>
        <w:jc w:val="both"/>
        <w:rPr>
          <w:b/>
          <w:sz w:val="24"/>
          <w:szCs w:val="24"/>
        </w:rPr>
      </w:pPr>
      <w:r>
        <w:rPr>
          <w:b/>
          <w:sz w:val="24"/>
          <w:szCs w:val="24"/>
        </w:rPr>
        <w:t>1.</w:t>
      </w:r>
      <w:r w:rsidRPr="00790D33">
        <w:rPr>
          <w:b/>
          <w:sz w:val="24"/>
          <w:szCs w:val="24"/>
        </w:rPr>
        <w:t xml:space="preserve"> DESCRIÇÃO DA NECESSIDADE</w:t>
      </w:r>
    </w:p>
    <w:p w14:paraId="4588EC4A" w14:textId="77777777" w:rsidR="005D3955" w:rsidRDefault="005D3955" w:rsidP="005D3955">
      <w:pPr>
        <w:pStyle w:val="NormalWeb"/>
        <w:spacing w:before="0" w:beforeAutospacing="0" w:after="0" w:afterAutospacing="0" w:line="360" w:lineRule="auto"/>
        <w:jc w:val="both"/>
        <w:rPr>
          <w:rFonts w:ascii="Arial" w:hAnsi="Arial" w:cs="Arial"/>
        </w:rPr>
      </w:pPr>
    </w:p>
    <w:p w14:paraId="30DDAA8D" w14:textId="77777777" w:rsidR="005D3955" w:rsidRPr="000A3EF2" w:rsidRDefault="005D3955" w:rsidP="005D3955">
      <w:pPr>
        <w:pStyle w:val="NormalWeb"/>
        <w:spacing w:before="0" w:beforeAutospacing="0" w:after="0" w:afterAutospacing="0" w:line="360" w:lineRule="auto"/>
        <w:ind w:firstLine="720"/>
        <w:jc w:val="both"/>
        <w:rPr>
          <w:rFonts w:ascii="Arial" w:hAnsi="Arial" w:cs="Arial"/>
        </w:rPr>
      </w:pPr>
      <w:r w:rsidRPr="000A3EF2">
        <w:rPr>
          <w:rFonts w:ascii="Arial" w:hAnsi="Arial" w:cs="Arial"/>
        </w:rPr>
        <w:t>A presente contratação tem por finalidade garantir o fornecimento contínuo e regular de café em pó homogêneo, torrado e moído, 100% arábica, tipo extraforte, embalado a vácuo em pacotes de 500g, totalizando 1.000 (mil) unidades, a serem entregues de forma parcelada conforme as demandas da Administração, durante o exercício de 2026.</w:t>
      </w:r>
    </w:p>
    <w:p w14:paraId="42E4AAA1" w14:textId="77777777" w:rsidR="005D3955" w:rsidRPr="000A3EF2" w:rsidRDefault="005D3955" w:rsidP="005D3955">
      <w:pPr>
        <w:pStyle w:val="NormalWeb"/>
        <w:spacing w:before="0" w:beforeAutospacing="0" w:after="0" w:afterAutospacing="0" w:line="360" w:lineRule="auto"/>
        <w:ind w:firstLine="720"/>
        <w:jc w:val="both"/>
        <w:rPr>
          <w:rFonts w:ascii="Arial" w:hAnsi="Arial" w:cs="Arial"/>
        </w:rPr>
      </w:pPr>
      <w:r w:rsidRPr="000A3EF2">
        <w:rPr>
          <w:rFonts w:ascii="Arial" w:hAnsi="Arial" w:cs="Arial"/>
        </w:rPr>
        <w:t>A aquisição é necessária para atender ao consumo rotineiro dos diversos setores administrativos e de atendimento ao público, assegurando condições adequadas de hospitalidade, conforto e funcionalidade no ambiente institucional. O café é insumo de uso essencial em reuniões, eventos, recepções e atividades internas, contribuindo para o adequado funcionamento das rotinas administrativas e para a manutenção de um ambiente de trabalho acolhedor e produtivo.</w:t>
      </w:r>
    </w:p>
    <w:p w14:paraId="5972C04C" w14:textId="77777777" w:rsidR="005D3955" w:rsidRPr="000A3EF2" w:rsidRDefault="005D3955" w:rsidP="005D3955">
      <w:pPr>
        <w:pStyle w:val="NormalWeb"/>
        <w:spacing w:before="0" w:beforeAutospacing="0" w:after="0" w:afterAutospacing="0" w:line="360" w:lineRule="auto"/>
        <w:ind w:firstLine="720"/>
        <w:jc w:val="both"/>
        <w:rPr>
          <w:rFonts w:ascii="Arial" w:hAnsi="Arial" w:cs="Arial"/>
        </w:rPr>
      </w:pPr>
      <w:r w:rsidRPr="000A3EF2">
        <w:rPr>
          <w:rFonts w:ascii="Arial" w:hAnsi="Arial" w:cs="Arial"/>
        </w:rPr>
        <w:t xml:space="preserve">A contratação exclusiva de Microempresas (ME), Empresas de Pequeno Porte (EPP) ou equiparadas fundamenta-se no disposto </w:t>
      </w:r>
      <w:r>
        <w:rPr>
          <w:rFonts w:ascii="Arial" w:hAnsi="Arial" w:cs="Arial"/>
        </w:rPr>
        <w:t>na</w:t>
      </w:r>
      <w:r w:rsidRPr="000A3EF2">
        <w:rPr>
          <w:rFonts w:ascii="Arial" w:hAnsi="Arial" w:cs="Arial"/>
        </w:rPr>
        <w:t xml:space="preserve"> Lei Complementar nº 123/2006, promovendo o incentivo ao desenvolvimento econômico local e o cumprimento das políticas públicas de fomento aos pequenos negócios.</w:t>
      </w:r>
    </w:p>
    <w:p w14:paraId="22480D56" w14:textId="77777777" w:rsidR="005D3955" w:rsidRPr="000A3EF2" w:rsidRDefault="005D3955" w:rsidP="005D3955">
      <w:pPr>
        <w:pStyle w:val="NormalWeb"/>
        <w:spacing w:before="0" w:beforeAutospacing="0" w:after="0" w:afterAutospacing="0" w:line="360" w:lineRule="auto"/>
        <w:ind w:firstLine="720"/>
        <w:jc w:val="both"/>
        <w:rPr>
          <w:rFonts w:ascii="Arial" w:hAnsi="Arial" w:cs="Arial"/>
        </w:rPr>
      </w:pPr>
      <w:r w:rsidRPr="000A3EF2">
        <w:rPr>
          <w:rFonts w:ascii="Arial" w:hAnsi="Arial" w:cs="Arial"/>
        </w:rPr>
        <w:t>A entrega parcelada justifica-se pela necessidade de otimização do armazenamento e pela garantia de recebimento do produto dentro do prazo de validade, mantendo a qualidade e o frescor do café durante todo o período contratual. O fornecimento contínuo permitirá à Administração manter estoque adequado, evitando desabastecimento e desperdício.</w:t>
      </w:r>
    </w:p>
    <w:p w14:paraId="41345B08" w14:textId="77777777" w:rsidR="005D3955" w:rsidRPr="000A3EF2" w:rsidRDefault="005D3955" w:rsidP="005D3955">
      <w:pPr>
        <w:pStyle w:val="NormalWeb"/>
        <w:spacing w:before="0" w:beforeAutospacing="0" w:after="0" w:afterAutospacing="0" w:line="360" w:lineRule="auto"/>
        <w:ind w:firstLine="720"/>
        <w:jc w:val="both"/>
        <w:rPr>
          <w:rFonts w:ascii="Arial" w:hAnsi="Arial" w:cs="Arial"/>
        </w:rPr>
      </w:pPr>
      <w:r w:rsidRPr="000A3EF2">
        <w:rPr>
          <w:rFonts w:ascii="Arial" w:hAnsi="Arial" w:cs="Arial"/>
        </w:rPr>
        <w:t xml:space="preserve">Assim, a presente contratação visa assegurar a regularidade do abastecimento de café, observando critérios de economicidade, eficiência e qualidade, em </w:t>
      </w:r>
      <w:r w:rsidRPr="000A3EF2">
        <w:rPr>
          <w:rFonts w:ascii="Arial" w:hAnsi="Arial" w:cs="Arial"/>
        </w:rPr>
        <w:lastRenderedPageBreak/>
        <w:t>conformidade com o planejamento orçamentário do exercício de 2026 e com os princípios da administração pública.</w:t>
      </w:r>
    </w:p>
    <w:p w14:paraId="109523FE" w14:textId="77777777" w:rsidR="005D3955" w:rsidRPr="0094059D" w:rsidRDefault="005D3955" w:rsidP="005D3955">
      <w:pPr>
        <w:pStyle w:val="NormalWeb"/>
        <w:spacing w:before="0" w:beforeAutospacing="0" w:after="0" w:afterAutospacing="0" w:line="360" w:lineRule="auto"/>
        <w:ind w:firstLine="720"/>
        <w:jc w:val="both"/>
        <w:rPr>
          <w:rFonts w:ascii="Arial" w:hAnsi="Arial" w:cs="Arial"/>
        </w:rPr>
      </w:pPr>
      <w:r w:rsidRPr="0094059D">
        <w:rPr>
          <w:rFonts w:ascii="Arial" w:hAnsi="Arial" w:cs="Arial"/>
        </w:rPr>
        <w:t>A presente contratação atende diretamente ao interesse público, uma vez que o fornecimento contínuo de café em pó 100% arábica, torrado e moído, tipo extraforte, constitui item de consumo indispensável às rotinas institucionais, administrativas e de atendimento da Administração Pública. O produto é amplamente utilizado em reuniões de trabalho, recepções de autoridades, capacitações, eventos oficiais e no acolhimento de visitantes e servidores, contribuindo para a adequada prestação do serviço público e para a manutenção de um ambiente institucional digno, cordial e funcional.</w:t>
      </w:r>
    </w:p>
    <w:p w14:paraId="449271D5" w14:textId="77777777" w:rsidR="005D3955" w:rsidRPr="0094059D" w:rsidRDefault="005D3955" w:rsidP="005D3955">
      <w:pPr>
        <w:pStyle w:val="NormalWeb"/>
        <w:spacing w:before="0" w:beforeAutospacing="0" w:after="0" w:afterAutospacing="0" w:line="360" w:lineRule="auto"/>
        <w:ind w:firstLine="720"/>
        <w:jc w:val="both"/>
        <w:rPr>
          <w:rFonts w:ascii="Arial" w:hAnsi="Arial" w:cs="Arial"/>
        </w:rPr>
      </w:pPr>
      <w:r w:rsidRPr="0094059D">
        <w:rPr>
          <w:rFonts w:ascii="Arial" w:hAnsi="Arial" w:cs="Arial"/>
        </w:rPr>
        <w:t>A disponibilização de café de qualidade reflete o compromisso da Administração com o respeito, a urbanidade e o bem-estar das pessoas que integram ou interagem com o serviço público, fortalecendo a imagem de eficiência, zelo e hospitalidade. Além de atender a uma necessidade cotidiana, a medida reforça valores de civilidade e de valorização humana no espaço público.</w:t>
      </w:r>
    </w:p>
    <w:p w14:paraId="4125D8D0" w14:textId="77777777" w:rsidR="005D3955" w:rsidRPr="0094059D" w:rsidRDefault="005D3955" w:rsidP="005D3955">
      <w:pPr>
        <w:pStyle w:val="NormalWeb"/>
        <w:spacing w:before="0" w:beforeAutospacing="0" w:after="0" w:afterAutospacing="0" w:line="360" w:lineRule="auto"/>
        <w:ind w:firstLine="720"/>
        <w:jc w:val="both"/>
        <w:rPr>
          <w:rFonts w:ascii="Arial" w:hAnsi="Arial" w:cs="Arial"/>
        </w:rPr>
      </w:pPr>
      <w:r w:rsidRPr="0094059D">
        <w:rPr>
          <w:rFonts w:ascii="Arial" w:hAnsi="Arial" w:cs="Arial"/>
        </w:rPr>
        <w:t>A contratação exclusiva de Microempresas (ME), Empresas de Pequeno Porte (EPP) ou equiparadas traduz o atendimento ao princípio constitucional da promoção do desenvolvimento econômico sustentável e à política pública de incentivo aos pequenos negócios, conforme Lei Complementar nº 123/2006. Dessa forma, a aquisição contribui para a dinamização da economia local e regional, gerando emprego, renda e fortalecimento da cadeia produtiva.</w:t>
      </w:r>
    </w:p>
    <w:p w14:paraId="63FB74A2" w14:textId="77777777" w:rsidR="005D3955" w:rsidRPr="0094059D" w:rsidRDefault="005D3955" w:rsidP="005D3955">
      <w:pPr>
        <w:pStyle w:val="NormalWeb"/>
        <w:spacing w:before="0" w:beforeAutospacing="0" w:after="0" w:afterAutospacing="0" w:line="360" w:lineRule="auto"/>
        <w:ind w:firstLine="720"/>
        <w:jc w:val="both"/>
        <w:rPr>
          <w:rFonts w:ascii="Arial" w:hAnsi="Arial" w:cs="Arial"/>
        </w:rPr>
      </w:pPr>
      <w:r w:rsidRPr="0094059D">
        <w:rPr>
          <w:rFonts w:ascii="Arial" w:hAnsi="Arial" w:cs="Arial"/>
        </w:rPr>
        <w:t>Ademais, a adoção de entregas parceladas permite melhor gestão de estoque, evita desperdícios e assegura que o produto seja consumido dentro do prazo de validade, preservando sua qualidade e aroma. Tal medida promove a economicidade e a eficiência na aplicação dos recursos públicos, garantindo o uso racional do orçamento previsto para o exercício de 2026.</w:t>
      </w:r>
    </w:p>
    <w:p w14:paraId="40B65939" w14:textId="77777777" w:rsidR="005D3955" w:rsidRPr="0094059D" w:rsidRDefault="005D3955" w:rsidP="005D3955">
      <w:pPr>
        <w:pStyle w:val="NormalWeb"/>
        <w:spacing w:before="0" w:beforeAutospacing="0" w:after="0" w:afterAutospacing="0" w:line="360" w:lineRule="auto"/>
        <w:ind w:firstLine="720"/>
        <w:jc w:val="both"/>
        <w:rPr>
          <w:rFonts w:ascii="Arial" w:hAnsi="Arial" w:cs="Arial"/>
        </w:rPr>
      </w:pPr>
      <w:r w:rsidRPr="0094059D">
        <w:rPr>
          <w:rFonts w:ascii="Arial" w:hAnsi="Arial" w:cs="Arial"/>
        </w:rPr>
        <w:t xml:space="preserve">Portanto, a presente contratação é plenamente justificada por seu caráter essencial, pelo atendimento às boas práticas de gestão pública e pelo alinhamento aos princípios da legalidade, eficiência, economicidade e interesse social, </w:t>
      </w:r>
      <w:r w:rsidRPr="0094059D">
        <w:rPr>
          <w:rFonts w:ascii="Arial" w:hAnsi="Arial" w:cs="Arial"/>
        </w:rPr>
        <w:lastRenderedPageBreak/>
        <w:t>assegurando a continuidade dos serviços administrativos em benefício da coletividade.</w:t>
      </w:r>
    </w:p>
    <w:p w14:paraId="2E89A88A" w14:textId="77777777" w:rsidR="005D3955" w:rsidRPr="00D83A9F" w:rsidRDefault="005D3955" w:rsidP="005D3955">
      <w:pPr>
        <w:pStyle w:val="NormalWeb"/>
        <w:spacing w:before="0" w:beforeAutospacing="0" w:after="0" w:afterAutospacing="0" w:line="360" w:lineRule="auto"/>
        <w:ind w:firstLine="720"/>
        <w:jc w:val="both"/>
        <w:rPr>
          <w:rFonts w:ascii="Arial" w:hAnsi="Arial" w:cs="Arial"/>
        </w:rPr>
      </w:pPr>
    </w:p>
    <w:p w14:paraId="72137EE3" w14:textId="77777777" w:rsidR="005D3955" w:rsidRPr="00721F87" w:rsidRDefault="005D3955" w:rsidP="005D3955">
      <w:pPr>
        <w:pStyle w:val="PargrafodaLista"/>
        <w:numPr>
          <w:ilvl w:val="0"/>
          <w:numId w:val="35"/>
        </w:numPr>
        <w:spacing w:after="0" w:line="240" w:lineRule="auto"/>
        <w:ind w:left="0" w:firstLine="0"/>
        <w:jc w:val="both"/>
        <w:rPr>
          <w:rFonts w:ascii="Arial" w:hAnsi="Arial" w:cs="Arial"/>
          <w:b/>
          <w:bCs/>
          <w:sz w:val="24"/>
          <w:szCs w:val="24"/>
        </w:rPr>
      </w:pPr>
      <w:r w:rsidRPr="00721F87">
        <w:rPr>
          <w:rFonts w:ascii="Arial" w:hAnsi="Arial" w:cs="Arial"/>
          <w:b/>
          <w:bCs/>
          <w:sz w:val="24"/>
          <w:szCs w:val="24"/>
        </w:rPr>
        <w:t>REGIME DE EXECUÇÃO CONTRATUAL</w:t>
      </w:r>
    </w:p>
    <w:p w14:paraId="70F7B29D" w14:textId="77777777" w:rsidR="005D3955" w:rsidRPr="00721F87" w:rsidRDefault="005D3955" w:rsidP="005D3955">
      <w:pPr>
        <w:spacing w:line="240" w:lineRule="auto"/>
        <w:ind w:left="720"/>
        <w:jc w:val="both"/>
        <w:rPr>
          <w:rFonts w:eastAsia="Calibri"/>
          <w:b/>
          <w:bCs/>
          <w:sz w:val="24"/>
          <w:szCs w:val="24"/>
        </w:rPr>
      </w:pPr>
    </w:p>
    <w:p w14:paraId="698C1D74" w14:textId="77777777" w:rsidR="005D3955" w:rsidRDefault="005D3955" w:rsidP="005D3955">
      <w:pPr>
        <w:spacing w:line="360" w:lineRule="auto"/>
        <w:jc w:val="both"/>
        <w:rPr>
          <w:sz w:val="24"/>
          <w:szCs w:val="24"/>
        </w:rPr>
      </w:pPr>
      <w:r>
        <w:rPr>
          <w:sz w:val="24"/>
          <w:szCs w:val="24"/>
        </w:rPr>
        <w:t xml:space="preserve">2.1 </w:t>
      </w:r>
      <w:r>
        <w:rPr>
          <w:sz w:val="24"/>
          <w:szCs w:val="24"/>
        </w:rPr>
        <w:tab/>
      </w:r>
      <w:r w:rsidRPr="00D83A9F">
        <w:rPr>
          <w:sz w:val="24"/>
          <w:szCs w:val="24"/>
        </w:rPr>
        <w:t>O objeto será executado de forma indireta, por empreitada de preço unitário, com entrega parcelada mediante requisição formal. Os pedidos serão emitidos pela Administração para cada evento,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p>
    <w:p w14:paraId="3F52E50D" w14:textId="77777777" w:rsidR="005D3955" w:rsidRDefault="005D3955" w:rsidP="005D3955">
      <w:pPr>
        <w:spacing w:line="360" w:lineRule="auto"/>
        <w:jc w:val="both"/>
        <w:rPr>
          <w:sz w:val="24"/>
          <w:szCs w:val="24"/>
        </w:rPr>
      </w:pPr>
      <w:r>
        <w:rPr>
          <w:sz w:val="24"/>
          <w:szCs w:val="24"/>
        </w:rPr>
        <w:t xml:space="preserve">2.3 </w:t>
      </w:r>
      <w:r w:rsidRPr="0004054E">
        <w:rPr>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6A29EB80" w14:textId="77777777" w:rsidR="005D3955" w:rsidRPr="00254C5E" w:rsidRDefault="005D3955" w:rsidP="005D3955">
      <w:pPr>
        <w:spacing w:line="360" w:lineRule="auto"/>
        <w:jc w:val="both"/>
        <w:rPr>
          <w:color w:val="000000" w:themeColor="text1"/>
          <w:sz w:val="24"/>
          <w:szCs w:val="24"/>
        </w:rPr>
      </w:pPr>
      <w:r>
        <w:rPr>
          <w:sz w:val="24"/>
          <w:szCs w:val="24"/>
        </w:rPr>
        <w:t xml:space="preserve">2.4 </w:t>
      </w:r>
      <w:r w:rsidRPr="0004054E">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w:t>
      </w:r>
      <w:r>
        <w:rPr>
          <w:sz w:val="24"/>
          <w:szCs w:val="24"/>
          <w:shd w:val="clear" w:color="auto" w:fill="FFFFFF" w:themeFill="background1"/>
        </w:rPr>
        <w:t xml:space="preserve">. A CONTRATADA deverá </w:t>
      </w:r>
      <w:r w:rsidRPr="0004054E">
        <w:rPr>
          <w:sz w:val="24"/>
          <w:szCs w:val="24"/>
          <w:shd w:val="clear" w:color="auto" w:fill="FFFFFF" w:themeFill="background1"/>
        </w:rPr>
        <w:t>c</w:t>
      </w:r>
      <w:r w:rsidRPr="0004054E">
        <w:rPr>
          <w:color w:val="000000" w:themeColor="text1"/>
          <w:sz w:val="24"/>
          <w:szCs w:val="24"/>
        </w:rPr>
        <w:t>omunicar ao CONTRATANTE, no prazo máximo de 72 (setenta e duas) horas que antecede a data da entrega, os motivos que impossibilitem o cumprimento do prazo previsto, com a devida comprovação</w:t>
      </w:r>
      <w:r>
        <w:rPr>
          <w:color w:val="000000" w:themeColor="text1"/>
          <w:sz w:val="24"/>
          <w:szCs w:val="24"/>
        </w:rPr>
        <w:t>.</w:t>
      </w:r>
    </w:p>
    <w:p w14:paraId="653C8E26" w14:textId="77777777" w:rsidR="005D3955" w:rsidRDefault="005D3955" w:rsidP="005D3955">
      <w:pPr>
        <w:jc w:val="both"/>
        <w:rPr>
          <w:sz w:val="24"/>
          <w:szCs w:val="24"/>
        </w:rPr>
      </w:pPr>
    </w:p>
    <w:p w14:paraId="5F264349" w14:textId="77777777" w:rsidR="005D3955" w:rsidRDefault="005D3955" w:rsidP="005D3955">
      <w:pPr>
        <w:spacing w:line="360" w:lineRule="auto"/>
        <w:jc w:val="both"/>
        <w:rPr>
          <w:rFonts w:eastAsia="Times New Roman"/>
          <w:b/>
          <w:bCs/>
          <w:color w:val="000000"/>
          <w:sz w:val="24"/>
          <w:szCs w:val="24"/>
        </w:rPr>
      </w:pPr>
      <w:r w:rsidRPr="00790D33">
        <w:rPr>
          <w:rFonts w:eastAsia="Times New Roman"/>
          <w:b/>
          <w:bCs/>
          <w:color w:val="000000"/>
          <w:sz w:val="24"/>
          <w:szCs w:val="24"/>
        </w:rPr>
        <w:t>3</w:t>
      </w:r>
      <w:r>
        <w:rPr>
          <w:rFonts w:eastAsia="Times New Roman"/>
          <w:b/>
          <w:bCs/>
          <w:color w:val="000000"/>
          <w:sz w:val="24"/>
          <w:szCs w:val="24"/>
        </w:rPr>
        <w:t>.</w:t>
      </w:r>
      <w:r w:rsidRPr="00790D33">
        <w:rPr>
          <w:rFonts w:eastAsia="Times New Roman"/>
          <w:b/>
          <w:bCs/>
          <w:color w:val="000000"/>
          <w:sz w:val="24"/>
          <w:szCs w:val="24"/>
        </w:rPr>
        <w:t xml:space="preserve"> </w:t>
      </w:r>
      <w:r w:rsidRPr="00200401">
        <w:rPr>
          <w:rFonts w:eastAsia="Times New Roman"/>
          <w:b/>
          <w:bCs/>
          <w:color w:val="000000"/>
          <w:sz w:val="24"/>
          <w:szCs w:val="24"/>
        </w:rPr>
        <w:t>PLANO DE CONTRATAÇÕES ANUAL</w:t>
      </w:r>
      <w:r>
        <w:rPr>
          <w:rFonts w:eastAsia="Times New Roman"/>
          <w:b/>
          <w:bCs/>
          <w:color w:val="000000"/>
          <w:sz w:val="24"/>
          <w:szCs w:val="24"/>
        </w:rPr>
        <w:t xml:space="preserve"> (PAC)</w:t>
      </w:r>
    </w:p>
    <w:p w14:paraId="59F02E8B" w14:textId="77777777" w:rsidR="005D3955" w:rsidRDefault="005D3955" w:rsidP="005D3955">
      <w:pPr>
        <w:spacing w:line="360" w:lineRule="auto"/>
        <w:jc w:val="both"/>
        <w:rPr>
          <w:sz w:val="24"/>
          <w:szCs w:val="24"/>
        </w:rPr>
      </w:pPr>
      <w:r>
        <w:rPr>
          <w:sz w:val="24"/>
          <w:szCs w:val="24"/>
        </w:rPr>
        <w:t xml:space="preserve">3.1 </w:t>
      </w:r>
      <w:r w:rsidRPr="000F59BA">
        <w:rPr>
          <w:sz w:val="24"/>
          <w:szCs w:val="24"/>
        </w:rPr>
        <w:t>A contratação está prevista no Plano Anual de Contratações – PAC.  O PAC foi publicado no Diário Oficial da Câmara Municipal de Extrema em 1</w:t>
      </w:r>
      <w:r>
        <w:rPr>
          <w:sz w:val="24"/>
          <w:szCs w:val="24"/>
        </w:rPr>
        <w:t>1</w:t>
      </w:r>
      <w:r w:rsidRPr="000F59BA">
        <w:rPr>
          <w:sz w:val="24"/>
          <w:szCs w:val="24"/>
        </w:rPr>
        <w:t xml:space="preserve"> de setembro de 2.02</w:t>
      </w:r>
      <w:r>
        <w:rPr>
          <w:sz w:val="24"/>
          <w:szCs w:val="24"/>
        </w:rPr>
        <w:t>5</w:t>
      </w:r>
      <w:r w:rsidRPr="000F59BA">
        <w:rPr>
          <w:sz w:val="24"/>
          <w:szCs w:val="24"/>
        </w:rPr>
        <w:t xml:space="preserve"> e também no </w:t>
      </w:r>
      <w:proofErr w:type="spellStart"/>
      <w:r w:rsidRPr="000F59BA">
        <w:rPr>
          <w:sz w:val="24"/>
          <w:szCs w:val="24"/>
        </w:rPr>
        <w:t>ComprasGo</w:t>
      </w:r>
      <w:r>
        <w:rPr>
          <w:sz w:val="24"/>
          <w:szCs w:val="24"/>
        </w:rPr>
        <w:t>v</w:t>
      </w:r>
      <w:proofErr w:type="spellEnd"/>
      <w:r>
        <w:rPr>
          <w:sz w:val="24"/>
          <w:szCs w:val="24"/>
        </w:rPr>
        <w:t>: Linha 077.</w:t>
      </w:r>
    </w:p>
    <w:p w14:paraId="6E368154" w14:textId="77777777" w:rsidR="005D3955" w:rsidRDefault="005D3955" w:rsidP="005D3955">
      <w:pPr>
        <w:spacing w:line="360" w:lineRule="auto"/>
        <w:jc w:val="both"/>
        <w:rPr>
          <w:rFonts w:eastAsia="Times New Roman"/>
          <w:b/>
          <w:bCs/>
          <w:color w:val="000000"/>
          <w:sz w:val="24"/>
          <w:szCs w:val="24"/>
        </w:rPr>
      </w:pPr>
      <w:r>
        <w:rPr>
          <w:rFonts w:eastAsia="Times New Roman"/>
          <w:b/>
          <w:bCs/>
          <w:color w:val="000000"/>
          <w:sz w:val="24"/>
          <w:szCs w:val="24"/>
        </w:rPr>
        <w:t>4.</w:t>
      </w:r>
      <w:r w:rsidRPr="00790D33">
        <w:rPr>
          <w:rFonts w:eastAsia="Times New Roman"/>
          <w:b/>
          <w:bCs/>
          <w:color w:val="000000"/>
          <w:sz w:val="24"/>
          <w:szCs w:val="24"/>
        </w:rPr>
        <w:t xml:space="preserve"> REQUISITOS DA CONTRATAÇÃO</w:t>
      </w:r>
    </w:p>
    <w:p w14:paraId="3C0C76DE" w14:textId="77777777" w:rsidR="005D3955" w:rsidRPr="00155AC0" w:rsidRDefault="005D3955" w:rsidP="005D3955">
      <w:pPr>
        <w:spacing w:line="360" w:lineRule="auto"/>
        <w:jc w:val="both"/>
        <w:rPr>
          <w:rFonts w:eastAsia="Times New Roman"/>
          <w:b/>
          <w:bCs/>
          <w:color w:val="000000"/>
          <w:sz w:val="24"/>
          <w:szCs w:val="24"/>
        </w:rPr>
      </w:pPr>
    </w:p>
    <w:p w14:paraId="4538E629" w14:textId="77777777" w:rsidR="005D3955" w:rsidRPr="00155AC0" w:rsidRDefault="005D3955" w:rsidP="005D3955">
      <w:pPr>
        <w:pStyle w:val="NormalWeb"/>
        <w:spacing w:before="0" w:beforeAutospacing="0" w:after="0" w:afterAutospacing="0" w:line="360" w:lineRule="auto"/>
        <w:jc w:val="both"/>
        <w:rPr>
          <w:rFonts w:ascii="Arial" w:hAnsi="Arial" w:cs="Arial"/>
        </w:rPr>
      </w:pPr>
      <w:r w:rsidRPr="00155AC0">
        <w:rPr>
          <w:rFonts w:ascii="Arial" w:hAnsi="Arial" w:cs="Arial"/>
          <w:b/>
          <w:bCs/>
        </w:rPr>
        <w:t>4.1</w:t>
      </w:r>
      <w:r w:rsidRPr="00155AC0">
        <w:rPr>
          <w:rFonts w:ascii="Arial" w:hAnsi="Arial" w:cs="Arial"/>
        </w:rPr>
        <w:t xml:space="preserve"> As empresas do ramo interessadas em participar do presente chamamento público deverão atender aos seguintes requisitos:</w:t>
      </w:r>
    </w:p>
    <w:p w14:paraId="32E27F9F" w14:textId="77777777" w:rsidR="005D3955" w:rsidRPr="008D5AC7" w:rsidRDefault="005D3955" w:rsidP="005D3955">
      <w:pPr>
        <w:pStyle w:val="NormalWeb"/>
        <w:spacing w:before="0" w:beforeAutospacing="0" w:after="0" w:afterAutospacing="0" w:line="360" w:lineRule="auto"/>
        <w:jc w:val="both"/>
        <w:rPr>
          <w:rFonts w:ascii="Arial" w:hAnsi="Arial" w:cs="Arial"/>
        </w:rPr>
      </w:pPr>
      <w:r w:rsidRPr="008D5AC7">
        <w:rPr>
          <w:rFonts w:ascii="Arial" w:hAnsi="Arial" w:cs="Arial"/>
        </w:rPr>
        <w:t>I – O fornecimento deverá ser realizado de forma contínua, mediante requisições e entregas parceladas, em conformidade com as necessidades da Administração, de modo a evitar excesso de estoque e perdas por vencimento.</w:t>
      </w:r>
    </w:p>
    <w:p w14:paraId="3646D09A" w14:textId="77777777" w:rsidR="005D3955" w:rsidRPr="008D5AC7" w:rsidRDefault="005D3955" w:rsidP="005D3955">
      <w:pPr>
        <w:pStyle w:val="NormalWeb"/>
        <w:spacing w:before="0" w:beforeAutospacing="0" w:after="0" w:afterAutospacing="0" w:line="360" w:lineRule="auto"/>
        <w:jc w:val="both"/>
        <w:rPr>
          <w:rFonts w:ascii="Arial" w:hAnsi="Arial" w:cs="Arial"/>
        </w:rPr>
      </w:pPr>
      <w:r w:rsidRPr="008D5AC7">
        <w:rPr>
          <w:rFonts w:ascii="Arial" w:hAnsi="Arial" w:cs="Arial"/>
        </w:rPr>
        <w:t>II – Os produtos deverão ser novos, de primeira qualidade, em perfeitas condições de uso e consumo, obedecendo rigorosamente às normas sanitárias e de vigilância vigentes.</w:t>
      </w:r>
    </w:p>
    <w:p w14:paraId="55BD759E" w14:textId="77777777" w:rsidR="005D3955" w:rsidRPr="008D5AC7" w:rsidRDefault="005D3955" w:rsidP="005D3955">
      <w:pPr>
        <w:pStyle w:val="NormalWeb"/>
        <w:spacing w:before="0" w:beforeAutospacing="0" w:after="0" w:afterAutospacing="0" w:line="360" w:lineRule="auto"/>
        <w:jc w:val="both"/>
        <w:rPr>
          <w:rFonts w:ascii="Arial" w:hAnsi="Arial" w:cs="Arial"/>
        </w:rPr>
      </w:pPr>
      <w:r w:rsidRPr="008D5AC7">
        <w:rPr>
          <w:rFonts w:ascii="Arial" w:hAnsi="Arial" w:cs="Arial"/>
        </w:rPr>
        <w:t>III – Todos os itens deverão ser entregues em embalagens originais, lacradas, invioláveis e devidamente rotuladas pelo fabricante, contendo, no mínimo, informações sobre marca, lote, data de fabricação e prazo de validade.</w:t>
      </w:r>
    </w:p>
    <w:p w14:paraId="605607C9" w14:textId="77777777" w:rsidR="005D3955" w:rsidRPr="008D5AC7" w:rsidRDefault="005D3955" w:rsidP="005D3955">
      <w:pPr>
        <w:pStyle w:val="NormalWeb"/>
        <w:spacing w:before="0" w:beforeAutospacing="0" w:after="0" w:afterAutospacing="0" w:line="360" w:lineRule="auto"/>
        <w:jc w:val="both"/>
        <w:rPr>
          <w:rFonts w:ascii="Arial" w:hAnsi="Arial" w:cs="Arial"/>
        </w:rPr>
      </w:pPr>
      <w:r w:rsidRPr="008D5AC7">
        <w:rPr>
          <w:rFonts w:ascii="Arial" w:hAnsi="Arial" w:cs="Arial"/>
        </w:rPr>
        <w:t>IV – Os prazos de validade deverão respeitar, no momento da entrega, a seguinte exigência mínima: não inferior a dois terços do prazo total indicado pelo fabricante, de modo a assegurar a utilização integral dos produtos dentro do período recomendado.</w:t>
      </w:r>
    </w:p>
    <w:p w14:paraId="5F759E9B" w14:textId="77777777" w:rsidR="005D3955" w:rsidRPr="008D5AC7" w:rsidRDefault="005D3955" w:rsidP="005D3955">
      <w:pPr>
        <w:pStyle w:val="NormalWeb"/>
        <w:spacing w:before="0" w:beforeAutospacing="0" w:after="0" w:afterAutospacing="0" w:line="360" w:lineRule="auto"/>
        <w:jc w:val="both"/>
        <w:rPr>
          <w:rFonts w:ascii="Arial" w:hAnsi="Arial" w:cs="Arial"/>
        </w:rPr>
      </w:pPr>
      <w:r w:rsidRPr="008D5AC7">
        <w:rPr>
          <w:rFonts w:ascii="Arial" w:hAnsi="Arial" w:cs="Arial"/>
        </w:rPr>
        <w:t>V – As especificações técnicas mínimas de cada item são:</w:t>
      </w:r>
      <w:r>
        <w:rPr>
          <w:rFonts w:ascii="Arial" w:hAnsi="Arial" w:cs="Arial"/>
        </w:rPr>
        <w:t xml:space="preserve"> </w:t>
      </w:r>
      <w:r w:rsidRPr="008D5AC7">
        <w:rPr>
          <w:rFonts w:ascii="Arial" w:hAnsi="Arial" w:cs="Arial"/>
        </w:rPr>
        <w:t>Café em pó homogêneo, torrado e moído, 100% arábica e extraforte, em pacotes a vácuo de 500g.</w:t>
      </w:r>
      <w:r w:rsidRPr="008D5AC7">
        <w:rPr>
          <w:rFonts w:ascii="Arial" w:hAnsi="Arial" w:cs="Arial"/>
        </w:rPr>
        <w:br/>
        <w:t>VI – O transporte, carga, descarga e entrega dos produtos correrão por conta da contratada, sem ônus adicional para a Administração, devendo ocorrer no local indicado em cada requisição.</w:t>
      </w:r>
    </w:p>
    <w:p w14:paraId="3E52926D" w14:textId="77777777" w:rsidR="005D3955" w:rsidRPr="008D5AC7" w:rsidRDefault="005D3955" w:rsidP="005D3955">
      <w:pPr>
        <w:pStyle w:val="NormalWeb"/>
        <w:spacing w:before="0" w:beforeAutospacing="0" w:after="0" w:afterAutospacing="0" w:line="360" w:lineRule="auto"/>
        <w:jc w:val="both"/>
        <w:rPr>
          <w:rFonts w:ascii="Arial" w:hAnsi="Arial" w:cs="Arial"/>
        </w:rPr>
      </w:pPr>
      <w:r w:rsidRPr="008D5AC7">
        <w:rPr>
          <w:rFonts w:ascii="Arial" w:hAnsi="Arial" w:cs="Arial"/>
        </w:rPr>
        <w:t>VII – A contratada deverá garantir substituição imediata de qualquer produto entregue em desacordo com as especificações, com prazo de validade vencido ou em más condições de conservação, sem custo adicional.</w:t>
      </w:r>
    </w:p>
    <w:p w14:paraId="00C82B94" w14:textId="77777777" w:rsidR="005D3955" w:rsidRPr="008D5AC7" w:rsidRDefault="005D3955" w:rsidP="005D3955">
      <w:pPr>
        <w:pStyle w:val="NormalWeb"/>
        <w:spacing w:before="0" w:beforeAutospacing="0" w:after="0" w:afterAutospacing="0" w:line="360" w:lineRule="auto"/>
        <w:jc w:val="both"/>
        <w:rPr>
          <w:rFonts w:ascii="Arial" w:hAnsi="Arial" w:cs="Arial"/>
        </w:rPr>
      </w:pPr>
      <w:r w:rsidRPr="008D5AC7">
        <w:rPr>
          <w:rFonts w:ascii="Arial" w:hAnsi="Arial" w:cs="Arial"/>
        </w:rPr>
        <w:t>VIII – A Administração poderá realizar inspeções, testes ou verificações a qualquer momento, para assegurar que os produtos fornecidos atendem integralmente às exigências contratuais.</w:t>
      </w:r>
    </w:p>
    <w:p w14:paraId="1A3C874A" w14:textId="77777777" w:rsidR="005D3955" w:rsidRPr="008D5AC7" w:rsidRDefault="005D3955" w:rsidP="005D3955">
      <w:pPr>
        <w:pStyle w:val="NormalWeb"/>
        <w:spacing w:before="0" w:beforeAutospacing="0" w:after="0" w:afterAutospacing="0" w:line="360" w:lineRule="auto"/>
        <w:jc w:val="both"/>
        <w:rPr>
          <w:rFonts w:ascii="Arial" w:hAnsi="Arial" w:cs="Arial"/>
        </w:rPr>
      </w:pPr>
      <w:r w:rsidRPr="008D5AC7">
        <w:rPr>
          <w:rFonts w:ascii="Arial" w:hAnsi="Arial" w:cs="Arial"/>
        </w:rPr>
        <w:t>IX – A contratação será destinada exclusivamente à participação de Microempresas, Empresas de Pequeno Porte e Equiparadas, em conformidade com a legislação vigente, como forma de incentivo ao desenvolvimento econômico local e regional.</w:t>
      </w:r>
    </w:p>
    <w:p w14:paraId="1F1ED00B" w14:textId="77777777" w:rsidR="005D3955" w:rsidRPr="009E4267" w:rsidRDefault="005D3955" w:rsidP="005D3955">
      <w:pPr>
        <w:pStyle w:val="NormalWeb"/>
        <w:spacing w:before="0" w:beforeAutospacing="0" w:after="0" w:afterAutospacing="0" w:line="360" w:lineRule="auto"/>
        <w:jc w:val="both"/>
        <w:rPr>
          <w:rFonts w:ascii="Arial" w:hAnsi="Arial" w:cs="Arial"/>
        </w:rPr>
      </w:pPr>
    </w:p>
    <w:p w14:paraId="7C1FF0C6" w14:textId="77777777" w:rsidR="005D3955" w:rsidRPr="00790D33" w:rsidRDefault="005D3955" w:rsidP="005D3955">
      <w:pPr>
        <w:pStyle w:val="PargrafodaLista"/>
        <w:adjustRightInd w:val="0"/>
        <w:spacing w:line="360" w:lineRule="auto"/>
        <w:ind w:left="0"/>
        <w:jc w:val="both"/>
        <w:rPr>
          <w:rFonts w:ascii="Arial" w:hAnsi="Arial" w:cs="Arial"/>
          <w:b/>
          <w:bCs/>
          <w:sz w:val="24"/>
          <w:szCs w:val="24"/>
        </w:rPr>
      </w:pPr>
      <w:bookmarkStart w:id="14" w:name="_Hlk186385316"/>
      <w:r w:rsidRPr="00790D33">
        <w:rPr>
          <w:rFonts w:ascii="Arial" w:hAnsi="Arial" w:cs="Arial"/>
          <w:b/>
          <w:bCs/>
          <w:sz w:val="24"/>
          <w:szCs w:val="24"/>
        </w:rPr>
        <w:lastRenderedPageBreak/>
        <w:t>REQUISITOS DE HABILITAÇÃO JURÍDICA, FISCAL, SOCIAL E TRABALHISTA</w:t>
      </w:r>
    </w:p>
    <w:p w14:paraId="7064DC04" w14:textId="77777777" w:rsidR="005D3955" w:rsidRPr="00D37DAC" w:rsidRDefault="005D3955" w:rsidP="005D3955">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68598641" w14:textId="77777777" w:rsidR="005D3955" w:rsidRPr="00D37DAC" w:rsidRDefault="005D3955" w:rsidP="005D3955">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94059D">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4D804EBE" w14:textId="77777777" w:rsidR="005D3955" w:rsidRPr="00D37DAC" w:rsidRDefault="005D3955" w:rsidP="005D3955">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E59B4C7" w14:textId="77777777" w:rsidR="005D3955" w:rsidRPr="00D37DAC" w:rsidRDefault="005D3955" w:rsidP="005D3955">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62790364" w14:textId="77777777" w:rsidR="005D3955" w:rsidRPr="00D37DAC" w:rsidRDefault="005D3955" w:rsidP="005D3955">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57841002" w14:textId="77777777" w:rsidR="005D3955" w:rsidRPr="00D37DAC" w:rsidRDefault="005D3955" w:rsidP="005D3955">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00670029" w14:textId="77777777" w:rsidR="005D3955" w:rsidRPr="00D37DAC" w:rsidRDefault="005D3955" w:rsidP="005D3955">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0A7DD9CC" w14:textId="77777777" w:rsidR="005D3955" w:rsidRPr="00D37DAC" w:rsidRDefault="005D3955" w:rsidP="005D3955">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191923BB" w14:textId="77777777" w:rsidR="005D3955" w:rsidRDefault="005D3955" w:rsidP="005D3955">
      <w:pPr>
        <w:spacing w:line="360" w:lineRule="auto"/>
        <w:jc w:val="both"/>
        <w:rPr>
          <w:rFonts w:eastAsia="Calibri"/>
          <w:sz w:val="24"/>
          <w:szCs w:val="24"/>
          <w:lang w:eastAsia="en-US"/>
        </w:rPr>
      </w:pPr>
    </w:p>
    <w:p w14:paraId="747C7CC3" w14:textId="77777777" w:rsidR="005D3955" w:rsidRPr="003F7393" w:rsidRDefault="005D3955" w:rsidP="005D3955">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66CB2C80" w14:textId="77777777" w:rsidR="005D3955" w:rsidRPr="003F7393" w:rsidRDefault="005D3955" w:rsidP="005D3955">
      <w:pPr>
        <w:spacing w:line="360" w:lineRule="auto"/>
        <w:jc w:val="both"/>
        <w:rPr>
          <w:rFonts w:eastAsia="Calibri"/>
          <w:b/>
          <w:bCs/>
          <w:sz w:val="24"/>
          <w:szCs w:val="24"/>
        </w:rPr>
      </w:pPr>
    </w:p>
    <w:p w14:paraId="1B772310" w14:textId="77777777" w:rsidR="005D3955" w:rsidRPr="003F7393" w:rsidRDefault="005D3955" w:rsidP="005D3955">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94059D">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4488DA41" w14:textId="77777777" w:rsidR="005D3955" w:rsidRDefault="005D3955" w:rsidP="005D3955">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5129C75B" w14:textId="77777777" w:rsidR="005D3955" w:rsidRDefault="005D3955" w:rsidP="005D3955">
      <w:pPr>
        <w:spacing w:line="360" w:lineRule="auto"/>
        <w:jc w:val="both"/>
        <w:rPr>
          <w:rFonts w:eastAsia="Calibri"/>
          <w:b/>
          <w:bCs/>
          <w:sz w:val="24"/>
          <w:szCs w:val="24"/>
        </w:rPr>
      </w:pPr>
    </w:p>
    <w:p w14:paraId="4AD1BC6F" w14:textId="77777777" w:rsidR="005D3955" w:rsidRDefault="005D3955" w:rsidP="005D3955">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6B36C803" w14:textId="77777777" w:rsidR="005D3955" w:rsidRDefault="005D3955" w:rsidP="005D3955">
      <w:pPr>
        <w:spacing w:line="360" w:lineRule="auto"/>
        <w:jc w:val="both"/>
        <w:rPr>
          <w:rFonts w:eastAsia="Calibri"/>
          <w:sz w:val="24"/>
          <w:szCs w:val="24"/>
          <w:lang w:eastAsia="en-US"/>
        </w:rPr>
      </w:pPr>
    </w:p>
    <w:p w14:paraId="2FA40531" w14:textId="77777777" w:rsidR="005D3955" w:rsidRDefault="005D3955" w:rsidP="005D3955">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bookmarkEnd w:id="14"/>
    <w:p w14:paraId="4267E412" w14:textId="77777777" w:rsidR="005D3955" w:rsidRDefault="005D3955" w:rsidP="005D3955">
      <w:pPr>
        <w:spacing w:line="360" w:lineRule="auto"/>
        <w:jc w:val="both"/>
        <w:rPr>
          <w:rFonts w:eastAsia="Times New Roman"/>
          <w:b/>
          <w:bCs/>
          <w:color w:val="000000"/>
          <w:sz w:val="24"/>
          <w:szCs w:val="24"/>
        </w:rPr>
      </w:pPr>
    </w:p>
    <w:p w14:paraId="26A55404" w14:textId="77777777" w:rsidR="005D3955" w:rsidRPr="00790D33" w:rsidRDefault="005D3955" w:rsidP="005D3955">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 ESTIMATIVA DAS QUANTIDADES PARA A CONTRATAÇÃO, ACOMPANHADAS DAS MEMÓRIAS DE CÁLCULO E DOS DOCUMENTOS QUE LHE DÃO SUPORTE, QUE CONSIDEREM INTERDEPENDÊNCIAS COM OUTRAS CONTRATAÇÕES, DE MODO A POSSIBILITAR ECONOMIA DE ESCALA.</w:t>
      </w:r>
    </w:p>
    <w:tbl>
      <w:tblPr>
        <w:tblStyle w:val="Tabelacomgrade"/>
        <w:tblW w:w="10834" w:type="dxa"/>
        <w:jc w:val="center"/>
        <w:tblLook w:val="04A0" w:firstRow="1" w:lastRow="0" w:firstColumn="1" w:lastColumn="0" w:noHBand="0" w:noVBand="1"/>
      </w:tblPr>
      <w:tblGrid>
        <w:gridCol w:w="790"/>
        <w:gridCol w:w="2655"/>
        <w:gridCol w:w="1483"/>
        <w:gridCol w:w="1470"/>
        <w:gridCol w:w="1483"/>
        <w:gridCol w:w="1470"/>
        <w:gridCol w:w="1483"/>
      </w:tblGrid>
      <w:tr w:rsidR="005D3955" w:rsidRPr="005B0FF1" w14:paraId="58930546" w14:textId="77777777" w:rsidTr="00072FC2">
        <w:trPr>
          <w:trHeight w:val="744"/>
          <w:jc w:val="center"/>
        </w:trPr>
        <w:tc>
          <w:tcPr>
            <w:tcW w:w="778" w:type="dxa"/>
            <w:hideMark/>
          </w:tcPr>
          <w:p w14:paraId="2F94F040"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ITEM</w:t>
            </w:r>
          </w:p>
        </w:tc>
        <w:tc>
          <w:tcPr>
            <w:tcW w:w="2667" w:type="dxa"/>
            <w:hideMark/>
          </w:tcPr>
          <w:p w14:paraId="7FD19612"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DESCRIÇÃO</w:t>
            </w:r>
          </w:p>
        </w:tc>
        <w:tc>
          <w:tcPr>
            <w:tcW w:w="1483" w:type="dxa"/>
            <w:hideMark/>
          </w:tcPr>
          <w:p w14:paraId="2677340A"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VALOR UNIT. ESTIMADO</w:t>
            </w:r>
          </w:p>
        </w:tc>
        <w:tc>
          <w:tcPr>
            <w:tcW w:w="1470" w:type="dxa"/>
            <w:hideMark/>
          </w:tcPr>
          <w:p w14:paraId="46143514"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QUANT.</w:t>
            </w:r>
          </w:p>
          <w:p w14:paraId="10452B1E"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ESTIMADA</w:t>
            </w:r>
          </w:p>
          <w:p w14:paraId="4893D220"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12 MESES</w:t>
            </w:r>
          </w:p>
        </w:tc>
        <w:tc>
          <w:tcPr>
            <w:tcW w:w="1483" w:type="dxa"/>
            <w:hideMark/>
          </w:tcPr>
          <w:p w14:paraId="69F0E040"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VALOR GLOBAL ESTIMADO</w:t>
            </w:r>
          </w:p>
          <w:p w14:paraId="58D7F427"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12 MESES</w:t>
            </w:r>
          </w:p>
        </w:tc>
        <w:tc>
          <w:tcPr>
            <w:tcW w:w="1470" w:type="dxa"/>
          </w:tcPr>
          <w:p w14:paraId="6FBE7480"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QUANT.</w:t>
            </w:r>
          </w:p>
          <w:p w14:paraId="788847C2"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ESTIMADA</w:t>
            </w:r>
          </w:p>
          <w:p w14:paraId="1F35E805"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60 MESES</w:t>
            </w:r>
          </w:p>
        </w:tc>
        <w:tc>
          <w:tcPr>
            <w:tcW w:w="1483" w:type="dxa"/>
          </w:tcPr>
          <w:p w14:paraId="7212DC1C"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VALOR GLOBAL ESTIMADO 60 MESES</w:t>
            </w:r>
          </w:p>
        </w:tc>
      </w:tr>
      <w:tr w:rsidR="005D3955" w:rsidRPr="005B0FF1" w14:paraId="0047926C" w14:textId="77777777" w:rsidTr="00072FC2">
        <w:trPr>
          <w:trHeight w:val="960"/>
          <w:jc w:val="center"/>
        </w:trPr>
        <w:tc>
          <w:tcPr>
            <w:tcW w:w="778" w:type="dxa"/>
            <w:hideMark/>
          </w:tcPr>
          <w:p w14:paraId="1B3E25E0"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01</w:t>
            </w:r>
          </w:p>
        </w:tc>
        <w:tc>
          <w:tcPr>
            <w:tcW w:w="2667" w:type="dxa"/>
            <w:hideMark/>
          </w:tcPr>
          <w:p w14:paraId="3A3FB4E1" w14:textId="77777777" w:rsidR="005D3955" w:rsidRPr="000A3EF2" w:rsidRDefault="005D3955" w:rsidP="00072FC2">
            <w:pPr>
              <w:jc w:val="both"/>
              <w:rPr>
                <w:rFonts w:ascii="Arial" w:hAnsi="Arial" w:cs="Arial"/>
                <w:color w:val="000000"/>
                <w:sz w:val="24"/>
                <w:szCs w:val="24"/>
              </w:rPr>
            </w:pPr>
            <w:r w:rsidRPr="000A3EF2">
              <w:rPr>
                <w:rFonts w:ascii="Arial" w:hAnsi="Arial" w:cs="Arial"/>
                <w:color w:val="000000"/>
                <w:sz w:val="24"/>
                <w:szCs w:val="24"/>
              </w:rPr>
              <w:t xml:space="preserve">Café, em pó homogêneo, torrado e moído, embalado a vácuo, café </w:t>
            </w:r>
            <w:r w:rsidRPr="000A3EF2">
              <w:rPr>
                <w:rFonts w:ascii="Arial" w:hAnsi="Arial" w:cs="Arial"/>
                <w:b/>
                <w:bCs/>
                <w:color w:val="000000"/>
                <w:sz w:val="24"/>
                <w:szCs w:val="24"/>
              </w:rPr>
              <w:t>100% arábica</w:t>
            </w:r>
            <w:r w:rsidRPr="000A3EF2">
              <w:rPr>
                <w:rFonts w:ascii="Arial" w:hAnsi="Arial" w:cs="Arial"/>
                <w:color w:val="000000"/>
                <w:sz w:val="24"/>
                <w:szCs w:val="24"/>
              </w:rPr>
              <w:t xml:space="preserve"> e </w:t>
            </w:r>
            <w:r w:rsidRPr="000A3EF2">
              <w:rPr>
                <w:rFonts w:ascii="Arial" w:hAnsi="Arial" w:cs="Arial"/>
                <w:b/>
                <w:bCs/>
                <w:color w:val="000000"/>
                <w:sz w:val="24"/>
                <w:szCs w:val="24"/>
              </w:rPr>
              <w:t>Extraforte</w:t>
            </w:r>
            <w:r w:rsidRPr="000A3EF2">
              <w:rPr>
                <w:rFonts w:ascii="Arial" w:hAnsi="Arial" w:cs="Arial"/>
                <w:color w:val="000000"/>
                <w:sz w:val="24"/>
                <w:szCs w:val="24"/>
              </w:rPr>
              <w:t>.</w:t>
            </w:r>
          </w:p>
        </w:tc>
        <w:tc>
          <w:tcPr>
            <w:tcW w:w="1483" w:type="dxa"/>
            <w:noWrap/>
            <w:hideMark/>
          </w:tcPr>
          <w:p w14:paraId="390ADF8D" w14:textId="77777777" w:rsidR="005D3955" w:rsidRPr="000A3EF2" w:rsidRDefault="005D3955" w:rsidP="00072FC2">
            <w:pPr>
              <w:jc w:val="center"/>
              <w:rPr>
                <w:rFonts w:ascii="Arial" w:hAnsi="Arial" w:cs="Arial"/>
                <w:color w:val="000000"/>
                <w:sz w:val="24"/>
                <w:szCs w:val="24"/>
              </w:rPr>
            </w:pPr>
            <w:r w:rsidRPr="000A3EF2">
              <w:rPr>
                <w:rFonts w:ascii="Arial" w:hAnsi="Arial" w:cs="Arial"/>
                <w:color w:val="000000"/>
                <w:sz w:val="24"/>
                <w:szCs w:val="24"/>
              </w:rPr>
              <w:t>R$ 41,25</w:t>
            </w:r>
          </w:p>
        </w:tc>
        <w:tc>
          <w:tcPr>
            <w:tcW w:w="1470" w:type="dxa"/>
            <w:hideMark/>
          </w:tcPr>
          <w:p w14:paraId="712EE675" w14:textId="77777777" w:rsidR="005D3955" w:rsidRPr="000A3EF2" w:rsidRDefault="005D3955" w:rsidP="00072FC2">
            <w:pPr>
              <w:jc w:val="center"/>
              <w:rPr>
                <w:rFonts w:ascii="Arial" w:hAnsi="Arial" w:cs="Arial"/>
                <w:color w:val="000000"/>
                <w:sz w:val="24"/>
                <w:szCs w:val="24"/>
              </w:rPr>
            </w:pPr>
            <w:r w:rsidRPr="000A3EF2">
              <w:rPr>
                <w:rFonts w:ascii="Arial" w:hAnsi="Arial" w:cs="Arial"/>
                <w:color w:val="000000"/>
                <w:sz w:val="24"/>
                <w:szCs w:val="24"/>
              </w:rPr>
              <w:t>1.000 pacotes de 500g</w:t>
            </w:r>
          </w:p>
        </w:tc>
        <w:tc>
          <w:tcPr>
            <w:tcW w:w="1483" w:type="dxa"/>
            <w:noWrap/>
            <w:hideMark/>
          </w:tcPr>
          <w:p w14:paraId="2F4C0639" w14:textId="77777777" w:rsidR="005D3955" w:rsidRPr="000A3EF2" w:rsidRDefault="005D3955" w:rsidP="00072FC2">
            <w:pPr>
              <w:jc w:val="center"/>
              <w:rPr>
                <w:rFonts w:ascii="Arial" w:hAnsi="Arial" w:cs="Arial"/>
                <w:color w:val="000000"/>
                <w:sz w:val="24"/>
                <w:szCs w:val="24"/>
              </w:rPr>
            </w:pPr>
            <w:r w:rsidRPr="000A3EF2">
              <w:rPr>
                <w:rFonts w:ascii="Arial" w:hAnsi="Arial" w:cs="Arial"/>
                <w:color w:val="000000"/>
                <w:sz w:val="24"/>
                <w:szCs w:val="24"/>
              </w:rPr>
              <w:t>R$ 41.250,00</w:t>
            </w:r>
          </w:p>
        </w:tc>
        <w:tc>
          <w:tcPr>
            <w:tcW w:w="1470" w:type="dxa"/>
          </w:tcPr>
          <w:p w14:paraId="12978BF5" w14:textId="77777777" w:rsidR="005D3955" w:rsidRPr="000A3EF2" w:rsidRDefault="005D3955" w:rsidP="00072FC2">
            <w:pPr>
              <w:jc w:val="center"/>
              <w:rPr>
                <w:rFonts w:ascii="Arial" w:hAnsi="Arial" w:cs="Arial"/>
                <w:color w:val="000000"/>
                <w:sz w:val="24"/>
                <w:szCs w:val="24"/>
              </w:rPr>
            </w:pPr>
            <w:r w:rsidRPr="000A3EF2">
              <w:rPr>
                <w:rFonts w:ascii="Arial" w:hAnsi="Arial" w:cs="Arial"/>
                <w:color w:val="000000"/>
                <w:sz w:val="24"/>
                <w:szCs w:val="24"/>
              </w:rPr>
              <w:t>5.000 pacotes de 500g</w:t>
            </w:r>
          </w:p>
        </w:tc>
        <w:tc>
          <w:tcPr>
            <w:tcW w:w="1483" w:type="dxa"/>
          </w:tcPr>
          <w:p w14:paraId="5AE0E1E9" w14:textId="77777777" w:rsidR="005D3955" w:rsidRPr="000A3EF2" w:rsidRDefault="005D3955" w:rsidP="00072FC2">
            <w:pPr>
              <w:jc w:val="center"/>
              <w:rPr>
                <w:rFonts w:ascii="Arial" w:hAnsi="Arial" w:cs="Arial"/>
                <w:color w:val="000000"/>
                <w:sz w:val="24"/>
                <w:szCs w:val="24"/>
              </w:rPr>
            </w:pPr>
            <w:r w:rsidRPr="000A3EF2">
              <w:rPr>
                <w:rFonts w:ascii="Arial" w:hAnsi="Arial" w:cs="Arial"/>
                <w:color w:val="000000"/>
                <w:sz w:val="24"/>
                <w:szCs w:val="24"/>
              </w:rPr>
              <w:t>R$ 206.250,00</w:t>
            </w:r>
          </w:p>
        </w:tc>
      </w:tr>
    </w:tbl>
    <w:p w14:paraId="54C8E67D" w14:textId="77777777" w:rsidR="005D3955" w:rsidRDefault="005D3955" w:rsidP="005D3955">
      <w:pPr>
        <w:spacing w:line="360" w:lineRule="auto"/>
        <w:jc w:val="both"/>
        <w:rPr>
          <w:rFonts w:eastAsia="Times New Roman"/>
          <w:color w:val="000000"/>
          <w:sz w:val="24"/>
          <w:szCs w:val="24"/>
        </w:rPr>
      </w:pPr>
    </w:p>
    <w:p w14:paraId="3A3F3E86" w14:textId="77777777" w:rsidR="005D3955" w:rsidRDefault="005D3955" w:rsidP="005D3955">
      <w:pPr>
        <w:spacing w:line="360" w:lineRule="auto"/>
        <w:jc w:val="both"/>
        <w:rPr>
          <w:rFonts w:eastAsia="Times New Roman"/>
          <w:color w:val="000000"/>
          <w:sz w:val="24"/>
          <w:szCs w:val="24"/>
        </w:rPr>
      </w:pPr>
      <w:r>
        <w:rPr>
          <w:rFonts w:eastAsia="Times New Roman"/>
          <w:color w:val="000000"/>
          <w:sz w:val="24"/>
          <w:szCs w:val="24"/>
        </w:rPr>
        <w:t>Distribuição estimada anual por Unidades Administrativas:</w:t>
      </w:r>
    </w:p>
    <w:p w14:paraId="274E7F3C" w14:textId="77777777" w:rsidR="005D3955" w:rsidRPr="000A3EF2" w:rsidRDefault="005D3955" w:rsidP="005D3955">
      <w:pPr>
        <w:spacing w:line="240" w:lineRule="auto"/>
        <w:rPr>
          <w:sz w:val="24"/>
          <w:szCs w:val="24"/>
        </w:rPr>
      </w:pPr>
      <w:r w:rsidRPr="000A3EF2">
        <w:rPr>
          <w:b/>
          <w:bCs/>
          <w:sz w:val="24"/>
          <w:szCs w:val="24"/>
        </w:rPr>
        <w:t xml:space="preserve">CAC: </w:t>
      </w:r>
      <w:r w:rsidRPr="000A3EF2">
        <w:rPr>
          <w:sz w:val="24"/>
          <w:szCs w:val="24"/>
        </w:rPr>
        <w:t>R$ 5.260,50</w:t>
      </w:r>
    </w:p>
    <w:p w14:paraId="0973F180" w14:textId="77777777" w:rsidR="005D3955" w:rsidRPr="000A3EF2" w:rsidRDefault="005D3955" w:rsidP="005D3955">
      <w:pPr>
        <w:spacing w:line="240" w:lineRule="auto"/>
        <w:rPr>
          <w:sz w:val="24"/>
          <w:szCs w:val="24"/>
        </w:rPr>
      </w:pPr>
      <w:r w:rsidRPr="000A3EF2">
        <w:rPr>
          <w:b/>
          <w:bCs/>
          <w:sz w:val="24"/>
          <w:szCs w:val="24"/>
        </w:rPr>
        <w:t xml:space="preserve">PROCON: </w:t>
      </w:r>
      <w:r w:rsidRPr="000A3EF2">
        <w:rPr>
          <w:sz w:val="24"/>
          <w:szCs w:val="24"/>
        </w:rPr>
        <w:t>R$ 1.150,88</w:t>
      </w:r>
    </w:p>
    <w:p w14:paraId="400460AA" w14:textId="77777777" w:rsidR="005D3955" w:rsidRPr="000A3EF2" w:rsidRDefault="005D3955" w:rsidP="005D3955">
      <w:pPr>
        <w:spacing w:line="240" w:lineRule="auto"/>
        <w:rPr>
          <w:sz w:val="24"/>
          <w:szCs w:val="24"/>
        </w:rPr>
      </w:pPr>
      <w:r w:rsidRPr="000A3EF2">
        <w:rPr>
          <w:b/>
          <w:bCs/>
          <w:sz w:val="24"/>
          <w:szCs w:val="24"/>
        </w:rPr>
        <w:t xml:space="preserve">UAI: </w:t>
      </w:r>
      <w:r w:rsidRPr="000A3EF2">
        <w:rPr>
          <w:sz w:val="24"/>
          <w:szCs w:val="24"/>
        </w:rPr>
        <w:t>R$ 12.563,70</w:t>
      </w:r>
    </w:p>
    <w:p w14:paraId="02FD3733" w14:textId="77777777" w:rsidR="005D3955" w:rsidRPr="000A3EF2" w:rsidRDefault="005D3955" w:rsidP="005D3955">
      <w:pPr>
        <w:spacing w:line="240" w:lineRule="auto"/>
        <w:jc w:val="both"/>
        <w:rPr>
          <w:b/>
          <w:bCs/>
          <w:sz w:val="24"/>
          <w:szCs w:val="24"/>
        </w:rPr>
      </w:pPr>
      <w:r w:rsidRPr="000A3EF2">
        <w:rPr>
          <w:b/>
          <w:bCs/>
          <w:sz w:val="24"/>
          <w:szCs w:val="24"/>
        </w:rPr>
        <w:t xml:space="preserve">ADM: </w:t>
      </w:r>
      <w:r w:rsidRPr="000A3EF2">
        <w:rPr>
          <w:sz w:val="24"/>
          <w:szCs w:val="24"/>
        </w:rPr>
        <w:t>R$ 22.274,92</w:t>
      </w:r>
    </w:p>
    <w:p w14:paraId="473B400C" w14:textId="77777777" w:rsidR="005D3955" w:rsidRDefault="005D3955" w:rsidP="005D3955"/>
    <w:p w14:paraId="4714DFC2" w14:textId="77777777" w:rsidR="005D3955" w:rsidRPr="00CC1BE5" w:rsidRDefault="005D3955" w:rsidP="005D3955"/>
    <w:p w14:paraId="06D8E654" w14:textId="77777777" w:rsidR="005D3955" w:rsidRPr="002577B1" w:rsidRDefault="005D3955" w:rsidP="005D3955">
      <w:pPr>
        <w:pStyle w:val="PargrafodaLista"/>
        <w:numPr>
          <w:ilvl w:val="0"/>
          <w:numId w:val="37"/>
        </w:numPr>
        <w:spacing w:after="0" w:line="360" w:lineRule="auto"/>
        <w:ind w:left="425" w:hanging="425"/>
        <w:jc w:val="both"/>
        <w:rPr>
          <w:rFonts w:ascii="Arial" w:hAnsi="Arial" w:cs="Arial"/>
          <w:sz w:val="24"/>
          <w:szCs w:val="24"/>
        </w:rPr>
      </w:pPr>
      <w:r w:rsidRPr="002577B1">
        <w:rPr>
          <w:rFonts w:ascii="Arial" w:hAnsi="Arial" w:cs="Arial"/>
          <w:sz w:val="24"/>
          <w:szCs w:val="24"/>
        </w:rPr>
        <w:t xml:space="preserve">Contratação correlata – Registra-se que a Câmara Municipal de Extrema possui contrato vigente para a aquisição dos itens em questão que se encerrará dia 31 de dezembro de 2025. </w:t>
      </w:r>
    </w:p>
    <w:p w14:paraId="4A08D79E" w14:textId="77777777" w:rsidR="005D3955" w:rsidRPr="002577B1" w:rsidRDefault="005D3955" w:rsidP="005D3955">
      <w:pPr>
        <w:ind w:left="-993" w:right="-425"/>
        <w:jc w:val="both"/>
        <w:rPr>
          <w:rFonts w:ascii="Times New Roman" w:hAnsi="Times New Roman"/>
        </w:rPr>
      </w:pPr>
    </w:p>
    <w:p w14:paraId="50449D97" w14:textId="77777777" w:rsidR="005D3955" w:rsidRPr="00790D33" w:rsidRDefault="005D3955" w:rsidP="005D3955">
      <w:pPr>
        <w:spacing w:line="360" w:lineRule="auto"/>
        <w:jc w:val="both"/>
        <w:rPr>
          <w:b/>
          <w:sz w:val="24"/>
          <w:szCs w:val="24"/>
        </w:rPr>
      </w:pPr>
      <w:r>
        <w:rPr>
          <w:b/>
          <w:sz w:val="24"/>
          <w:szCs w:val="24"/>
        </w:rPr>
        <w:t>6.</w:t>
      </w:r>
      <w:r w:rsidRPr="00790D33">
        <w:rPr>
          <w:b/>
          <w:sz w:val="24"/>
          <w:szCs w:val="24"/>
        </w:rPr>
        <w:t xml:space="preserve"> LEVANTAMENTO DE MERCADO (Prospecção e Análise das Alternativas Possíveis) e JUSTIFICATIVA TÉCNICA E ECONÔMICA </w:t>
      </w:r>
    </w:p>
    <w:p w14:paraId="735E97D9" w14:textId="77777777" w:rsidR="005D3955" w:rsidRPr="00790D33" w:rsidRDefault="005D3955" w:rsidP="005D3955">
      <w:pPr>
        <w:spacing w:line="360" w:lineRule="auto"/>
        <w:jc w:val="both"/>
        <w:rPr>
          <w:sz w:val="24"/>
          <w:szCs w:val="24"/>
        </w:rPr>
      </w:pPr>
    </w:p>
    <w:p w14:paraId="0EF4528D" w14:textId="77777777" w:rsidR="005D3955" w:rsidRDefault="005D3955" w:rsidP="005D3955">
      <w:pPr>
        <w:spacing w:line="360" w:lineRule="auto"/>
        <w:ind w:firstLine="708"/>
        <w:jc w:val="both"/>
        <w:rPr>
          <w:sz w:val="24"/>
          <w:szCs w:val="24"/>
        </w:rPr>
      </w:pPr>
      <w:r w:rsidRPr="00790D33">
        <w:rPr>
          <w:sz w:val="24"/>
          <w:szCs w:val="24"/>
        </w:rPr>
        <w:lastRenderedPageBreak/>
        <w:t xml:space="preserve">Diante da planilha orçamentária apresentada, foram discriminados os valores unitários estimados para todos os </w:t>
      </w:r>
      <w:r>
        <w:rPr>
          <w:sz w:val="24"/>
          <w:szCs w:val="24"/>
        </w:rPr>
        <w:t>itens</w:t>
      </w:r>
      <w:r w:rsidRPr="00790D33">
        <w:rPr>
          <w:sz w:val="24"/>
          <w:szCs w:val="24"/>
        </w:rPr>
        <w:t xml:space="preserve"> que serão aplicados na contratação. Esses valores servirão como referência para estabelecer o limite máximo aceitável, com base na mencionada planilha.</w:t>
      </w:r>
    </w:p>
    <w:p w14:paraId="4E0FA24B" w14:textId="77777777" w:rsidR="005D3955" w:rsidRDefault="005D3955" w:rsidP="005D3955">
      <w:pPr>
        <w:spacing w:line="360" w:lineRule="auto"/>
        <w:ind w:firstLine="708"/>
        <w:jc w:val="both"/>
        <w:rPr>
          <w:sz w:val="24"/>
          <w:szCs w:val="24"/>
        </w:rPr>
      </w:pPr>
    </w:p>
    <w:p w14:paraId="48D2047E" w14:textId="77777777" w:rsidR="005D3955" w:rsidRPr="00790D33" w:rsidRDefault="005D3955" w:rsidP="005D3955">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3C03292B" w14:textId="77777777" w:rsidR="005D3955" w:rsidRPr="00790D33" w:rsidRDefault="005D3955" w:rsidP="005D3955">
      <w:pPr>
        <w:spacing w:line="360" w:lineRule="auto"/>
        <w:ind w:firstLine="708"/>
        <w:jc w:val="both"/>
        <w:rPr>
          <w:rFonts w:eastAsia="Times New Roman"/>
          <w:color w:val="000000"/>
          <w:sz w:val="24"/>
          <w:szCs w:val="24"/>
        </w:rPr>
      </w:pPr>
    </w:p>
    <w:p w14:paraId="604F36D4" w14:textId="77777777" w:rsidR="005D3955" w:rsidRPr="00790D33" w:rsidRDefault="005D3955" w:rsidP="005D3955">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59F7458C" w14:textId="77777777" w:rsidR="005D3955" w:rsidRDefault="005D3955" w:rsidP="005D3955">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t>Justificativa Técnica</w:t>
      </w:r>
    </w:p>
    <w:p w14:paraId="7E33E03A" w14:textId="77777777" w:rsidR="005D3955" w:rsidRPr="0056671A" w:rsidRDefault="005D3955" w:rsidP="005D3955">
      <w:pPr>
        <w:pStyle w:val="NormalWeb"/>
        <w:spacing w:before="0" w:beforeAutospacing="0" w:after="0" w:afterAutospacing="0" w:line="360" w:lineRule="auto"/>
        <w:ind w:firstLine="720"/>
        <w:jc w:val="both"/>
        <w:rPr>
          <w:rFonts w:ascii="Arial" w:hAnsi="Arial" w:cs="Arial"/>
        </w:rPr>
      </w:pPr>
      <w:r w:rsidRPr="0056671A">
        <w:rPr>
          <w:rFonts w:ascii="Arial" w:hAnsi="Arial" w:cs="Arial"/>
        </w:rPr>
        <w:t>A presente contratação visa assegurar o fornecimento contínuo e controlado de café em pó homogêneo, 100% arábica, tipo extraforte, torrado e moído, embalado a vácuo em pacotes de 500g, totalizando 1.000 unidades, destinadas ao consumo institucional durante o exercício de 2026.</w:t>
      </w:r>
    </w:p>
    <w:p w14:paraId="272DFF24" w14:textId="77777777" w:rsidR="005D3955" w:rsidRPr="0056671A" w:rsidRDefault="005D3955" w:rsidP="005D3955">
      <w:pPr>
        <w:pStyle w:val="NormalWeb"/>
        <w:spacing w:before="0" w:beforeAutospacing="0" w:after="0" w:afterAutospacing="0" w:line="360" w:lineRule="auto"/>
        <w:ind w:firstLine="720"/>
        <w:jc w:val="both"/>
        <w:rPr>
          <w:rFonts w:ascii="Arial" w:hAnsi="Arial" w:cs="Arial"/>
        </w:rPr>
      </w:pPr>
      <w:r w:rsidRPr="0056671A">
        <w:rPr>
          <w:rFonts w:ascii="Arial" w:hAnsi="Arial" w:cs="Arial"/>
        </w:rPr>
        <w:t>A especificação técnica do produto baseia-se em critérios de qualidade, uniformidade e adequação ao consumo coletivo no âmbito da Administração Pública. O café 100% arábica, por apresentar características sensoriais superiores, menor teor de impurezas e acidez equilibrada, garante melhor aceitação entre os usuários e maior estabilidade de sabor e aroma. A exigência de embalagem a vácuo assegura a conservação das propriedades do produto, impedindo a oxidação e prolongando sua durabilidade até o momento do consumo.</w:t>
      </w:r>
    </w:p>
    <w:p w14:paraId="2AA1DB7A" w14:textId="77777777" w:rsidR="005D3955" w:rsidRPr="0056671A" w:rsidRDefault="005D3955" w:rsidP="005D3955">
      <w:pPr>
        <w:pStyle w:val="NormalWeb"/>
        <w:spacing w:before="0" w:beforeAutospacing="0" w:after="0" w:afterAutospacing="0" w:line="360" w:lineRule="auto"/>
        <w:ind w:firstLine="720"/>
        <w:jc w:val="both"/>
        <w:rPr>
          <w:rFonts w:ascii="Arial" w:hAnsi="Arial" w:cs="Arial"/>
        </w:rPr>
      </w:pPr>
      <w:r w:rsidRPr="0056671A">
        <w:rPr>
          <w:rFonts w:ascii="Arial" w:hAnsi="Arial" w:cs="Arial"/>
        </w:rPr>
        <w:t>A adoção da modalidade de fornecimento contínuo com entregas parceladas fundamenta-se na necessidade de garantir a regularidade do abastecimento, evitando interrupções no serviço e o acúmulo excessivo de estoque. Essa sistemática otimiza a gestão logística e o controle de validade dos produtos, reduz riscos de deterioração e facilita o acompanhamento quantitativo pelo setor responsável pelo almoxarifado.</w:t>
      </w:r>
    </w:p>
    <w:p w14:paraId="1E6D912B" w14:textId="77777777" w:rsidR="005D3955" w:rsidRPr="0056671A" w:rsidRDefault="005D3955" w:rsidP="005D3955">
      <w:pPr>
        <w:pStyle w:val="NormalWeb"/>
        <w:spacing w:before="0" w:beforeAutospacing="0" w:after="0" w:afterAutospacing="0" w:line="360" w:lineRule="auto"/>
        <w:ind w:firstLine="720"/>
        <w:jc w:val="both"/>
        <w:rPr>
          <w:rFonts w:ascii="Arial" w:hAnsi="Arial" w:cs="Arial"/>
        </w:rPr>
      </w:pPr>
      <w:r w:rsidRPr="0056671A">
        <w:rPr>
          <w:rFonts w:ascii="Arial" w:hAnsi="Arial" w:cs="Arial"/>
        </w:rPr>
        <w:lastRenderedPageBreak/>
        <w:t>O quantitativo total estimado de 1.000 pacotes foi definido com base no histórico de consumo anual registrado nos exercícios anteriores, acrescido de uma margem de segurança compatível com possíveis variações de demanda decorrentes de reuniões, eventos e atividades institucionais. Tal estimativa é compatível com a média de consumo mensal observada e com o planejamento orçamentário do exercício de 2026.</w:t>
      </w:r>
    </w:p>
    <w:p w14:paraId="6C66DAC9" w14:textId="77777777" w:rsidR="005D3955" w:rsidRPr="0056671A" w:rsidRDefault="005D3955" w:rsidP="005D3955">
      <w:pPr>
        <w:pStyle w:val="NormalWeb"/>
        <w:spacing w:before="0" w:beforeAutospacing="0" w:after="0" w:afterAutospacing="0" w:line="360" w:lineRule="auto"/>
        <w:ind w:firstLine="720"/>
        <w:jc w:val="both"/>
        <w:rPr>
          <w:rFonts w:ascii="Arial" w:hAnsi="Arial" w:cs="Arial"/>
        </w:rPr>
      </w:pPr>
      <w:r w:rsidRPr="0056671A">
        <w:rPr>
          <w:rFonts w:ascii="Arial" w:hAnsi="Arial" w:cs="Arial"/>
        </w:rPr>
        <w:t xml:space="preserve">A exclusividade da participação de Microempresas (ME), Empresas de Pequeno Porte (EPP) ou equiparadas é tecnicamente recomendada e juridicamente amparada </w:t>
      </w:r>
      <w:r>
        <w:rPr>
          <w:rFonts w:ascii="Arial" w:hAnsi="Arial" w:cs="Arial"/>
        </w:rPr>
        <w:t>pela</w:t>
      </w:r>
      <w:r w:rsidRPr="0056671A">
        <w:rPr>
          <w:rFonts w:ascii="Arial" w:hAnsi="Arial" w:cs="Arial"/>
        </w:rPr>
        <w:t xml:space="preserve"> Lei Complementar nº 123/2006, tendo em vista a natureza e o valor estimado da contratação. Essa medida fomenta a competitividade local, estimula o empreendedorismo regional e garante condições de fornecimento adequadas, observando o princípio da isonomia e o desenvolvimento sustentável.</w:t>
      </w:r>
    </w:p>
    <w:p w14:paraId="40E44BC1" w14:textId="77777777" w:rsidR="005D3955" w:rsidRPr="0056671A" w:rsidRDefault="005D3955" w:rsidP="005D3955">
      <w:pPr>
        <w:pStyle w:val="NormalWeb"/>
        <w:spacing w:before="0" w:beforeAutospacing="0" w:after="0" w:afterAutospacing="0" w:line="360" w:lineRule="auto"/>
        <w:ind w:firstLine="720"/>
        <w:jc w:val="both"/>
        <w:rPr>
          <w:rFonts w:ascii="Arial" w:hAnsi="Arial" w:cs="Arial"/>
        </w:rPr>
      </w:pPr>
      <w:r w:rsidRPr="0056671A">
        <w:rPr>
          <w:rFonts w:ascii="Arial" w:hAnsi="Arial" w:cs="Arial"/>
        </w:rPr>
        <w:t>Dessa forma, a contratação proposta está tecnicamente justificada por assegurar a qualidade do insumo, a regularidade no fornecimento, a economicidade na gestão de estoques e o cumprimento das normas legais e administrativas que regem as aquisições públicas. Trata-se, portanto, de uma medida técnica, eficiente e indispensável ao pleno funcionamento das atividades institucionais.</w:t>
      </w:r>
    </w:p>
    <w:p w14:paraId="113AF2F9" w14:textId="77777777" w:rsidR="005D3955" w:rsidRDefault="005D3955" w:rsidP="005D3955">
      <w:pPr>
        <w:spacing w:before="100" w:beforeAutospacing="1" w:after="100" w:afterAutospacing="1" w:line="360" w:lineRule="auto"/>
        <w:jc w:val="both"/>
        <w:rPr>
          <w:rFonts w:eastAsia="Times New Roman"/>
          <w:b/>
          <w:bCs/>
          <w:sz w:val="24"/>
          <w:szCs w:val="24"/>
        </w:rPr>
      </w:pPr>
      <w:r w:rsidRPr="00790D33">
        <w:rPr>
          <w:rFonts w:eastAsia="Times New Roman"/>
          <w:b/>
          <w:bCs/>
          <w:sz w:val="24"/>
          <w:szCs w:val="24"/>
        </w:rPr>
        <w:t>Justificativa econômica</w:t>
      </w:r>
    </w:p>
    <w:p w14:paraId="1D87F55A" w14:textId="77777777" w:rsidR="005D3955" w:rsidRPr="0056671A" w:rsidRDefault="005D3955" w:rsidP="005D3955">
      <w:pPr>
        <w:pStyle w:val="NormalWeb"/>
        <w:spacing w:before="0" w:beforeAutospacing="0" w:after="0" w:afterAutospacing="0" w:line="360" w:lineRule="auto"/>
        <w:ind w:firstLine="720"/>
        <w:jc w:val="both"/>
        <w:rPr>
          <w:rFonts w:ascii="Arial" w:hAnsi="Arial" w:cs="Arial"/>
        </w:rPr>
      </w:pPr>
      <w:r w:rsidRPr="0056671A">
        <w:rPr>
          <w:rFonts w:ascii="Arial" w:hAnsi="Arial" w:cs="Arial"/>
        </w:rPr>
        <w:t>A contratação para fornecimento contínuo e parcelado de 1.000 pacotes de 500g de café em pó homogêneo, 100% arábica, tipo extraforte, torrado e moído, embalado a vácuo, apresenta justificativa econômica sólida, baseada na racionalização dos gastos públicos, na eficiência administrativa e na garantia de economicidade global ao longo do exercício de 2026.</w:t>
      </w:r>
    </w:p>
    <w:p w14:paraId="03DC4EB2" w14:textId="77777777" w:rsidR="005D3955" w:rsidRPr="0056671A" w:rsidRDefault="005D3955" w:rsidP="005D3955">
      <w:pPr>
        <w:pStyle w:val="NormalWeb"/>
        <w:spacing w:before="0" w:beforeAutospacing="0" w:after="0" w:afterAutospacing="0" w:line="360" w:lineRule="auto"/>
        <w:ind w:firstLine="720"/>
        <w:jc w:val="both"/>
        <w:rPr>
          <w:rFonts w:ascii="Arial" w:hAnsi="Arial" w:cs="Arial"/>
        </w:rPr>
      </w:pPr>
      <w:r w:rsidRPr="0056671A">
        <w:rPr>
          <w:rFonts w:ascii="Arial" w:hAnsi="Arial" w:cs="Arial"/>
        </w:rPr>
        <w:t>A opção pelo fornecimento parcelado permite à Administração realizar aquisições conforme a real necessidade de consumo, evitando a imobilização de recursos financeiros em grandes estoques e reduzindo riscos de perdas por vencimento de prazo de validade. Essa sistemática assegura melhor gestão orçamentária, favorecendo o equilíbrio entre disponibilidade financeira e execução contratual.</w:t>
      </w:r>
    </w:p>
    <w:p w14:paraId="35C3C3B4" w14:textId="77777777" w:rsidR="005D3955" w:rsidRPr="0056671A" w:rsidRDefault="005D3955" w:rsidP="005D3955">
      <w:pPr>
        <w:pStyle w:val="NormalWeb"/>
        <w:spacing w:before="0" w:beforeAutospacing="0" w:after="0" w:afterAutospacing="0" w:line="360" w:lineRule="auto"/>
        <w:ind w:firstLine="720"/>
        <w:jc w:val="both"/>
        <w:rPr>
          <w:rFonts w:ascii="Arial" w:hAnsi="Arial" w:cs="Arial"/>
        </w:rPr>
      </w:pPr>
      <w:r w:rsidRPr="0056671A">
        <w:rPr>
          <w:rFonts w:ascii="Arial" w:hAnsi="Arial" w:cs="Arial"/>
        </w:rPr>
        <w:lastRenderedPageBreak/>
        <w:t>O modelo de fornecimento contínuo, por sua vez, garante estabilidade de preços durante o período contratual, protegendo a Administração de oscilações de mercado e assegurando previsibilidade orçamentária. A padronização do produto, com especificação técnica precisa, contribui para a aquisição de item de qualidade constante, evitando variações que possam gerar custos indiretos, retrabalhos ou rejeição de material.</w:t>
      </w:r>
    </w:p>
    <w:p w14:paraId="32379D58" w14:textId="77777777" w:rsidR="005D3955" w:rsidRPr="0056671A" w:rsidRDefault="005D3955" w:rsidP="005D3955">
      <w:pPr>
        <w:pStyle w:val="NormalWeb"/>
        <w:spacing w:before="0" w:beforeAutospacing="0" w:after="0" w:afterAutospacing="0" w:line="360" w:lineRule="auto"/>
        <w:ind w:firstLine="720"/>
        <w:jc w:val="both"/>
        <w:rPr>
          <w:rFonts w:ascii="Arial" w:hAnsi="Arial" w:cs="Arial"/>
        </w:rPr>
      </w:pPr>
      <w:r w:rsidRPr="0056671A">
        <w:rPr>
          <w:rFonts w:ascii="Arial" w:hAnsi="Arial" w:cs="Arial"/>
        </w:rPr>
        <w:t>A contratação exclusiva de Microempresas (ME), Empresas de Pequeno Porte (EPP) ou equiparadas, além de cumprir a legislação vigente, estimula a competitividade local e regional, favorecendo a obtenção de propostas mais vantajosas. A ampliação da concorrência entre pequenos fornecedores tende a resultar em melhores preços unitários e em maior comprometimento com a entrega e a qualidade, beneficiando diretamente a economicidade da despesa pública.</w:t>
      </w:r>
    </w:p>
    <w:p w14:paraId="1A9C015A" w14:textId="77777777" w:rsidR="005D3955" w:rsidRPr="0056671A" w:rsidRDefault="005D3955" w:rsidP="005D3955">
      <w:pPr>
        <w:pStyle w:val="NormalWeb"/>
        <w:spacing w:before="0" w:beforeAutospacing="0" w:after="0" w:afterAutospacing="0" w:line="360" w:lineRule="auto"/>
        <w:ind w:firstLine="720"/>
        <w:jc w:val="both"/>
        <w:rPr>
          <w:rFonts w:ascii="Arial" w:hAnsi="Arial" w:cs="Arial"/>
        </w:rPr>
      </w:pPr>
      <w:r w:rsidRPr="0056671A">
        <w:rPr>
          <w:rFonts w:ascii="Arial" w:hAnsi="Arial" w:cs="Arial"/>
        </w:rPr>
        <w:t>Considera-se, ainda, que o café é insumo de uso contínuo e de baixo custo relativo, cuja aquisição centralizada e planejada reduz despesas fragmentadas e evita contratações emergenciais a preços superiores. Assim, a presente contratação representa medida economicamente racional, eficiente e alinhada aos princípios da economicidade, eficiência e sustentabilidade fiscal.</w:t>
      </w:r>
    </w:p>
    <w:p w14:paraId="6DEC9F00" w14:textId="77777777" w:rsidR="005D3955" w:rsidRPr="00275BC5" w:rsidRDefault="005D3955" w:rsidP="005D3955">
      <w:pPr>
        <w:spacing w:line="360" w:lineRule="auto"/>
        <w:ind w:firstLine="720"/>
        <w:jc w:val="both"/>
        <w:rPr>
          <w:rFonts w:eastAsia="Times New Roman"/>
          <w:sz w:val="24"/>
          <w:szCs w:val="24"/>
        </w:rPr>
      </w:pPr>
    </w:p>
    <w:p w14:paraId="299CC3E1" w14:textId="77777777" w:rsidR="005D3955" w:rsidRDefault="005D3955" w:rsidP="005D3955">
      <w:pPr>
        <w:pStyle w:val="PargrafodaLista"/>
        <w:numPr>
          <w:ilvl w:val="0"/>
          <w:numId w:val="36"/>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t>INDICAÇÃO DE DIFERENTES SOLUÇÕES EXISTENTES NO MERCADO (CONSIDERANDO, AINDA, O CICLO DE VIDA DO OBJETO)</w:t>
      </w:r>
    </w:p>
    <w:p w14:paraId="7E135265" w14:textId="77777777" w:rsidR="005D3955" w:rsidRPr="0056671A" w:rsidRDefault="005D3955" w:rsidP="005D3955">
      <w:pPr>
        <w:spacing w:line="360" w:lineRule="auto"/>
        <w:jc w:val="both"/>
        <w:rPr>
          <w:rFonts w:eastAsia="Times New Roman"/>
          <w:b/>
          <w:bCs/>
          <w:color w:val="000000"/>
          <w:sz w:val="24"/>
          <w:szCs w:val="24"/>
        </w:rPr>
      </w:pPr>
      <w:r w:rsidRPr="0056671A">
        <w:rPr>
          <w:rFonts w:eastAsia="Times New Roman"/>
          <w:b/>
          <w:bCs/>
          <w:color w:val="000000"/>
          <w:sz w:val="24"/>
          <w:szCs w:val="24"/>
        </w:rPr>
        <w:t>I. Soluções por formato do produto e suas implicações</w:t>
      </w:r>
    </w:p>
    <w:p w14:paraId="464CEDB8" w14:textId="77777777" w:rsidR="005D3955" w:rsidRPr="0056671A" w:rsidRDefault="005D3955" w:rsidP="005D3955">
      <w:pPr>
        <w:spacing w:line="360" w:lineRule="auto"/>
        <w:jc w:val="both"/>
        <w:rPr>
          <w:rFonts w:eastAsia="Times New Roman"/>
          <w:color w:val="000000"/>
          <w:sz w:val="24"/>
          <w:szCs w:val="24"/>
        </w:rPr>
      </w:pPr>
      <w:r w:rsidRPr="0056671A">
        <w:rPr>
          <w:rFonts w:eastAsia="Times New Roman"/>
          <w:color w:val="000000"/>
          <w:sz w:val="24"/>
          <w:szCs w:val="24"/>
        </w:rPr>
        <w:t>a) Café em pó (pronto para uso, embalado a vácuo): apresenta praticidade, uso imediato, padronização de sabor e menor necessidade de infraestrutura. Como desvantagem, pode perder frescor mais rapidamente após abertura e gerar maior volume de embalagens.</w:t>
      </w:r>
    </w:p>
    <w:p w14:paraId="10487D98" w14:textId="77777777" w:rsidR="005D3955" w:rsidRPr="0056671A" w:rsidRDefault="005D3955" w:rsidP="005D3955">
      <w:pPr>
        <w:spacing w:line="360" w:lineRule="auto"/>
        <w:jc w:val="both"/>
        <w:rPr>
          <w:rFonts w:eastAsia="Times New Roman"/>
          <w:color w:val="000000"/>
          <w:sz w:val="24"/>
          <w:szCs w:val="24"/>
        </w:rPr>
      </w:pPr>
      <w:r w:rsidRPr="0056671A">
        <w:rPr>
          <w:rFonts w:eastAsia="Times New Roman"/>
          <w:color w:val="000000"/>
          <w:sz w:val="24"/>
          <w:szCs w:val="24"/>
        </w:rPr>
        <w:t>b) Café em grão (para moagem na própria unidade): preserva melhor o aroma e o sabor, permitindo controle de frescor e moagem, embora exija moinho, treinamento e gere custo inicial com equipamento.</w:t>
      </w:r>
    </w:p>
    <w:p w14:paraId="4806EA37" w14:textId="77777777" w:rsidR="005D3955" w:rsidRPr="0056671A" w:rsidRDefault="005D3955" w:rsidP="005D3955">
      <w:pPr>
        <w:spacing w:line="360" w:lineRule="auto"/>
        <w:jc w:val="both"/>
        <w:rPr>
          <w:rFonts w:eastAsia="Times New Roman"/>
          <w:color w:val="000000"/>
          <w:sz w:val="24"/>
          <w:szCs w:val="24"/>
        </w:rPr>
      </w:pPr>
      <w:r w:rsidRPr="0056671A">
        <w:rPr>
          <w:rFonts w:eastAsia="Times New Roman"/>
          <w:color w:val="000000"/>
          <w:sz w:val="24"/>
          <w:szCs w:val="24"/>
        </w:rPr>
        <w:lastRenderedPageBreak/>
        <w:t xml:space="preserve">c) Café em cápsulas ou </w:t>
      </w:r>
      <w:proofErr w:type="spellStart"/>
      <w:r w:rsidRPr="0056671A">
        <w:rPr>
          <w:rFonts w:eastAsia="Times New Roman"/>
          <w:color w:val="000000"/>
          <w:sz w:val="24"/>
          <w:szCs w:val="24"/>
        </w:rPr>
        <w:t>porcionados</w:t>
      </w:r>
      <w:proofErr w:type="spellEnd"/>
      <w:r w:rsidRPr="0056671A">
        <w:rPr>
          <w:rFonts w:eastAsia="Times New Roman"/>
          <w:color w:val="000000"/>
          <w:sz w:val="24"/>
          <w:szCs w:val="24"/>
        </w:rPr>
        <w:t>: oferece conveniência e padronização total por porção, mas tem custo unitário elevado e maior impacto ambiental, salvo se compostáveis.</w:t>
      </w:r>
    </w:p>
    <w:p w14:paraId="4C540A16" w14:textId="77777777" w:rsidR="005D3955" w:rsidRPr="0056671A" w:rsidRDefault="005D3955" w:rsidP="005D3955">
      <w:pPr>
        <w:spacing w:line="360" w:lineRule="auto"/>
        <w:jc w:val="both"/>
        <w:rPr>
          <w:rFonts w:eastAsia="Times New Roman"/>
          <w:color w:val="000000"/>
          <w:sz w:val="24"/>
          <w:szCs w:val="24"/>
        </w:rPr>
      </w:pPr>
      <w:r w:rsidRPr="0056671A">
        <w:rPr>
          <w:rFonts w:eastAsia="Times New Roman"/>
          <w:color w:val="000000"/>
          <w:sz w:val="24"/>
          <w:szCs w:val="24"/>
        </w:rPr>
        <w:t>d) Café instantâneo: tem longa vida útil e fácil armazenamento, mas apresenta qualidade sensorial inferior e não se enquadra no padrão 100% arábica extraforte.</w:t>
      </w:r>
    </w:p>
    <w:p w14:paraId="4F13BA1E" w14:textId="77777777" w:rsidR="005D3955" w:rsidRPr="0056671A" w:rsidRDefault="005D3955" w:rsidP="005D3955">
      <w:pPr>
        <w:spacing w:line="360" w:lineRule="auto"/>
        <w:jc w:val="both"/>
        <w:rPr>
          <w:rFonts w:eastAsia="Times New Roman"/>
          <w:color w:val="000000"/>
          <w:sz w:val="24"/>
          <w:szCs w:val="24"/>
        </w:rPr>
      </w:pPr>
    </w:p>
    <w:p w14:paraId="42D7FFB8" w14:textId="77777777" w:rsidR="005D3955" w:rsidRPr="0056671A" w:rsidRDefault="005D3955" w:rsidP="005D3955">
      <w:pPr>
        <w:spacing w:line="360" w:lineRule="auto"/>
        <w:jc w:val="both"/>
        <w:rPr>
          <w:rFonts w:eastAsia="Times New Roman"/>
          <w:b/>
          <w:bCs/>
          <w:color w:val="000000"/>
          <w:sz w:val="24"/>
          <w:szCs w:val="24"/>
        </w:rPr>
      </w:pPr>
      <w:r w:rsidRPr="0056671A">
        <w:rPr>
          <w:rFonts w:eastAsia="Times New Roman"/>
          <w:b/>
          <w:bCs/>
          <w:color w:val="000000"/>
          <w:sz w:val="24"/>
          <w:szCs w:val="24"/>
        </w:rPr>
        <w:t>II. Soluções por nível de fornecimento e logística</w:t>
      </w:r>
    </w:p>
    <w:p w14:paraId="737A021E" w14:textId="77777777" w:rsidR="005D3955" w:rsidRPr="0056671A" w:rsidRDefault="005D3955" w:rsidP="005D3955">
      <w:pPr>
        <w:spacing w:line="360" w:lineRule="auto"/>
        <w:jc w:val="both"/>
        <w:rPr>
          <w:rFonts w:eastAsia="Times New Roman"/>
          <w:color w:val="000000"/>
          <w:sz w:val="24"/>
          <w:szCs w:val="24"/>
        </w:rPr>
      </w:pPr>
      <w:r w:rsidRPr="0056671A">
        <w:rPr>
          <w:rFonts w:eastAsia="Times New Roman"/>
          <w:color w:val="000000"/>
          <w:sz w:val="24"/>
          <w:szCs w:val="24"/>
        </w:rPr>
        <w:t>a) Fornecimento parcelado tradicional: reduz a necessidade de estoque e facilita o controle de requisições.</w:t>
      </w:r>
    </w:p>
    <w:p w14:paraId="2AB035A8" w14:textId="77777777" w:rsidR="005D3955" w:rsidRPr="0056671A" w:rsidRDefault="005D3955" w:rsidP="005D3955">
      <w:pPr>
        <w:spacing w:line="360" w:lineRule="auto"/>
        <w:jc w:val="both"/>
        <w:rPr>
          <w:rFonts w:eastAsia="Times New Roman"/>
          <w:color w:val="000000"/>
          <w:sz w:val="24"/>
          <w:szCs w:val="24"/>
        </w:rPr>
      </w:pPr>
      <w:r w:rsidRPr="0056671A">
        <w:rPr>
          <w:rFonts w:eastAsia="Times New Roman"/>
          <w:color w:val="000000"/>
          <w:sz w:val="24"/>
          <w:szCs w:val="24"/>
        </w:rPr>
        <w:t>b) Entregas programadas: permitem previsibilidade e planejamento, além de possibilitar negociação de preço por volume.</w:t>
      </w:r>
    </w:p>
    <w:p w14:paraId="45073224" w14:textId="77777777" w:rsidR="005D3955" w:rsidRPr="0056671A" w:rsidRDefault="005D3955" w:rsidP="005D3955">
      <w:pPr>
        <w:spacing w:line="360" w:lineRule="auto"/>
        <w:jc w:val="both"/>
        <w:rPr>
          <w:rFonts w:eastAsia="Times New Roman"/>
          <w:color w:val="000000"/>
          <w:sz w:val="24"/>
          <w:szCs w:val="24"/>
        </w:rPr>
      </w:pPr>
      <w:r w:rsidRPr="0056671A">
        <w:rPr>
          <w:rFonts w:eastAsia="Times New Roman"/>
          <w:color w:val="000000"/>
          <w:sz w:val="24"/>
          <w:szCs w:val="24"/>
        </w:rPr>
        <w:t>c) Consignação ou estoque gerenciado pelo fornecedor: reduz a necessidade de armazenamento interno, mas requer controle compartilhado e confiança.</w:t>
      </w:r>
    </w:p>
    <w:p w14:paraId="401B6D30" w14:textId="77777777" w:rsidR="005D3955" w:rsidRPr="0056671A" w:rsidRDefault="005D3955" w:rsidP="005D3955">
      <w:pPr>
        <w:spacing w:line="360" w:lineRule="auto"/>
        <w:jc w:val="both"/>
        <w:rPr>
          <w:rFonts w:eastAsia="Times New Roman"/>
          <w:color w:val="000000"/>
          <w:sz w:val="24"/>
          <w:szCs w:val="24"/>
        </w:rPr>
      </w:pPr>
      <w:r w:rsidRPr="0056671A">
        <w:rPr>
          <w:rFonts w:eastAsia="Times New Roman"/>
          <w:color w:val="000000"/>
          <w:sz w:val="24"/>
          <w:szCs w:val="24"/>
        </w:rPr>
        <w:t>d) Compra centralizada: aumenta o poder de negociação e reduz custos, embora possa gerar complexidade logística.</w:t>
      </w:r>
    </w:p>
    <w:p w14:paraId="7738A9AB" w14:textId="77777777" w:rsidR="005D3955" w:rsidRPr="0056671A" w:rsidRDefault="005D3955" w:rsidP="005D3955">
      <w:pPr>
        <w:spacing w:line="360" w:lineRule="auto"/>
        <w:jc w:val="both"/>
        <w:rPr>
          <w:rFonts w:eastAsia="Times New Roman"/>
          <w:color w:val="000000"/>
          <w:sz w:val="24"/>
          <w:szCs w:val="24"/>
        </w:rPr>
      </w:pPr>
    </w:p>
    <w:p w14:paraId="53D20027" w14:textId="77777777" w:rsidR="005D3955" w:rsidRPr="0056671A" w:rsidRDefault="005D3955" w:rsidP="005D3955">
      <w:pPr>
        <w:spacing w:line="360" w:lineRule="auto"/>
        <w:jc w:val="both"/>
        <w:rPr>
          <w:rFonts w:eastAsia="Times New Roman"/>
          <w:b/>
          <w:bCs/>
          <w:color w:val="000000"/>
          <w:sz w:val="24"/>
          <w:szCs w:val="24"/>
        </w:rPr>
      </w:pPr>
      <w:r w:rsidRPr="0056671A">
        <w:rPr>
          <w:rFonts w:eastAsia="Times New Roman"/>
          <w:b/>
          <w:bCs/>
          <w:color w:val="000000"/>
          <w:sz w:val="24"/>
          <w:szCs w:val="24"/>
        </w:rPr>
        <w:t>III. Soluções de embalagem e conservação (impacto no ciclo de vida)</w:t>
      </w:r>
    </w:p>
    <w:p w14:paraId="3A5CBBE6" w14:textId="77777777" w:rsidR="005D3955" w:rsidRPr="0056671A" w:rsidRDefault="005D3955" w:rsidP="005D3955">
      <w:pPr>
        <w:spacing w:line="360" w:lineRule="auto"/>
        <w:jc w:val="both"/>
        <w:rPr>
          <w:rFonts w:eastAsia="Times New Roman"/>
          <w:color w:val="000000"/>
          <w:sz w:val="24"/>
          <w:szCs w:val="24"/>
        </w:rPr>
      </w:pPr>
      <w:r w:rsidRPr="0056671A">
        <w:rPr>
          <w:rFonts w:eastAsia="Times New Roman"/>
          <w:color w:val="000000"/>
          <w:sz w:val="24"/>
          <w:szCs w:val="24"/>
        </w:rPr>
        <w:t>a) Embalagem a vácuo: conserva aroma e sabor, prolongando a durabilidade do produto.</w:t>
      </w:r>
    </w:p>
    <w:p w14:paraId="12A13755" w14:textId="77777777" w:rsidR="005D3955" w:rsidRPr="0056671A" w:rsidRDefault="005D3955" w:rsidP="005D3955">
      <w:pPr>
        <w:spacing w:line="360" w:lineRule="auto"/>
        <w:jc w:val="both"/>
        <w:rPr>
          <w:rFonts w:eastAsia="Times New Roman"/>
          <w:color w:val="000000"/>
          <w:sz w:val="24"/>
          <w:szCs w:val="24"/>
        </w:rPr>
      </w:pPr>
      <w:r w:rsidRPr="0056671A">
        <w:rPr>
          <w:rFonts w:eastAsia="Times New Roman"/>
          <w:color w:val="000000"/>
          <w:sz w:val="24"/>
          <w:szCs w:val="24"/>
        </w:rPr>
        <w:t>b) Embalagem com atmosfera modificada: mantém frescor, sendo adequada para envios longos, porém com custo superior.</w:t>
      </w:r>
    </w:p>
    <w:p w14:paraId="4DD46403" w14:textId="77777777" w:rsidR="005D3955" w:rsidRPr="0056671A" w:rsidRDefault="005D3955" w:rsidP="005D3955">
      <w:pPr>
        <w:spacing w:line="360" w:lineRule="auto"/>
        <w:jc w:val="both"/>
        <w:rPr>
          <w:rFonts w:eastAsia="Times New Roman"/>
          <w:color w:val="000000"/>
          <w:sz w:val="24"/>
          <w:szCs w:val="24"/>
        </w:rPr>
      </w:pPr>
      <w:r w:rsidRPr="0056671A">
        <w:rPr>
          <w:rFonts w:eastAsia="Times New Roman"/>
          <w:color w:val="000000"/>
          <w:sz w:val="24"/>
          <w:szCs w:val="24"/>
        </w:rPr>
        <w:t>c) Embalagens resseláveis: permitem melhor conservação após abertura e reduzem desperdício.</w:t>
      </w:r>
    </w:p>
    <w:p w14:paraId="680DA067" w14:textId="77777777" w:rsidR="005D3955" w:rsidRPr="0056671A" w:rsidRDefault="005D3955" w:rsidP="005D3955">
      <w:pPr>
        <w:spacing w:line="360" w:lineRule="auto"/>
        <w:jc w:val="both"/>
        <w:rPr>
          <w:rFonts w:eastAsia="Times New Roman"/>
          <w:color w:val="000000"/>
          <w:sz w:val="24"/>
          <w:szCs w:val="24"/>
        </w:rPr>
      </w:pPr>
      <w:r w:rsidRPr="0056671A">
        <w:rPr>
          <w:rFonts w:eastAsia="Times New Roman"/>
          <w:color w:val="000000"/>
          <w:sz w:val="24"/>
          <w:szCs w:val="24"/>
        </w:rPr>
        <w:t>d) Materiais sustentáveis: reduzem impacto ambiental, embora possam ter custo mais alto e menor barreira à oxidação.</w:t>
      </w:r>
    </w:p>
    <w:p w14:paraId="6DCF7D09" w14:textId="77777777" w:rsidR="005D3955" w:rsidRPr="0056671A" w:rsidRDefault="005D3955" w:rsidP="005D3955">
      <w:pPr>
        <w:spacing w:line="360" w:lineRule="auto"/>
        <w:jc w:val="both"/>
        <w:rPr>
          <w:rFonts w:eastAsia="Times New Roman"/>
          <w:color w:val="000000"/>
          <w:sz w:val="24"/>
          <w:szCs w:val="24"/>
        </w:rPr>
      </w:pPr>
      <w:r w:rsidRPr="0056671A">
        <w:rPr>
          <w:rFonts w:eastAsia="Times New Roman"/>
          <w:color w:val="000000"/>
          <w:sz w:val="24"/>
          <w:szCs w:val="24"/>
        </w:rPr>
        <w:t>e) Embalagem a granel: reduz o uso de materiais descartáveis, mas exige infraestrutura para envase e controle de qualidade.</w:t>
      </w:r>
    </w:p>
    <w:p w14:paraId="4BFCB882" w14:textId="77777777" w:rsidR="005D3955" w:rsidRDefault="005D3955" w:rsidP="005D3955">
      <w:pPr>
        <w:spacing w:line="360" w:lineRule="auto"/>
        <w:jc w:val="both"/>
        <w:rPr>
          <w:rFonts w:eastAsia="Times New Roman"/>
          <w:color w:val="000000"/>
          <w:sz w:val="24"/>
          <w:szCs w:val="24"/>
        </w:rPr>
      </w:pPr>
    </w:p>
    <w:p w14:paraId="393F1EFB" w14:textId="77777777" w:rsidR="005D3955" w:rsidRDefault="005D3955" w:rsidP="005D3955">
      <w:pPr>
        <w:spacing w:line="360" w:lineRule="auto"/>
        <w:jc w:val="both"/>
        <w:rPr>
          <w:rFonts w:eastAsia="Times New Roman"/>
          <w:color w:val="000000"/>
          <w:sz w:val="24"/>
          <w:szCs w:val="24"/>
        </w:rPr>
      </w:pPr>
    </w:p>
    <w:p w14:paraId="45944F29" w14:textId="77777777" w:rsidR="005D3955" w:rsidRPr="0056671A" w:rsidRDefault="005D3955" w:rsidP="005D3955">
      <w:pPr>
        <w:spacing w:line="360" w:lineRule="auto"/>
        <w:jc w:val="both"/>
        <w:rPr>
          <w:rFonts w:eastAsia="Times New Roman"/>
          <w:color w:val="000000"/>
          <w:sz w:val="24"/>
          <w:szCs w:val="24"/>
        </w:rPr>
      </w:pPr>
    </w:p>
    <w:p w14:paraId="65ADB8C6" w14:textId="77777777" w:rsidR="005D3955" w:rsidRPr="0056671A" w:rsidRDefault="005D3955" w:rsidP="005D3955">
      <w:pPr>
        <w:spacing w:line="360" w:lineRule="auto"/>
        <w:jc w:val="both"/>
        <w:rPr>
          <w:rFonts w:eastAsia="Times New Roman"/>
          <w:b/>
          <w:bCs/>
          <w:color w:val="000000"/>
          <w:sz w:val="24"/>
          <w:szCs w:val="24"/>
        </w:rPr>
      </w:pPr>
      <w:r w:rsidRPr="0056671A">
        <w:rPr>
          <w:rFonts w:eastAsia="Times New Roman"/>
          <w:b/>
          <w:bCs/>
          <w:color w:val="000000"/>
          <w:sz w:val="24"/>
          <w:szCs w:val="24"/>
        </w:rPr>
        <w:lastRenderedPageBreak/>
        <w:t>IV. Soluções por procedência e certificações (impacto social e de imagem)</w:t>
      </w:r>
    </w:p>
    <w:p w14:paraId="54967ED0" w14:textId="77777777" w:rsidR="005D3955" w:rsidRPr="0056671A" w:rsidRDefault="005D3955" w:rsidP="005D3955">
      <w:pPr>
        <w:spacing w:line="360" w:lineRule="auto"/>
        <w:jc w:val="both"/>
        <w:rPr>
          <w:rFonts w:eastAsia="Times New Roman"/>
          <w:color w:val="000000"/>
          <w:sz w:val="24"/>
          <w:szCs w:val="24"/>
        </w:rPr>
      </w:pPr>
      <w:r w:rsidRPr="0056671A">
        <w:rPr>
          <w:rFonts w:eastAsia="Times New Roman"/>
          <w:color w:val="000000"/>
          <w:sz w:val="24"/>
          <w:szCs w:val="24"/>
        </w:rPr>
        <w:t>a) Café de origem certificada: agrega valor socioambiental, melhora a imagem institucional e pode ter preço superior.</w:t>
      </w:r>
    </w:p>
    <w:p w14:paraId="2C8BC735" w14:textId="77777777" w:rsidR="005D3955" w:rsidRPr="0056671A" w:rsidRDefault="005D3955" w:rsidP="005D3955">
      <w:pPr>
        <w:spacing w:line="360" w:lineRule="auto"/>
        <w:jc w:val="both"/>
        <w:rPr>
          <w:rFonts w:eastAsia="Times New Roman"/>
          <w:color w:val="000000"/>
          <w:sz w:val="24"/>
          <w:szCs w:val="24"/>
        </w:rPr>
      </w:pPr>
      <w:r w:rsidRPr="0056671A">
        <w:rPr>
          <w:rFonts w:eastAsia="Times New Roman"/>
          <w:color w:val="000000"/>
          <w:sz w:val="24"/>
          <w:szCs w:val="24"/>
        </w:rPr>
        <w:t>b) Café de torrefadores locais: fortalece a economia regional e favorece o frescor do produto, exigindo verificação de consistência.</w:t>
      </w:r>
    </w:p>
    <w:p w14:paraId="09660756" w14:textId="77777777" w:rsidR="005D3955" w:rsidRPr="0056671A" w:rsidRDefault="005D3955" w:rsidP="005D3955">
      <w:pPr>
        <w:spacing w:line="360" w:lineRule="auto"/>
        <w:jc w:val="both"/>
        <w:rPr>
          <w:rFonts w:eastAsia="Times New Roman"/>
          <w:color w:val="000000"/>
          <w:sz w:val="24"/>
          <w:szCs w:val="24"/>
        </w:rPr>
      </w:pPr>
      <w:r w:rsidRPr="0056671A">
        <w:rPr>
          <w:rFonts w:eastAsia="Times New Roman"/>
          <w:color w:val="000000"/>
          <w:sz w:val="24"/>
          <w:szCs w:val="24"/>
        </w:rPr>
        <w:t>c) Misturas industriais: asseguram fornecimento em grande escala e preços competitivos, com menor controle de origem.</w:t>
      </w:r>
    </w:p>
    <w:p w14:paraId="2A3421DF" w14:textId="77777777" w:rsidR="005D3955" w:rsidRPr="0056671A" w:rsidRDefault="005D3955" w:rsidP="005D3955">
      <w:pPr>
        <w:spacing w:line="360" w:lineRule="auto"/>
        <w:jc w:val="both"/>
        <w:rPr>
          <w:rFonts w:eastAsia="Times New Roman"/>
          <w:color w:val="000000"/>
          <w:sz w:val="24"/>
          <w:szCs w:val="24"/>
        </w:rPr>
      </w:pPr>
    </w:p>
    <w:p w14:paraId="2D042142" w14:textId="77777777" w:rsidR="005D3955" w:rsidRPr="0056671A" w:rsidRDefault="005D3955" w:rsidP="005D3955">
      <w:pPr>
        <w:spacing w:line="360" w:lineRule="auto"/>
        <w:jc w:val="both"/>
        <w:rPr>
          <w:rFonts w:eastAsia="Times New Roman"/>
          <w:b/>
          <w:bCs/>
          <w:color w:val="000000"/>
          <w:sz w:val="24"/>
          <w:szCs w:val="24"/>
        </w:rPr>
      </w:pPr>
      <w:r w:rsidRPr="0056671A">
        <w:rPr>
          <w:rFonts w:eastAsia="Times New Roman"/>
          <w:b/>
          <w:bCs/>
          <w:color w:val="000000"/>
          <w:sz w:val="24"/>
          <w:szCs w:val="24"/>
        </w:rPr>
        <w:t>V. Sustentabilidade e fim de vida (gestão do ciclo de vida)</w:t>
      </w:r>
    </w:p>
    <w:p w14:paraId="127CB221" w14:textId="77777777" w:rsidR="005D3955" w:rsidRPr="0056671A" w:rsidRDefault="005D3955" w:rsidP="005D3955">
      <w:pPr>
        <w:spacing w:line="360" w:lineRule="auto"/>
        <w:jc w:val="both"/>
        <w:rPr>
          <w:rFonts w:eastAsia="Times New Roman"/>
          <w:color w:val="000000"/>
          <w:sz w:val="24"/>
          <w:szCs w:val="24"/>
        </w:rPr>
      </w:pPr>
      <w:r w:rsidRPr="0056671A">
        <w:rPr>
          <w:rFonts w:eastAsia="Times New Roman"/>
          <w:color w:val="000000"/>
          <w:sz w:val="24"/>
          <w:szCs w:val="24"/>
        </w:rPr>
        <w:t>a) Preferir embalagens recicláveis e indicar destinação adequada.</w:t>
      </w:r>
    </w:p>
    <w:p w14:paraId="54CA4499" w14:textId="77777777" w:rsidR="005D3955" w:rsidRPr="0056671A" w:rsidRDefault="005D3955" w:rsidP="005D3955">
      <w:pPr>
        <w:spacing w:line="360" w:lineRule="auto"/>
        <w:jc w:val="both"/>
        <w:rPr>
          <w:rFonts w:eastAsia="Times New Roman"/>
          <w:color w:val="000000"/>
          <w:sz w:val="24"/>
          <w:szCs w:val="24"/>
        </w:rPr>
      </w:pPr>
      <w:r w:rsidRPr="0056671A">
        <w:rPr>
          <w:rFonts w:eastAsia="Times New Roman"/>
          <w:color w:val="000000"/>
          <w:sz w:val="24"/>
          <w:szCs w:val="24"/>
        </w:rPr>
        <w:t>b) Avaliar embalagens compostáveis e adotar logística reversa quando possível.</w:t>
      </w:r>
    </w:p>
    <w:p w14:paraId="6EB68CA7" w14:textId="77777777" w:rsidR="005D3955" w:rsidRPr="0056671A" w:rsidRDefault="005D3955" w:rsidP="005D3955">
      <w:pPr>
        <w:spacing w:line="360" w:lineRule="auto"/>
        <w:jc w:val="both"/>
        <w:rPr>
          <w:rFonts w:eastAsia="Times New Roman"/>
          <w:color w:val="000000"/>
          <w:sz w:val="24"/>
          <w:szCs w:val="24"/>
        </w:rPr>
      </w:pPr>
    </w:p>
    <w:p w14:paraId="6C3ED229" w14:textId="77777777" w:rsidR="005D3955" w:rsidRDefault="005D3955" w:rsidP="005D3955">
      <w:pPr>
        <w:spacing w:line="360" w:lineRule="auto"/>
        <w:jc w:val="both"/>
        <w:rPr>
          <w:rFonts w:eastAsia="Times New Roman"/>
          <w:b/>
          <w:bCs/>
          <w:color w:val="000000"/>
          <w:sz w:val="24"/>
          <w:szCs w:val="24"/>
        </w:rPr>
      </w:pPr>
      <w:r>
        <w:rPr>
          <w:rFonts w:eastAsia="Times New Roman"/>
          <w:b/>
          <w:bCs/>
          <w:color w:val="000000"/>
          <w:sz w:val="24"/>
          <w:szCs w:val="24"/>
        </w:rPr>
        <w:t xml:space="preserve">8. </w:t>
      </w:r>
      <w:r w:rsidRPr="00790D33">
        <w:rPr>
          <w:rFonts w:eastAsia="Times New Roman"/>
          <w:b/>
          <w:bCs/>
          <w:color w:val="000000"/>
          <w:sz w:val="24"/>
          <w:szCs w:val="24"/>
        </w:rPr>
        <w:t>ESTIMATIVA DO VALOR DA CONTRATAÇÃO</w:t>
      </w:r>
    </w:p>
    <w:p w14:paraId="41115386" w14:textId="77777777" w:rsidR="005D3955" w:rsidRDefault="005D3955" w:rsidP="005D3955">
      <w:pPr>
        <w:pStyle w:val="NormalWeb"/>
        <w:spacing w:before="0" w:beforeAutospacing="0" w:after="0" w:afterAutospacing="0" w:line="360" w:lineRule="auto"/>
        <w:jc w:val="both"/>
        <w:rPr>
          <w:rFonts w:ascii="Arial" w:hAnsi="Arial" w:cs="Arial"/>
        </w:rPr>
      </w:pPr>
    </w:p>
    <w:tbl>
      <w:tblPr>
        <w:tblStyle w:val="Tabelacomgrade"/>
        <w:tblW w:w="10834" w:type="dxa"/>
        <w:jc w:val="center"/>
        <w:tblLook w:val="04A0" w:firstRow="1" w:lastRow="0" w:firstColumn="1" w:lastColumn="0" w:noHBand="0" w:noVBand="1"/>
      </w:tblPr>
      <w:tblGrid>
        <w:gridCol w:w="790"/>
        <w:gridCol w:w="2655"/>
        <w:gridCol w:w="1483"/>
        <w:gridCol w:w="1470"/>
        <w:gridCol w:w="1483"/>
        <w:gridCol w:w="1470"/>
        <w:gridCol w:w="1483"/>
      </w:tblGrid>
      <w:tr w:rsidR="005D3955" w:rsidRPr="005B0FF1" w14:paraId="17CB35D6" w14:textId="77777777" w:rsidTr="00072FC2">
        <w:trPr>
          <w:trHeight w:val="744"/>
          <w:jc w:val="center"/>
        </w:trPr>
        <w:tc>
          <w:tcPr>
            <w:tcW w:w="778" w:type="dxa"/>
            <w:hideMark/>
          </w:tcPr>
          <w:p w14:paraId="50BE136C"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ITEM</w:t>
            </w:r>
          </w:p>
        </w:tc>
        <w:tc>
          <w:tcPr>
            <w:tcW w:w="2667" w:type="dxa"/>
            <w:hideMark/>
          </w:tcPr>
          <w:p w14:paraId="26FBE49C"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DESCRIÇÃO</w:t>
            </w:r>
          </w:p>
        </w:tc>
        <w:tc>
          <w:tcPr>
            <w:tcW w:w="1483" w:type="dxa"/>
            <w:hideMark/>
          </w:tcPr>
          <w:p w14:paraId="287E0E5D"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VALOR UNIT. ESTIMADO</w:t>
            </w:r>
          </w:p>
        </w:tc>
        <w:tc>
          <w:tcPr>
            <w:tcW w:w="1470" w:type="dxa"/>
            <w:hideMark/>
          </w:tcPr>
          <w:p w14:paraId="06F9C986"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QUANT.</w:t>
            </w:r>
          </w:p>
          <w:p w14:paraId="37B4D4F3"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ESTIMADA</w:t>
            </w:r>
          </w:p>
          <w:p w14:paraId="2F5A3BC1"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12 MESES</w:t>
            </w:r>
          </w:p>
        </w:tc>
        <w:tc>
          <w:tcPr>
            <w:tcW w:w="1483" w:type="dxa"/>
            <w:hideMark/>
          </w:tcPr>
          <w:p w14:paraId="33B32DE9"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VALOR GLOBAL ESTIMADO</w:t>
            </w:r>
          </w:p>
          <w:p w14:paraId="7BF51277"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12 MESES</w:t>
            </w:r>
          </w:p>
        </w:tc>
        <w:tc>
          <w:tcPr>
            <w:tcW w:w="1470" w:type="dxa"/>
          </w:tcPr>
          <w:p w14:paraId="03D262BC"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QUANT.</w:t>
            </w:r>
          </w:p>
          <w:p w14:paraId="39227162"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ESTIMADA</w:t>
            </w:r>
          </w:p>
          <w:p w14:paraId="79648115"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60 MESES</w:t>
            </w:r>
          </w:p>
        </w:tc>
        <w:tc>
          <w:tcPr>
            <w:tcW w:w="1483" w:type="dxa"/>
          </w:tcPr>
          <w:p w14:paraId="1FB90395"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VALOR GLOBAL ESTIMADO 60 MESES</w:t>
            </w:r>
          </w:p>
        </w:tc>
      </w:tr>
      <w:tr w:rsidR="005D3955" w:rsidRPr="005B0FF1" w14:paraId="218FCB54" w14:textId="77777777" w:rsidTr="00072FC2">
        <w:trPr>
          <w:trHeight w:val="960"/>
          <w:jc w:val="center"/>
        </w:trPr>
        <w:tc>
          <w:tcPr>
            <w:tcW w:w="778" w:type="dxa"/>
            <w:hideMark/>
          </w:tcPr>
          <w:p w14:paraId="69DD09E3" w14:textId="77777777" w:rsidR="005D3955" w:rsidRPr="000A3EF2" w:rsidRDefault="005D3955" w:rsidP="00072FC2">
            <w:pPr>
              <w:jc w:val="center"/>
              <w:rPr>
                <w:rFonts w:ascii="Arial" w:hAnsi="Arial" w:cs="Arial"/>
                <w:b/>
                <w:bCs/>
                <w:color w:val="000000"/>
                <w:sz w:val="24"/>
                <w:szCs w:val="24"/>
              </w:rPr>
            </w:pPr>
            <w:r w:rsidRPr="000A3EF2">
              <w:rPr>
                <w:rFonts w:ascii="Arial" w:hAnsi="Arial" w:cs="Arial"/>
                <w:b/>
                <w:bCs/>
                <w:color w:val="000000"/>
                <w:sz w:val="24"/>
                <w:szCs w:val="24"/>
              </w:rPr>
              <w:t>01</w:t>
            </w:r>
          </w:p>
        </w:tc>
        <w:tc>
          <w:tcPr>
            <w:tcW w:w="2667" w:type="dxa"/>
            <w:hideMark/>
          </w:tcPr>
          <w:p w14:paraId="5FD13DAD" w14:textId="77777777" w:rsidR="005D3955" w:rsidRPr="000A3EF2" w:rsidRDefault="005D3955" w:rsidP="00072FC2">
            <w:pPr>
              <w:jc w:val="both"/>
              <w:rPr>
                <w:rFonts w:ascii="Arial" w:hAnsi="Arial" w:cs="Arial"/>
                <w:color w:val="000000"/>
                <w:sz w:val="24"/>
                <w:szCs w:val="24"/>
              </w:rPr>
            </w:pPr>
            <w:r w:rsidRPr="000A3EF2">
              <w:rPr>
                <w:rFonts w:ascii="Arial" w:hAnsi="Arial" w:cs="Arial"/>
                <w:color w:val="000000"/>
                <w:sz w:val="24"/>
                <w:szCs w:val="24"/>
              </w:rPr>
              <w:t xml:space="preserve">Café, em pó homogêneo, torrado e moído, embalado a vácuo, café </w:t>
            </w:r>
            <w:r w:rsidRPr="000A3EF2">
              <w:rPr>
                <w:rFonts w:ascii="Arial" w:hAnsi="Arial" w:cs="Arial"/>
                <w:b/>
                <w:bCs/>
                <w:color w:val="000000"/>
                <w:sz w:val="24"/>
                <w:szCs w:val="24"/>
              </w:rPr>
              <w:t>100% arábica</w:t>
            </w:r>
            <w:r w:rsidRPr="000A3EF2">
              <w:rPr>
                <w:rFonts w:ascii="Arial" w:hAnsi="Arial" w:cs="Arial"/>
                <w:color w:val="000000"/>
                <w:sz w:val="24"/>
                <w:szCs w:val="24"/>
              </w:rPr>
              <w:t xml:space="preserve"> e </w:t>
            </w:r>
            <w:r w:rsidRPr="000A3EF2">
              <w:rPr>
                <w:rFonts w:ascii="Arial" w:hAnsi="Arial" w:cs="Arial"/>
                <w:b/>
                <w:bCs/>
                <w:color w:val="000000"/>
                <w:sz w:val="24"/>
                <w:szCs w:val="24"/>
              </w:rPr>
              <w:t>Extraforte</w:t>
            </w:r>
            <w:r w:rsidRPr="000A3EF2">
              <w:rPr>
                <w:rFonts w:ascii="Arial" w:hAnsi="Arial" w:cs="Arial"/>
                <w:color w:val="000000"/>
                <w:sz w:val="24"/>
                <w:szCs w:val="24"/>
              </w:rPr>
              <w:t>.</w:t>
            </w:r>
          </w:p>
        </w:tc>
        <w:tc>
          <w:tcPr>
            <w:tcW w:w="1483" w:type="dxa"/>
            <w:noWrap/>
            <w:hideMark/>
          </w:tcPr>
          <w:p w14:paraId="79380B7B" w14:textId="77777777" w:rsidR="005D3955" w:rsidRPr="000A3EF2" w:rsidRDefault="005D3955" w:rsidP="00072FC2">
            <w:pPr>
              <w:jc w:val="center"/>
              <w:rPr>
                <w:rFonts w:ascii="Arial" w:hAnsi="Arial" w:cs="Arial"/>
                <w:color w:val="000000"/>
                <w:sz w:val="24"/>
                <w:szCs w:val="24"/>
              </w:rPr>
            </w:pPr>
            <w:r w:rsidRPr="000A3EF2">
              <w:rPr>
                <w:rFonts w:ascii="Arial" w:hAnsi="Arial" w:cs="Arial"/>
                <w:color w:val="000000"/>
                <w:sz w:val="24"/>
                <w:szCs w:val="24"/>
              </w:rPr>
              <w:t>R$ 41,25</w:t>
            </w:r>
          </w:p>
        </w:tc>
        <w:tc>
          <w:tcPr>
            <w:tcW w:w="1470" w:type="dxa"/>
            <w:hideMark/>
          </w:tcPr>
          <w:p w14:paraId="761D74A0" w14:textId="77777777" w:rsidR="005D3955" w:rsidRPr="000A3EF2" w:rsidRDefault="005D3955" w:rsidP="00072FC2">
            <w:pPr>
              <w:jc w:val="center"/>
              <w:rPr>
                <w:rFonts w:ascii="Arial" w:hAnsi="Arial" w:cs="Arial"/>
                <w:color w:val="000000"/>
                <w:sz w:val="24"/>
                <w:szCs w:val="24"/>
              </w:rPr>
            </w:pPr>
            <w:r w:rsidRPr="000A3EF2">
              <w:rPr>
                <w:rFonts w:ascii="Arial" w:hAnsi="Arial" w:cs="Arial"/>
                <w:color w:val="000000"/>
                <w:sz w:val="24"/>
                <w:szCs w:val="24"/>
              </w:rPr>
              <w:t>1.000 pacotes de 500g</w:t>
            </w:r>
          </w:p>
        </w:tc>
        <w:tc>
          <w:tcPr>
            <w:tcW w:w="1483" w:type="dxa"/>
            <w:noWrap/>
            <w:hideMark/>
          </w:tcPr>
          <w:p w14:paraId="63102392" w14:textId="77777777" w:rsidR="005D3955" w:rsidRPr="000A3EF2" w:rsidRDefault="005D3955" w:rsidP="00072FC2">
            <w:pPr>
              <w:jc w:val="center"/>
              <w:rPr>
                <w:rFonts w:ascii="Arial" w:hAnsi="Arial" w:cs="Arial"/>
                <w:color w:val="000000"/>
                <w:sz w:val="24"/>
                <w:szCs w:val="24"/>
              </w:rPr>
            </w:pPr>
            <w:r w:rsidRPr="000A3EF2">
              <w:rPr>
                <w:rFonts w:ascii="Arial" w:hAnsi="Arial" w:cs="Arial"/>
                <w:color w:val="000000"/>
                <w:sz w:val="24"/>
                <w:szCs w:val="24"/>
              </w:rPr>
              <w:t>R$ 41.250,00</w:t>
            </w:r>
          </w:p>
        </w:tc>
        <w:tc>
          <w:tcPr>
            <w:tcW w:w="1470" w:type="dxa"/>
          </w:tcPr>
          <w:p w14:paraId="7D318535" w14:textId="77777777" w:rsidR="005D3955" w:rsidRPr="000A3EF2" w:rsidRDefault="005D3955" w:rsidP="00072FC2">
            <w:pPr>
              <w:jc w:val="center"/>
              <w:rPr>
                <w:rFonts w:ascii="Arial" w:hAnsi="Arial" w:cs="Arial"/>
                <w:color w:val="000000"/>
                <w:sz w:val="24"/>
                <w:szCs w:val="24"/>
              </w:rPr>
            </w:pPr>
            <w:r w:rsidRPr="000A3EF2">
              <w:rPr>
                <w:rFonts w:ascii="Arial" w:hAnsi="Arial" w:cs="Arial"/>
                <w:color w:val="000000"/>
                <w:sz w:val="24"/>
                <w:szCs w:val="24"/>
              </w:rPr>
              <w:t>5.000 pacotes de 500g</w:t>
            </w:r>
          </w:p>
        </w:tc>
        <w:tc>
          <w:tcPr>
            <w:tcW w:w="1483" w:type="dxa"/>
          </w:tcPr>
          <w:p w14:paraId="6FD0350B" w14:textId="77777777" w:rsidR="005D3955" w:rsidRPr="000A3EF2" w:rsidRDefault="005D3955" w:rsidP="00072FC2">
            <w:pPr>
              <w:jc w:val="center"/>
              <w:rPr>
                <w:rFonts w:ascii="Arial" w:hAnsi="Arial" w:cs="Arial"/>
                <w:color w:val="000000"/>
                <w:sz w:val="24"/>
                <w:szCs w:val="24"/>
              </w:rPr>
            </w:pPr>
            <w:r w:rsidRPr="000A3EF2">
              <w:rPr>
                <w:rFonts w:ascii="Arial" w:hAnsi="Arial" w:cs="Arial"/>
                <w:color w:val="000000"/>
                <w:sz w:val="24"/>
                <w:szCs w:val="24"/>
              </w:rPr>
              <w:t>R$ 206.250,00</w:t>
            </w:r>
          </w:p>
        </w:tc>
      </w:tr>
    </w:tbl>
    <w:p w14:paraId="24781163" w14:textId="77777777" w:rsidR="005D3955" w:rsidRDefault="005D3955" w:rsidP="005D3955">
      <w:pPr>
        <w:pStyle w:val="NormalWeb"/>
        <w:spacing w:before="0" w:beforeAutospacing="0" w:after="0" w:afterAutospacing="0" w:line="360" w:lineRule="auto"/>
        <w:jc w:val="both"/>
        <w:rPr>
          <w:rFonts w:ascii="Arial" w:hAnsi="Arial" w:cs="Arial"/>
        </w:rPr>
      </w:pPr>
    </w:p>
    <w:p w14:paraId="2D3FBB76" w14:textId="77777777" w:rsidR="005D3955" w:rsidRDefault="005D3955" w:rsidP="005D3955">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01077610" w14:textId="77777777" w:rsidR="005D3955" w:rsidRPr="002B3D7E" w:rsidRDefault="005D3955" w:rsidP="005D3955">
      <w:pPr>
        <w:pStyle w:val="NormalWeb"/>
        <w:spacing w:before="0" w:beforeAutospacing="0" w:after="0" w:afterAutospacing="0" w:line="360" w:lineRule="auto"/>
        <w:ind w:firstLine="720"/>
        <w:jc w:val="both"/>
        <w:rPr>
          <w:rFonts w:ascii="Arial" w:hAnsi="Arial" w:cs="Arial"/>
        </w:rPr>
      </w:pPr>
      <w:r w:rsidRPr="002B3D7E">
        <w:rPr>
          <w:rFonts w:ascii="Arial" w:hAnsi="Arial" w:cs="Arial"/>
        </w:rPr>
        <w:t>A solução proposta compreende a contratação exclusiva de Microempresas (ME), Empresas de Pequeno Porte (EPP) ou equiparadas, para o fornecimento contínuo, mediante requisições e entregas parceladas, de café em pó homogêneo, 100% arábica, tipo extraforte, torrado e moído, embalado a vácuo em pacotes de 500g, totalizando 1.000 unidades, destinadas ao consumo institucional durante o exercício de 2026.</w:t>
      </w:r>
    </w:p>
    <w:p w14:paraId="1648EF46" w14:textId="77777777" w:rsidR="005D3955" w:rsidRPr="002B3D7E" w:rsidRDefault="005D3955" w:rsidP="005D3955">
      <w:pPr>
        <w:pStyle w:val="NormalWeb"/>
        <w:spacing w:before="0" w:beforeAutospacing="0" w:after="0" w:afterAutospacing="0" w:line="360" w:lineRule="auto"/>
        <w:ind w:firstLine="720"/>
        <w:jc w:val="both"/>
        <w:rPr>
          <w:rFonts w:ascii="Arial" w:hAnsi="Arial" w:cs="Arial"/>
        </w:rPr>
      </w:pPr>
      <w:r w:rsidRPr="002B3D7E">
        <w:rPr>
          <w:rFonts w:ascii="Arial" w:hAnsi="Arial" w:cs="Arial"/>
        </w:rPr>
        <w:lastRenderedPageBreak/>
        <w:t>O fornecimento será realizado conforme as necessidades da Administração, de forma programada, garantindo o abastecimento regular e a manutenção da qualidade do produto ao longo de todo o período contratual. O café deverá atender aos requisitos de pureza e composição estabelecidos pela legislação vigente, com ausência de impurezas, umidade adequada e características sensoriais compatíveis com a especificação técnica.</w:t>
      </w:r>
    </w:p>
    <w:p w14:paraId="07101166" w14:textId="77777777" w:rsidR="005D3955" w:rsidRPr="002B3D7E" w:rsidRDefault="005D3955" w:rsidP="005D3955">
      <w:pPr>
        <w:pStyle w:val="NormalWeb"/>
        <w:spacing w:before="0" w:beforeAutospacing="0" w:after="0" w:afterAutospacing="0" w:line="360" w:lineRule="auto"/>
        <w:ind w:firstLine="720"/>
        <w:jc w:val="both"/>
        <w:rPr>
          <w:rFonts w:ascii="Arial" w:hAnsi="Arial" w:cs="Arial"/>
        </w:rPr>
      </w:pPr>
      <w:r w:rsidRPr="002B3D7E">
        <w:rPr>
          <w:rFonts w:ascii="Arial" w:hAnsi="Arial" w:cs="Arial"/>
        </w:rPr>
        <w:t>As embalagens deverão ser confeccionadas em material resistente, hermeticamente vedadas e com informações legíveis sobre lote, data de fabricação, data de torra, prazo de validade, peso líquido, composição e identificação do fabricante. Recomenda-se que o fornecedor adote, sempre que possível, embalagens recicláveis ou de menor impacto ambiental, em conformidade com as práticas de sustentabilidade e logística reversa.</w:t>
      </w:r>
    </w:p>
    <w:p w14:paraId="0E78212E" w14:textId="77777777" w:rsidR="005D3955" w:rsidRPr="002B3D7E" w:rsidRDefault="005D3955" w:rsidP="005D3955">
      <w:pPr>
        <w:pStyle w:val="NormalWeb"/>
        <w:spacing w:before="0" w:beforeAutospacing="0" w:after="0" w:afterAutospacing="0" w:line="360" w:lineRule="auto"/>
        <w:ind w:firstLine="720"/>
        <w:jc w:val="both"/>
        <w:rPr>
          <w:rFonts w:ascii="Arial" w:hAnsi="Arial" w:cs="Arial"/>
        </w:rPr>
      </w:pPr>
      <w:r w:rsidRPr="002B3D7E">
        <w:rPr>
          <w:rFonts w:ascii="Arial" w:hAnsi="Arial" w:cs="Arial"/>
        </w:rPr>
        <w:t>Como o objeto trata-se de produto de consumo imediato e não de equipamento ou sistema operacional, não se aplicam exigências de manutenção corretiva ou preventiva, tampouco de assistência técnica. Todavia, o fornecedor deverá garantir a substituição imediata de qualquer item que apresente defeito de fabricação, avarias na embalagem, alteração de aroma, sabor, coloração ou prazo de validade inferior ao mínimo exigido.</w:t>
      </w:r>
    </w:p>
    <w:p w14:paraId="319D9680" w14:textId="77777777" w:rsidR="005D3955" w:rsidRPr="002B3D7E" w:rsidRDefault="005D3955" w:rsidP="005D3955">
      <w:pPr>
        <w:pStyle w:val="NormalWeb"/>
        <w:spacing w:before="0" w:beforeAutospacing="0" w:after="0" w:afterAutospacing="0" w:line="360" w:lineRule="auto"/>
        <w:ind w:firstLine="720"/>
        <w:jc w:val="both"/>
        <w:rPr>
          <w:rFonts w:ascii="Arial" w:hAnsi="Arial" w:cs="Arial"/>
        </w:rPr>
      </w:pPr>
      <w:r w:rsidRPr="002B3D7E">
        <w:rPr>
          <w:rFonts w:ascii="Arial" w:hAnsi="Arial" w:cs="Arial"/>
        </w:rPr>
        <w:t>O acompanhamento técnico do contrato será realizado pelo setor responsável, que verificará periodicamente a conformidade das entregas com as especificações estabelecidas no Termo de Referência. Caberá à contratada zelar pela integridade do produto durante o transporte e a entrega, mantendo padrões adequados de armazenamento, higiene e acondicionamento, de modo a preservar a qualidade do café até o consumo final.</w:t>
      </w:r>
    </w:p>
    <w:p w14:paraId="05A371DA" w14:textId="77777777" w:rsidR="005D3955" w:rsidRPr="002B3D7E" w:rsidRDefault="005D3955" w:rsidP="005D3955">
      <w:pPr>
        <w:pStyle w:val="NormalWeb"/>
        <w:spacing w:before="0" w:beforeAutospacing="0" w:after="0" w:afterAutospacing="0" w:line="360" w:lineRule="auto"/>
        <w:ind w:firstLine="720"/>
        <w:jc w:val="both"/>
        <w:rPr>
          <w:rFonts w:ascii="Arial" w:hAnsi="Arial" w:cs="Arial"/>
        </w:rPr>
      </w:pPr>
      <w:r w:rsidRPr="002B3D7E">
        <w:rPr>
          <w:rFonts w:ascii="Arial" w:hAnsi="Arial" w:cs="Arial"/>
        </w:rPr>
        <w:t>Assim, a solução contempla o fornecimento padronizado e sustentável de café de qualidade comprovada, com entregas regulares e controle de qualidade garantido, assegurando a continuidade das atividades administrativas e o atendimento adequado às demandas institucionais durante todo o exercício contratual.</w:t>
      </w:r>
    </w:p>
    <w:p w14:paraId="6A535CA5" w14:textId="77777777" w:rsidR="005D3955" w:rsidRDefault="005D3955" w:rsidP="005D3955">
      <w:pPr>
        <w:spacing w:line="360" w:lineRule="auto"/>
        <w:jc w:val="both"/>
        <w:rPr>
          <w:rFonts w:eastAsia="Times New Roman"/>
          <w:b/>
          <w:bCs/>
          <w:color w:val="000000"/>
          <w:sz w:val="24"/>
          <w:szCs w:val="24"/>
        </w:rPr>
      </w:pPr>
    </w:p>
    <w:p w14:paraId="1B162117" w14:textId="77777777" w:rsidR="005D3955" w:rsidRDefault="005D3955" w:rsidP="005D3955">
      <w:pPr>
        <w:spacing w:line="360" w:lineRule="auto"/>
        <w:jc w:val="both"/>
        <w:rPr>
          <w:rFonts w:eastAsia="Times New Roman"/>
          <w:b/>
          <w:bCs/>
          <w:color w:val="000000"/>
          <w:sz w:val="24"/>
          <w:szCs w:val="24"/>
        </w:rPr>
      </w:pPr>
    </w:p>
    <w:p w14:paraId="3B0023CE" w14:textId="77777777" w:rsidR="005D3955" w:rsidRDefault="005D3955" w:rsidP="005D3955">
      <w:pPr>
        <w:spacing w:line="360" w:lineRule="auto"/>
        <w:jc w:val="both"/>
        <w:rPr>
          <w:rFonts w:eastAsia="Times New Roman"/>
          <w:b/>
          <w:bCs/>
          <w:color w:val="000000"/>
          <w:sz w:val="24"/>
          <w:szCs w:val="24"/>
        </w:rPr>
      </w:pPr>
      <w:r>
        <w:rPr>
          <w:rFonts w:eastAsia="Times New Roman"/>
          <w:b/>
          <w:bCs/>
          <w:color w:val="000000"/>
          <w:sz w:val="24"/>
          <w:szCs w:val="24"/>
        </w:rPr>
        <w:lastRenderedPageBreak/>
        <w:t>10.</w:t>
      </w:r>
      <w:r w:rsidRPr="00790D33">
        <w:rPr>
          <w:rFonts w:eastAsia="Times New Roman"/>
          <w:b/>
          <w:bCs/>
          <w:color w:val="000000"/>
          <w:sz w:val="24"/>
          <w:szCs w:val="24"/>
        </w:rPr>
        <w:t xml:space="preserve"> JUSTIFICATIVA PARA O PARCELAMENTO OU NÃO DA CONTRATAÇÃO</w:t>
      </w:r>
    </w:p>
    <w:p w14:paraId="0F6A755F" w14:textId="77777777" w:rsidR="005D3955" w:rsidRDefault="005D3955" w:rsidP="005D3955">
      <w:pPr>
        <w:pStyle w:val="NormalWeb"/>
        <w:spacing w:before="0" w:beforeAutospacing="0" w:after="0" w:afterAutospacing="0" w:line="360" w:lineRule="auto"/>
        <w:ind w:firstLine="720"/>
        <w:jc w:val="both"/>
        <w:rPr>
          <w:rFonts w:ascii="Arial" w:hAnsi="Arial" w:cs="Arial"/>
        </w:rPr>
      </w:pPr>
    </w:p>
    <w:p w14:paraId="022587B2" w14:textId="77777777" w:rsidR="005D3955" w:rsidRPr="003701D2" w:rsidRDefault="005D3955" w:rsidP="005D3955">
      <w:pPr>
        <w:pStyle w:val="NormalWeb"/>
        <w:spacing w:before="0" w:beforeAutospacing="0" w:after="0" w:afterAutospacing="0" w:line="360" w:lineRule="auto"/>
        <w:ind w:firstLine="720"/>
        <w:jc w:val="both"/>
        <w:rPr>
          <w:rFonts w:ascii="Arial" w:hAnsi="Arial" w:cs="Arial"/>
        </w:rPr>
      </w:pPr>
      <w:r w:rsidRPr="003701D2">
        <w:rPr>
          <w:rFonts w:ascii="Arial" w:hAnsi="Arial" w:cs="Arial"/>
        </w:rPr>
        <w:t>A presente licitação não será parcelada, uma vez que o objeto se refere à aquisição de um único item homogêneo — café em pó homogêneo, 100% arábica, tipo extraforte, torrado e moído, embalado a vácuo em pacotes de 500g — destinado ao consumo institucional durante o exercício de 2026.</w:t>
      </w:r>
    </w:p>
    <w:p w14:paraId="74D36465" w14:textId="77777777" w:rsidR="005D3955" w:rsidRPr="003701D2" w:rsidRDefault="005D3955" w:rsidP="005D3955">
      <w:pPr>
        <w:pStyle w:val="NormalWeb"/>
        <w:spacing w:before="0" w:beforeAutospacing="0" w:after="0" w:afterAutospacing="0" w:line="360" w:lineRule="auto"/>
        <w:ind w:firstLine="720"/>
        <w:jc w:val="both"/>
        <w:rPr>
          <w:rFonts w:ascii="Arial" w:hAnsi="Arial" w:cs="Arial"/>
        </w:rPr>
      </w:pPr>
      <w:r w:rsidRPr="003701D2">
        <w:rPr>
          <w:rFonts w:ascii="Arial" w:hAnsi="Arial" w:cs="Arial"/>
        </w:rPr>
        <w:t>A natureza do objeto não comporta divisão em lotes, pois trata-se de produto único, de mesma especificação técnica, qualidade e finalidade. O fracionamento da contratação não traria ganhos econômicos nem operacionais, podendo, ao contrário, gerar aumento de custos administrativos, perda de padronização e maior complexidade na gestão do contrato.</w:t>
      </w:r>
    </w:p>
    <w:p w14:paraId="6CBF6164" w14:textId="77777777" w:rsidR="005D3955" w:rsidRPr="003701D2" w:rsidRDefault="005D3955" w:rsidP="005D3955">
      <w:pPr>
        <w:pStyle w:val="NormalWeb"/>
        <w:spacing w:before="0" w:beforeAutospacing="0" w:after="0" w:afterAutospacing="0" w:line="360" w:lineRule="auto"/>
        <w:ind w:firstLine="720"/>
        <w:jc w:val="both"/>
        <w:rPr>
          <w:rFonts w:ascii="Arial" w:hAnsi="Arial" w:cs="Arial"/>
        </w:rPr>
      </w:pPr>
      <w:r w:rsidRPr="003701D2">
        <w:rPr>
          <w:rFonts w:ascii="Arial" w:hAnsi="Arial" w:cs="Arial"/>
        </w:rPr>
        <w:t>Dessa forma, a contratação será realizada em lote único, com critério de julgamento pelo menor preço unitário, o que assegura isonomia entre os licitantes e a seleção da proposta mais vantajosa para a Administração. Esse formato é o mais adequado para aquisições de item padronizado e de fornecimento contínuo, garantindo simplicidade processual, eficiência e economicidade.</w:t>
      </w:r>
    </w:p>
    <w:p w14:paraId="05081D10" w14:textId="77777777" w:rsidR="005D3955" w:rsidRPr="003701D2" w:rsidRDefault="005D3955" w:rsidP="005D3955">
      <w:pPr>
        <w:pStyle w:val="NormalWeb"/>
        <w:spacing w:before="0" w:beforeAutospacing="0" w:after="0" w:afterAutospacing="0" w:line="360" w:lineRule="auto"/>
        <w:ind w:firstLine="720"/>
        <w:jc w:val="both"/>
        <w:rPr>
          <w:rFonts w:ascii="Arial" w:hAnsi="Arial" w:cs="Arial"/>
        </w:rPr>
      </w:pPr>
      <w:r w:rsidRPr="003701D2">
        <w:rPr>
          <w:rFonts w:ascii="Arial" w:hAnsi="Arial" w:cs="Arial"/>
        </w:rPr>
        <w:t>Importa esclarecer que o parcelamento mencionado se refere apenas à forma de execução do objeto, ou seja, às entregas que ocorrerão de maneira parcelada, conforme as requisições e necessidades da Administração, durante o período contratual. Essa sistemática visa assegurar o abastecimento regular, evitar o acúmulo de estoque e preservar a qualidade do produto até o consumo final.</w:t>
      </w:r>
    </w:p>
    <w:p w14:paraId="234F994D" w14:textId="77777777" w:rsidR="005D3955" w:rsidRPr="003701D2" w:rsidRDefault="005D3955" w:rsidP="005D3955">
      <w:pPr>
        <w:pStyle w:val="NormalWeb"/>
        <w:spacing w:before="0" w:beforeAutospacing="0" w:after="0" w:afterAutospacing="0" w:line="360" w:lineRule="auto"/>
        <w:ind w:firstLine="720"/>
        <w:jc w:val="both"/>
        <w:rPr>
          <w:rFonts w:ascii="Arial" w:hAnsi="Arial" w:cs="Arial"/>
        </w:rPr>
      </w:pPr>
      <w:r w:rsidRPr="003701D2">
        <w:rPr>
          <w:rFonts w:ascii="Arial" w:hAnsi="Arial" w:cs="Arial"/>
        </w:rPr>
        <w:t>Portanto, a não adoção do parcelamento em lotes encontra-se plenamente justificada pela homogeneidade do objeto, pela adequação do critério de julgamento ao menor preço unitário e pela observância aos princípios da eficiência, da economicidade e da padronização administrativa.</w:t>
      </w:r>
    </w:p>
    <w:p w14:paraId="3FB8D213" w14:textId="77777777" w:rsidR="005D3955" w:rsidRDefault="005D3955" w:rsidP="005D3955">
      <w:pPr>
        <w:spacing w:line="360" w:lineRule="auto"/>
        <w:ind w:firstLine="720"/>
        <w:jc w:val="both"/>
        <w:rPr>
          <w:rFonts w:eastAsia="Times New Roman"/>
          <w:color w:val="000000"/>
          <w:sz w:val="24"/>
          <w:szCs w:val="24"/>
        </w:rPr>
      </w:pPr>
    </w:p>
    <w:p w14:paraId="305FF819" w14:textId="77777777" w:rsidR="005D3955" w:rsidRDefault="005D3955" w:rsidP="005D3955">
      <w:pPr>
        <w:spacing w:line="360" w:lineRule="auto"/>
        <w:ind w:firstLine="720"/>
        <w:jc w:val="both"/>
        <w:rPr>
          <w:rFonts w:eastAsia="Times New Roman"/>
          <w:color w:val="000000"/>
          <w:sz w:val="24"/>
          <w:szCs w:val="24"/>
        </w:rPr>
      </w:pPr>
    </w:p>
    <w:p w14:paraId="6CBD9EB6" w14:textId="77777777" w:rsidR="005D3955" w:rsidRDefault="005D3955" w:rsidP="005D3955">
      <w:pPr>
        <w:spacing w:line="360" w:lineRule="auto"/>
        <w:ind w:firstLine="720"/>
        <w:jc w:val="both"/>
        <w:rPr>
          <w:rFonts w:eastAsia="Times New Roman"/>
          <w:color w:val="000000"/>
          <w:sz w:val="24"/>
          <w:szCs w:val="24"/>
        </w:rPr>
      </w:pPr>
    </w:p>
    <w:p w14:paraId="417E9ED5" w14:textId="77777777" w:rsidR="005D3955" w:rsidRDefault="005D3955" w:rsidP="005D3955">
      <w:pPr>
        <w:spacing w:line="360" w:lineRule="auto"/>
        <w:ind w:firstLine="720"/>
        <w:jc w:val="both"/>
        <w:rPr>
          <w:rFonts w:eastAsia="Times New Roman"/>
          <w:color w:val="000000"/>
          <w:sz w:val="24"/>
          <w:szCs w:val="24"/>
        </w:rPr>
      </w:pPr>
    </w:p>
    <w:p w14:paraId="31A02ED1" w14:textId="77777777" w:rsidR="005D3955" w:rsidRDefault="005D3955" w:rsidP="005D3955">
      <w:pPr>
        <w:spacing w:line="360" w:lineRule="auto"/>
        <w:jc w:val="both"/>
        <w:rPr>
          <w:b/>
          <w:sz w:val="24"/>
          <w:szCs w:val="24"/>
        </w:rPr>
      </w:pPr>
      <w:r>
        <w:rPr>
          <w:b/>
          <w:sz w:val="24"/>
          <w:szCs w:val="24"/>
        </w:rPr>
        <w:lastRenderedPageBreak/>
        <w:t xml:space="preserve">11. </w:t>
      </w:r>
      <w:r w:rsidRPr="00790D33">
        <w:rPr>
          <w:b/>
          <w:sz w:val="24"/>
          <w:szCs w:val="24"/>
        </w:rPr>
        <w:t>DEMONSTRATIVO DOS RESULTADOS PRETENDIDOS EM TERMOS DE ECONOMICIDADE E DE MELHOR APROVEITAMENTO DOS RECURSOS HUMANOS, MATERIAIS E FINANCEIROS DISPONÍVEIS.</w:t>
      </w:r>
    </w:p>
    <w:p w14:paraId="6930CECE" w14:textId="77777777" w:rsidR="005D3955" w:rsidRDefault="005D3955" w:rsidP="005D3955">
      <w:pPr>
        <w:spacing w:line="360" w:lineRule="auto"/>
        <w:ind w:firstLine="720"/>
        <w:jc w:val="both"/>
        <w:rPr>
          <w:bCs/>
          <w:sz w:val="24"/>
          <w:szCs w:val="24"/>
        </w:rPr>
      </w:pPr>
    </w:p>
    <w:p w14:paraId="107AAE99" w14:textId="77777777" w:rsidR="005D3955" w:rsidRPr="003701D2" w:rsidRDefault="005D3955" w:rsidP="005D3955">
      <w:pPr>
        <w:spacing w:line="360" w:lineRule="auto"/>
        <w:ind w:firstLine="720"/>
        <w:jc w:val="both"/>
        <w:rPr>
          <w:bCs/>
          <w:sz w:val="24"/>
          <w:szCs w:val="24"/>
        </w:rPr>
      </w:pPr>
      <w:r w:rsidRPr="003701D2">
        <w:rPr>
          <w:bCs/>
          <w:sz w:val="24"/>
          <w:szCs w:val="24"/>
        </w:rPr>
        <w:t>A presente contratação visa alcançar resultados concretos de economicidade e de otimização do uso dos recursos humanos, materiais e financeiros da Administração, assegurando a aquisição racional e eficiente de café em pó homogêneo, 100% arábica, tipo extraforte, torrado e moído, embalado a vácuo em pacotes de 500g, durante o exercício de 2026.</w:t>
      </w:r>
    </w:p>
    <w:p w14:paraId="4D88DD6D" w14:textId="77777777" w:rsidR="005D3955" w:rsidRPr="003701D2" w:rsidRDefault="005D3955" w:rsidP="005D3955">
      <w:pPr>
        <w:spacing w:line="360" w:lineRule="auto"/>
        <w:ind w:firstLine="720"/>
        <w:jc w:val="both"/>
        <w:rPr>
          <w:bCs/>
          <w:sz w:val="24"/>
          <w:szCs w:val="24"/>
        </w:rPr>
      </w:pPr>
      <w:r w:rsidRPr="003701D2">
        <w:rPr>
          <w:bCs/>
          <w:sz w:val="24"/>
          <w:szCs w:val="24"/>
        </w:rPr>
        <w:t>Em termos de economicidade, a contratação em lote único, com critério de julgamento pelo menor preço unitário, permite selecionar a proposta mais vantajosa, garantindo equilíbrio entre custo e qualidade. O fornecimento contínuo, mediante entregas parceladas conforme requisição, evita a imobilização de recursos financeiros em estoques elevados, reduz perdas por vencimento e assegura a aplicação do orçamento de maneira gradativa e controlada.</w:t>
      </w:r>
    </w:p>
    <w:p w14:paraId="16A38122" w14:textId="77777777" w:rsidR="005D3955" w:rsidRPr="003701D2" w:rsidRDefault="005D3955" w:rsidP="005D3955">
      <w:pPr>
        <w:spacing w:line="360" w:lineRule="auto"/>
        <w:ind w:firstLine="720"/>
        <w:jc w:val="both"/>
        <w:rPr>
          <w:bCs/>
          <w:sz w:val="24"/>
          <w:szCs w:val="24"/>
        </w:rPr>
      </w:pPr>
      <w:r w:rsidRPr="003701D2">
        <w:rPr>
          <w:bCs/>
          <w:sz w:val="24"/>
          <w:szCs w:val="24"/>
        </w:rPr>
        <w:t>O planejamento das entregas possibilita melhor gestão de almoxarifado e de espaço físico, reduzindo custos de armazenagem e de conservação. A padronização do produto contribui para simplificar processos de aquisição, recebimento e controle, resultando em economia de tempo e de mão de obra administrativa.</w:t>
      </w:r>
    </w:p>
    <w:p w14:paraId="199DA35C" w14:textId="77777777" w:rsidR="005D3955" w:rsidRPr="003701D2" w:rsidRDefault="005D3955" w:rsidP="005D3955">
      <w:pPr>
        <w:spacing w:line="360" w:lineRule="auto"/>
        <w:ind w:firstLine="720"/>
        <w:jc w:val="both"/>
        <w:rPr>
          <w:bCs/>
          <w:sz w:val="24"/>
          <w:szCs w:val="24"/>
        </w:rPr>
      </w:pPr>
      <w:r w:rsidRPr="003701D2">
        <w:rPr>
          <w:bCs/>
          <w:sz w:val="24"/>
          <w:szCs w:val="24"/>
        </w:rPr>
        <w:t>No aspecto dos recursos humanos, a contratação contínua com entregas programadas otimiza a rotina de trabalho das equipes responsáveis pelo consumo, pelo recebimento e pelo controle de estoque, permitindo concentração de esforços em outras atividades essenciais da unidade. Essa medida reduz demandas emergenciais e proporciona maior previsibilidade operacional.</w:t>
      </w:r>
    </w:p>
    <w:p w14:paraId="4F90C821" w14:textId="77777777" w:rsidR="005D3955" w:rsidRPr="003701D2" w:rsidRDefault="005D3955" w:rsidP="005D3955">
      <w:pPr>
        <w:spacing w:line="360" w:lineRule="auto"/>
        <w:ind w:firstLine="720"/>
        <w:jc w:val="both"/>
        <w:rPr>
          <w:bCs/>
          <w:sz w:val="24"/>
          <w:szCs w:val="24"/>
        </w:rPr>
      </w:pPr>
      <w:r w:rsidRPr="003701D2">
        <w:rPr>
          <w:bCs/>
          <w:sz w:val="24"/>
          <w:szCs w:val="24"/>
        </w:rPr>
        <w:t>Quanto aos recursos materiais, a aquisição planejada e padronizada contribui para o uso racional dos insumos, evitando desperdícios e garantindo o consumo dentro dos prazos de validade. O controle quantitativo e qualitativo periódico permitirá identificar eventuais ajustes de consumo, aprimorando a gestão do material de consumo de forma sustentável.</w:t>
      </w:r>
    </w:p>
    <w:p w14:paraId="005A6D50" w14:textId="77777777" w:rsidR="005D3955" w:rsidRPr="003701D2" w:rsidRDefault="005D3955" w:rsidP="005D3955">
      <w:pPr>
        <w:spacing w:line="360" w:lineRule="auto"/>
        <w:jc w:val="both"/>
        <w:rPr>
          <w:bCs/>
          <w:sz w:val="24"/>
          <w:szCs w:val="24"/>
        </w:rPr>
      </w:pPr>
    </w:p>
    <w:p w14:paraId="282048F1" w14:textId="77777777" w:rsidR="005D3955" w:rsidRDefault="005D3955" w:rsidP="005D3955">
      <w:pPr>
        <w:spacing w:line="360" w:lineRule="auto"/>
        <w:ind w:firstLine="720"/>
        <w:jc w:val="both"/>
        <w:rPr>
          <w:bCs/>
          <w:sz w:val="24"/>
          <w:szCs w:val="24"/>
        </w:rPr>
      </w:pPr>
      <w:r w:rsidRPr="003701D2">
        <w:rPr>
          <w:bCs/>
          <w:sz w:val="24"/>
          <w:szCs w:val="24"/>
        </w:rPr>
        <w:lastRenderedPageBreak/>
        <w:t>Por fim, quanto aos recursos financeiros, espera-se a obtenção de melhor custo-benefício, considerando o aproveitamento das condições de mercado, a previsibilidade orçamentária e a ausência de gastos adicionais com recompras urgentes ou contratações fragmentadas. A medida assegura coerência entre planejamento, execução e controle, resultando em gestão fiscal responsável e aderente aos princípios da economicidade e da eficiência administrativa.</w:t>
      </w:r>
    </w:p>
    <w:p w14:paraId="799B05D6" w14:textId="77777777" w:rsidR="005D3955" w:rsidRPr="003701D2" w:rsidRDefault="005D3955" w:rsidP="005D3955">
      <w:pPr>
        <w:spacing w:line="360" w:lineRule="auto"/>
        <w:ind w:firstLine="720"/>
        <w:jc w:val="both"/>
        <w:rPr>
          <w:bCs/>
          <w:sz w:val="24"/>
          <w:szCs w:val="24"/>
        </w:rPr>
      </w:pPr>
    </w:p>
    <w:p w14:paraId="4B3BEB7C" w14:textId="77777777" w:rsidR="005D3955" w:rsidRPr="00790D33" w:rsidRDefault="005D3955" w:rsidP="005D3955">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 xml:space="preserve">2. </w:t>
      </w:r>
      <w:r w:rsidRPr="00790D33">
        <w:rPr>
          <w:rFonts w:eastAsia="Times New Roman"/>
          <w:b/>
          <w:bCs/>
          <w:color w:val="000000"/>
          <w:sz w:val="24"/>
          <w:szCs w:val="24"/>
        </w:rPr>
        <w:t>PROVIDÊNCIAS A SEREM ADOTADAS PELA ADMINISTRAÇÃO PREVIAMENTE À CELEBRAÇÃO DO CONTRATO, INCLUSIVE QUANTO À CAPACITAÇÃO DE SERVIDORES OU DE DEMPREGADOS PARA FISCALIZAÇÃO E GESTÃO CONTRATUAL.</w:t>
      </w:r>
    </w:p>
    <w:p w14:paraId="54C5E0EB" w14:textId="77777777" w:rsidR="005D3955" w:rsidRPr="00790D33" w:rsidRDefault="005D3955" w:rsidP="005D3955">
      <w:pPr>
        <w:shd w:val="clear" w:color="auto" w:fill="FFFFFF"/>
        <w:spacing w:line="360" w:lineRule="auto"/>
        <w:jc w:val="both"/>
        <w:textAlignment w:val="baseline"/>
        <w:rPr>
          <w:rFonts w:eastAsia="Times New Roman"/>
          <w:b/>
          <w:bCs/>
          <w:color w:val="000000"/>
          <w:sz w:val="24"/>
          <w:szCs w:val="24"/>
        </w:rPr>
      </w:pPr>
    </w:p>
    <w:p w14:paraId="46526E4A" w14:textId="77777777" w:rsidR="005D3955" w:rsidRPr="00790D33" w:rsidRDefault="005D3955" w:rsidP="005D3955">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635DDB55" w14:textId="77777777" w:rsidR="005D3955" w:rsidRPr="00790D33" w:rsidRDefault="005D3955" w:rsidP="005D3955">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22B42C8A" w14:textId="77777777" w:rsidR="005D3955" w:rsidRPr="00790D33" w:rsidRDefault="005D3955" w:rsidP="005D3955">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Capacitação dos gestores e fiscais de contratos;</w:t>
      </w:r>
    </w:p>
    <w:p w14:paraId="751D69BE" w14:textId="77777777" w:rsidR="005D3955" w:rsidRPr="00790D33" w:rsidRDefault="005D3955" w:rsidP="005D3955">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046EA666" w14:textId="77777777" w:rsidR="005D3955" w:rsidRPr="00790D33" w:rsidRDefault="005D3955" w:rsidP="005D3955">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23F23AA6" w14:textId="77777777" w:rsidR="005D3955" w:rsidRPr="006A011D" w:rsidRDefault="005D3955" w:rsidP="005D3955">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1EC0B07F" w14:textId="77777777" w:rsidR="005D3955" w:rsidRPr="00790D33" w:rsidRDefault="005D3955" w:rsidP="005D3955">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613FC8D5" w14:textId="77777777" w:rsidR="005D3955" w:rsidRDefault="005D3955" w:rsidP="005D3955">
      <w:pPr>
        <w:pStyle w:val="PargrafodaLista"/>
        <w:spacing w:after="0" w:line="360" w:lineRule="auto"/>
        <w:ind w:left="720"/>
        <w:jc w:val="both"/>
        <w:rPr>
          <w:rFonts w:ascii="Arial" w:eastAsia="Times New Roman" w:hAnsi="Arial" w:cs="Arial"/>
          <w:color w:val="000000"/>
          <w:sz w:val="24"/>
          <w:szCs w:val="24"/>
          <w:lang w:eastAsia="pt-BR"/>
        </w:rPr>
      </w:pPr>
    </w:p>
    <w:p w14:paraId="67088545" w14:textId="77777777" w:rsidR="005D3955" w:rsidRDefault="005D3955" w:rsidP="005D3955">
      <w:pPr>
        <w:pStyle w:val="PargrafodaLista"/>
        <w:spacing w:after="0" w:line="360" w:lineRule="auto"/>
        <w:ind w:left="720"/>
        <w:jc w:val="both"/>
        <w:rPr>
          <w:rFonts w:ascii="Arial" w:eastAsia="Times New Roman" w:hAnsi="Arial" w:cs="Arial"/>
          <w:color w:val="000000"/>
          <w:sz w:val="24"/>
          <w:szCs w:val="24"/>
          <w:lang w:eastAsia="pt-BR"/>
        </w:rPr>
      </w:pPr>
    </w:p>
    <w:p w14:paraId="4CED8580" w14:textId="77777777" w:rsidR="005D3955" w:rsidRDefault="005D3955" w:rsidP="005D3955">
      <w:pPr>
        <w:pStyle w:val="PargrafodaLista"/>
        <w:spacing w:after="0" w:line="360" w:lineRule="auto"/>
        <w:ind w:left="720"/>
        <w:jc w:val="both"/>
        <w:rPr>
          <w:rFonts w:ascii="Arial" w:eastAsia="Times New Roman" w:hAnsi="Arial" w:cs="Arial"/>
          <w:color w:val="000000"/>
          <w:sz w:val="24"/>
          <w:szCs w:val="24"/>
          <w:lang w:eastAsia="pt-BR"/>
        </w:rPr>
      </w:pPr>
    </w:p>
    <w:p w14:paraId="4F276CBF" w14:textId="77777777" w:rsidR="005D3955" w:rsidRDefault="005D3955" w:rsidP="005D3955">
      <w:pPr>
        <w:pStyle w:val="PargrafodaLista"/>
        <w:spacing w:after="0" w:line="360" w:lineRule="auto"/>
        <w:ind w:left="720"/>
        <w:jc w:val="both"/>
        <w:rPr>
          <w:rFonts w:ascii="Arial" w:eastAsia="Times New Roman" w:hAnsi="Arial" w:cs="Arial"/>
          <w:color w:val="000000"/>
          <w:sz w:val="24"/>
          <w:szCs w:val="24"/>
          <w:lang w:eastAsia="pt-BR"/>
        </w:rPr>
      </w:pPr>
    </w:p>
    <w:p w14:paraId="3683AEC8" w14:textId="77777777" w:rsidR="005D3955" w:rsidRDefault="005D3955" w:rsidP="005D3955">
      <w:pPr>
        <w:pStyle w:val="PargrafodaLista"/>
        <w:spacing w:after="0" w:line="360" w:lineRule="auto"/>
        <w:ind w:left="720"/>
        <w:jc w:val="both"/>
        <w:rPr>
          <w:rFonts w:ascii="Arial" w:eastAsia="Times New Roman" w:hAnsi="Arial" w:cs="Arial"/>
          <w:color w:val="000000"/>
          <w:sz w:val="24"/>
          <w:szCs w:val="24"/>
          <w:lang w:eastAsia="pt-BR"/>
        </w:rPr>
      </w:pPr>
    </w:p>
    <w:p w14:paraId="74D50EDC" w14:textId="77777777" w:rsidR="005D3955" w:rsidRDefault="005D3955" w:rsidP="005D3955">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lastRenderedPageBreak/>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2CA816D1" w14:textId="77777777" w:rsidR="005D3955" w:rsidRPr="00790D33" w:rsidRDefault="005D3955" w:rsidP="005D3955">
      <w:pPr>
        <w:pStyle w:val="PargrafodaLista"/>
        <w:spacing w:after="0" w:line="360" w:lineRule="auto"/>
        <w:ind w:left="0"/>
        <w:jc w:val="both"/>
        <w:rPr>
          <w:rFonts w:ascii="Arial" w:eastAsia="Times New Roman" w:hAnsi="Arial" w:cs="Arial"/>
          <w:b/>
          <w:bCs/>
          <w:color w:val="000000"/>
          <w:sz w:val="24"/>
          <w:szCs w:val="24"/>
          <w:lang w:eastAsia="pt-BR"/>
        </w:rPr>
      </w:pPr>
    </w:p>
    <w:p w14:paraId="4780245F" w14:textId="77777777" w:rsidR="005D3955" w:rsidRPr="00275BC5" w:rsidRDefault="005D3955" w:rsidP="005D3955">
      <w:pPr>
        <w:spacing w:line="360" w:lineRule="auto"/>
        <w:ind w:right="-425"/>
        <w:jc w:val="both"/>
        <w:rPr>
          <w:rFonts w:eastAsia="Calibri"/>
          <w:b/>
          <w:sz w:val="24"/>
          <w:szCs w:val="24"/>
        </w:rPr>
      </w:pPr>
      <w:r w:rsidRPr="00275BC5">
        <w:rPr>
          <w:rFonts w:eastAsia="Calibri"/>
          <w:sz w:val="24"/>
          <w:szCs w:val="24"/>
        </w:rPr>
        <w:t xml:space="preserve">Contratação correlata – </w:t>
      </w:r>
      <w:r w:rsidRPr="006471BE">
        <w:rPr>
          <w:rFonts w:eastAsia="Calibri"/>
          <w:sz w:val="24"/>
          <w:szCs w:val="24"/>
        </w:rPr>
        <w:t>registra-se que a Câmara Municipal de Extrema possui contrato vigente para a aquisição dos itens em questão que se encerrará dia 31 de dezembro de 2025.</w:t>
      </w:r>
    </w:p>
    <w:p w14:paraId="1A001F30" w14:textId="77777777" w:rsidR="005D3955" w:rsidRDefault="005D3955" w:rsidP="005D3955">
      <w:pPr>
        <w:pStyle w:val="PargrafodaLista"/>
        <w:spacing w:after="0" w:line="360" w:lineRule="auto"/>
        <w:ind w:left="0"/>
        <w:jc w:val="both"/>
        <w:rPr>
          <w:rFonts w:ascii="Arial" w:eastAsia="Times New Roman" w:hAnsi="Arial" w:cs="Arial"/>
          <w:b/>
          <w:bCs/>
          <w:color w:val="000000"/>
          <w:sz w:val="24"/>
          <w:szCs w:val="24"/>
          <w:lang w:eastAsia="pt-BR"/>
        </w:rPr>
      </w:pPr>
      <w:bookmarkStart w:id="15" w:name="_Hlk186721750"/>
    </w:p>
    <w:p w14:paraId="11B943A4" w14:textId="77777777" w:rsidR="005D3955" w:rsidRPr="00790D33" w:rsidRDefault="005D3955" w:rsidP="005D3955">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 xml:space="preserve">4. </w:t>
      </w:r>
      <w:r w:rsidRPr="00790D33">
        <w:rPr>
          <w:rFonts w:ascii="Arial" w:eastAsia="Times New Roman" w:hAnsi="Arial" w:cs="Arial"/>
          <w:b/>
          <w:bCs/>
          <w:color w:val="000000"/>
          <w:sz w:val="24"/>
          <w:szCs w:val="24"/>
          <w:lang w:eastAsia="pt-BR"/>
        </w:rPr>
        <w:t>IMPACTOS AMBIENTAIS E RESPECTIVAS MEDIDAS MITIGADORAS, INCLUÍDOS REQUISITOS DE BAIXO CONSUMO DE ENERGIA E DE OUTROS RECURSOS, BEM COMO LOGÍSTICA REVERSA PARA DESFAZIMENTO E RECICLAGEM DE BENS E REFUGOS, QUANDO APLICÁVEL.</w:t>
      </w:r>
    </w:p>
    <w:p w14:paraId="0B649DD5" w14:textId="77777777" w:rsidR="005D3955" w:rsidRDefault="005D3955" w:rsidP="005D3955">
      <w:pPr>
        <w:spacing w:line="360" w:lineRule="auto"/>
        <w:jc w:val="both"/>
        <w:rPr>
          <w:rFonts w:eastAsia="Times New Roman"/>
          <w:sz w:val="24"/>
          <w:szCs w:val="24"/>
        </w:rPr>
      </w:pPr>
    </w:p>
    <w:bookmarkEnd w:id="15"/>
    <w:p w14:paraId="2E07B126" w14:textId="77777777" w:rsidR="005D3955" w:rsidRDefault="005D3955" w:rsidP="005D3955">
      <w:pPr>
        <w:shd w:val="clear" w:color="auto" w:fill="FFFFFF"/>
        <w:spacing w:line="360" w:lineRule="auto"/>
        <w:ind w:firstLine="708"/>
        <w:jc w:val="both"/>
        <w:textAlignment w:val="baseline"/>
        <w:rPr>
          <w:sz w:val="24"/>
          <w:szCs w:val="24"/>
        </w:rPr>
      </w:pPr>
      <w:r w:rsidRPr="003701D2">
        <w:rPr>
          <w:sz w:val="24"/>
          <w:szCs w:val="24"/>
        </w:rPr>
        <w:t>A presente contratação apresenta baixo potencial de impacto ambiental, por se tratar do fornecimento de café em pó embalado a vácuo, produto de consumo ordinário e não gerador de resíduos tóxicos. Ainda assim, a Administração adota medidas mitigadoras voltadas à sustentabilidade, priorizando fornecedores que observem práticas de produção responsáveis, incluindo o uso de grãos provenientes de cultivos certificados e processos de torrefação com eficiência energética. Recomenda-se que as embalagens sejam fabricadas com materiais recicláveis ou que permitam destinação ambientalmente adequada, incentivando-se a adoção de programas de logística reversa para recolhimento e reciclagem das embalagens após o consumo. As entregas parceladas, planejadas de acordo com a demanda, também contribuem para a redução de emissões de transporte e do consumo de energia elétrica no armazenamento, promovendo o uso racional de recursos naturais e alinhando a execução contratual aos princípios da responsabilidade socioambiental.</w:t>
      </w:r>
    </w:p>
    <w:p w14:paraId="7823BE31" w14:textId="77777777" w:rsidR="005D3955" w:rsidRPr="003701D2" w:rsidRDefault="005D3955" w:rsidP="005D3955">
      <w:pPr>
        <w:shd w:val="clear" w:color="auto" w:fill="FFFFFF"/>
        <w:spacing w:line="360" w:lineRule="auto"/>
        <w:ind w:firstLine="708"/>
        <w:jc w:val="both"/>
        <w:textAlignment w:val="baseline"/>
        <w:rPr>
          <w:rFonts w:eastAsia="Times New Roman"/>
          <w:color w:val="000000"/>
          <w:sz w:val="24"/>
          <w:szCs w:val="24"/>
        </w:rPr>
      </w:pPr>
    </w:p>
    <w:p w14:paraId="0E445145" w14:textId="77777777" w:rsidR="005D3955" w:rsidRPr="00790D33" w:rsidRDefault="005D3955" w:rsidP="005D3955">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6DEE7418" w14:textId="77777777" w:rsidR="005D3955" w:rsidRPr="00790D33" w:rsidRDefault="005D3955" w:rsidP="005D3955">
      <w:pPr>
        <w:shd w:val="clear" w:color="auto" w:fill="FFFFFF"/>
        <w:spacing w:line="360" w:lineRule="auto"/>
        <w:jc w:val="both"/>
        <w:textAlignment w:val="baseline"/>
        <w:rPr>
          <w:rFonts w:eastAsia="Times New Roman"/>
          <w:b/>
          <w:bCs/>
          <w:color w:val="000000"/>
          <w:sz w:val="24"/>
          <w:szCs w:val="24"/>
        </w:rPr>
      </w:pPr>
    </w:p>
    <w:p w14:paraId="6FE8A71D" w14:textId="77777777" w:rsidR="005D3955" w:rsidRPr="00790D33" w:rsidRDefault="005D3955" w:rsidP="005D3955">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PREGÃO ELETRÔNICO pelo </w:t>
      </w:r>
      <w:r w:rsidRPr="00923CFC">
        <w:rPr>
          <w:rFonts w:ascii="Arial" w:hAnsi="Arial" w:cs="Arial"/>
          <w:b/>
          <w:bCs/>
          <w:color w:val="000000" w:themeColor="text1"/>
          <w:sz w:val="24"/>
          <w:szCs w:val="24"/>
        </w:rPr>
        <w:t xml:space="preserve">menor preço </w:t>
      </w:r>
      <w:r>
        <w:rPr>
          <w:rFonts w:ascii="Arial" w:hAnsi="Arial" w:cs="Arial"/>
          <w:b/>
          <w:bCs/>
          <w:color w:val="000000" w:themeColor="text1"/>
          <w:sz w:val="24"/>
          <w:szCs w:val="24"/>
        </w:rPr>
        <w:t>unitário</w:t>
      </w:r>
      <w:r w:rsidRPr="00923CFC">
        <w:rPr>
          <w:rFonts w:ascii="Arial" w:hAnsi="Arial" w:cs="Arial"/>
          <w:b/>
          <w:bCs/>
          <w:color w:val="000000" w:themeColor="text1"/>
          <w:sz w:val="24"/>
          <w:szCs w:val="24"/>
        </w:rPr>
        <w:t xml:space="preserve">. </w:t>
      </w:r>
      <w:r w:rsidRPr="00923CFC">
        <w:rPr>
          <w:rFonts w:ascii="Arial" w:eastAsia="Times New Roman" w:hAnsi="Arial" w:cs="Arial"/>
          <w:b/>
          <w:bCs/>
          <w:color w:val="000000" w:themeColor="text1"/>
          <w:sz w:val="24"/>
          <w:szCs w:val="24"/>
        </w:rPr>
        <w:t xml:space="preserve"> </w:t>
      </w:r>
    </w:p>
    <w:p w14:paraId="4B60010A" w14:textId="77777777" w:rsidR="005D3955" w:rsidRPr="00790D33" w:rsidRDefault="005D3955" w:rsidP="005D3955">
      <w:pPr>
        <w:shd w:val="clear" w:color="auto" w:fill="FFFFFF"/>
        <w:spacing w:line="360" w:lineRule="auto"/>
        <w:jc w:val="both"/>
        <w:textAlignment w:val="baseline"/>
        <w:rPr>
          <w:rFonts w:eastAsia="Times New Roman"/>
          <w:b/>
          <w:bCs/>
          <w:color w:val="000000"/>
          <w:sz w:val="24"/>
          <w:szCs w:val="24"/>
        </w:rPr>
      </w:pPr>
    </w:p>
    <w:p w14:paraId="3D14C010" w14:textId="77777777" w:rsidR="005D3955" w:rsidRDefault="005D3955" w:rsidP="005D3955">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lastRenderedPageBreak/>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60190113" w14:textId="77777777" w:rsidR="005D3955" w:rsidRPr="00790D33" w:rsidRDefault="005D3955" w:rsidP="005D3955">
      <w:pPr>
        <w:shd w:val="clear" w:color="auto" w:fill="FFFFFF"/>
        <w:spacing w:line="360" w:lineRule="auto"/>
        <w:jc w:val="both"/>
        <w:textAlignment w:val="baseline"/>
        <w:rPr>
          <w:rFonts w:eastAsia="Times New Roman"/>
          <w:b/>
          <w:bCs/>
          <w:color w:val="000000"/>
          <w:sz w:val="24"/>
          <w:szCs w:val="24"/>
        </w:rPr>
      </w:pPr>
    </w:p>
    <w:p w14:paraId="3A4B18E2" w14:textId="77777777" w:rsidR="005D3955" w:rsidRDefault="005D3955" w:rsidP="005D3955">
      <w:pPr>
        <w:autoSpaceDE w:val="0"/>
        <w:autoSpaceDN w:val="0"/>
        <w:adjustRightInd w:val="0"/>
        <w:spacing w:line="360" w:lineRule="auto"/>
        <w:ind w:firstLine="708"/>
        <w:jc w:val="both"/>
        <w:rPr>
          <w:rFonts w:eastAsia="Calibri"/>
          <w:sz w:val="24"/>
          <w:szCs w:val="24"/>
        </w:rPr>
      </w:pPr>
      <w:r w:rsidRPr="00AE682D">
        <w:rPr>
          <w:rFonts w:eastAsia="Calibri"/>
          <w:sz w:val="24"/>
          <w:szCs w:val="24"/>
        </w:rPr>
        <w:t xml:space="preserve">Diante da análise abrangente dos aspectos técnicos, socioeconômicos e ambientais, </w:t>
      </w:r>
      <w:r w:rsidRPr="00AE682D">
        <w:rPr>
          <w:rFonts w:eastAsia="Calibri"/>
          <w:b/>
          <w:bCs/>
          <w:sz w:val="24"/>
          <w:szCs w:val="24"/>
        </w:rPr>
        <w:t>conclui-se que a contratação do objeto é plenamente viável</w:t>
      </w:r>
      <w:r w:rsidRPr="00AE682D">
        <w:rPr>
          <w:rFonts w:eastAsia="Calibri"/>
          <w:sz w:val="24"/>
          <w:szCs w:val="24"/>
        </w:rPr>
        <w:t>. A escolha representa uma abordagem estratégica que considera não apenas a eficiência operacional, mas também a responsabilidade financeira e o compromisso com a sustentabilidade. A proposta está em consonância com os interesses e 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6E066DEA" w14:textId="77777777" w:rsidR="005D3955" w:rsidRDefault="005D3955" w:rsidP="005D3955">
      <w:pPr>
        <w:pStyle w:val="PargrafodaLista"/>
        <w:ind w:left="0"/>
        <w:jc w:val="both"/>
        <w:rPr>
          <w:rFonts w:ascii="Arial" w:hAnsi="Arial" w:cs="Arial"/>
          <w:sz w:val="24"/>
          <w:szCs w:val="24"/>
        </w:rPr>
      </w:pPr>
    </w:p>
    <w:p w14:paraId="07B3A5B8" w14:textId="77777777" w:rsidR="005D3955" w:rsidRPr="00790D33" w:rsidRDefault="005D3955" w:rsidP="005D3955">
      <w:pPr>
        <w:pStyle w:val="PargrafodaLista"/>
        <w:ind w:left="0" w:firstLine="708"/>
        <w:jc w:val="both"/>
        <w:rPr>
          <w:rFonts w:ascii="Arial" w:hAnsi="Arial" w:cs="Arial"/>
          <w:sz w:val="24"/>
          <w:szCs w:val="24"/>
        </w:rPr>
      </w:pPr>
      <w:r w:rsidRPr="00790D33">
        <w:rPr>
          <w:rFonts w:ascii="Arial" w:hAnsi="Arial" w:cs="Arial"/>
          <w:sz w:val="24"/>
          <w:szCs w:val="24"/>
        </w:rPr>
        <w:t xml:space="preserve">Extrema, MG, </w:t>
      </w:r>
      <w:r>
        <w:rPr>
          <w:rFonts w:ascii="Arial" w:hAnsi="Arial" w:cs="Arial"/>
          <w:sz w:val="24"/>
          <w:szCs w:val="24"/>
        </w:rPr>
        <w:t>13</w:t>
      </w:r>
      <w:r w:rsidRPr="00790D33">
        <w:rPr>
          <w:rFonts w:ascii="Arial" w:hAnsi="Arial" w:cs="Arial"/>
          <w:sz w:val="24"/>
          <w:szCs w:val="24"/>
        </w:rPr>
        <w:t xml:space="preserve"> de</w:t>
      </w:r>
      <w:r>
        <w:rPr>
          <w:rFonts w:ascii="Arial" w:hAnsi="Arial" w:cs="Arial"/>
          <w:sz w:val="24"/>
          <w:szCs w:val="24"/>
        </w:rPr>
        <w:t xml:space="preserve"> novembro</w:t>
      </w:r>
      <w:r w:rsidRPr="00790D33">
        <w:rPr>
          <w:rFonts w:ascii="Arial" w:hAnsi="Arial" w:cs="Arial"/>
          <w:sz w:val="24"/>
          <w:szCs w:val="24"/>
        </w:rPr>
        <w:t xml:space="preserve"> de 2025.</w:t>
      </w:r>
    </w:p>
    <w:p w14:paraId="11E93320" w14:textId="77777777" w:rsidR="005D3955" w:rsidRDefault="005D3955" w:rsidP="005D3955">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5D3955" w14:paraId="4C41C128" w14:textId="77777777" w:rsidTr="00072FC2">
        <w:tc>
          <w:tcPr>
            <w:tcW w:w="9063" w:type="dxa"/>
          </w:tcPr>
          <w:p w14:paraId="3A5B1DB4" w14:textId="77777777" w:rsidR="005D3955" w:rsidRDefault="005D3955" w:rsidP="00072FC2">
            <w:pPr>
              <w:pStyle w:val="PargrafodaLista"/>
              <w:spacing w:after="0"/>
              <w:ind w:left="0"/>
              <w:jc w:val="center"/>
              <w:rPr>
                <w:rFonts w:ascii="Arial" w:hAnsi="Arial" w:cs="Arial"/>
                <w:sz w:val="24"/>
                <w:szCs w:val="24"/>
              </w:rPr>
            </w:pPr>
          </w:p>
          <w:p w14:paraId="548F5C61" w14:textId="77777777" w:rsidR="005D3955" w:rsidRDefault="005D3955" w:rsidP="00072FC2">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1AD7D4D9" w14:textId="77777777" w:rsidR="005D3955" w:rsidRPr="00790D33" w:rsidRDefault="005D3955" w:rsidP="00072FC2">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650D59FA" w14:textId="77777777" w:rsidR="005D3955" w:rsidRDefault="005D3955" w:rsidP="00072FC2">
            <w:pPr>
              <w:pStyle w:val="PargrafodaLista"/>
              <w:spacing w:after="0"/>
              <w:ind w:left="0"/>
              <w:jc w:val="center"/>
              <w:rPr>
                <w:rFonts w:ascii="Arial" w:hAnsi="Arial" w:cs="Arial"/>
                <w:sz w:val="24"/>
                <w:szCs w:val="24"/>
              </w:rPr>
            </w:pPr>
          </w:p>
        </w:tc>
      </w:tr>
      <w:tr w:rsidR="005D3955" w14:paraId="2461FE70" w14:textId="77777777" w:rsidTr="00072FC2">
        <w:tc>
          <w:tcPr>
            <w:tcW w:w="9063" w:type="dxa"/>
          </w:tcPr>
          <w:p w14:paraId="119C069B" w14:textId="77777777" w:rsidR="005D3955" w:rsidRDefault="005D3955" w:rsidP="00072FC2">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29B63171" w14:textId="77777777" w:rsidR="005D3955" w:rsidRDefault="005D3955" w:rsidP="00072FC2">
            <w:pPr>
              <w:pStyle w:val="PargrafodaLista"/>
              <w:spacing w:after="0"/>
              <w:ind w:left="0"/>
              <w:jc w:val="center"/>
              <w:rPr>
                <w:rFonts w:ascii="Arial" w:hAnsi="Arial" w:cs="Arial"/>
                <w:sz w:val="24"/>
                <w:szCs w:val="24"/>
              </w:rPr>
            </w:pPr>
          </w:p>
          <w:p w14:paraId="4D937A51" w14:textId="77777777" w:rsidR="005D3955" w:rsidRDefault="005D3955" w:rsidP="00072FC2">
            <w:pPr>
              <w:pStyle w:val="PargrafodaLista"/>
              <w:spacing w:after="0"/>
              <w:ind w:left="0"/>
              <w:jc w:val="center"/>
              <w:rPr>
                <w:rFonts w:ascii="Arial" w:hAnsi="Arial" w:cs="Arial"/>
                <w:sz w:val="24"/>
                <w:szCs w:val="24"/>
              </w:rPr>
            </w:pPr>
          </w:p>
          <w:p w14:paraId="2DC84D18" w14:textId="77777777" w:rsidR="005D3955" w:rsidRPr="00790D33" w:rsidRDefault="005D3955" w:rsidP="00072FC2">
            <w:pPr>
              <w:pStyle w:val="PargrafodaLista"/>
              <w:spacing w:after="0"/>
              <w:ind w:left="0"/>
              <w:jc w:val="center"/>
              <w:rPr>
                <w:rFonts w:ascii="Arial" w:hAnsi="Arial" w:cs="Arial"/>
                <w:sz w:val="24"/>
                <w:szCs w:val="24"/>
              </w:rPr>
            </w:pPr>
          </w:p>
          <w:p w14:paraId="7842591F" w14:textId="77777777" w:rsidR="005D3955" w:rsidRDefault="005D3955" w:rsidP="00072FC2">
            <w:pPr>
              <w:pStyle w:val="PargrafodaLista"/>
              <w:spacing w:after="0"/>
              <w:ind w:left="0"/>
              <w:jc w:val="center"/>
              <w:rPr>
                <w:rFonts w:ascii="Arial" w:hAnsi="Arial" w:cs="Arial"/>
                <w:sz w:val="24"/>
                <w:szCs w:val="24"/>
              </w:rPr>
            </w:pPr>
          </w:p>
        </w:tc>
      </w:tr>
    </w:tbl>
    <w:p w14:paraId="5E6AD20C" w14:textId="77777777" w:rsidR="005D3955" w:rsidRPr="00790D33" w:rsidRDefault="005D3955" w:rsidP="005D3955">
      <w:pPr>
        <w:jc w:val="both"/>
        <w:rPr>
          <w:b/>
          <w:bCs/>
          <w:sz w:val="24"/>
          <w:szCs w:val="24"/>
        </w:rPr>
      </w:pPr>
      <w:r w:rsidRPr="00790D33">
        <w:rPr>
          <w:b/>
          <w:bCs/>
          <w:sz w:val="24"/>
          <w:szCs w:val="24"/>
        </w:rPr>
        <w:t>DESPACHO</w:t>
      </w:r>
    </w:p>
    <w:p w14:paraId="4308FB83" w14:textId="77777777" w:rsidR="005D3955" w:rsidRDefault="005D3955" w:rsidP="005D3955">
      <w:pPr>
        <w:pStyle w:val="PargrafodaLista"/>
        <w:ind w:left="0"/>
        <w:jc w:val="both"/>
        <w:rPr>
          <w:rFonts w:ascii="Arial" w:hAnsi="Arial" w:cs="Arial"/>
          <w:sz w:val="24"/>
          <w:szCs w:val="24"/>
        </w:rPr>
      </w:pPr>
    </w:p>
    <w:p w14:paraId="4AA5B2AC" w14:textId="77777777" w:rsidR="005D3955" w:rsidRPr="00790D33" w:rsidRDefault="005D3955" w:rsidP="005D3955">
      <w:pPr>
        <w:pStyle w:val="PargrafodaLista"/>
        <w:ind w:left="0"/>
        <w:jc w:val="both"/>
        <w:rPr>
          <w:rFonts w:ascii="Arial" w:hAnsi="Arial" w:cs="Arial"/>
          <w:sz w:val="24"/>
          <w:szCs w:val="24"/>
        </w:rPr>
      </w:pPr>
      <w:r w:rsidRPr="00790D33">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5D3955" w14:paraId="031771C3" w14:textId="77777777" w:rsidTr="00072FC2">
        <w:tc>
          <w:tcPr>
            <w:tcW w:w="9063" w:type="dxa"/>
          </w:tcPr>
          <w:p w14:paraId="51C44168" w14:textId="77777777" w:rsidR="005D3955" w:rsidRDefault="005D3955" w:rsidP="00072FC2">
            <w:pPr>
              <w:pStyle w:val="PargrafodaLista"/>
              <w:spacing w:after="0"/>
              <w:ind w:left="0"/>
              <w:jc w:val="center"/>
              <w:rPr>
                <w:rFonts w:ascii="Arial" w:hAnsi="Arial" w:cs="Arial"/>
                <w:sz w:val="24"/>
                <w:szCs w:val="24"/>
              </w:rPr>
            </w:pPr>
          </w:p>
          <w:p w14:paraId="710E1336" w14:textId="77777777" w:rsidR="005D3955" w:rsidRDefault="005D3955" w:rsidP="00072FC2">
            <w:pPr>
              <w:pStyle w:val="PargrafodaLista"/>
              <w:spacing w:after="0"/>
              <w:ind w:left="0"/>
              <w:jc w:val="center"/>
              <w:rPr>
                <w:rFonts w:ascii="Arial" w:hAnsi="Arial" w:cs="Arial"/>
                <w:sz w:val="24"/>
                <w:szCs w:val="24"/>
              </w:rPr>
            </w:pPr>
          </w:p>
          <w:p w14:paraId="4403F60E" w14:textId="77777777" w:rsidR="005D3955" w:rsidRDefault="005D3955" w:rsidP="00072FC2">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67033F3D" w14:textId="77777777" w:rsidR="005D3955" w:rsidRPr="00790D33" w:rsidRDefault="005D3955" w:rsidP="00072FC2">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029E044B" w14:textId="77777777" w:rsidR="005D3955" w:rsidRDefault="005D3955" w:rsidP="00072FC2">
            <w:pPr>
              <w:pStyle w:val="PargrafodaLista"/>
              <w:spacing w:after="0"/>
              <w:ind w:left="0"/>
              <w:jc w:val="center"/>
              <w:rPr>
                <w:rFonts w:ascii="Arial" w:hAnsi="Arial" w:cs="Arial"/>
                <w:sz w:val="24"/>
                <w:szCs w:val="24"/>
              </w:rPr>
            </w:pPr>
          </w:p>
        </w:tc>
      </w:tr>
      <w:tr w:rsidR="005D3955" w14:paraId="3F72471A" w14:textId="77777777" w:rsidTr="00072FC2">
        <w:tc>
          <w:tcPr>
            <w:tcW w:w="9063" w:type="dxa"/>
          </w:tcPr>
          <w:p w14:paraId="35740861" w14:textId="77777777" w:rsidR="005D3955" w:rsidRDefault="005D3955" w:rsidP="00072FC2">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1E1E88CA" w14:textId="77777777" w:rsidR="005D3955" w:rsidRPr="00790D33" w:rsidRDefault="005D3955" w:rsidP="005D3955">
      <w:pPr>
        <w:tabs>
          <w:tab w:val="left" w:pos="2190"/>
        </w:tabs>
        <w:rPr>
          <w:sz w:val="24"/>
          <w:szCs w:val="24"/>
        </w:rPr>
      </w:pPr>
    </w:p>
    <w:p w14:paraId="06D5BC62" w14:textId="77777777" w:rsidR="00BF5FE7" w:rsidRDefault="00BF5FE7" w:rsidP="00351A41">
      <w:pPr>
        <w:rPr>
          <w:sz w:val="24"/>
          <w:szCs w:val="24"/>
        </w:rPr>
      </w:pPr>
    </w:p>
    <w:p w14:paraId="7CF689B9" w14:textId="77777777" w:rsidR="00BF5FE7" w:rsidRDefault="00BF5FE7" w:rsidP="00351A41">
      <w:pPr>
        <w:rPr>
          <w:sz w:val="24"/>
          <w:szCs w:val="24"/>
        </w:rPr>
      </w:pPr>
    </w:p>
    <w:p w14:paraId="1D7B67D2" w14:textId="27A9E053" w:rsidR="00551BFF" w:rsidRDefault="00551BFF" w:rsidP="00551BFF">
      <w:pPr>
        <w:autoSpaceDE w:val="0"/>
        <w:autoSpaceDN w:val="0"/>
        <w:spacing w:line="360" w:lineRule="auto"/>
        <w:jc w:val="center"/>
        <w:rPr>
          <w:b/>
          <w:sz w:val="24"/>
          <w:szCs w:val="24"/>
        </w:rPr>
      </w:pPr>
      <w:bookmarkStart w:id="16" w:name="_Hlk82471863"/>
      <w:r w:rsidRPr="00351A41">
        <w:rPr>
          <w:b/>
          <w:sz w:val="24"/>
          <w:szCs w:val="24"/>
        </w:rPr>
        <w:t>ANEXO I</w:t>
      </w:r>
      <w:r>
        <w:rPr>
          <w:b/>
          <w:sz w:val="24"/>
          <w:szCs w:val="24"/>
        </w:rPr>
        <w:t>I – MATRIZ DE RISCO</w:t>
      </w:r>
    </w:p>
    <w:p w14:paraId="55A95D8B" w14:textId="66D0EA33" w:rsidR="00551BFF" w:rsidRDefault="00551BFF" w:rsidP="005D3955">
      <w:pPr>
        <w:pStyle w:val="Ttulo1"/>
        <w:spacing w:before="0" w:after="0" w:line="360" w:lineRule="auto"/>
        <w:jc w:val="center"/>
        <w:rPr>
          <w:rFonts w:eastAsia="Times New Roman"/>
          <w:b/>
          <w:caps/>
          <w:sz w:val="24"/>
          <w:szCs w:val="24"/>
        </w:rPr>
      </w:pPr>
      <w:r w:rsidRPr="00F7258F">
        <w:rPr>
          <w:b/>
          <w:bCs/>
          <w:color w:val="000000"/>
          <w:sz w:val="24"/>
        </w:rPr>
        <w:t xml:space="preserve">PRC </w:t>
      </w:r>
      <w:r>
        <w:rPr>
          <w:b/>
          <w:bCs/>
          <w:color w:val="000000"/>
          <w:sz w:val="24"/>
        </w:rPr>
        <w:t>19</w:t>
      </w:r>
      <w:r w:rsidR="005D3955">
        <w:rPr>
          <w:b/>
          <w:bCs/>
          <w:color w:val="000000"/>
          <w:sz w:val="24"/>
        </w:rPr>
        <w:t>6</w:t>
      </w:r>
      <w:r w:rsidRPr="00F7258F">
        <w:rPr>
          <w:b/>
          <w:bCs/>
          <w:color w:val="000000"/>
          <w:sz w:val="24"/>
        </w:rPr>
        <w:t>/2025</w:t>
      </w:r>
    </w:p>
    <w:p w14:paraId="724882DB" w14:textId="77777777" w:rsidR="005D3955" w:rsidRPr="00F7258F" w:rsidRDefault="005D3955" w:rsidP="005D3955">
      <w:pPr>
        <w:pStyle w:val="Ttulo2"/>
        <w:spacing w:line="360" w:lineRule="auto"/>
        <w:rPr>
          <w:b/>
          <w:bCs/>
        </w:rPr>
      </w:pPr>
      <w:r w:rsidRPr="00F7258F">
        <w:rPr>
          <w:b/>
          <w:bCs/>
          <w:color w:val="000000"/>
          <w:sz w:val="24"/>
        </w:rPr>
        <w:t>1. DADOS DO PROCESSO LICITATÓRIO</w:t>
      </w:r>
    </w:p>
    <w:p w14:paraId="62D0FF79" w14:textId="77777777" w:rsidR="005D3955" w:rsidRPr="00C52792" w:rsidRDefault="005D3955" w:rsidP="005D3955">
      <w:pPr>
        <w:spacing w:line="360" w:lineRule="auto"/>
        <w:jc w:val="both"/>
        <w:rPr>
          <w:sz w:val="24"/>
          <w:szCs w:val="24"/>
        </w:rPr>
      </w:pPr>
      <w:r>
        <w:rPr>
          <w:b/>
          <w:color w:val="000000"/>
          <w:sz w:val="24"/>
        </w:rPr>
        <w:t>Objeto:</w:t>
      </w:r>
      <w:r>
        <w:rPr>
          <w:color w:val="000000"/>
          <w:sz w:val="24"/>
        </w:rPr>
        <w:t xml:space="preserve"> </w:t>
      </w:r>
      <w:r w:rsidRPr="00C52792">
        <w:rPr>
          <w:b/>
          <w:bCs/>
          <w:sz w:val="24"/>
          <w:szCs w:val="24"/>
        </w:rPr>
        <w:t>Contratação Exclusiva de ME, EPP ou Equiparadas para</w:t>
      </w:r>
      <w:r w:rsidRPr="00C52792">
        <w:rPr>
          <w:sz w:val="24"/>
          <w:szCs w:val="24"/>
        </w:rPr>
        <w:t xml:space="preserve"> fornecimento contínuo estimado, mediante requisições e entregas de forma parcelada de 1.000 (mil) pacotes de 500g de </w:t>
      </w:r>
      <w:r w:rsidRPr="00C52792">
        <w:rPr>
          <w:rFonts w:eastAsia="Times New Roman"/>
          <w:color w:val="000000"/>
          <w:sz w:val="24"/>
          <w:szCs w:val="24"/>
        </w:rPr>
        <w:t xml:space="preserve">café, em pó homogêneo, torrado e moído, embalado a vácuo, </w:t>
      </w:r>
      <w:r w:rsidRPr="00C52792">
        <w:rPr>
          <w:rFonts w:eastAsia="Times New Roman"/>
          <w:b/>
          <w:bCs/>
          <w:color w:val="000000"/>
          <w:sz w:val="24"/>
          <w:szCs w:val="24"/>
        </w:rPr>
        <w:t>café 100% arábica e Extraforte.</w:t>
      </w:r>
      <w:r w:rsidRPr="00C52792">
        <w:rPr>
          <w:rFonts w:eastAsia="Times New Roman"/>
          <w:color w:val="000000"/>
          <w:sz w:val="24"/>
          <w:szCs w:val="24"/>
        </w:rPr>
        <w:t xml:space="preserve"> Homologação prevista para o exercício de 2026.</w:t>
      </w:r>
    </w:p>
    <w:p w14:paraId="06E59ECD" w14:textId="77777777" w:rsidR="005D3955" w:rsidRDefault="005D3955" w:rsidP="005D3955">
      <w:pPr>
        <w:jc w:val="both"/>
        <w:rPr>
          <w:color w:val="000000"/>
          <w:sz w:val="24"/>
        </w:rPr>
      </w:pPr>
    </w:p>
    <w:p w14:paraId="3209C9C8" w14:textId="77777777" w:rsidR="005D3955" w:rsidRDefault="005D3955" w:rsidP="005D3955">
      <w:pPr>
        <w:spacing w:line="360" w:lineRule="auto"/>
      </w:pPr>
      <w:r>
        <w:rPr>
          <w:b/>
          <w:color w:val="000000"/>
          <w:sz w:val="24"/>
        </w:rPr>
        <w:t>Número do Processo:</w:t>
      </w:r>
      <w:r>
        <w:rPr>
          <w:color w:val="000000"/>
          <w:sz w:val="24"/>
        </w:rPr>
        <w:t xml:space="preserve"> 196/2025.</w:t>
      </w:r>
    </w:p>
    <w:p w14:paraId="3C8ED70C" w14:textId="77777777" w:rsidR="005D3955" w:rsidRDefault="005D3955" w:rsidP="005D3955">
      <w:pPr>
        <w:spacing w:line="360" w:lineRule="auto"/>
      </w:pPr>
      <w:r>
        <w:rPr>
          <w:b/>
          <w:color w:val="000000"/>
          <w:sz w:val="24"/>
        </w:rPr>
        <w:t>Número do Pregão Eletrônico:</w:t>
      </w:r>
      <w:r>
        <w:rPr>
          <w:color w:val="000000"/>
          <w:sz w:val="24"/>
        </w:rPr>
        <w:t xml:space="preserve"> 65/2025.</w:t>
      </w:r>
    </w:p>
    <w:p w14:paraId="4EDCB595" w14:textId="77777777" w:rsidR="005D3955" w:rsidRPr="00F7258F" w:rsidRDefault="005D3955" w:rsidP="005D3955">
      <w:pPr>
        <w:pStyle w:val="Ttulo2"/>
        <w:spacing w:line="360" w:lineRule="auto"/>
        <w:rPr>
          <w:b/>
          <w:bCs/>
        </w:rPr>
      </w:pPr>
      <w:r w:rsidRPr="00F7258F">
        <w:rPr>
          <w:b/>
          <w:bCs/>
          <w:color w:val="000000"/>
          <w:sz w:val="24"/>
        </w:rPr>
        <w:t>2. FASE DE ANÁLISE</w:t>
      </w:r>
    </w:p>
    <w:p w14:paraId="042F0740" w14:textId="77777777" w:rsidR="005D3955" w:rsidRDefault="005D3955" w:rsidP="005D3955">
      <w:pPr>
        <w:spacing w:line="360" w:lineRule="auto"/>
      </w:pPr>
      <w:r>
        <w:rPr>
          <w:color w:val="000000"/>
          <w:sz w:val="24"/>
        </w:rPr>
        <w:t>Foram consideradas as seguintes fases:</w:t>
      </w:r>
    </w:p>
    <w:p w14:paraId="1B35C7DE" w14:textId="77777777" w:rsidR="005D3955" w:rsidRDefault="005D3955" w:rsidP="005D3955">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79414A2A" w14:textId="77777777" w:rsidR="005D3955" w:rsidRDefault="005D3955" w:rsidP="005D3955">
      <w:pPr>
        <w:spacing w:line="360" w:lineRule="auto"/>
      </w:pPr>
      <w:r>
        <w:rPr>
          <w:color w:val="000000"/>
          <w:sz w:val="24"/>
        </w:rPr>
        <w:t xml:space="preserve">- </w:t>
      </w:r>
      <w:r>
        <w:rPr>
          <w:b/>
          <w:color w:val="000000"/>
          <w:sz w:val="24"/>
        </w:rPr>
        <w:t>Gestão do Contrato</w:t>
      </w:r>
      <w:r>
        <w:rPr>
          <w:color w:val="000000"/>
          <w:sz w:val="24"/>
        </w:rPr>
        <w:t>.</w:t>
      </w:r>
    </w:p>
    <w:p w14:paraId="58C72824" w14:textId="77777777" w:rsidR="005D3955" w:rsidRPr="00F7258F" w:rsidRDefault="005D3955" w:rsidP="005D3955">
      <w:pPr>
        <w:pStyle w:val="Ttulo2"/>
        <w:spacing w:line="360" w:lineRule="auto"/>
        <w:rPr>
          <w:b/>
          <w:bCs/>
        </w:rPr>
      </w:pPr>
      <w:r w:rsidRPr="00F7258F">
        <w:rPr>
          <w:b/>
          <w:bCs/>
          <w:color w:val="000000"/>
          <w:sz w:val="24"/>
        </w:rPr>
        <w:t>3. PLANEJAMENTO DA CONTRATAÇÃO E SELEÇÃO DO FORNECEDOR</w:t>
      </w:r>
    </w:p>
    <w:p w14:paraId="6B5BC2B8" w14:textId="77777777" w:rsidR="005D3955" w:rsidRDefault="005D3955" w:rsidP="005D3955">
      <w:pPr>
        <w:spacing w:line="360" w:lineRule="auto"/>
      </w:pPr>
      <w:r>
        <w:rPr>
          <w:b/>
          <w:color w:val="000000"/>
          <w:sz w:val="24"/>
        </w:rPr>
        <w:t>Risco 01 – Atraso no procedimento licitatório.</w:t>
      </w:r>
    </w:p>
    <w:p w14:paraId="3A49FE49" w14:textId="77777777" w:rsidR="005D3955" w:rsidRDefault="005D3955" w:rsidP="005D3955">
      <w:pPr>
        <w:spacing w:line="360" w:lineRule="auto"/>
      </w:pPr>
      <w:r>
        <w:rPr>
          <w:b/>
          <w:color w:val="000000"/>
          <w:sz w:val="24"/>
        </w:rPr>
        <w:t>Probabilidade:</w:t>
      </w:r>
      <w:r>
        <w:rPr>
          <w:color w:val="000000"/>
          <w:sz w:val="24"/>
        </w:rPr>
        <w:t xml:space="preserve"> Média.</w:t>
      </w:r>
    </w:p>
    <w:p w14:paraId="43AD10A9" w14:textId="77777777" w:rsidR="005D3955" w:rsidRDefault="005D3955" w:rsidP="005D3955">
      <w:pPr>
        <w:spacing w:line="360" w:lineRule="auto"/>
      </w:pPr>
      <w:r>
        <w:rPr>
          <w:b/>
          <w:color w:val="000000"/>
          <w:sz w:val="24"/>
        </w:rPr>
        <w:t>Impacto:</w:t>
      </w:r>
      <w:r>
        <w:rPr>
          <w:color w:val="000000"/>
          <w:sz w:val="24"/>
        </w:rPr>
        <w:t xml:space="preserve"> Alto.</w:t>
      </w:r>
    </w:p>
    <w:p w14:paraId="6164EA93" w14:textId="77777777" w:rsidR="005D3955" w:rsidRDefault="005D3955" w:rsidP="005D3955">
      <w:pPr>
        <w:spacing w:line="360" w:lineRule="auto"/>
      </w:pPr>
      <w:r>
        <w:rPr>
          <w:b/>
          <w:color w:val="000000"/>
          <w:sz w:val="24"/>
        </w:rPr>
        <w:t>Dano Potencial:</w:t>
      </w:r>
      <w:r>
        <w:rPr>
          <w:color w:val="000000"/>
          <w:sz w:val="24"/>
        </w:rPr>
        <w:t xml:space="preserve"> Atraso na abertura do procedimento.</w:t>
      </w:r>
    </w:p>
    <w:p w14:paraId="7787F8AB" w14:textId="77777777" w:rsidR="005D3955" w:rsidRDefault="005D3955" w:rsidP="005D3955">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365BAE36" w14:textId="77777777" w:rsidR="005D3955" w:rsidRDefault="005D3955" w:rsidP="005D3955">
      <w:pPr>
        <w:spacing w:line="360" w:lineRule="auto"/>
      </w:pPr>
      <w:r>
        <w:rPr>
          <w:b/>
          <w:color w:val="000000"/>
          <w:sz w:val="24"/>
        </w:rPr>
        <w:t>Responsável:</w:t>
      </w:r>
      <w:r>
        <w:rPr>
          <w:color w:val="000000"/>
          <w:sz w:val="24"/>
        </w:rPr>
        <w:t xml:space="preserve"> Requerente.</w:t>
      </w:r>
    </w:p>
    <w:p w14:paraId="76370B48" w14:textId="77777777" w:rsidR="005D3955" w:rsidRDefault="005D3955" w:rsidP="005D3955">
      <w:pPr>
        <w:spacing w:line="360" w:lineRule="auto"/>
      </w:pPr>
      <w:r>
        <w:rPr>
          <w:b/>
          <w:color w:val="000000"/>
          <w:sz w:val="24"/>
        </w:rPr>
        <w:t>Ação de Contingência:</w:t>
      </w:r>
      <w:r>
        <w:rPr>
          <w:color w:val="000000"/>
          <w:sz w:val="24"/>
        </w:rPr>
        <w:t xml:space="preserve"> Saneamento do preenchimento e entrega rápida no setor de compras.</w:t>
      </w:r>
    </w:p>
    <w:p w14:paraId="38B8B5CE" w14:textId="77777777" w:rsidR="005D3955" w:rsidRDefault="005D3955" w:rsidP="005D3955">
      <w:pPr>
        <w:spacing w:line="360" w:lineRule="auto"/>
      </w:pPr>
      <w:r>
        <w:rPr>
          <w:b/>
          <w:color w:val="000000"/>
          <w:sz w:val="24"/>
        </w:rPr>
        <w:t>Responsável:</w:t>
      </w:r>
      <w:r>
        <w:rPr>
          <w:color w:val="000000"/>
          <w:sz w:val="24"/>
        </w:rPr>
        <w:t xml:space="preserve"> Chefe imediato do requerente.</w:t>
      </w:r>
    </w:p>
    <w:p w14:paraId="21236200" w14:textId="77777777" w:rsidR="005D3955" w:rsidRDefault="005D3955" w:rsidP="005D3955">
      <w:pPr>
        <w:spacing w:line="360" w:lineRule="auto"/>
      </w:pPr>
      <w:r>
        <w:rPr>
          <w:b/>
          <w:color w:val="000000"/>
          <w:sz w:val="24"/>
        </w:rPr>
        <w:t>Risco 02 – Descrição do objeto com indicação de marca sem justificativa.</w:t>
      </w:r>
    </w:p>
    <w:p w14:paraId="65735C62" w14:textId="77777777" w:rsidR="005D3955" w:rsidRDefault="005D3955" w:rsidP="005D3955">
      <w:pPr>
        <w:spacing w:line="360" w:lineRule="auto"/>
      </w:pPr>
      <w:r>
        <w:rPr>
          <w:b/>
          <w:color w:val="000000"/>
          <w:sz w:val="24"/>
        </w:rPr>
        <w:lastRenderedPageBreak/>
        <w:t>Probabilidade:</w:t>
      </w:r>
      <w:r>
        <w:rPr>
          <w:color w:val="000000"/>
          <w:sz w:val="24"/>
        </w:rPr>
        <w:t xml:space="preserve"> Média.</w:t>
      </w:r>
    </w:p>
    <w:p w14:paraId="15AC1942" w14:textId="77777777" w:rsidR="005D3955" w:rsidRDefault="005D3955" w:rsidP="005D3955">
      <w:pPr>
        <w:spacing w:line="360" w:lineRule="auto"/>
      </w:pPr>
      <w:r>
        <w:rPr>
          <w:b/>
          <w:color w:val="000000"/>
          <w:sz w:val="24"/>
        </w:rPr>
        <w:t>Impacto:</w:t>
      </w:r>
      <w:r>
        <w:rPr>
          <w:color w:val="000000"/>
          <w:sz w:val="24"/>
        </w:rPr>
        <w:t xml:space="preserve"> Alto.</w:t>
      </w:r>
    </w:p>
    <w:p w14:paraId="0651C3E9" w14:textId="77777777" w:rsidR="005D3955" w:rsidRDefault="005D3955" w:rsidP="005D3955">
      <w:pPr>
        <w:spacing w:line="360" w:lineRule="auto"/>
      </w:pPr>
      <w:r>
        <w:rPr>
          <w:b/>
          <w:color w:val="000000"/>
          <w:sz w:val="24"/>
        </w:rPr>
        <w:t>Dano Potencial:</w:t>
      </w:r>
      <w:r>
        <w:rPr>
          <w:color w:val="000000"/>
          <w:sz w:val="24"/>
        </w:rPr>
        <w:t xml:space="preserve"> Restrição à competitividade, nulidade do certame, retrabalho e responsabilização.</w:t>
      </w:r>
    </w:p>
    <w:p w14:paraId="09D56756" w14:textId="77777777" w:rsidR="005D3955" w:rsidRDefault="005D3955" w:rsidP="005D3955">
      <w:pPr>
        <w:spacing w:line="360" w:lineRule="auto"/>
      </w:pPr>
      <w:r>
        <w:rPr>
          <w:b/>
          <w:color w:val="000000"/>
          <w:sz w:val="24"/>
        </w:rPr>
        <w:t>Ação Preventiva:</w:t>
      </w:r>
      <w:r>
        <w:rPr>
          <w:color w:val="000000"/>
          <w:sz w:val="24"/>
        </w:rPr>
        <w:t xml:space="preserve"> Justificar previamente a indicação de marca.</w:t>
      </w:r>
    </w:p>
    <w:p w14:paraId="5AEA0FBA" w14:textId="77777777" w:rsidR="005D3955" w:rsidRDefault="005D3955" w:rsidP="005D3955">
      <w:pPr>
        <w:spacing w:line="360" w:lineRule="auto"/>
      </w:pPr>
      <w:r>
        <w:rPr>
          <w:b/>
          <w:color w:val="000000"/>
          <w:sz w:val="24"/>
        </w:rPr>
        <w:t>Responsável:</w:t>
      </w:r>
      <w:r>
        <w:rPr>
          <w:color w:val="000000"/>
          <w:sz w:val="24"/>
        </w:rPr>
        <w:t xml:space="preserve"> Presidente da Câmara / Jurídico.</w:t>
      </w:r>
    </w:p>
    <w:p w14:paraId="606A4954" w14:textId="77777777" w:rsidR="005D3955" w:rsidRDefault="005D3955" w:rsidP="005D3955">
      <w:pPr>
        <w:spacing w:line="360" w:lineRule="auto"/>
      </w:pPr>
      <w:r>
        <w:rPr>
          <w:b/>
          <w:color w:val="000000"/>
          <w:sz w:val="24"/>
        </w:rPr>
        <w:t>Ação de Contingência:</w:t>
      </w:r>
      <w:r>
        <w:rPr>
          <w:color w:val="000000"/>
          <w:sz w:val="24"/>
        </w:rPr>
        <w:t xml:space="preserve"> Suspender o processo ou justificar a indicação detectada.</w:t>
      </w:r>
    </w:p>
    <w:p w14:paraId="688C17E5" w14:textId="77777777" w:rsidR="005D3955" w:rsidRDefault="005D3955" w:rsidP="005D3955">
      <w:pPr>
        <w:spacing w:line="360" w:lineRule="auto"/>
      </w:pPr>
      <w:r>
        <w:rPr>
          <w:b/>
          <w:color w:val="000000"/>
          <w:sz w:val="24"/>
        </w:rPr>
        <w:t>Responsável:</w:t>
      </w:r>
      <w:r>
        <w:rPr>
          <w:color w:val="000000"/>
          <w:sz w:val="24"/>
        </w:rPr>
        <w:t xml:space="preserve"> Presidente da Câmara / Jurídico.</w:t>
      </w:r>
    </w:p>
    <w:p w14:paraId="617D9A1C" w14:textId="77777777" w:rsidR="005D3955" w:rsidRDefault="005D3955" w:rsidP="005D3955">
      <w:pPr>
        <w:spacing w:line="360" w:lineRule="auto"/>
      </w:pPr>
      <w:r>
        <w:rPr>
          <w:b/>
          <w:color w:val="000000"/>
          <w:sz w:val="24"/>
        </w:rPr>
        <w:t>Risco 03 – Estimativa de preço fora do mercado.</w:t>
      </w:r>
    </w:p>
    <w:p w14:paraId="2A8E0FEC" w14:textId="77777777" w:rsidR="005D3955" w:rsidRDefault="005D3955" w:rsidP="005D3955">
      <w:pPr>
        <w:spacing w:line="360" w:lineRule="auto"/>
      </w:pPr>
      <w:r>
        <w:rPr>
          <w:b/>
          <w:color w:val="000000"/>
          <w:sz w:val="24"/>
        </w:rPr>
        <w:t>Probabilidade:</w:t>
      </w:r>
      <w:r>
        <w:rPr>
          <w:color w:val="000000"/>
          <w:sz w:val="24"/>
        </w:rPr>
        <w:t xml:space="preserve"> Baixa.</w:t>
      </w:r>
    </w:p>
    <w:p w14:paraId="27058BDB" w14:textId="77777777" w:rsidR="005D3955" w:rsidRDefault="005D3955" w:rsidP="005D3955">
      <w:pPr>
        <w:spacing w:line="360" w:lineRule="auto"/>
      </w:pPr>
      <w:r>
        <w:rPr>
          <w:b/>
          <w:color w:val="000000"/>
          <w:sz w:val="24"/>
        </w:rPr>
        <w:t>Impacto:</w:t>
      </w:r>
      <w:r>
        <w:rPr>
          <w:color w:val="000000"/>
          <w:sz w:val="24"/>
        </w:rPr>
        <w:t xml:space="preserve"> Alto.</w:t>
      </w:r>
    </w:p>
    <w:p w14:paraId="1AD3101A" w14:textId="77777777" w:rsidR="005D3955" w:rsidRDefault="005D3955" w:rsidP="005D3955">
      <w:pPr>
        <w:spacing w:line="360" w:lineRule="auto"/>
      </w:pPr>
      <w:r>
        <w:rPr>
          <w:b/>
          <w:color w:val="000000"/>
          <w:sz w:val="24"/>
        </w:rPr>
        <w:t>Dano Potencial:</w:t>
      </w:r>
      <w:r>
        <w:rPr>
          <w:color w:val="000000"/>
          <w:sz w:val="24"/>
        </w:rPr>
        <w:t xml:space="preserve"> Licitação deserta ou contratação com sobrepreço.</w:t>
      </w:r>
    </w:p>
    <w:p w14:paraId="2E1D6A1F" w14:textId="77777777" w:rsidR="005D3955" w:rsidRDefault="005D3955" w:rsidP="005D3955">
      <w:pPr>
        <w:spacing w:line="360" w:lineRule="auto"/>
      </w:pPr>
      <w:r>
        <w:rPr>
          <w:b/>
          <w:color w:val="000000"/>
          <w:sz w:val="24"/>
        </w:rPr>
        <w:t>Ação Preventiva:</w:t>
      </w:r>
      <w:r>
        <w:rPr>
          <w:color w:val="000000"/>
          <w:sz w:val="24"/>
        </w:rPr>
        <w:t xml:space="preserve"> Realizar pesquisa de mercado adequada e abrangente.</w:t>
      </w:r>
    </w:p>
    <w:p w14:paraId="397CF556" w14:textId="77777777" w:rsidR="005D3955" w:rsidRDefault="005D3955" w:rsidP="005D3955">
      <w:pPr>
        <w:spacing w:line="360" w:lineRule="auto"/>
      </w:pPr>
      <w:r>
        <w:rPr>
          <w:b/>
          <w:color w:val="000000"/>
          <w:sz w:val="24"/>
        </w:rPr>
        <w:t>Responsável:</w:t>
      </w:r>
      <w:r>
        <w:rPr>
          <w:color w:val="000000"/>
          <w:sz w:val="24"/>
        </w:rPr>
        <w:t xml:space="preserve"> Orçamentista / Pregoeiro / Jurídico.</w:t>
      </w:r>
    </w:p>
    <w:p w14:paraId="09DCC86D" w14:textId="77777777" w:rsidR="005D3955" w:rsidRDefault="005D3955" w:rsidP="005D3955">
      <w:pPr>
        <w:spacing w:line="360" w:lineRule="auto"/>
      </w:pPr>
      <w:r>
        <w:rPr>
          <w:b/>
          <w:color w:val="000000"/>
          <w:sz w:val="24"/>
        </w:rPr>
        <w:t>Ação de Contingência:</w:t>
      </w:r>
      <w:r>
        <w:rPr>
          <w:color w:val="000000"/>
          <w:sz w:val="24"/>
        </w:rPr>
        <w:t xml:space="preserve"> Negociar a redução dos valores ou avaliar a dispensa de licitação.</w:t>
      </w:r>
    </w:p>
    <w:p w14:paraId="7601AB73" w14:textId="77777777" w:rsidR="005D3955" w:rsidRDefault="005D3955" w:rsidP="005D3955">
      <w:pPr>
        <w:spacing w:line="360" w:lineRule="auto"/>
      </w:pPr>
      <w:r>
        <w:rPr>
          <w:b/>
          <w:color w:val="000000"/>
          <w:sz w:val="24"/>
        </w:rPr>
        <w:t>Responsável:</w:t>
      </w:r>
      <w:r>
        <w:rPr>
          <w:color w:val="000000"/>
          <w:sz w:val="24"/>
        </w:rPr>
        <w:t xml:space="preserve"> Pregoeiro / Jurídico.</w:t>
      </w:r>
    </w:p>
    <w:p w14:paraId="391B6146" w14:textId="77777777" w:rsidR="005D3955" w:rsidRPr="00F7258F" w:rsidRDefault="005D3955" w:rsidP="005D3955">
      <w:pPr>
        <w:pStyle w:val="Ttulo2"/>
        <w:spacing w:line="360" w:lineRule="auto"/>
        <w:rPr>
          <w:b/>
          <w:bCs/>
        </w:rPr>
      </w:pPr>
      <w:r w:rsidRPr="00F7258F">
        <w:rPr>
          <w:b/>
          <w:bCs/>
          <w:color w:val="000000"/>
          <w:sz w:val="24"/>
        </w:rPr>
        <w:t>4. GESTÃO DE CONTRATOS</w:t>
      </w:r>
    </w:p>
    <w:p w14:paraId="6A6F9611" w14:textId="77777777" w:rsidR="005D3955" w:rsidRDefault="005D3955" w:rsidP="005D3955">
      <w:pPr>
        <w:spacing w:line="360" w:lineRule="auto"/>
      </w:pPr>
      <w:r>
        <w:rPr>
          <w:b/>
          <w:color w:val="000000"/>
          <w:sz w:val="24"/>
        </w:rPr>
        <w:t>Risco 01 – Contratada perde condições de executar o serviço.</w:t>
      </w:r>
    </w:p>
    <w:p w14:paraId="55DCE9A2" w14:textId="77777777" w:rsidR="005D3955" w:rsidRDefault="005D3955" w:rsidP="005D3955">
      <w:pPr>
        <w:spacing w:line="360" w:lineRule="auto"/>
      </w:pPr>
      <w:r>
        <w:rPr>
          <w:b/>
          <w:color w:val="000000"/>
          <w:sz w:val="24"/>
        </w:rPr>
        <w:t>Probabilidade:</w:t>
      </w:r>
      <w:r>
        <w:rPr>
          <w:color w:val="000000"/>
          <w:sz w:val="24"/>
        </w:rPr>
        <w:t xml:space="preserve"> Baixa.</w:t>
      </w:r>
    </w:p>
    <w:p w14:paraId="16FBD56E" w14:textId="77777777" w:rsidR="005D3955" w:rsidRDefault="005D3955" w:rsidP="005D3955">
      <w:pPr>
        <w:spacing w:line="360" w:lineRule="auto"/>
      </w:pPr>
      <w:r>
        <w:rPr>
          <w:b/>
          <w:color w:val="000000"/>
          <w:sz w:val="24"/>
        </w:rPr>
        <w:t>Impacto:</w:t>
      </w:r>
      <w:r>
        <w:rPr>
          <w:color w:val="000000"/>
          <w:sz w:val="24"/>
        </w:rPr>
        <w:t xml:space="preserve"> Médio.</w:t>
      </w:r>
    </w:p>
    <w:p w14:paraId="56378DD0" w14:textId="77777777" w:rsidR="005D3955" w:rsidRDefault="005D3955" w:rsidP="005D3955">
      <w:pPr>
        <w:spacing w:line="360" w:lineRule="auto"/>
      </w:pPr>
      <w:r>
        <w:rPr>
          <w:b/>
          <w:color w:val="000000"/>
          <w:sz w:val="24"/>
        </w:rPr>
        <w:t>Dano Potencial:</w:t>
      </w:r>
      <w:r>
        <w:rPr>
          <w:color w:val="000000"/>
          <w:sz w:val="24"/>
        </w:rPr>
        <w:t xml:space="preserve"> Inexecução e necessidade de rescisão contratual.</w:t>
      </w:r>
    </w:p>
    <w:p w14:paraId="2C484EE3" w14:textId="77777777" w:rsidR="005D3955" w:rsidRDefault="005D3955" w:rsidP="005D3955">
      <w:pPr>
        <w:spacing w:line="360" w:lineRule="auto"/>
      </w:pPr>
      <w:r>
        <w:rPr>
          <w:b/>
          <w:color w:val="000000"/>
          <w:sz w:val="24"/>
        </w:rPr>
        <w:t>Ação Preventiva:</w:t>
      </w:r>
      <w:r>
        <w:rPr>
          <w:color w:val="000000"/>
          <w:sz w:val="24"/>
        </w:rPr>
        <w:t xml:space="preserve"> Fiscalizar tecnicamente e economicamente a execução do contrato.</w:t>
      </w:r>
    </w:p>
    <w:p w14:paraId="6D072AA3" w14:textId="77777777" w:rsidR="005D3955" w:rsidRDefault="005D3955" w:rsidP="005D3955">
      <w:pPr>
        <w:spacing w:line="360" w:lineRule="auto"/>
      </w:pPr>
      <w:r>
        <w:rPr>
          <w:b/>
          <w:color w:val="000000"/>
          <w:sz w:val="24"/>
        </w:rPr>
        <w:t>Responsável:</w:t>
      </w:r>
      <w:r>
        <w:rPr>
          <w:color w:val="000000"/>
          <w:sz w:val="24"/>
        </w:rPr>
        <w:t xml:space="preserve"> Fiscal / Gestor de Contratos.</w:t>
      </w:r>
    </w:p>
    <w:p w14:paraId="46FB96B1" w14:textId="77777777" w:rsidR="005D3955" w:rsidRDefault="005D3955" w:rsidP="005D3955">
      <w:pPr>
        <w:spacing w:line="360" w:lineRule="auto"/>
      </w:pPr>
      <w:r>
        <w:rPr>
          <w:b/>
          <w:color w:val="000000"/>
          <w:sz w:val="24"/>
        </w:rPr>
        <w:t>Ação de Contingência:</w:t>
      </w:r>
      <w:r>
        <w:rPr>
          <w:color w:val="000000"/>
          <w:sz w:val="24"/>
        </w:rPr>
        <w:t xml:space="preserve"> Comunicação formal, abertura de processo e convocação de segundo colocado.</w:t>
      </w:r>
    </w:p>
    <w:p w14:paraId="3CD0D84C" w14:textId="77777777" w:rsidR="005D3955" w:rsidRDefault="005D3955" w:rsidP="005D3955">
      <w:pPr>
        <w:spacing w:line="360" w:lineRule="auto"/>
      </w:pPr>
      <w:r>
        <w:rPr>
          <w:b/>
          <w:color w:val="000000"/>
          <w:sz w:val="24"/>
        </w:rPr>
        <w:t>Responsável:</w:t>
      </w:r>
      <w:r>
        <w:rPr>
          <w:color w:val="000000"/>
          <w:sz w:val="24"/>
        </w:rPr>
        <w:t xml:space="preserve"> Fiscal / Gestor de Contratos / Presidente da Câmara.</w:t>
      </w:r>
    </w:p>
    <w:p w14:paraId="3306A6D7" w14:textId="77777777" w:rsidR="005D3955" w:rsidRDefault="005D3955" w:rsidP="005D3955">
      <w:pPr>
        <w:spacing w:line="360" w:lineRule="auto"/>
      </w:pPr>
      <w:r>
        <w:rPr>
          <w:b/>
          <w:color w:val="000000"/>
          <w:sz w:val="24"/>
        </w:rPr>
        <w:t>Risco 02 – Serviço ou entrega insatisfatórios.</w:t>
      </w:r>
    </w:p>
    <w:p w14:paraId="213B47AC" w14:textId="77777777" w:rsidR="005D3955" w:rsidRDefault="005D3955" w:rsidP="005D3955">
      <w:pPr>
        <w:spacing w:line="360" w:lineRule="auto"/>
      </w:pPr>
      <w:r>
        <w:rPr>
          <w:b/>
          <w:color w:val="000000"/>
          <w:sz w:val="24"/>
        </w:rPr>
        <w:lastRenderedPageBreak/>
        <w:t>Probabilidade:</w:t>
      </w:r>
      <w:r>
        <w:rPr>
          <w:color w:val="000000"/>
          <w:sz w:val="24"/>
        </w:rPr>
        <w:t xml:space="preserve"> Média.</w:t>
      </w:r>
    </w:p>
    <w:p w14:paraId="7A39427C" w14:textId="77777777" w:rsidR="005D3955" w:rsidRDefault="005D3955" w:rsidP="005D3955">
      <w:pPr>
        <w:spacing w:line="360" w:lineRule="auto"/>
      </w:pPr>
      <w:r>
        <w:rPr>
          <w:b/>
          <w:color w:val="000000"/>
          <w:sz w:val="24"/>
        </w:rPr>
        <w:t>Impacto:</w:t>
      </w:r>
      <w:r>
        <w:rPr>
          <w:color w:val="000000"/>
          <w:sz w:val="24"/>
        </w:rPr>
        <w:t xml:space="preserve"> Alto.</w:t>
      </w:r>
    </w:p>
    <w:p w14:paraId="01B88750" w14:textId="77777777" w:rsidR="005D3955" w:rsidRDefault="005D3955" w:rsidP="005D3955">
      <w:pPr>
        <w:spacing w:line="360" w:lineRule="auto"/>
      </w:pPr>
      <w:r>
        <w:rPr>
          <w:b/>
          <w:color w:val="000000"/>
          <w:sz w:val="24"/>
        </w:rPr>
        <w:t>Dano Potencial:</w:t>
      </w:r>
      <w:r>
        <w:rPr>
          <w:color w:val="000000"/>
          <w:sz w:val="24"/>
        </w:rPr>
        <w:t xml:space="preserve"> Interferência na qualidade dos serviços prestados.</w:t>
      </w:r>
    </w:p>
    <w:p w14:paraId="1F2BA9B5" w14:textId="77777777" w:rsidR="005D3955" w:rsidRDefault="005D3955" w:rsidP="005D3955">
      <w:pPr>
        <w:spacing w:line="360" w:lineRule="auto"/>
      </w:pPr>
      <w:r>
        <w:rPr>
          <w:b/>
          <w:color w:val="000000"/>
          <w:sz w:val="24"/>
        </w:rPr>
        <w:t>Ação Preventiva:</w:t>
      </w:r>
      <w:r>
        <w:rPr>
          <w:color w:val="000000"/>
          <w:sz w:val="24"/>
        </w:rPr>
        <w:t xml:space="preserve"> Comunicação clara e exigência de conformidade dos serviços e itens.</w:t>
      </w:r>
    </w:p>
    <w:p w14:paraId="691A4D96" w14:textId="77777777" w:rsidR="005D3955" w:rsidRDefault="005D3955" w:rsidP="005D3955">
      <w:pPr>
        <w:spacing w:line="360" w:lineRule="auto"/>
      </w:pPr>
      <w:r>
        <w:rPr>
          <w:b/>
          <w:color w:val="000000"/>
          <w:sz w:val="24"/>
        </w:rPr>
        <w:t>Responsável:</w:t>
      </w:r>
      <w:r>
        <w:rPr>
          <w:color w:val="000000"/>
          <w:sz w:val="24"/>
        </w:rPr>
        <w:t xml:space="preserve"> Almoxarife / Fiscal / Gestor de Contratos.</w:t>
      </w:r>
    </w:p>
    <w:p w14:paraId="311F5340" w14:textId="77777777" w:rsidR="005D3955" w:rsidRDefault="005D3955" w:rsidP="005D3955">
      <w:pPr>
        <w:spacing w:line="360" w:lineRule="auto"/>
      </w:pPr>
      <w:r>
        <w:rPr>
          <w:b/>
          <w:color w:val="000000"/>
          <w:sz w:val="24"/>
        </w:rPr>
        <w:t>Ação de Contingência:</w:t>
      </w:r>
      <w:r>
        <w:rPr>
          <w:color w:val="000000"/>
          <w:sz w:val="24"/>
        </w:rPr>
        <w:t xml:space="preserve"> Comunicação reiterada e aplicação de penalidades.</w:t>
      </w:r>
    </w:p>
    <w:p w14:paraId="19C99D56" w14:textId="77777777" w:rsidR="005D3955" w:rsidRDefault="005D3955" w:rsidP="005D3955">
      <w:pPr>
        <w:spacing w:line="360" w:lineRule="auto"/>
      </w:pPr>
      <w:r>
        <w:rPr>
          <w:b/>
          <w:color w:val="000000"/>
          <w:sz w:val="24"/>
        </w:rPr>
        <w:t>Responsável:</w:t>
      </w:r>
      <w:r>
        <w:rPr>
          <w:color w:val="000000"/>
          <w:sz w:val="24"/>
        </w:rPr>
        <w:t xml:space="preserve"> Fiscal / Gestor de Contratos / Presidente da Câmara.</w:t>
      </w:r>
    </w:p>
    <w:p w14:paraId="66A5B2F9" w14:textId="77777777" w:rsidR="005D3955" w:rsidRDefault="005D3955" w:rsidP="005D3955">
      <w:pPr>
        <w:spacing w:line="360" w:lineRule="auto"/>
      </w:pPr>
      <w:r>
        <w:rPr>
          <w:b/>
          <w:color w:val="000000"/>
          <w:sz w:val="24"/>
        </w:rPr>
        <w:t>Risco 03 – Empresa impedida de contratar com a Administração.</w:t>
      </w:r>
    </w:p>
    <w:p w14:paraId="7DCFE647" w14:textId="77777777" w:rsidR="005D3955" w:rsidRDefault="005D3955" w:rsidP="005D3955">
      <w:pPr>
        <w:spacing w:line="360" w:lineRule="auto"/>
      </w:pPr>
      <w:r>
        <w:rPr>
          <w:b/>
          <w:color w:val="000000"/>
          <w:sz w:val="24"/>
        </w:rPr>
        <w:t>Probabilidade:</w:t>
      </w:r>
      <w:r>
        <w:rPr>
          <w:color w:val="000000"/>
          <w:sz w:val="24"/>
        </w:rPr>
        <w:t xml:space="preserve"> Baixa.</w:t>
      </w:r>
    </w:p>
    <w:p w14:paraId="2BC21A3F" w14:textId="77777777" w:rsidR="005D3955" w:rsidRDefault="005D3955" w:rsidP="005D3955">
      <w:pPr>
        <w:spacing w:line="360" w:lineRule="auto"/>
      </w:pPr>
      <w:r>
        <w:rPr>
          <w:b/>
          <w:color w:val="000000"/>
          <w:sz w:val="24"/>
        </w:rPr>
        <w:t>Impacto:</w:t>
      </w:r>
      <w:r>
        <w:rPr>
          <w:color w:val="000000"/>
          <w:sz w:val="24"/>
        </w:rPr>
        <w:t xml:space="preserve"> Médio.</w:t>
      </w:r>
    </w:p>
    <w:p w14:paraId="50759E74" w14:textId="77777777" w:rsidR="005D3955" w:rsidRDefault="005D3955" w:rsidP="005D3955">
      <w:pPr>
        <w:spacing w:line="360" w:lineRule="auto"/>
      </w:pPr>
      <w:r>
        <w:rPr>
          <w:b/>
          <w:color w:val="000000"/>
          <w:sz w:val="24"/>
        </w:rPr>
        <w:t>Dano Potencial:</w:t>
      </w:r>
      <w:r>
        <w:rPr>
          <w:color w:val="000000"/>
          <w:sz w:val="24"/>
        </w:rPr>
        <w:t xml:space="preserve"> Problemas jurídicos e execução irregular do contrato.</w:t>
      </w:r>
    </w:p>
    <w:p w14:paraId="4B4CB17D" w14:textId="77777777" w:rsidR="005D3955" w:rsidRDefault="005D3955" w:rsidP="005D3955">
      <w:pPr>
        <w:spacing w:line="360" w:lineRule="auto"/>
      </w:pPr>
      <w:r>
        <w:rPr>
          <w:b/>
          <w:color w:val="000000"/>
          <w:sz w:val="24"/>
        </w:rPr>
        <w:t>Ação Preventiva:</w:t>
      </w:r>
      <w:r>
        <w:rPr>
          <w:color w:val="000000"/>
          <w:sz w:val="24"/>
        </w:rPr>
        <w:t xml:space="preserve"> Consultar o CNEP, TCU e outros cadastros antes da contratação.</w:t>
      </w:r>
    </w:p>
    <w:p w14:paraId="5841F115" w14:textId="77777777" w:rsidR="005D3955" w:rsidRDefault="005D3955" w:rsidP="005D3955">
      <w:pPr>
        <w:spacing w:line="360" w:lineRule="auto"/>
      </w:pPr>
      <w:r>
        <w:rPr>
          <w:b/>
          <w:color w:val="000000"/>
          <w:sz w:val="24"/>
        </w:rPr>
        <w:t>Responsável:</w:t>
      </w:r>
      <w:r>
        <w:rPr>
          <w:color w:val="000000"/>
          <w:sz w:val="24"/>
        </w:rPr>
        <w:t xml:space="preserve"> Pregoeiro.</w:t>
      </w:r>
    </w:p>
    <w:p w14:paraId="74CAA950" w14:textId="77777777" w:rsidR="005D3955" w:rsidRDefault="005D3955" w:rsidP="005D3955">
      <w:pPr>
        <w:spacing w:line="360" w:lineRule="auto"/>
      </w:pPr>
      <w:r>
        <w:rPr>
          <w:b/>
          <w:color w:val="000000"/>
          <w:sz w:val="24"/>
        </w:rPr>
        <w:t>Ação de Contingência:</w:t>
      </w:r>
      <w:r>
        <w:rPr>
          <w:color w:val="000000"/>
          <w:sz w:val="24"/>
        </w:rPr>
        <w:t xml:space="preserve"> Inabilitação da empresa irregular.</w:t>
      </w:r>
    </w:p>
    <w:p w14:paraId="1DCE577A" w14:textId="77777777" w:rsidR="005D3955" w:rsidRDefault="005D3955" w:rsidP="005D3955">
      <w:pPr>
        <w:spacing w:line="360" w:lineRule="auto"/>
        <w:rPr>
          <w:color w:val="000000"/>
          <w:sz w:val="24"/>
        </w:rPr>
      </w:pPr>
      <w:r>
        <w:rPr>
          <w:b/>
          <w:color w:val="000000"/>
          <w:sz w:val="24"/>
        </w:rPr>
        <w:t>Responsável:</w:t>
      </w:r>
      <w:r>
        <w:rPr>
          <w:color w:val="000000"/>
          <w:sz w:val="24"/>
        </w:rPr>
        <w:t xml:space="preserve"> Pregoeiro.</w:t>
      </w:r>
    </w:p>
    <w:p w14:paraId="0FFEAF13" w14:textId="77777777" w:rsidR="005D3955" w:rsidRDefault="005D3955" w:rsidP="005D3955">
      <w:pPr>
        <w:spacing w:line="360" w:lineRule="auto"/>
      </w:pPr>
    </w:p>
    <w:p w14:paraId="388F37E1" w14:textId="77777777" w:rsidR="005D3955" w:rsidRPr="00716FAB" w:rsidRDefault="005D3955" w:rsidP="005D3955">
      <w:pPr>
        <w:pStyle w:val="Ttulo2"/>
        <w:spacing w:line="360" w:lineRule="auto"/>
        <w:rPr>
          <w:b/>
          <w:bCs/>
          <w:sz w:val="24"/>
          <w:szCs w:val="24"/>
        </w:rPr>
      </w:pPr>
      <w:r w:rsidRPr="00716FAB">
        <w:rPr>
          <w:b/>
          <w:bCs/>
          <w:color w:val="000000"/>
          <w:sz w:val="24"/>
          <w:szCs w:val="24"/>
        </w:rPr>
        <w:t>5. ANÁLISE FINAL</w:t>
      </w:r>
    </w:p>
    <w:p w14:paraId="695F939E" w14:textId="77777777" w:rsidR="005D3955" w:rsidRPr="00716FAB" w:rsidRDefault="005D3955" w:rsidP="005D3955">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12AF0F49" w14:textId="77777777" w:rsidR="005D3955" w:rsidRPr="00716FAB" w:rsidRDefault="005D3955" w:rsidP="005D3955">
      <w:pPr>
        <w:pStyle w:val="Ttulo2"/>
        <w:spacing w:line="360" w:lineRule="auto"/>
        <w:rPr>
          <w:b/>
          <w:bCs/>
          <w:sz w:val="24"/>
          <w:szCs w:val="24"/>
        </w:rPr>
      </w:pPr>
      <w:r w:rsidRPr="00716FAB">
        <w:rPr>
          <w:b/>
          <w:bCs/>
          <w:color w:val="000000"/>
          <w:sz w:val="24"/>
          <w:szCs w:val="24"/>
        </w:rPr>
        <w:t>6. CIÊNCIA E APROVAÇÃO</w:t>
      </w:r>
    </w:p>
    <w:p w14:paraId="60EA12CC" w14:textId="77777777" w:rsidR="005D3955" w:rsidRPr="00716FAB" w:rsidRDefault="005D3955" w:rsidP="005D3955">
      <w:pPr>
        <w:spacing w:line="360" w:lineRule="auto"/>
        <w:rPr>
          <w:sz w:val="24"/>
          <w:szCs w:val="24"/>
        </w:rPr>
      </w:pPr>
      <w:r w:rsidRPr="00716FAB">
        <w:rPr>
          <w:color w:val="000000"/>
          <w:sz w:val="24"/>
          <w:szCs w:val="24"/>
        </w:rPr>
        <w:t>Declaro ter ciência dos riscos envolvidos e das medidas mitigadoras apresentadas neste documento.</w:t>
      </w:r>
    </w:p>
    <w:p w14:paraId="0EE00D8E" w14:textId="77777777" w:rsidR="005D3955" w:rsidRDefault="005D3955" w:rsidP="005D3955">
      <w:pPr>
        <w:spacing w:line="360" w:lineRule="auto"/>
        <w:rPr>
          <w:color w:val="000000"/>
          <w:sz w:val="24"/>
          <w:szCs w:val="24"/>
        </w:rPr>
      </w:pPr>
    </w:p>
    <w:p w14:paraId="4474B436" w14:textId="77777777" w:rsidR="005D3955" w:rsidRDefault="005D3955" w:rsidP="005D3955">
      <w:pPr>
        <w:spacing w:line="360" w:lineRule="auto"/>
        <w:rPr>
          <w:color w:val="000000"/>
          <w:sz w:val="24"/>
          <w:szCs w:val="24"/>
        </w:rPr>
      </w:pPr>
      <w:r w:rsidRPr="00716FAB">
        <w:rPr>
          <w:color w:val="000000"/>
          <w:sz w:val="24"/>
          <w:szCs w:val="24"/>
        </w:rPr>
        <w:t xml:space="preserve">Extrema, MG, </w:t>
      </w:r>
      <w:r>
        <w:rPr>
          <w:color w:val="000000"/>
          <w:sz w:val="24"/>
          <w:szCs w:val="24"/>
        </w:rPr>
        <w:t>12</w:t>
      </w:r>
      <w:r w:rsidRPr="00716FAB">
        <w:rPr>
          <w:color w:val="000000"/>
          <w:sz w:val="24"/>
          <w:szCs w:val="24"/>
        </w:rPr>
        <w:t xml:space="preserve"> de </w:t>
      </w:r>
      <w:r>
        <w:rPr>
          <w:color w:val="000000"/>
          <w:sz w:val="24"/>
          <w:szCs w:val="24"/>
        </w:rPr>
        <w:t>novembro</w:t>
      </w:r>
      <w:r w:rsidRPr="00716FAB">
        <w:rPr>
          <w:color w:val="000000"/>
          <w:sz w:val="24"/>
          <w:szCs w:val="24"/>
        </w:rPr>
        <w:t xml:space="preserve"> de 2025.</w:t>
      </w:r>
    </w:p>
    <w:p w14:paraId="4C325B3A" w14:textId="77777777" w:rsidR="005D3955" w:rsidRPr="00716FAB" w:rsidRDefault="005D3955" w:rsidP="005D3955">
      <w:pPr>
        <w:spacing w:line="360" w:lineRule="auto"/>
        <w:rPr>
          <w:color w:val="000000"/>
          <w:sz w:val="24"/>
          <w:szCs w:val="24"/>
        </w:rPr>
      </w:pPr>
    </w:p>
    <w:p w14:paraId="42E29138" w14:textId="77777777" w:rsidR="005D3955" w:rsidRDefault="005D3955" w:rsidP="005D3955">
      <w:pPr>
        <w:spacing w:line="360" w:lineRule="auto"/>
        <w:jc w:val="center"/>
        <w:rPr>
          <w:color w:val="000000"/>
          <w:sz w:val="24"/>
          <w:szCs w:val="24"/>
        </w:rPr>
      </w:pPr>
    </w:p>
    <w:p w14:paraId="08E9E052" w14:textId="77777777" w:rsidR="005D3955" w:rsidRDefault="005D3955" w:rsidP="005D3955">
      <w:pPr>
        <w:spacing w:line="360" w:lineRule="auto"/>
        <w:jc w:val="center"/>
        <w:rPr>
          <w:color w:val="000000"/>
          <w:sz w:val="24"/>
          <w:szCs w:val="24"/>
        </w:rPr>
      </w:pPr>
    </w:p>
    <w:p w14:paraId="0F4F6E80" w14:textId="77777777" w:rsidR="005D3955" w:rsidRPr="00716FAB" w:rsidRDefault="005D3955" w:rsidP="005D3955">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284AE7B2" w14:textId="77777777" w:rsidR="00551BFF" w:rsidRDefault="00551BFF" w:rsidP="005D3955">
      <w:pPr>
        <w:autoSpaceDE w:val="0"/>
        <w:autoSpaceDN w:val="0"/>
        <w:spacing w:line="360" w:lineRule="auto"/>
        <w:jc w:val="both"/>
        <w:rPr>
          <w:rFonts w:eastAsia="Times New Roman"/>
          <w:b/>
          <w:caps/>
          <w:sz w:val="24"/>
          <w:szCs w:val="24"/>
        </w:rPr>
      </w:pPr>
    </w:p>
    <w:p w14:paraId="1C502F58" w14:textId="77777777" w:rsidR="00551BFF" w:rsidRDefault="00551BFF" w:rsidP="004372E5">
      <w:pPr>
        <w:autoSpaceDE w:val="0"/>
        <w:autoSpaceDN w:val="0"/>
        <w:spacing w:line="360" w:lineRule="auto"/>
        <w:jc w:val="center"/>
        <w:rPr>
          <w:rFonts w:eastAsia="Times New Roman"/>
          <w:b/>
          <w:caps/>
          <w:sz w:val="24"/>
          <w:szCs w:val="24"/>
        </w:rPr>
      </w:pPr>
    </w:p>
    <w:p w14:paraId="4A5ADF86" w14:textId="77777777" w:rsidR="00551BFF" w:rsidRDefault="00551BFF" w:rsidP="004372E5">
      <w:pPr>
        <w:autoSpaceDE w:val="0"/>
        <w:autoSpaceDN w:val="0"/>
        <w:spacing w:line="360" w:lineRule="auto"/>
        <w:jc w:val="center"/>
        <w:rPr>
          <w:rFonts w:eastAsia="Times New Roman"/>
          <w:b/>
          <w:caps/>
          <w:sz w:val="24"/>
          <w:szCs w:val="24"/>
        </w:rPr>
      </w:pPr>
    </w:p>
    <w:p w14:paraId="3C116BB1" w14:textId="77777777" w:rsidR="005D3955" w:rsidRDefault="005D3955" w:rsidP="004372E5">
      <w:pPr>
        <w:autoSpaceDE w:val="0"/>
        <w:autoSpaceDN w:val="0"/>
        <w:spacing w:line="360" w:lineRule="auto"/>
        <w:jc w:val="center"/>
        <w:rPr>
          <w:rFonts w:eastAsia="Times New Roman"/>
          <w:b/>
          <w:caps/>
          <w:sz w:val="24"/>
          <w:szCs w:val="24"/>
        </w:rPr>
      </w:pPr>
    </w:p>
    <w:p w14:paraId="2D03E5F7" w14:textId="77777777" w:rsidR="005D3955" w:rsidRDefault="005D3955" w:rsidP="004372E5">
      <w:pPr>
        <w:autoSpaceDE w:val="0"/>
        <w:autoSpaceDN w:val="0"/>
        <w:spacing w:line="360" w:lineRule="auto"/>
        <w:jc w:val="center"/>
        <w:rPr>
          <w:rFonts w:eastAsia="Times New Roman"/>
          <w:b/>
          <w:caps/>
          <w:sz w:val="24"/>
          <w:szCs w:val="24"/>
        </w:rPr>
      </w:pPr>
    </w:p>
    <w:p w14:paraId="739B8653" w14:textId="77777777" w:rsidR="005D3955" w:rsidRDefault="005D3955" w:rsidP="004372E5">
      <w:pPr>
        <w:autoSpaceDE w:val="0"/>
        <w:autoSpaceDN w:val="0"/>
        <w:spacing w:line="360" w:lineRule="auto"/>
        <w:jc w:val="center"/>
        <w:rPr>
          <w:rFonts w:eastAsia="Times New Roman"/>
          <w:b/>
          <w:caps/>
          <w:sz w:val="24"/>
          <w:szCs w:val="24"/>
        </w:rPr>
      </w:pPr>
    </w:p>
    <w:p w14:paraId="48A3D605" w14:textId="77777777" w:rsidR="005D3955" w:rsidRDefault="005D3955" w:rsidP="004372E5">
      <w:pPr>
        <w:autoSpaceDE w:val="0"/>
        <w:autoSpaceDN w:val="0"/>
        <w:spacing w:line="360" w:lineRule="auto"/>
        <w:jc w:val="center"/>
        <w:rPr>
          <w:rFonts w:eastAsia="Times New Roman"/>
          <w:b/>
          <w:caps/>
          <w:sz w:val="24"/>
          <w:szCs w:val="24"/>
        </w:rPr>
      </w:pPr>
    </w:p>
    <w:p w14:paraId="1970D099" w14:textId="77777777" w:rsidR="005D3955" w:rsidRDefault="005D3955" w:rsidP="004372E5">
      <w:pPr>
        <w:autoSpaceDE w:val="0"/>
        <w:autoSpaceDN w:val="0"/>
        <w:spacing w:line="360" w:lineRule="auto"/>
        <w:jc w:val="center"/>
        <w:rPr>
          <w:rFonts w:eastAsia="Times New Roman"/>
          <w:b/>
          <w:caps/>
          <w:sz w:val="24"/>
          <w:szCs w:val="24"/>
        </w:rPr>
      </w:pPr>
    </w:p>
    <w:p w14:paraId="340CBDFE" w14:textId="77777777" w:rsidR="005D3955" w:rsidRDefault="005D3955" w:rsidP="004372E5">
      <w:pPr>
        <w:autoSpaceDE w:val="0"/>
        <w:autoSpaceDN w:val="0"/>
        <w:spacing w:line="360" w:lineRule="auto"/>
        <w:jc w:val="center"/>
        <w:rPr>
          <w:rFonts w:eastAsia="Times New Roman"/>
          <w:b/>
          <w:caps/>
          <w:sz w:val="24"/>
          <w:szCs w:val="24"/>
        </w:rPr>
      </w:pPr>
    </w:p>
    <w:p w14:paraId="53263918" w14:textId="77777777" w:rsidR="005D3955" w:rsidRDefault="005D3955" w:rsidP="004372E5">
      <w:pPr>
        <w:autoSpaceDE w:val="0"/>
        <w:autoSpaceDN w:val="0"/>
        <w:spacing w:line="360" w:lineRule="auto"/>
        <w:jc w:val="center"/>
        <w:rPr>
          <w:rFonts w:eastAsia="Times New Roman"/>
          <w:b/>
          <w:caps/>
          <w:sz w:val="24"/>
          <w:szCs w:val="24"/>
        </w:rPr>
      </w:pPr>
    </w:p>
    <w:p w14:paraId="6C3BA6CC" w14:textId="77777777" w:rsidR="005D3955" w:rsidRDefault="005D3955" w:rsidP="004372E5">
      <w:pPr>
        <w:autoSpaceDE w:val="0"/>
        <w:autoSpaceDN w:val="0"/>
        <w:spacing w:line="360" w:lineRule="auto"/>
        <w:jc w:val="center"/>
        <w:rPr>
          <w:rFonts w:eastAsia="Times New Roman"/>
          <w:b/>
          <w:caps/>
          <w:sz w:val="24"/>
          <w:szCs w:val="24"/>
        </w:rPr>
      </w:pPr>
    </w:p>
    <w:p w14:paraId="4B956181" w14:textId="77777777" w:rsidR="005D3955" w:rsidRDefault="005D3955" w:rsidP="004372E5">
      <w:pPr>
        <w:autoSpaceDE w:val="0"/>
        <w:autoSpaceDN w:val="0"/>
        <w:spacing w:line="360" w:lineRule="auto"/>
        <w:jc w:val="center"/>
        <w:rPr>
          <w:rFonts w:eastAsia="Times New Roman"/>
          <w:b/>
          <w:caps/>
          <w:sz w:val="24"/>
          <w:szCs w:val="24"/>
        </w:rPr>
      </w:pPr>
    </w:p>
    <w:p w14:paraId="3E2DB792" w14:textId="77777777" w:rsidR="005D3955" w:rsidRDefault="005D3955" w:rsidP="004372E5">
      <w:pPr>
        <w:autoSpaceDE w:val="0"/>
        <w:autoSpaceDN w:val="0"/>
        <w:spacing w:line="360" w:lineRule="auto"/>
        <w:jc w:val="center"/>
        <w:rPr>
          <w:rFonts w:eastAsia="Times New Roman"/>
          <w:b/>
          <w:caps/>
          <w:sz w:val="24"/>
          <w:szCs w:val="24"/>
        </w:rPr>
      </w:pPr>
    </w:p>
    <w:p w14:paraId="3742C31D" w14:textId="77777777" w:rsidR="005D3955" w:rsidRDefault="005D3955" w:rsidP="004372E5">
      <w:pPr>
        <w:autoSpaceDE w:val="0"/>
        <w:autoSpaceDN w:val="0"/>
        <w:spacing w:line="360" w:lineRule="auto"/>
        <w:jc w:val="center"/>
        <w:rPr>
          <w:rFonts w:eastAsia="Times New Roman"/>
          <w:b/>
          <w:caps/>
          <w:sz w:val="24"/>
          <w:szCs w:val="24"/>
        </w:rPr>
      </w:pPr>
    </w:p>
    <w:p w14:paraId="25541A24" w14:textId="77777777" w:rsidR="005D3955" w:rsidRDefault="005D3955" w:rsidP="004372E5">
      <w:pPr>
        <w:autoSpaceDE w:val="0"/>
        <w:autoSpaceDN w:val="0"/>
        <w:spacing w:line="360" w:lineRule="auto"/>
        <w:jc w:val="center"/>
        <w:rPr>
          <w:rFonts w:eastAsia="Times New Roman"/>
          <w:b/>
          <w:caps/>
          <w:sz w:val="24"/>
          <w:szCs w:val="24"/>
        </w:rPr>
      </w:pPr>
    </w:p>
    <w:p w14:paraId="6CD57760" w14:textId="77777777" w:rsidR="005D3955" w:rsidRDefault="005D3955" w:rsidP="004372E5">
      <w:pPr>
        <w:autoSpaceDE w:val="0"/>
        <w:autoSpaceDN w:val="0"/>
        <w:spacing w:line="360" w:lineRule="auto"/>
        <w:jc w:val="center"/>
        <w:rPr>
          <w:rFonts w:eastAsia="Times New Roman"/>
          <w:b/>
          <w:caps/>
          <w:sz w:val="24"/>
          <w:szCs w:val="24"/>
        </w:rPr>
      </w:pPr>
    </w:p>
    <w:p w14:paraId="58D14688" w14:textId="77777777" w:rsidR="005D3955" w:rsidRDefault="005D3955" w:rsidP="004372E5">
      <w:pPr>
        <w:autoSpaceDE w:val="0"/>
        <w:autoSpaceDN w:val="0"/>
        <w:spacing w:line="360" w:lineRule="auto"/>
        <w:jc w:val="center"/>
        <w:rPr>
          <w:rFonts w:eastAsia="Times New Roman"/>
          <w:b/>
          <w:caps/>
          <w:sz w:val="24"/>
          <w:szCs w:val="24"/>
        </w:rPr>
      </w:pPr>
    </w:p>
    <w:p w14:paraId="5C41C38C" w14:textId="77777777" w:rsidR="005D3955" w:rsidRDefault="005D3955" w:rsidP="004372E5">
      <w:pPr>
        <w:autoSpaceDE w:val="0"/>
        <w:autoSpaceDN w:val="0"/>
        <w:spacing w:line="360" w:lineRule="auto"/>
        <w:jc w:val="center"/>
        <w:rPr>
          <w:rFonts w:eastAsia="Times New Roman"/>
          <w:b/>
          <w:caps/>
          <w:sz w:val="24"/>
          <w:szCs w:val="24"/>
        </w:rPr>
      </w:pPr>
    </w:p>
    <w:p w14:paraId="794E57FC" w14:textId="77777777" w:rsidR="005D3955" w:rsidRDefault="005D3955" w:rsidP="004372E5">
      <w:pPr>
        <w:autoSpaceDE w:val="0"/>
        <w:autoSpaceDN w:val="0"/>
        <w:spacing w:line="360" w:lineRule="auto"/>
        <w:jc w:val="center"/>
        <w:rPr>
          <w:rFonts w:eastAsia="Times New Roman"/>
          <w:b/>
          <w:caps/>
          <w:sz w:val="24"/>
          <w:szCs w:val="24"/>
        </w:rPr>
      </w:pPr>
    </w:p>
    <w:p w14:paraId="017252B6" w14:textId="77777777" w:rsidR="005D3955" w:rsidRDefault="005D3955" w:rsidP="004372E5">
      <w:pPr>
        <w:autoSpaceDE w:val="0"/>
        <w:autoSpaceDN w:val="0"/>
        <w:spacing w:line="360" w:lineRule="auto"/>
        <w:jc w:val="center"/>
        <w:rPr>
          <w:rFonts w:eastAsia="Times New Roman"/>
          <w:b/>
          <w:caps/>
          <w:sz w:val="24"/>
          <w:szCs w:val="24"/>
        </w:rPr>
      </w:pPr>
    </w:p>
    <w:p w14:paraId="1DB21DFE" w14:textId="77777777" w:rsidR="005D3955" w:rsidRDefault="005D3955" w:rsidP="004372E5">
      <w:pPr>
        <w:autoSpaceDE w:val="0"/>
        <w:autoSpaceDN w:val="0"/>
        <w:spacing w:line="360" w:lineRule="auto"/>
        <w:jc w:val="center"/>
        <w:rPr>
          <w:rFonts w:eastAsia="Times New Roman"/>
          <w:b/>
          <w:caps/>
          <w:sz w:val="24"/>
          <w:szCs w:val="24"/>
        </w:rPr>
      </w:pPr>
    </w:p>
    <w:p w14:paraId="6925303E" w14:textId="224AB0D8" w:rsidR="00DB0650" w:rsidRDefault="00DB0650" w:rsidP="004372E5">
      <w:pPr>
        <w:autoSpaceDE w:val="0"/>
        <w:autoSpaceDN w:val="0"/>
        <w:spacing w:line="360" w:lineRule="auto"/>
        <w:jc w:val="center"/>
        <w:rPr>
          <w:rFonts w:eastAsia="Times New Roman"/>
          <w:b/>
          <w:caps/>
          <w:sz w:val="24"/>
          <w:szCs w:val="24"/>
        </w:rPr>
      </w:pPr>
      <w:r w:rsidRPr="004372E5">
        <w:rPr>
          <w:rFonts w:eastAsia="Times New Roman"/>
          <w:b/>
          <w:caps/>
          <w:sz w:val="24"/>
          <w:szCs w:val="24"/>
        </w:rPr>
        <w:lastRenderedPageBreak/>
        <w:t xml:space="preserve">ANEXO III -   TERMO DE REFERÊNCIA </w:t>
      </w:r>
      <w:bookmarkEnd w:id="16"/>
    </w:p>
    <w:p w14:paraId="22BE19F1" w14:textId="77777777" w:rsidR="00BF5FE7" w:rsidRPr="00790659" w:rsidRDefault="00BF5FE7" w:rsidP="00BF5FE7">
      <w:pPr>
        <w:jc w:val="center"/>
        <w:rPr>
          <w:sz w:val="24"/>
          <w:szCs w:val="24"/>
        </w:rPr>
      </w:pPr>
    </w:p>
    <w:p w14:paraId="4E849C36" w14:textId="77777777" w:rsidR="005D3955" w:rsidRPr="00790659" w:rsidRDefault="005D3955" w:rsidP="005D3955">
      <w:pPr>
        <w:spacing w:line="360" w:lineRule="auto"/>
        <w:rPr>
          <w:b/>
          <w:bCs/>
          <w:sz w:val="24"/>
          <w:szCs w:val="24"/>
        </w:rPr>
      </w:pPr>
      <w:bookmarkStart w:id="17" w:name="_Hlk82473550"/>
      <w:r w:rsidRPr="00790659">
        <w:rPr>
          <w:b/>
          <w:bCs/>
          <w:sz w:val="24"/>
          <w:szCs w:val="24"/>
        </w:rPr>
        <w:t xml:space="preserve">PROCESSO Nº </w:t>
      </w:r>
      <w:r>
        <w:rPr>
          <w:b/>
          <w:bCs/>
          <w:sz w:val="24"/>
          <w:szCs w:val="24"/>
        </w:rPr>
        <w:t>196/</w:t>
      </w:r>
      <w:r w:rsidRPr="00790659">
        <w:rPr>
          <w:b/>
          <w:bCs/>
          <w:sz w:val="24"/>
          <w:szCs w:val="24"/>
        </w:rPr>
        <w:t>2025</w:t>
      </w:r>
    </w:p>
    <w:p w14:paraId="50699AE8" w14:textId="77777777" w:rsidR="005D3955" w:rsidRPr="00790659" w:rsidRDefault="005D3955" w:rsidP="005D3955">
      <w:pPr>
        <w:spacing w:line="360" w:lineRule="auto"/>
        <w:rPr>
          <w:b/>
          <w:bCs/>
          <w:sz w:val="24"/>
          <w:szCs w:val="24"/>
        </w:rPr>
      </w:pPr>
      <w:r>
        <w:rPr>
          <w:b/>
          <w:bCs/>
          <w:sz w:val="24"/>
          <w:szCs w:val="24"/>
        </w:rPr>
        <w:t>PREGÃO ELETRÔNICO</w:t>
      </w:r>
      <w:r w:rsidRPr="00790659">
        <w:rPr>
          <w:b/>
          <w:bCs/>
          <w:sz w:val="24"/>
          <w:szCs w:val="24"/>
        </w:rPr>
        <w:t xml:space="preserve"> Nº </w:t>
      </w:r>
      <w:r>
        <w:rPr>
          <w:b/>
          <w:bCs/>
          <w:sz w:val="24"/>
          <w:szCs w:val="24"/>
        </w:rPr>
        <w:t>65</w:t>
      </w:r>
      <w:r w:rsidRPr="00790659">
        <w:rPr>
          <w:b/>
          <w:bCs/>
          <w:sz w:val="24"/>
          <w:szCs w:val="24"/>
        </w:rPr>
        <w:t>/2025</w:t>
      </w:r>
    </w:p>
    <w:p w14:paraId="7E68A792" w14:textId="77777777" w:rsidR="005D3955" w:rsidRPr="00790659" w:rsidRDefault="005D3955" w:rsidP="005D3955">
      <w:pPr>
        <w:spacing w:line="360" w:lineRule="auto"/>
        <w:rPr>
          <w:b/>
          <w:bCs/>
          <w:color w:val="FF0000"/>
          <w:sz w:val="24"/>
          <w:szCs w:val="24"/>
        </w:rPr>
      </w:pPr>
    </w:p>
    <w:p w14:paraId="0FF17E75" w14:textId="77777777" w:rsidR="005D3955" w:rsidRPr="003112E7" w:rsidRDefault="005D3955" w:rsidP="005D3955">
      <w:pPr>
        <w:spacing w:line="360" w:lineRule="auto"/>
        <w:jc w:val="both"/>
        <w:rPr>
          <w:color w:val="FF0000"/>
          <w:sz w:val="24"/>
          <w:szCs w:val="24"/>
        </w:rPr>
      </w:pPr>
      <w:r w:rsidRPr="00790659">
        <w:rPr>
          <w:b/>
          <w:bCs/>
          <w:sz w:val="24"/>
          <w:szCs w:val="24"/>
        </w:rPr>
        <w:t xml:space="preserve">Fundamentação Legal: </w:t>
      </w:r>
      <w:bookmarkStart w:id="18" w:name="_Hlk190874375"/>
      <w:r w:rsidRPr="003112E7">
        <w:rPr>
          <w:sz w:val="24"/>
          <w:szCs w:val="24"/>
        </w:rPr>
        <w:t xml:space="preserve">Pregão Eletrônico nos termos do Art. 28, Inciso I da Lei 14.133/2021 e Art. 6º, Inciso XLI do mesmo diploma legal, pelo </w:t>
      </w:r>
      <w:r w:rsidRPr="002C236D">
        <w:rPr>
          <w:b/>
          <w:bCs/>
          <w:sz w:val="24"/>
          <w:szCs w:val="24"/>
        </w:rPr>
        <w:t>menor preço global</w:t>
      </w:r>
      <w:r>
        <w:rPr>
          <w:b/>
          <w:bCs/>
          <w:sz w:val="24"/>
          <w:szCs w:val="24"/>
        </w:rPr>
        <w:t xml:space="preserve"> unitário</w:t>
      </w:r>
      <w:r w:rsidRPr="003112E7">
        <w:rPr>
          <w:sz w:val="24"/>
          <w:szCs w:val="24"/>
        </w:rPr>
        <w:t>.</w:t>
      </w:r>
    </w:p>
    <w:bookmarkEnd w:id="18"/>
    <w:p w14:paraId="3E8D1011" w14:textId="77777777" w:rsidR="005D3955" w:rsidRPr="00790659" w:rsidRDefault="005D3955" w:rsidP="005D3955">
      <w:pPr>
        <w:spacing w:line="360" w:lineRule="auto"/>
        <w:jc w:val="center"/>
        <w:rPr>
          <w:b/>
          <w:bCs/>
          <w:color w:val="FF0000"/>
          <w:sz w:val="24"/>
          <w:szCs w:val="24"/>
        </w:rPr>
      </w:pPr>
    </w:p>
    <w:p w14:paraId="44AE338B" w14:textId="77777777" w:rsidR="005D3955" w:rsidRPr="00790659" w:rsidRDefault="005D3955" w:rsidP="005D3955">
      <w:pPr>
        <w:pStyle w:val="Nivel10"/>
        <w:numPr>
          <w:ilvl w:val="0"/>
          <w:numId w:val="22"/>
        </w:numPr>
        <w:tabs>
          <w:tab w:val="left" w:pos="0"/>
        </w:tabs>
        <w:spacing w:before="0" w:after="0" w:line="360" w:lineRule="auto"/>
        <w:ind w:left="0" w:firstLine="0"/>
        <w:rPr>
          <w:bCs/>
          <w:sz w:val="24"/>
          <w:szCs w:val="24"/>
        </w:rPr>
      </w:pPr>
      <w:r>
        <w:rPr>
          <w:bCs/>
          <w:sz w:val="24"/>
          <w:szCs w:val="24"/>
        </w:rPr>
        <w:t>DEFINIÇÃO DO OBJETO</w:t>
      </w:r>
    </w:p>
    <w:p w14:paraId="69FC2D64" w14:textId="77777777" w:rsidR="005D3955" w:rsidRPr="00790659" w:rsidRDefault="005D3955" w:rsidP="005D3955">
      <w:pPr>
        <w:spacing w:line="360" w:lineRule="auto"/>
        <w:jc w:val="both"/>
        <w:rPr>
          <w:color w:val="000000" w:themeColor="text1"/>
          <w:sz w:val="24"/>
          <w:szCs w:val="24"/>
        </w:rPr>
      </w:pPr>
    </w:p>
    <w:p w14:paraId="0A6643A0" w14:textId="77777777" w:rsidR="005D3955" w:rsidRPr="005B0FF1" w:rsidRDefault="005D3955" w:rsidP="005D3955">
      <w:pPr>
        <w:spacing w:line="360" w:lineRule="auto"/>
        <w:jc w:val="both"/>
        <w:rPr>
          <w:rFonts w:asciiTheme="majorHAnsi" w:hAnsiTheme="majorHAnsi" w:cstheme="majorHAnsi"/>
          <w:sz w:val="20"/>
          <w:szCs w:val="20"/>
        </w:rPr>
      </w:pPr>
      <w:r>
        <w:rPr>
          <w:b/>
          <w:bCs/>
          <w:color w:val="000000" w:themeColor="text1"/>
          <w:sz w:val="24"/>
          <w:szCs w:val="24"/>
        </w:rPr>
        <w:t xml:space="preserve">1.1 </w:t>
      </w:r>
      <w:r w:rsidRPr="00366877">
        <w:rPr>
          <w:b/>
          <w:bCs/>
          <w:color w:val="000000" w:themeColor="text1"/>
          <w:sz w:val="24"/>
          <w:szCs w:val="24"/>
        </w:rPr>
        <w:t>Objeto:</w:t>
      </w:r>
      <w:r w:rsidRPr="00366877">
        <w:rPr>
          <w:color w:val="000000" w:themeColor="text1"/>
          <w:sz w:val="24"/>
          <w:szCs w:val="24"/>
        </w:rPr>
        <w:t xml:space="preserve"> </w:t>
      </w:r>
      <w:r w:rsidRPr="00391293">
        <w:rPr>
          <w:b/>
          <w:bCs/>
          <w:sz w:val="24"/>
          <w:szCs w:val="24"/>
        </w:rPr>
        <w:t>Contratação Exclusiva de ME, EPP ou Equiparadas para</w:t>
      </w:r>
      <w:r w:rsidRPr="00391293">
        <w:rPr>
          <w:sz w:val="24"/>
          <w:szCs w:val="24"/>
        </w:rPr>
        <w:t xml:space="preserve"> fornecimento contínuo estimado, mediante requisições e entregas de forma parcelada de 1.000 (mil) pacotes de 500g de </w:t>
      </w:r>
      <w:r w:rsidRPr="00391293">
        <w:rPr>
          <w:rFonts w:eastAsia="Times New Roman"/>
          <w:color w:val="000000"/>
          <w:sz w:val="24"/>
          <w:szCs w:val="24"/>
        </w:rPr>
        <w:t xml:space="preserve">café, em pó homogêneo, torrado e moído, embalado a vácuo, </w:t>
      </w:r>
      <w:r w:rsidRPr="00391293">
        <w:rPr>
          <w:rFonts w:eastAsia="Times New Roman"/>
          <w:b/>
          <w:bCs/>
          <w:color w:val="000000"/>
          <w:sz w:val="24"/>
          <w:szCs w:val="24"/>
        </w:rPr>
        <w:t>café 100% arábica e Extraforte.</w:t>
      </w:r>
      <w:r w:rsidRPr="00391293">
        <w:rPr>
          <w:rFonts w:eastAsia="Times New Roman"/>
          <w:color w:val="000000"/>
          <w:sz w:val="24"/>
          <w:szCs w:val="24"/>
        </w:rPr>
        <w:t xml:space="preserve"> Homologação prevista para o exercício de 2026.</w:t>
      </w:r>
    </w:p>
    <w:p w14:paraId="103D12FD" w14:textId="77777777" w:rsidR="005D3955" w:rsidRDefault="005D3955" w:rsidP="005D3955">
      <w:pPr>
        <w:spacing w:line="360" w:lineRule="auto"/>
        <w:ind w:firstLine="720"/>
        <w:jc w:val="both"/>
        <w:rPr>
          <w:b/>
          <w:bCs/>
          <w:color w:val="000000" w:themeColor="text1"/>
          <w:sz w:val="24"/>
          <w:szCs w:val="24"/>
        </w:rPr>
      </w:pPr>
    </w:p>
    <w:p w14:paraId="120E40CA" w14:textId="77777777" w:rsidR="005D3955" w:rsidRPr="00E159EA" w:rsidRDefault="005D3955" w:rsidP="005D3955">
      <w:pPr>
        <w:spacing w:line="360" w:lineRule="auto"/>
        <w:jc w:val="both"/>
        <w:rPr>
          <w:b/>
          <w:bCs/>
          <w:sz w:val="24"/>
          <w:szCs w:val="24"/>
        </w:rPr>
      </w:pPr>
      <w:r>
        <w:rPr>
          <w:b/>
          <w:bCs/>
          <w:sz w:val="24"/>
          <w:szCs w:val="24"/>
        </w:rPr>
        <w:t xml:space="preserve">1.2 </w:t>
      </w:r>
      <w:r w:rsidRPr="00E159EA">
        <w:rPr>
          <w:b/>
          <w:bCs/>
          <w:sz w:val="24"/>
          <w:szCs w:val="24"/>
        </w:rPr>
        <w:t>Do quantitativo e do valor global estimado para 12 (doze) meses e 60 (sessenta) meses:</w:t>
      </w:r>
    </w:p>
    <w:tbl>
      <w:tblPr>
        <w:tblStyle w:val="Tabelacomgrade"/>
        <w:tblW w:w="10834" w:type="dxa"/>
        <w:jc w:val="center"/>
        <w:tblLook w:val="04A0" w:firstRow="1" w:lastRow="0" w:firstColumn="1" w:lastColumn="0" w:noHBand="0" w:noVBand="1"/>
      </w:tblPr>
      <w:tblGrid>
        <w:gridCol w:w="790"/>
        <w:gridCol w:w="2655"/>
        <w:gridCol w:w="1483"/>
        <w:gridCol w:w="1470"/>
        <w:gridCol w:w="1483"/>
        <w:gridCol w:w="1470"/>
        <w:gridCol w:w="1483"/>
      </w:tblGrid>
      <w:tr w:rsidR="005D3955" w:rsidRPr="005B0FF1" w14:paraId="3D32DBFE" w14:textId="77777777" w:rsidTr="00072FC2">
        <w:trPr>
          <w:trHeight w:val="744"/>
          <w:jc w:val="center"/>
        </w:trPr>
        <w:tc>
          <w:tcPr>
            <w:tcW w:w="778" w:type="dxa"/>
            <w:hideMark/>
          </w:tcPr>
          <w:p w14:paraId="47D846CC"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ITEM</w:t>
            </w:r>
          </w:p>
        </w:tc>
        <w:tc>
          <w:tcPr>
            <w:tcW w:w="2667" w:type="dxa"/>
            <w:hideMark/>
          </w:tcPr>
          <w:p w14:paraId="4F20C98A"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DESCRIÇÃO</w:t>
            </w:r>
          </w:p>
        </w:tc>
        <w:tc>
          <w:tcPr>
            <w:tcW w:w="1483" w:type="dxa"/>
            <w:hideMark/>
          </w:tcPr>
          <w:p w14:paraId="37E08D46"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VALOR UNIT. ESTIMADO</w:t>
            </w:r>
          </w:p>
        </w:tc>
        <w:tc>
          <w:tcPr>
            <w:tcW w:w="1470" w:type="dxa"/>
            <w:hideMark/>
          </w:tcPr>
          <w:p w14:paraId="3C987D9D"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QUANT.</w:t>
            </w:r>
          </w:p>
          <w:p w14:paraId="4117B8F1"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ESTIMADA</w:t>
            </w:r>
          </w:p>
          <w:p w14:paraId="461EC546"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12 MESES</w:t>
            </w:r>
          </w:p>
        </w:tc>
        <w:tc>
          <w:tcPr>
            <w:tcW w:w="1483" w:type="dxa"/>
            <w:hideMark/>
          </w:tcPr>
          <w:p w14:paraId="2582F276"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VALOR GLOBAL ESTIMADO</w:t>
            </w:r>
          </w:p>
          <w:p w14:paraId="2B9C5F27"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12 MESES</w:t>
            </w:r>
          </w:p>
        </w:tc>
        <w:tc>
          <w:tcPr>
            <w:tcW w:w="1470" w:type="dxa"/>
          </w:tcPr>
          <w:p w14:paraId="28FB1D2E"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QUANT.</w:t>
            </w:r>
          </w:p>
          <w:p w14:paraId="449B4886"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ESTIMADA</w:t>
            </w:r>
          </w:p>
          <w:p w14:paraId="143A1C37"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60 MESES</w:t>
            </w:r>
          </w:p>
        </w:tc>
        <w:tc>
          <w:tcPr>
            <w:tcW w:w="1483" w:type="dxa"/>
          </w:tcPr>
          <w:p w14:paraId="1459342A"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VALOR GLOBAL ESTIMADO 60 MESES</w:t>
            </w:r>
          </w:p>
        </w:tc>
      </w:tr>
      <w:tr w:rsidR="005D3955" w:rsidRPr="005B0FF1" w14:paraId="610D32DA" w14:textId="77777777" w:rsidTr="00072FC2">
        <w:trPr>
          <w:trHeight w:val="960"/>
          <w:jc w:val="center"/>
        </w:trPr>
        <w:tc>
          <w:tcPr>
            <w:tcW w:w="778" w:type="dxa"/>
            <w:hideMark/>
          </w:tcPr>
          <w:p w14:paraId="632E639B"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01</w:t>
            </w:r>
          </w:p>
        </w:tc>
        <w:tc>
          <w:tcPr>
            <w:tcW w:w="2667" w:type="dxa"/>
            <w:hideMark/>
          </w:tcPr>
          <w:p w14:paraId="05B02454" w14:textId="77777777" w:rsidR="005D3955" w:rsidRPr="00391293" w:rsidRDefault="005D3955" w:rsidP="00072FC2">
            <w:pPr>
              <w:jc w:val="both"/>
              <w:rPr>
                <w:rFonts w:ascii="Arial" w:hAnsi="Arial" w:cs="Arial"/>
                <w:color w:val="000000"/>
                <w:sz w:val="24"/>
                <w:szCs w:val="24"/>
              </w:rPr>
            </w:pPr>
            <w:r w:rsidRPr="00391293">
              <w:rPr>
                <w:rFonts w:ascii="Arial" w:hAnsi="Arial" w:cs="Arial"/>
                <w:color w:val="000000"/>
                <w:sz w:val="24"/>
                <w:szCs w:val="24"/>
              </w:rPr>
              <w:t xml:space="preserve">Café, em pó homogêneo, torrado e moído, embalado a vácuo, café </w:t>
            </w:r>
            <w:r w:rsidRPr="00391293">
              <w:rPr>
                <w:rFonts w:ascii="Arial" w:hAnsi="Arial" w:cs="Arial"/>
                <w:b/>
                <w:bCs/>
                <w:color w:val="000000"/>
                <w:sz w:val="24"/>
                <w:szCs w:val="24"/>
              </w:rPr>
              <w:t>100% arábica</w:t>
            </w:r>
            <w:r w:rsidRPr="00391293">
              <w:rPr>
                <w:rFonts w:ascii="Arial" w:hAnsi="Arial" w:cs="Arial"/>
                <w:color w:val="000000"/>
                <w:sz w:val="24"/>
                <w:szCs w:val="24"/>
              </w:rPr>
              <w:t xml:space="preserve"> e </w:t>
            </w:r>
            <w:r w:rsidRPr="00391293">
              <w:rPr>
                <w:rFonts w:ascii="Arial" w:hAnsi="Arial" w:cs="Arial"/>
                <w:b/>
                <w:bCs/>
                <w:color w:val="000000"/>
                <w:sz w:val="24"/>
                <w:szCs w:val="24"/>
              </w:rPr>
              <w:t>Extraforte</w:t>
            </w:r>
            <w:r w:rsidRPr="00391293">
              <w:rPr>
                <w:rFonts w:ascii="Arial" w:hAnsi="Arial" w:cs="Arial"/>
                <w:color w:val="000000"/>
                <w:sz w:val="24"/>
                <w:szCs w:val="24"/>
              </w:rPr>
              <w:t>.</w:t>
            </w:r>
          </w:p>
        </w:tc>
        <w:tc>
          <w:tcPr>
            <w:tcW w:w="1483" w:type="dxa"/>
            <w:noWrap/>
            <w:hideMark/>
          </w:tcPr>
          <w:p w14:paraId="516E5706" w14:textId="77777777" w:rsidR="005D3955" w:rsidRPr="00391293" w:rsidRDefault="005D3955" w:rsidP="00072FC2">
            <w:pPr>
              <w:jc w:val="center"/>
              <w:rPr>
                <w:rFonts w:ascii="Arial" w:hAnsi="Arial" w:cs="Arial"/>
                <w:color w:val="000000"/>
                <w:sz w:val="24"/>
                <w:szCs w:val="24"/>
              </w:rPr>
            </w:pPr>
            <w:r w:rsidRPr="00391293">
              <w:rPr>
                <w:rFonts w:ascii="Arial" w:hAnsi="Arial" w:cs="Arial"/>
                <w:color w:val="000000"/>
                <w:sz w:val="24"/>
                <w:szCs w:val="24"/>
              </w:rPr>
              <w:t>R$ 41,25</w:t>
            </w:r>
          </w:p>
        </w:tc>
        <w:tc>
          <w:tcPr>
            <w:tcW w:w="1470" w:type="dxa"/>
            <w:hideMark/>
          </w:tcPr>
          <w:p w14:paraId="110D56FA" w14:textId="77777777" w:rsidR="005D3955" w:rsidRPr="00391293" w:rsidRDefault="005D3955" w:rsidP="00072FC2">
            <w:pPr>
              <w:jc w:val="center"/>
              <w:rPr>
                <w:rFonts w:ascii="Arial" w:hAnsi="Arial" w:cs="Arial"/>
                <w:color w:val="000000"/>
                <w:sz w:val="24"/>
                <w:szCs w:val="24"/>
              </w:rPr>
            </w:pPr>
            <w:r w:rsidRPr="00391293">
              <w:rPr>
                <w:rFonts w:ascii="Arial" w:hAnsi="Arial" w:cs="Arial"/>
                <w:color w:val="000000"/>
                <w:sz w:val="24"/>
                <w:szCs w:val="24"/>
              </w:rPr>
              <w:t>1.000 pacotes de 500g</w:t>
            </w:r>
          </w:p>
        </w:tc>
        <w:tc>
          <w:tcPr>
            <w:tcW w:w="1483" w:type="dxa"/>
            <w:noWrap/>
            <w:hideMark/>
          </w:tcPr>
          <w:p w14:paraId="47CE6779" w14:textId="77777777" w:rsidR="005D3955" w:rsidRPr="00391293" w:rsidRDefault="005D3955" w:rsidP="00072FC2">
            <w:pPr>
              <w:jc w:val="center"/>
              <w:rPr>
                <w:rFonts w:ascii="Arial" w:hAnsi="Arial" w:cs="Arial"/>
                <w:color w:val="000000"/>
                <w:sz w:val="24"/>
                <w:szCs w:val="24"/>
              </w:rPr>
            </w:pPr>
            <w:r w:rsidRPr="00391293">
              <w:rPr>
                <w:rFonts w:ascii="Arial" w:hAnsi="Arial" w:cs="Arial"/>
                <w:color w:val="000000"/>
                <w:sz w:val="24"/>
                <w:szCs w:val="24"/>
              </w:rPr>
              <w:t>R$ 41.250,00</w:t>
            </w:r>
          </w:p>
        </w:tc>
        <w:tc>
          <w:tcPr>
            <w:tcW w:w="1470" w:type="dxa"/>
          </w:tcPr>
          <w:p w14:paraId="54645EB4" w14:textId="77777777" w:rsidR="005D3955" w:rsidRPr="00391293" w:rsidRDefault="005D3955" w:rsidP="00072FC2">
            <w:pPr>
              <w:jc w:val="center"/>
              <w:rPr>
                <w:rFonts w:ascii="Arial" w:hAnsi="Arial" w:cs="Arial"/>
                <w:color w:val="000000"/>
                <w:sz w:val="24"/>
                <w:szCs w:val="24"/>
              </w:rPr>
            </w:pPr>
            <w:r w:rsidRPr="00391293">
              <w:rPr>
                <w:rFonts w:ascii="Arial" w:hAnsi="Arial" w:cs="Arial"/>
                <w:color w:val="000000"/>
                <w:sz w:val="24"/>
                <w:szCs w:val="24"/>
              </w:rPr>
              <w:t>5.000 pacotes de 500g</w:t>
            </w:r>
          </w:p>
        </w:tc>
        <w:tc>
          <w:tcPr>
            <w:tcW w:w="1483" w:type="dxa"/>
          </w:tcPr>
          <w:p w14:paraId="2991FFC0" w14:textId="77777777" w:rsidR="005D3955" w:rsidRPr="00391293" w:rsidRDefault="005D3955" w:rsidP="00072FC2">
            <w:pPr>
              <w:jc w:val="center"/>
              <w:rPr>
                <w:rFonts w:ascii="Arial" w:hAnsi="Arial" w:cs="Arial"/>
                <w:color w:val="000000"/>
                <w:sz w:val="24"/>
                <w:szCs w:val="24"/>
              </w:rPr>
            </w:pPr>
            <w:r w:rsidRPr="00391293">
              <w:rPr>
                <w:rFonts w:ascii="Arial" w:hAnsi="Arial" w:cs="Arial"/>
                <w:color w:val="000000"/>
                <w:sz w:val="24"/>
                <w:szCs w:val="24"/>
              </w:rPr>
              <w:t>R$ 206.250,00</w:t>
            </w:r>
          </w:p>
        </w:tc>
      </w:tr>
    </w:tbl>
    <w:p w14:paraId="5264C7AF" w14:textId="77777777" w:rsidR="005D3955" w:rsidRDefault="005D3955" w:rsidP="005D3955">
      <w:pPr>
        <w:spacing w:line="360" w:lineRule="auto"/>
      </w:pPr>
    </w:p>
    <w:p w14:paraId="7F4D7364" w14:textId="77777777" w:rsidR="005D3955" w:rsidRPr="002C236D" w:rsidRDefault="005D3955" w:rsidP="005D3955">
      <w:pPr>
        <w:pStyle w:val="PargrafodaLista"/>
        <w:numPr>
          <w:ilvl w:val="1"/>
          <w:numId w:val="40"/>
        </w:numPr>
        <w:spacing w:line="360" w:lineRule="auto"/>
        <w:ind w:left="0" w:firstLine="0"/>
        <w:contextualSpacing/>
        <w:jc w:val="both"/>
        <w:rPr>
          <w:rFonts w:ascii="Arial" w:hAnsi="Arial" w:cs="Arial"/>
          <w:b/>
          <w:bCs/>
          <w:color w:val="000000" w:themeColor="text1"/>
          <w:sz w:val="24"/>
          <w:szCs w:val="24"/>
        </w:rPr>
      </w:pPr>
      <w:r w:rsidRPr="002C236D">
        <w:rPr>
          <w:rFonts w:ascii="Arial" w:hAnsi="Arial" w:cs="Arial"/>
          <w:b/>
          <w:color w:val="000000" w:themeColor="text1"/>
          <w:sz w:val="24"/>
          <w:szCs w:val="24"/>
        </w:rPr>
        <w:t>Prazo do contrato:</w:t>
      </w:r>
      <w:r w:rsidRPr="002C236D">
        <w:rPr>
          <w:rFonts w:ascii="Arial" w:hAnsi="Arial" w:cs="Arial"/>
          <w:bCs/>
          <w:color w:val="000000" w:themeColor="text1"/>
          <w:sz w:val="24"/>
          <w:szCs w:val="24"/>
        </w:rPr>
        <w:t xml:space="preserve"> Trata-se de prestação de fornecimento contínuo. O contrato terá como vigência inicial de 05 (cinco) anos, </w:t>
      </w:r>
      <w:r w:rsidRPr="002C236D">
        <w:rPr>
          <w:rFonts w:ascii="Arial" w:hAnsi="Arial" w:cs="Arial"/>
          <w:color w:val="000000" w:themeColor="text1"/>
          <w:sz w:val="24"/>
          <w:szCs w:val="24"/>
          <w:shd w:val="clear" w:color="auto" w:fill="FFFFFF"/>
        </w:rPr>
        <w:t>podendo ser prorrogado sucessivamente (não necessariamente por igual período) até a vigência máxima de dez anos.</w:t>
      </w:r>
    </w:p>
    <w:p w14:paraId="5950B5F8" w14:textId="77777777" w:rsidR="005D3955" w:rsidRDefault="005D3955" w:rsidP="005D3955">
      <w:pPr>
        <w:spacing w:line="360" w:lineRule="auto"/>
        <w:jc w:val="both"/>
        <w:rPr>
          <w:b/>
          <w:sz w:val="24"/>
          <w:szCs w:val="24"/>
        </w:rPr>
      </w:pPr>
      <w:r>
        <w:rPr>
          <w:b/>
          <w:color w:val="000000" w:themeColor="text1"/>
          <w:sz w:val="24"/>
          <w:szCs w:val="24"/>
        </w:rPr>
        <w:lastRenderedPageBreak/>
        <w:t xml:space="preserve">1.4 </w:t>
      </w:r>
      <w:r>
        <w:rPr>
          <w:b/>
          <w:sz w:val="24"/>
          <w:szCs w:val="24"/>
        </w:rPr>
        <w:t>Da distribuição com base no quantitativo anual para as unidades administrativas</w:t>
      </w:r>
    </w:p>
    <w:p w14:paraId="0861C1A4" w14:textId="77777777" w:rsidR="005D3955" w:rsidRPr="00391293" w:rsidRDefault="005D3955" w:rsidP="005D3955">
      <w:pPr>
        <w:spacing w:line="240" w:lineRule="auto"/>
        <w:rPr>
          <w:sz w:val="24"/>
          <w:szCs w:val="24"/>
        </w:rPr>
      </w:pPr>
      <w:r w:rsidRPr="00391293">
        <w:rPr>
          <w:b/>
          <w:bCs/>
          <w:sz w:val="24"/>
          <w:szCs w:val="24"/>
        </w:rPr>
        <w:t xml:space="preserve">CAC: </w:t>
      </w:r>
      <w:r w:rsidRPr="00391293">
        <w:rPr>
          <w:sz w:val="24"/>
          <w:szCs w:val="24"/>
        </w:rPr>
        <w:t>R$ 5.260,50</w:t>
      </w:r>
    </w:p>
    <w:p w14:paraId="294E5C30" w14:textId="77777777" w:rsidR="005D3955" w:rsidRPr="00391293" w:rsidRDefault="005D3955" w:rsidP="005D3955">
      <w:pPr>
        <w:spacing w:line="240" w:lineRule="auto"/>
        <w:rPr>
          <w:sz w:val="24"/>
          <w:szCs w:val="24"/>
        </w:rPr>
      </w:pPr>
      <w:r w:rsidRPr="00391293">
        <w:rPr>
          <w:b/>
          <w:bCs/>
          <w:sz w:val="24"/>
          <w:szCs w:val="24"/>
        </w:rPr>
        <w:t xml:space="preserve">PROCON: </w:t>
      </w:r>
      <w:r w:rsidRPr="00391293">
        <w:rPr>
          <w:sz w:val="24"/>
          <w:szCs w:val="24"/>
        </w:rPr>
        <w:t>R$ 1.150,88</w:t>
      </w:r>
    </w:p>
    <w:p w14:paraId="3E336C56" w14:textId="77777777" w:rsidR="005D3955" w:rsidRPr="00391293" w:rsidRDefault="005D3955" w:rsidP="005D3955">
      <w:pPr>
        <w:spacing w:line="240" w:lineRule="auto"/>
        <w:rPr>
          <w:sz w:val="24"/>
          <w:szCs w:val="24"/>
        </w:rPr>
      </w:pPr>
      <w:r w:rsidRPr="00391293">
        <w:rPr>
          <w:b/>
          <w:bCs/>
          <w:sz w:val="24"/>
          <w:szCs w:val="24"/>
        </w:rPr>
        <w:t xml:space="preserve">UAI: </w:t>
      </w:r>
      <w:r w:rsidRPr="00391293">
        <w:rPr>
          <w:sz w:val="24"/>
          <w:szCs w:val="24"/>
        </w:rPr>
        <w:t>R$ 12.563,70</w:t>
      </w:r>
    </w:p>
    <w:p w14:paraId="55D00358" w14:textId="77777777" w:rsidR="005D3955" w:rsidRPr="00391293" w:rsidRDefault="005D3955" w:rsidP="005D3955">
      <w:pPr>
        <w:spacing w:line="240" w:lineRule="auto"/>
        <w:jc w:val="both"/>
        <w:rPr>
          <w:sz w:val="24"/>
          <w:szCs w:val="24"/>
        </w:rPr>
      </w:pPr>
      <w:r w:rsidRPr="00391293">
        <w:rPr>
          <w:b/>
          <w:bCs/>
          <w:sz w:val="24"/>
          <w:szCs w:val="24"/>
        </w:rPr>
        <w:t xml:space="preserve">ADM: </w:t>
      </w:r>
      <w:r w:rsidRPr="00391293">
        <w:rPr>
          <w:sz w:val="24"/>
          <w:szCs w:val="24"/>
        </w:rPr>
        <w:t>R$ 22.274,92</w:t>
      </w:r>
    </w:p>
    <w:p w14:paraId="281D3A96" w14:textId="77777777" w:rsidR="005D3955" w:rsidRPr="004422BA" w:rsidRDefault="005D3955" w:rsidP="005D3955">
      <w:pPr>
        <w:spacing w:line="240" w:lineRule="auto"/>
        <w:jc w:val="both"/>
        <w:rPr>
          <w:b/>
          <w:bCs/>
        </w:rPr>
      </w:pPr>
    </w:p>
    <w:p w14:paraId="045D4A63" w14:textId="77777777" w:rsidR="005D3955" w:rsidRPr="004B2B03" w:rsidRDefault="005D3955" w:rsidP="005D3955">
      <w:pPr>
        <w:pStyle w:val="PargrafodaLista"/>
        <w:numPr>
          <w:ilvl w:val="0"/>
          <w:numId w:val="33"/>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t>FUNDAMENTAÇÃO DA CONTRATAÇÃO</w:t>
      </w:r>
    </w:p>
    <w:p w14:paraId="09FB6CCB" w14:textId="77777777" w:rsidR="005D3955" w:rsidRPr="000A3EF2" w:rsidRDefault="005D3955" w:rsidP="005D3955">
      <w:pPr>
        <w:pStyle w:val="NormalWeb"/>
        <w:spacing w:before="0" w:beforeAutospacing="0" w:after="0" w:afterAutospacing="0" w:line="360" w:lineRule="auto"/>
        <w:ind w:firstLine="720"/>
        <w:jc w:val="both"/>
        <w:rPr>
          <w:rFonts w:ascii="Arial" w:hAnsi="Arial" w:cs="Arial"/>
        </w:rPr>
      </w:pPr>
      <w:r w:rsidRPr="00391293">
        <w:rPr>
          <w:rFonts w:ascii="Arial" w:hAnsi="Arial" w:cs="Arial"/>
        </w:rPr>
        <w:t xml:space="preserve">Em conformidade com os </w:t>
      </w:r>
      <w:r w:rsidRPr="00391293">
        <w:rPr>
          <w:rFonts w:ascii="Arial" w:hAnsi="Arial" w:cs="Arial"/>
          <w:b/>
          <w:bCs/>
        </w:rPr>
        <w:t>Estudos Técnicos Preliminares</w:t>
      </w:r>
      <w:r w:rsidRPr="00391293">
        <w:rPr>
          <w:rFonts w:ascii="Arial" w:hAnsi="Arial" w:cs="Arial"/>
        </w:rPr>
        <w:t xml:space="preserve"> </w:t>
      </w:r>
      <w:r>
        <w:rPr>
          <w:rFonts w:ascii="Arial" w:hAnsi="Arial" w:cs="Arial"/>
        </w:rPr>
        <w:t>a</w:t>
      </w:r>
      <w:r w:rsidRPr="00391293">
        <w:rPr>
          <w:rFonts w:ascii="Arial" w:hAnsi="Arial" w:cs="Arial"/>
        </w:rPr>
        <w:t xml:space="preserve"> presente</w:t>
      </w:r>
      <w:r w:rsidRPr="000A3EF2">
        <w:rPr>
          <w:rFonts w:ascii="Arial" w:hAnsi="Arial" w:cs="Arial"/>
        </w:rPr>
        <w:t xml:space="preserve"> contratação tem por finalidade garantir o fornecimento contínuo e regular de café em pó homogêneo, torrado e moído, 100% arábica, tipo extraforte, embalado a vácuo em pacotes de 500g, totalizando 1.000 (mil) unidades, a serem entregues de forma parcelada conforme as demandas da Administração, durante o exercício de 2026.</w:t>
      </w:r>
    </w:p>
    <w:p w14:paraId="0D895D66" w14:textId="77777777" w:rsidR="005D3955" w:rsidRPr="000A3EF2" w:rsidRDefault="005D3955" w:rsidP="005D3955">
      <w:pPr>
        <w:pStyle w:val="NormalWeb"/>
        <w:spacing w:before="0" w:beforeAutospacing="0" w:after="0" w:afterAutospacing="0" w:line="360" w:lineRule="auto"/>
        <w:ind w:firstLine="720"/>
        <w:jc w:val="both"/>
        <w:rPr>
          <w:rFonts w:ascii="Arial" w:hAnsi="Arial" w:cs="Arial"/>
        </w:rPr>
      </w:pPr>
      <w:r w:rsidRPr="000A3EF2">
        <w:rPr>
          <w:rFonts w:ascii="Arial" w:hAnsi="Arial" w:cs="Arial"/>
        </w:rPr>
        <w:t>A aquisição é necessária para atender ao consumo rotineiro dos diversos setores administrativos e de atendimento ao público, assegurando condições adequadas de hospitalidade, conforto e funcionalidade no ambiente institucional. O café é insumo de uso essencial em reuniões, eventos, recepções e atividades internas, contribuindo para o adequado funcionamento das rotinas administrativas e para a manutenção de um ambiente de trabalho acolhedor e produtivo.</w:t>
      </w:r>
    </w:p>
    <w:p w14:paraId="69D0C7A0" w14:textId="77777777" w:rsidR="005D3955" w:rsidRPr="000A3EF2" w:rsidRDefault="005D3955" w:rsidP="005D3955">
      <w:pPr>
        <w:pStyle w:val="NormalWeb"/>
        <w:spacing w:before="0" w:beforeAutospacing="0" w:after="0" w:afterAutospacing="0" w:line="360" w:lineRule="auto"/>
        <w:ind w:firstLine="720"/>
        <w:jc w:val="both"/>
        <w:rPr>
          <w:rFonts w:ascii="Arial" w:hAnsi="Arial" w:cs="Arial"/>
        </w:rPr>
      </w:pPr>
      <w:r w:rsidRPr="000A3EF2">
        <w:rPr>
          <w:rFonts w:ascii="Arial" w:hAnsi="Arial" w:cs="Arial"/>
        </w:rPr>
        <w:t xml:space="preserve">A contratação exclusiva de Microempresas (ME), Empresas de Pequeno Porte (EPP) ou equiparadas fundamenta-se no disposto </w:t>
      </w:r>
      <w:r>
        <w:rPr>
          <w:rFonts w:ascii="Arial" w:hAnsi="Arial" w:cs="Arial"/>
        </w:rPr>
        <w:t>na</w:t>
      </w:r>
      <w:r w:rsidRPr="000A3EF2">
        <w:rPr>
          <w:rFonts w:ascii="Arial" w:hAnsi="Arial" w:cs="Arial"/>
        </w:rPr>
        <w:t xml:space="preserve"> Lei Complementar nº 123/2006, promovendo o incentivo ao desenvolvimento econômico local e o cumprimento das políticas públicas de fomento aos pequenos negócios.</w:t>
      </w:r>
    </w:p>
    <w:p w14:paraId="09874076" w14:textId="77777777" w:rsidR="005D3955" w:rsidRPr="000A3EF2" w:rsidRDefault="005D3955" w:rsidP="005D3955">
      <w:pPr>
        <w:pStyle w:val="NormalWeb"/>
        <w:spacing w:before="0" w:beforeAutospacing="0" w:after="0" w:afterAutospacing="0" w:line="360" w:lineRule="auto"/>
        <w:ind w:firstLine="720"/>
        <w:jc w:val="both"/>
        <w:rPr>
          <w:rFonts w:ascii="Arial" w:hAnsi="Arial" w:cs="Arial"/>
        </w:rPr>
      </w:pPr>
      <w:r w:rsidRPr="000A3EF2">
        <w:rPr>
          <w:rFonts w:ascii="Arial" w:hAnsi="Arial" w:cs="Arial"/>
        </w:rPr>
        <w:t>A entrega parcelada justifica-se pela necessidade de otimização do armazenamento e pela garantia de recebimento do produto dentro do prazo de validade, mantendo a qualidade e o frescor do café durante todo o período contratual. O fornecimento contínuo permitirá à Administração manter estoque adequado, evitando desabastecimento e desperdício.</w:t>
      </w:r>
    </w:p>
    <w:p w14:paraId="24C0A198" w14:textId="77777777" w:rsidR="005D3955" w:rsidRPr="000A3EF2" w:rsidRDefault="005D3955" w:rsidP="005D3955">
      <w:pPr>
        <w:pStyle w:val="NormalWeb"/>
        <w:spacing w:before="0" w:beforeAutospacing="0" w:after="0" w:afterAutospacing="0" w:line="360" w:lineRule="auto"/>
        <w:ind w:firstLine="720"/>
        <w:jc w:val="both"/>
        <w:rPr>
          <w:rFonts w:ascii="Arial" w:hAnsi="Arial" w:cs="Arial"/>
        </w:rPr>
      </w:pPr>
      <w:r w:rsidRPr="000A3EF2">
        <w:rPr>
          <w:rFonts w:ascii="Arial" w:hAnsi="Arial" w:cs="Arial"/>
        </w:rPr>
        <w:t xml:space="preserve">Assim, a presente contratação visa assegurar a regularidade do abastecimento de café, observando critérios de economicidade, eficiência e qualidade, em </w:t>
      </w:r>
      <w:r w:rsidRPr="000A3EF2">
        <w:rPr>
          <w:rFonts w:ascii="Arial" w:hAnsi="Arial" w:cs="Arial"/>
        </w:rPr>
        <w:lastRenderedPageBreak/>
        <w:t>conformidade com o planejamento orçamentário do exercício de 2026 e com os princípios da administração pública.</w:t>
      </w:r>
    </w:p>
    <w:p w14:paraId="0D041CF0" w14:textId="77777777" w:rsidR="005D3955" w:rsidRPr="0094059D" w:rsidRDefault="005D3955" w:rsidP="005D3955">
      <w:pPr>
        <w:pStyle w:val="NormalWeb"/>
        <w:spacing w:before="0" w:beforeAutospacing="0" w:after="0" w:afterAutospacing="0" w:line="360" w:lineRule="auto"/>
        <w:ind w:firstLine="720"/>
        <w:jc w:val="both"/>
        <w:rPr>
          <w:rFonts w:ascii="Arial" w:hAnsi="Arial" w:cs="Arial"/>
        </w:rPr>
      </w:pPr>
      <w:r w:rsidRPr="0094059D">
        <w:rPr>
          <w:rFonts w:ascii="Arial" w:hAnsi="Arial" w:cs="Arial"/>
        </w:rPr>
        <w:t>A presente contratação atende diretamente ao interesse público, uma vez que o fornecimento contínuo de café em pó 100% arábica, torrado e moído, tipo extraforte, constitui item de consumo indispensável às rotinas institucionais, administrativas e de atendimento da Administração Pública. O produto é amplamente utilizado em reuniões de trabalho, recepções de autoridades, capacitações, eventos oficiais e no acolhimento de visitantes e servidores, contribuindo para a adequada prestação do serviço público e para a manutenção de um ambiente institucional digno, cordial e funcional.</w:t>
      </w:r>
    </w:p>
    <w:p w14:paraId="71D6D90F" w14:textId="77777777" w:rsidR="005D3955" w:rsidRPr="0094059D" w:rsidRDefault="005D3955" w:rsidP="005D3955">
      <w:pPr>
        <w:pStyle w:val="NormalWeb"/>
        <w:spacing w:before="0" w:beforeAutospacing="0" w:after="0" w:afterAutospacing="0" w:line="360" w:lineRule="auto"/>
        <w:ind w:firstLine="720"/>
        <w:jc w:val="both"/>
        <w:rPr>
          <w:rFonts w:ascii="Arial" w:hAnsi="Arial" w:cs="Arial"/>
        </w:rPr>
      </w:pPr>
      <w:r w:rsidRPr="0094059D">
        <w:rPr>
          <w:rFonts w:ascii="Arial" w:hAnsi="Arial" w:cs="Arial"/>
        </w:rPr>
        <w:t>A disponibilização de café de qualidade reflete o compromisso da Administração com o respeito, a urbanidade e o bem-estar das pessoas que integram ou interagem com o serviço público, fortalecendo a imagem de eficiência, zelo e hospitalidade. Além de atender a uma necessidade cotidiana, a medida reforça valores de civilidade e de valorização humana no espaço público.</w:t>
      </w:r>
    </w:p>
    <w:p w14:paraId="5A52054A" w14:textId="77777777" w:rsidR="005D3955" w:rsidRPr="0094059D" w:rsidRDefault="005D3955" w:rsidP="005D3955">
      <w:pPr>
        <w:pStyle w:val="NormalWeb"/>
        <w:spacing w:before="0" w:beforeAutospacing="0" w:after="0" w:afterAutospacing="0" w:line="360" w:lineRule="auto"/>
        <w:ind w:firstLine="720"/>
        <w:jc w:val="both"/>
        <w:rPr>
          <w:rFonts w:ascii="Arial" w:hAnsi="Arial" w:cs="Arial"/>
        </w:rPr>
      </w:pPr>
      <w:r w:rsidRPr="0094059D">
        <w:rPr>
          <w:rFonts w:ascii="Arial" w:hAnsi="Arial" w:cs="Arial"/>
        </w:rPr>
        <w:t>A contratação exclusiva de Microempresas (ME), Empresas de Pequeno Porte (EPP) ou equiparadas traduz o atendimento ao princípio constitucional da promoção do desenvolvimento econômico sustentável e à política pública de incentivo aos pequenos negócios, conforme Lei Complementar nº 123/2006. Dessa forma, a aquisição contribui para a dinamização da economia local e regional, gerando emprego, renda e fortalecimento da cadeia produtiva.</w:t>
      </w:r>
    </w:p>
    <w:p w14:paraId="17A1D701" w14:textId="77777777" w:rsidR="005D3955" w:rsidRPr="0094059D" w:rsidRDefault="005D3955" w:rsidP="005D3955">
      <w:pPr>
        <w:pStyle w:val="NormalWeb"/>
        <w:spacing w:before="0" w:beforeAutospacing="0" w:after="0" w:afterAutospacing="0" w:line="360" w:lineRule="auto"/>
        <w:ind w:firstLine="720"/>
        <w:jc w:val="both"/>
        <w:rPr>
          <w:rFonts w:ascii="Arial" w:hAnsi="Arial" w:cs="Arial"/>
        </w:rPr>
      </w:pPr>
      <w:r w:rsidRPr="0094059D">
        <w:rPr>
          <w:rFonts w:ascii="Arial" w:hAnsi="Arial" w:cs="Arial"/>
        </w:rPr>
        <w:t>Ademais, a adoção de entregas parceladas permite melhor gestão de estoque, evita desperdícios e assegura que o produto seja consumido dentro do prazo de validade, preservando sua qualidade e aroma. Tal medida promove a economicidade e a eficiência na aplicação dos recursos públicos, garantindo o uso racional do orçamento previsto para o exercício de 2026.</w:t>
      </w:r>
    </w:p>
    <w:p w14:paraId="36C20327" w14:textId="77777777" w:rsidR="005D3955" w:rsidRPr="0094059D" w:rsidRDefault="005D3955" w:rsidP="005D3955">
      <w:pPr>
        <w:pStyle w:val="NormalWeb"/>
        <w:spacing w:before="0" w:beforeAutospacing="0" w:after="0" w:afterAutospacing="0" w:line="360" w:lineRule="auto"/>
        <w:ind w:firstLine="720"/>
        <w:jc w:val="both"/>
        <w:rPr>
          <w:rFonts w:ascii="Arial" w:hAnsi="Arial" w:cs="Arial"/>
        </w:rPr>
      </w:pPr>
      <w:r w:rsidRPr="0094059D">
        <w:rPr>
          <w:rFonts w:ascii="Arial" w:hAnsi="Arial" w:cs="Arial"/>
        </w:rPr>
        <w:t xml:space="preserve">Portanto, a presente contratação é plenamente justificada por seu caráter essencial, pelo atendimento às boas práticas de gestão pública e pelo alinhamento aos princípios da legalidade, eficiência, economicidade e interesse social, </w:t>
      </w:r>
      <w:r w:rsidRPr="0094059D">
        <w:rPr>
          <w:rFonts w:ascii="Arial" w:hAnsi="Arial" w:cs="Arial"/>
        </w:rPr>
        <w:lastRenderedPageBreak/>
        <w:t>assegurando a continuidade dos serviços administrativos em benefício da coletividade.</w:t>
      </w:r>
    </w:p>
    <w:p w14:paraId="4BFFB513" w14:textId="77777777" w:rsidR="005D3955" w:rsidRDefault="005D3955" w:rsidP="005D3955">
      <w:pPr>
        <w:spacing w:line="360" w:lineRule="auto"/>
        <w:jc w:val="both"/>
        <w:rPr>
          <w:rFonts w:eastAsiaTheme="minorEastAsia"/>
          <w:b/>
          <w:sz w:val="24"/>
          <w:szCs w:val="24"/>
          <w:lang w:val="en-US" w:eastAsia="en-US"/>
        </w:rPr>
      </w:pPr>
      <w:r>
        <w:rPr>
          <w:b/>
          <w:bCs/>
          <w:sz w:val="24"/>
          <w:szCs w:val="24"/>
        </w:rPr>
        <w:t xml:space="preserve">3. </w:t>
      </w:r>
      <w:r w:rsidRPr="003112E7">
        <w:rPr>
          <w:b/>
          <w:bCs/>
          <w:sz w:val="24"/>
          <w:szCs w:val="24"/>
        </w:rPr>
        <w:t>DESCRIÇÃO DA SOLUÇÃO COMO UM TODO, CONSIDERA</w:t>
      </w:r>
      <w:r>
        <w:rPr>
          <w:b/>
          <w:bCs/>
          <w:sz w:val="24"/>
          <w:szCs w:val="24"/>
        </w:rPr>
        <w:t>N</w:t>
      </w:r>
      <w:r w:rsidRPr="003112E7">
        <w:rPr>
          <w:b/>
          <w:bCs/>
          <w:sz w:val="24"/>
          <w:szCs w:val="24"/>
        </w:rPr>
        <w:t>DO TODO O CICLO DE</w:t>
      </w:r>
      <w:r w:rsidRPr="00CB515A">
        <w:rPr>
          <w:rFonts w:eastAsiaTheme="minorEastAsia"/>
          <w:b/>
          <w:sz w:val="24"/>
          <w:szCs w:val="24"/>
          <w:lang w:val="en-US" w:eastAsia="en-US"/>
        </w:rPr>
        <w:t xml:space="preserve"> </w:t>
      </w:r>
      <w:r>
        <w:rPr>
          <w:rFonts w:eastAsiaTheme="minorEastAsia"/>
          <w:b/>
          <w:sz w:val="24"/>
          <w:szCs w:val="24"/>
          <w:lang w:val="en-US" w:eastAsia="en-US"/>
        </w:rPr>
        <w:t>VIDA DO OBJETO</w:t>
      </w:r>
    </w:p>
    <w:p w14:paraId="2BD285CD" w14:textId="77777777" w:rsidR="005D3955" w:rsidRDefault="005D3955" w:rsidP="005D3955">
      <w:pPr>
        <w:spacing w:line="360" w:lineRule="auto"/>
        <w:jc w:val="both"/>
        <w:rPr>
          <w:rFonts w:eastAsiaTheme="minorEastAsia"/>
          <w:b/>
          <w:sz w:val="24"/>
          <w:szCs w:val="24"/>
          <w:lang w:val="en-US" w:eastAsia="en-US"/>
        </w:rPr>
      </w:pPr>
    </w:p>
    <w:p w14:paraId="4663D287" w14:textId="77777777" w:rsidR="005D3955" w:rsidRPr="00CB515A" w:rsidRDefault="005D3955" w:rsidP="005D3955">
      <w:pPr>
        <w:spacing w:line="360" w:lineRule="auto"/>
        <w:jc w:val="both"/>
        <w:rPr>
          <w:rFonts w:eastAsiaTheme="minorEastAsia"/>
          <w:sz w:val="24"/>
          <w:szCs w:val="24"/>
          <w:lang w:val="en-US" w:eastAsia="en-US"/>
        </w:rPr>
      </w:pPr>
      <w:r w:rsidRPr="00CB515A">
        <w:rPr>
          <w:rFonts w:eastAsiaTheme="minorEastAsia"/>
          <w:b/>
          <w:sz w:val="24"/>
          <w:szCs w:val="24"/>
          <w:lang w:val="en-US" w:eastAsia="en-US"/>
        </w:rPr>
        <w:t xml:space="preserve">I. </w:t>
      </w:r>
      <w:proofErr w:type="spellStart"/>
      <w:r w:rsidRPr="00CB515A">
        <w:rPr>
          <w:rFonts w:eastAsiaTheme="minorEastAsia"/>
          <w:b/>
          <w:sz w:val="24"/>
          <w:szCs w:val="24"/>
          <w:lang w:val="en-US" w:eastAsia="en-US"/>
        </w:rPr>
        <w:t>Concepção</w:t>
      </w:r>
      <w:proofErr w:type="spellEnd"/>
      <w:r w:rsidRPr="00CB515A">
        <w:rPr>
          <w:rFonts w:eastAsiaTheme="minorEastAsia"/>
          <w:b/>
          <w:sz w:val="24"/>
          <w:szCs w:val="24"/>
          <w:lang w:val="en-US" w:eastAsia="en-US"/>
        </w:rPr>
        <w:t xml:space="preserve"> da </w:t>
      </w:r>
      <w:proofErr w:type="spellStart"/>
      <w:r w:rsidRPr="00CB515A">
        <w:rPr>
          <w:rFonts w:eastAsiaTheme="minorEastAsia"/>
          <w:b/>
          <w:sz w:val="24"/>
          <w:szCs w:val="24"/>
          <w:lang w:val="en-US" w:eastAsia="en-US"/>
        </w:rPr>
        <w:t>Solução</w:t>
      </w:r>
      <w:proofErr w:type="spellEnd"/>
    </w:p>
    <w:p w14:paraId="7E9062B3" w14:textId="77777777" w:rsidR="005D3955" w:rsidRPr="00CB515A" w:rsidRDefault="005D3955" w:rsidP="005D3955">
      <w:pPr>
        <w:spacing w:after="200" w:line="360" w:lineRule="auto"/>
        <w:jc w:val="both"/>
        <w:rPr>
          <w:rFonts w:eastAsiaTheme="minorEastAsia"/>
          <w:sz w:val="24"/>
          <w:szCs w:val="24"/>
          <w:lang w:val="en-US" w:eastAsia="en-US"/>
        </w:rPr>
      </w:pPr>
      <w:r w:rsidRPr="00CB515A">
        <w:rPr>
          <w:sz w:val="24"/>
          <w:szCs w:val="24"/>
          <w:lang w:val="en-US" w:eastAsia="en-US"/>
        </w:rPr>
        <w:t xml:space="preserve">A </w:t>
      </w:r>
      <w:proofErr w:type="spellStart"/>
      <w:r w:rsidRPr="00CB515A">
        <w:rPr>
          <w:sz w:val="24"/>
          <w:szCs w:val="24"/>
          <w:lang w:val="en-US" w:eastAsia="en-US"/>
        </w:rPr>
        <w:t>presente</w:t>
      </w:r>
      <w:proofErr w:type="spellEnd"/>
      <w:r w:rsidRPr="00CB515A">
        <w:rPr>
          <w:sz w:val="24"/>
          <w:szCs w:val="24"/>
          <w:lang w:val="en-US" w:eastAsia="en-US"/>
        </w:rPr>
        <w:t xml:space="preserve"> </w:t>
      </w:r>
      <w:proofErr w:type="spellStart"/>
      <w:r w:rsidRPr="00CB515A">
        <w:rPr>
          <w:sz w:val="24"/>
          <w:szCs w:val="24"/>
          <w:lang w:val="en-US" w:eastAsia="en-US"/>
        </w:rPr>
        <w:t>contratação</w:t>
      </w:r>
      <w:proofErr w:type="spellEnd"/>
      <w:r w:rsidRPr="00CB515A">
        <w:rPr>
          <w:sz w:val="24"/>
          <w:szCs w:val="24"/>
          <w:lang w:val="en-US" w:eastAsia="en-US"/>
        </w:rPr>
        <w:t xml:space="preserve"> visa </w:t>
      </w:r>
      <w:proofErr w:type="spellStart"/>
      <w:r w:rsidRPr="00CB515A">
        <w:rPr>
          <w:sz w:val="24"/>
          <w:szCs w:val="24"/>
          <w:lang w:val="en-US" w:eastAsia="en-US"/>
        </w:rPr>
        <w:t>garantir</w:t>
      </w:r>
      <w:proofErr w:type="spellEnd"/>
      <w:r w:rsidRPr="00CB515A">
        <w:rPr>
          <w:sz w:val="24"/>
          <w:szCs w:val="24"/>
          <w:lang w:val="en-US" w:eastAsia="en-US"/>
        </w:rPr>
        <w:t xml:space="preserve"> o </w:t>
      </w:r>
      <w:proofErr w:type="spellStart"/>
      <w:r w:rsidRPr="00CB515A">
        <w:rPr>
          <w:sz w:val="24"/>
          <w:szCs w:val="24"/>
          <w:lang w:val="en-US" w:eastAsia="en-US"/>
        </w:rPr>
        <w:t>abastecimento</w:t>
      </w:r>
      <w:proofErr w:type="spellEnd"/>
      <w:r w:rsidRPr="00CB515A">
        <w:rPr>
          <w:sz w:val="24"/>
          <w:szCs w:val="24"/>
          <w:lang w:val="en-US" w:eastAsia="en-US"/>
        </w:rPr>
        <w:t xml:space="preserve"> </w:t>
      </w:r>
      <w:proofErr w:type="spellStart"/>
      <w:r w:rsidRPr="00CB515A">
        <w:rPr>
          <w:sz w:val="24"/>
          <w:szCs w:val="24"/>
          <w:lang w:val="en-US" w:eastAsia="en-US"/>
        </w:rPr>
        <w:t>contínuo</w:t>
      </w:r>
      <w:proofErr w:type="spellEnd"/>
      <w:r w:rsidRPr="00CB515A">
        <w:rPr>
          <w:sz w:val="24"/>
          <w:szCs w:val="24"/>
          <w:lang w:val="en-US" w:eastAsia="en-US"/>
        </w:rPr>
        <w:t xml:space="preserve"> de café 100% </w:t>
      </w:r>
      <w:proofErr w:type="spellStart"/>
      <w:r w:rsidRPr="00CB515A">
        <w:rPr>
          <w:sz w:val="24"/>
          <w:szCs w:val="24"/>
          <w:lang w:val="en-US" w:eastAsia="en-US"/>
        </w:rPr>
        <w:t>arábica</w:t>
      </w:r>
      <w:proofErr w:type="spellEnd"/>
      <w:r w:rsidRPr="00CB515A">
        <w:rPr>
          <w:sz w:val="24"/>
          <w:szCs w:val="24"/>
          <w:lang w:val="en-US" w:eastAsia="en-US"/>
        </w:rPr>
        <w:t xml:space="preserve">, </w:t>
      </w:r>
      <w:proofErr w:type="spellStart"/>
      <w:r w:rsidRPr="00CB515A">
        <w:rPr>
          <w:sz w:val="24"/>
          <w:szCs w:val="24"/>
          <w:lang w:val="en-US" w:eastAsia="en-US"/>
        </w:rPr>
        <w:t>extraforte</w:t>
      </w:r>
      <w:proofErr w:type="spellEnd"/>
      <w:r w:rsidRPr="00CB515A">
        <w:rPr>
          <w:sz w:val="24"/>
          <w:szCs w:val="24"/>
          <w:lang w:val="en-US" w:eastAsia="en-US"/>
        </w:rPr>
        <w:t xml:space="preserve">, </w:t>
      </w:r>
      <w:proofErr w:type="spellStart"/>
      <w:r w:rsidRPr="00CB515A">
        <w:rPr>
          <w:sz w:val="24"/>
          <w:szCs w:val="24"/>
          <w:lang w:val="en-US" w:eastAsia="en-US"/>
        </w:rPr>
        <w:t>torrado</w:t>
      </w:r>
      <w:proofErr w:type="spellEnd"/>
      <w:r w:rsidRPr="00CB515A">
        <w:rPr>
          <w:sz w:val="24"/>
          <w:szCs w:val="24"/>
          <w:lang w:val="en-US" w:eastAsia="en-US"/>
        </w:rPr>
        <w:t xml:space="preserve"> e </w:t>
      </w:r>
      <w:proofErr w:type="spellStart"/>
      <w:r w:rsidRPr="00CB515A">
        <w:rPr>
          <w:sz w:val="24"/>
          <w:szCs w:val="24"/>
          <w:lang w:val="en-US" w:eastAsia="en-US"/>
        </w:rPr>
        <w:t>moído</w:t>
      </w:r>
      <w:proofErr w:type="spellEnd"/>
      <w:r w:rsidRPr="00CB515A">
        <w:rPr>
          <w:sz w:val="24"/>
          <w:szCs w:val="24"/>
          <w:lang w:val="en-US" w:eastAsia="en-US"/>
        </w:rPr>
        <w:t xml:space="preserve">, </w:t>
      </w:r>
      <w:proofErr w:type="spellStart"/>
      <w:r w:rsidRPr="00CB515A">
        <w:rPr>
          <w:sz w:val="24"/>
          <w:szCs w:val="24"/>
          <w:lang w:val="en-US" w:eastAsia="en-US"/>
        </w:rPr>
        <w:t>homogêneo</w:t>
      </w:r>
      <w:proofErr w:type="spellEnd"/>
      <w:r w:rsidRPr="00CB515A">
        <w:rPr>
          <w:sz w:val="24"/>
          <w:szCs w:val="24"/>
          <w:lang w:val="en-US" w:eastAsia="en-US"/>
        </w:rPr>
        <w:t xml:space="preserve">, </w:t>
      </w:r>
      <w:proofErr w:type="spellStart"/>
      <w:r w:rsidRPr="00CB515A">
        <w:rPr>
          <w:sz w:val="24"/>
          <w:szCs w:val="24"/>
          <w:lang w:val="en-US" w:eastAsia="en-US"/>
        </w:rPr>
        <w:t>embalado</w:t>
      </w:r>
      <w:proofErr w:type="spellEnd"/>
      <w:r w:rsidRPr="00CB515A">
        <w:rPr>
          <w:sz w:val="24"/>
          <w:szCs w:val="24"/>
          <w:lang w:val="en-US" w:eastAsia="en-US"/>
        </w:rPr>
        <w:t xml:space="preserve"> a </w:t>
      </w:r>
      <w:proofErr w:type="spellStart"/>
      <w:r w:rsidRPr="00CB515A">
        <w:rPr>
          <w:sz w:val="24"/>
          <w:szCs w:val="24"/>
          <w:lang w:val="en-US" w:eastAsia="en-US"/>
        </w:rPr>
        <w:t>vácuo</w:t>
      </w:r>
      <w:proofErr w:type="spellEnd"/>
      <w:r w:rsidRPr="00CB515A">
        <w:rPr>
          <w:sz w:val="24"/>
          <w:szCs w:val="24"/>
          <w:lang w:val="en-US" w:eastAsia="en-US"/>
        </w:rPr>
        <w:t xml:space="preserve">, </w:t>
      </w:r>
      <w:proofErr w:type="spellStart"/>
      <w:r w:rsidRPr="00CB515A">
        <w:rPr>
          <w:sz w:val="24"/>
          <w:szCs w:val="24"/>
          <w:lang w:val="en-US" w:eastAsia="en-US"/>
        </w:rPr>
        <w:t>destinado</w:t>
      </w:r>
      <w:proofErr w:type="spellEnd"/>
      <w:r w:rsidRPr="00CB515A">
        <w:rPr>
          <w:sz w:val="24"/>
          <w:szCs w:val="24"/>
          <w:lang w:val="en-US" w:eastAsia="en-US"/>
        </w:rPr>
        <w:t xml:space="preserve"> </w:t>
      </w:r>
      <w:proofErr w:type="spellStart"/>
      <w:r w:rsidRPr="00CB515A">
        <w:rPr>
          <w:sz w:val="24"/>
          <w:szCs w:val="24"/>
          <w:lang w:val="en-US" w:eastAsia="en-US"/>
        </w:rPr>
        <w:t>ao</w:t>
      </w:r>
      <w:proofErr w:type="spellEnd"/>
      <w:r w:rsidRPr="00CB515A">
        <w:rPr>
          <w:sz w:val="24"/>
          <w:szCs w:val="24"/>
          <w:lang w:val="en-US" w:eastAsia="en-US"/>
        </w:rPr>
        <w:t xml:space="preserve"> </w:t>
      </w:r>
      <w:proofErr w:type="spellStart"/>
      <w:r w:rsidRPr="00CB515A">
        <w:rPr>
          <w:sz w:val="24"/>
          <w:szCs w:val="24"/>
          <w:lang w:val="en-US" w:eastAsia="en-US"/>
        </w:rPr>
        <w:t>consumo</w:t>
      </w:r>
      <w:proofErr w:type="spellEnd"/>
      <w:r w:rsidRPr="00CB515A">
        <w:rPr>
          <w:sz w:val="24"/>
          <w:szCs w:val="24"/>
          <w:lang w:val="en-US" w:eastAsia="en-US"/>
        </w:rPr>
        <w:t xml:space="preserve"> </w:t>
      </w:r>
      <w:proofErr w:type="spellStart"/>
      <w:r w:rsidRPr="00CB515A">
        <w:rPr>
          <w:sz w:val="24"/>
          <w:szCs w:val="24"/>
          <w:lang w:val="en-US" w:eastAsia="en-US"/>
        </w:rPr>
        <w:t>interno</w:t>
      </w:r>
      <w:proofErr w:type="spellEnd"/>
      <w:r w:rsidRPr="00CB515A">
        <w:rPr>
          <w:sz w:val="24"/>
          <w:szCs w:val="24"/>
          <w:lang w:val="en-US" w:eastAsia="en-US"/>
        </w:rPr>
        <w:t xml:space="preserve"> da Câmara Municipal de Extrema. A </w:t>
      </w:r>
      <w:proofErr w:type="spellStart"/>
      <w:r w:rsidRPr="00CB515A">
        <w:rPr>
          <w:sz w:val="24"/>
          <w:szCs w:val="24"/>
          <w:lang w:val="en-US" w:eastAsia="en-US"/>
        </w:rPr>
        <w:t>solução</w:t>
      </w:r>
      <w:proofErr w:type="spellEnd"/>
      <w:r w:rsidRPr="00CB515A">
        <w:rPr>
          <w:sz w:val="24"/>
          <w:szCs w:val="24"/>
          <w:lang w:val="en-US" w:eastAsia="en-US"/>
        </w:rPr>
        <w:t xml:space="preserve"> </w:t>
      </w:r>
      <w:proofErr w:type="spellStart"/>
      <w:r w:rsidRPr="00CB515A">
        <w:rPr>
          <w:sz w:val="24"/>
          <w:szCs w:val="24"/>
          <w:lang w:val="en-US" w:eastAsia="en-US"/>
        </w:rPr>
        <w:t>foi</w:t>
      </w:r>
      <w:proofErr w:type="spellEnd"/>
      <w:r w:rsidRPr="00CB515A">
        <w:rPr>
          <w:sz w:val="24"/>
          <w:szCs w:val="24"/>
          <w:lang w:val="en-US" w:eastAsia="en-US"/>
        </w:rPr>
        <w:t xml:space="preserve"> </w:t>
      </w:r>
      <w:proofErr w:type="spellStart"/>
      <w:r w:rsidRPr="00CB515A">
        <w:rPr>
          <w:sz w:val="24"/>
          <w:szCs w:val="24"/>
          <w:lang w:val="en-US" w:eastAsia="en-US"/>
        </w:rPr>
        <w:t>concebida</w:t>
      </w:r>
      <w:proofErr w:type="spellEnd"/>
      <w:r w:rsidRPr="00CB515A">
        <w:rPr>
          <w:sz w:val="24"/>
          <w:szCs w:val="24"/>
          <w:lang w:val="en-US" w:eastAsia="en-US"/>
        </w:rPr>
        <w:t xml:space="preserve"> para </w:t>
      </w:r>
      <w:proofErr w:type="spellStart"/>
      <w:r w:rsidRPr="00CB515A">
        <w:rPr>
          <w:sz w:val="24"/>
          <w:szCs w:val="24"/>
          <w:lang w:val="en-US" w:eastAsia="en-US"/>
        </w:rPr>
        <w:t>atender</w:t>
      </w:r>
      <w:proofErr w:type="spellEnd"/>
      <w:r w:rsidRPr="00CB515A">
        <w:rPr>
          <w:sz w:val="24"/>
          <w:szCs w:val="24"/>
          <w:lang w:val="en-US" w:eastAsia="en-US"/>
        </w:rPr>
        <w:t xml:space="preserve"> </w:t>
      </w:r>
      <w:proofErr w:type="spellStart"/>
      <w:r w:rsidRPr="00CB515A">
        <w:rPr>
          <w:sz w:val="24"/>
          <w:szCs w:val="24"/>
          <w:lang w:val="en-US" w:eastAsia="en-US"/>
        </w:rPr>
        <w:t>às</w:t>
      </w:r>
      <w:proofErr w:type="spellEnd"/>
      <w:r w:rsidRPr="00CB515A">
        <w:rPr>
          <w:sz w:val="24"/>
          <w:szCs w:val="24"/>
          <w:lang w:val="en-US" w:eastAsia="en-US"/>
        </w:rPr>
        <w:t xml:space="preserve"> </w:t>
      </w:r>
      <w:proofErr w:type="spellStart"/>
      <w:r w:rsidRPr="00CB515A">
        <w:rPr>
          <w:sz w:val="24"/>
          <w:szCs w:val="24"/>
          <w:lang w:val="en-US" w:eastAsia="en-US"/>
        </w:rPr>
        <w:t>necessidades</w:t>
      </w:r>
      <w:proofErr w:type="spellEnd"/>
      <w:r w:rsidRPr="00CB515A">
        <w:rPr>
          <w:sz w:val="24"/>
          <w:szCs w:val="24"/>
          <w:lang w:val="en-US" w:eastAsia="en-US"/>
        </w:rPr>
        <w:t xml:space="preserve"> </w:t>
      </w:r>
      <w:proofErr w:type="spellStart"/>
      <w:r w:rsidRPr="00CB515A">
        <w:rPr>
          <w:sz w:val="24"/>
          <w:szCs w:val="24"/>
          <w:lang w:val="en-US" w:eastAsia="en-US"/>
        </w:rPr>
        <w:t>diárias</w:t>
      </w:r>
      <w:proofErr w:type="spellEnd"/>
      <w:r w:rsidRPr="00CB515A">
        <w:rPr>
          <w:sz w:val="24"/>
          <w:szCs w:val="24"/>
          <w:lang w:val="en-US" w:eastAsia="en-US"/>
        </w:rPr>
        <w:t xml:space="preserve"> de </w:t>
      </w:r>
      <w:proofErr w:type="spellStart"/>
      <w:r w:rsidRPr="00CB515A">
        <w:rPr>
          <w:sz w:val="24"/>
          <w:szCs w:val="24"/>
          <w:lang w:val="en-US" w:eastAsia="en-US"/>
        </w:rPr>
        <w:t>consumo</w:t>
      </w:r>
      <w:proofErr w:type="spellEnd"/>
      <w:r w:rsidRPr="00CB515A">
        <w:rPr>
          <w:sz w:val="24"/>
          <w:szCs w:val="24"/>
          <w:lang w:val="en-US" w:eastAsia="en-US"/>
        </w:rPr>
        <w:t xml:space="preserve"> da </w:t>
      </w:r>
      <w:proofErr w:type="spellStart"/>
      <w:r w:rsidRPr="00CB515A">
        <w:rPr>
          <w:sz w:val="24"/>
          <w:szCs w:val="24"/>
          <w:lang w:val="en-US" w:eastAsia="en-US"/>
        </w:rPr>
        <w:t>instituição</w:t>
      </w:r>
      <w:proofErr w:type="spellEnd"/>
      <w:r w:rsidRPr="00CB515A">
        <w:rPr>
          <w:sz w:val="24"/>
          <w:szCs w:val="24"/>
          <w:lang w:val="en-US" w:eastAsia="en-US"/>
        </w:rPr>
        <w:t xml:space="preserve">, </w:t>
      </w:r>
      <w:proofErr w:type="spellStart"/>
      <w:r w:rsidRPr="00CB515A">
        <w:rPr>
          <w:sz w:val="24"/>
          <w:szCs w:val="24"/>
          <w:lang w:val="en-US" w:eastAsia="en-US"/>
        </w:rPr>
        <w:t>assegurando</w:t>
      </w:r>
      <w:proofErr w:type="spellEnd"/>
      <w:r w:rsidRPr="00CB515A">
        <w:rPr>
          <w:sz w:val="24"/>
          <w:szCs w:val="24"/>
          <w:lang w:val="en-US" w:eastAsia="en-US"/>
        </w:rPr>
        <w:t xml:space="preserve"> </w:t>
      </w:r>
      <w:proofErr w:type="spellStart"/>
      <w:r w:rsidRPr="00CB515A">
        <w:rPr>
          <w:sz w:val="24"/>
          <w:szCs w:val="24"/>
          <w:lang w:val="en-US" w:eastAsia="en-US"/>
        </w:rPr>
        <w:t>qualidade</w:t>
      </w:r>
      <w:proofErr w:type="spellEnd"/>
      <w:r w:rsidRPr="00CB515A">
        <w:rPr>
          <w:sz w:val="24"/>
          <w:szCs w:val="24"/>
          <w:lang w:val="en-US" w:eastAsia="en-US"/>
        </w:rPr>
        <w:t xml:space="preserve">, </w:t>
      </w:r>
      <w:proofErr w:type="spellStart"/>
      <w:r w:rsidRPr="00CB515A">
        <w:rPr>
          <w:sz w:val="24"/>
          <w:szCs w:val="24"/>
          <w:lang w:val="en-US" w:eastAsia="en-US"/>
        </w:rPr>
        <w:t>padronização</w:t>
      </w:r>
      <w:proofErr w:type="spellEnd"/>
      <w:r w:rsidRPr="00CB515A">
        <w:rPr>
          <w:sz w:val="24"/>
          <w:szCs w:val="24"/>
          <w:lang w:val="en-US" w:eastAsia="en-US"/>
        </w:rPr>
        <w:t xml:space="preserve">, </w:t>
      </w:r>
      <w:proofErr w:type="spellStart"/>
      <w:r w:rsidRPr="00CB515A">
        <w:rPr>
          <w:sz w:val="24"/>
          <w:szCs w:val="24"/>
          <w:lang w:val="en-US" w:eastAsia="en-US"/>
        </w:rPr>
        <w:t>regularidade</w:t>
      </w:r>
      <w:proofErr w:type="spellEnd"/>
      <w:r w:rsidRPr="00CB515A">
        <w:rPr>
          <w:sz w:val="24"/>
          <w:szCs w:val="24"/>
          <w:lang w:val="en-US" w:eastAsia="en-US"/>
        </w:rPr>
        <w:t xml:space="preserve"> no </w:t>
      </w:r>
      <w:proofErr w:type="spellStart"/>
      <w:r w:rsidRPr="00CB515A">
        <w:rPr>
          <w:sz w:val="24"/>
          <w:szCs w:val="24"/>
          <w:lang w:val="en-US" w:eastAsia="en-US"/>
        </w:rPr>
        <w:t>suprimento</w:t>
      </w:r>
      <w:proofErr w:type="spellEnd"/>
      <w:r w:rsidRPr="00CB515A">
        <w:rPr>
          <w:sz w:val="24"/>
          <w:szCs w:val="24"/>
          <w:lang w:val="en-US" w:eastAsia="en-US"/>
        </w:rPr>
        <w:t xml:space="preserve"> e </w:t>
      </w:r>
      <w:proofErr w:type="spellStart"/>
      <w:r w:rsidRPr="00CB515A">
        <w:rPr>
          <w:sz w:val="24"/>
          <w:szCs w:val="24"/>
          <w:lang w:val="en-US" w:eastAsia="en-US"/>
        </w:rPr>
        <w:t>apoio</w:t>
      </w:r>
      <w:proofErr w:type="spellEnd"/>
      <w:r w:rsidRPr="00CB515A">
        <w:rPr>
          <w:sz w:val="24"/>
          <w:szCs w:val="24"/>
          <w:lang w:val="en-US" w:eastAsia="en-US"/>
        </w:rPr>
        <w:t xml:space="preserve"> </w:t>
      </w:r>
      <w:proofErr w:type="spellStart"/>
      <w:r w:rsidRPr="00CB515A">
        <w:rPr>
          <w:sz w:val="24"/>
          <w:szCs w:val="24"/>
          <w:lang w:val="en-US" w:eastAsia="en-US"/>
        </w:rPr>
        <w:t>às</w:t>
      </w:r>
      <w:proofErr w:type="spellEnd"/>
      <w:r w:rsidRPr="00CB515A">
        <w:rPr>
          <w:sz w:val="24"/>
          <w:szCs w:val="24"/>
          <w:lang w:val="en-US" w:eastAsia="en-US"/>
        </w:rPr>
        <w:t xml:space="preserve"> </w:t>
      </w:r>
      <w:proofErr w:type="spellStart"/>
      <w:r w:rsidRPr="00CB515A">
        <w:rPr>
          <w:sz w:val="24"/>
          <w:szCs w:val="24"/>
          <w:lang w:val="en-US" w:eastAsia="en-US"/>
        </w:rPr>
        <w:t>atividades</w:t>
      </w:r>
      <w:proofErr w:type="spellEnd"/>
      <w:r w:rsidRPr="00CB515A">
        <w:rPr>
          <w:sz w:val="24"/>
          <w:szCs w:val="24"/>
          <w:lang w:val="en-US" w:eastAsia="en-US"/>
        </w:rPr>
        <w:t xml:space="preserve"> </w:t>
      </w:r>
      <w:proofErr w:type="spellStart"/>
      <w:r w:rsidRPr="00CB515A">
        <w:rPr>
          <w:sz w:val="24"/>
          <w:szCs w:val="24"/>
          <w:lang w:val="en-US" w:eastAsia="en-US"/>
        </w:rPr>
        <w:t>administrativas</w:t>
      </w:r>
      <w:proofErr w:type="spellEnd"/>
      <w:r w:rsidRPr="00CB515A">
        <w:rPr>
          <w:sz w:val="24"/>
          <w:szCs w:val="24"/>
          <w:lang w:val="en-US" w:eastAsia="en-US"/>
        </w:rPr>
        <w:t xml:space="preserve">, </w:t>
      </w:r>
      <w:proofErr w:type="spellStart"/>
      <w:r w:rsidRPr="00CB515A">
        <w:rPr>
          <w:sz w:val="24"/>
          <w:szCs w:val="24"/>
          <w:lang w:val="en-US" w:eastAsia="en-US"/>
        </w:rPr>
        <w:t>eventos</w:t>
      </w:r>
      <w:proofErr w:type="spellEnd"/>
      <w:r w:rsidRPr="00CB515A">
        <w:rPr>
          <w:sz w:val="24"/>
          <w:szCs w:val="24"/>
          <w:lang w:val="en-US" w:eastAsia="en-US"/>
        </w:rPr>
        <w:t xml:space="preserve"> </w:t>
      </w:r>
      <w:proofErr w:type="spellStart"/>
      <w:r w:rsidRPr="00CB515A">
        <w:rPr>
          <w:sz w:val="24"/>
          <w:szCs w:val="24"/>
          <w:lang w:val="en-US" w:eastAsia="en-US"/>
        </w:rPr>
        <w:t>institucionais</w:t>
      </w:r>
      <w:proofErr w:type="spellEnd"/>
      <w:r w:rsidRPr="00CB515A">
        <w:rPr>
          <w:sz w:val="24"/>
          <w:szCs w:val="24"/>
          <w:lang w:val="en-US" w:eastAsia="en-US"/>
        </w:rPr>
        <w:t xml:space="preserve"> e </w:t>
      </w:r>
      <w:proofErr w:type="spellStart"/>
      <w:r w:rsidRPr="00CB515A">
        <w:rPr>
          <w:sz w:val="24"/>
          <w:szCs w:val="24"/>
          <w:lang w:val="en-US" w:eastAsia="en-US"/>
        </w:rPr>
        <w:t>atendimento</w:t>
      </w:r>
      <w:proofErr w:type="spellEnd"/>
      <w:r w:rsidRPr="00CB515A">
        <w:rPr>
          <w:sz w:val="24"/>
          <w:szCs w:val="24"/>
          <w:lang w:val="en-US" w:eastAsia="en-US"/>
        </w:rPr>
        <w:t xml:space="preserve"> </w:t>
      </w:r>
      <w:proofErr w:type="spellStart"/>
      <w:r w:rsidRPr="00CB515A">
        <w:rPr>
          <w:sz w:val="24"/>
          <w:szCs w:val="24"/>
          <w:lang w:val="en-US" w:eastAsia="en-US"/>
        </w:rPr>
        <w:t>interno</w:t>
      </w:r>
      <w:proofErr w:type="spellEnd"/>
      <w:r w:rsidRPr="00CB515A">
        <w:rPr>
          <w:sz w:val="24"/>
          <w:szCs w:val="24"/>
          <w:lang w:val="en-US" w:eastAsia="en-US"/>
        </w:rPr>
        <w:t>.</w:t>
      </w:r>
    </w:p>
    <w:p w14:paraId="04276F2F" w14:textId="77777777" w:rsidR="005D3955" w:rsidRPr="00CB515A" w:rsidRDefault="005D3955" w:rsidP="005D3955">
      <w:pPr>
        <w:spacing w:after="200" w:line="360" w:lineRule="auto"/>
        <w:jc w:val="both"/>
        <w:rPr>
          <w:rFonts w:eastAsiaTheme="minorEastAsia"/>
          <w:sz w:val="24"/>
          <w:szCs w:val="24"/>
          <w:lang w:val="en-US" w:eastAsia="en-US"/>
        </w:rPr>
      </w:pPr>
      <w:r w:rsidRPr="00CB515A">
        <w:rPr>
          <w:rFonts w:eastAsiaTheme="minorEastAsia"/>
          <w:b/>
          <w:sz w:val="24"/>
          <w:szCs w:val="24"/>
          <w:lang w:val="en-US" w:eastAsia="en-US"/>
        </w:rPr>
        <w:t xml:space="preserve">II. </w:t>
      </w:r>
      <w:proofErr w:type="spellStart"/>
      <w:r w:rsidRPr="00CB515A">
        <w:rPr>
          <w:rFonts w:eastAsiaTheme="minorEastAsia"/>
          <w:b/>
          <w:sz w:val="24"/>
          <w:szCs w:val="24"/>
          <w:lang w:val="en-US" w:eastAsia="en-US"/>
        </w:rPr>
        <w:t>Planejamento</w:t>
      </w:r>
      <w:proofErr w:type="spellEnd"/>
      <w:r w:rsidRPr="00CB515A">
        <w:rPr>
          <w:rFonts w:eastAsiaTheme="minorEastAsia"/>
          <w:b/>
          <w:sz w:val="24"/>
          <w:szCs w:val="24"/>
          <w:lang w:val="en-US" w:eastAsia="en-US"/>
        </w:rPr>
        <w:t xml:space="preserve"> da </w:t>
      </w:r>
      <w:proofErr w:type="spellStart"/>
      <w:r w:rsidRPr="00CB515A">
        <w:rPr>
          <w:rFonts w:eastAsiaTheme="minorEastAsia"/>
          <w:b/>
          <w:sz w:val="24"/>
          <w:szCs w:val="24"/>
          <w:lang w:val="en-US" w:eastAsia="en-US"/>
        </w:rPr>
        <w:t>Contratação</w:t>
      </w:r>
      <w:proofErr w:type="spellEnd"/>
    </w:p>
    <w:p w14:paraId="77E0FED1" w14:textId="77777777" w:rsidR="005D3955" w:rsidRPr="00CB515A" w:rsidRDefault="005D3955" w:rsidP="005D3955">
      <w:pPr>
        <w:spacing w:after="200" w:line="360" w:lineRule="auto"/>
        <w:jc w:val="both"/>
        <w:rPr>
          <w:rFonts w:eastAsiaTheme="minorEastAsia"/>
          <w:sz w:val="24"/>
          <w:szCs w:val="24"/>
          <w:lang w:val="en-US" w:eastAsia="en-US"/>
        </w:rPr>
      </w:pPr>
      <w:r w:rsidRPr="00CB515A">
        <w:rPr>
          <w:sz w:val="24"/>
          <w:szCs w:val="24"/>
          <w:lang w:val="en-US" w:eastAsia="en-US"/>
        </w:rPr>
        <w:t xml:space="preserve">Durante a </w:t>
      </w:r>
      <w:proofErr w:type="spellStart"/>
      <w:r w:rsidRPr="00CB515A">
        <w:rPr>
          <w:sz w:val="24"/>
          <w:szCs w:val="24"/>
          <w:lang w:val="en-US" w:eastAsia="en-US"/>
        </w:rPr>
        <w:t>fase</w:t>
      </w:r>
      <w:proofErr w:type="spellEnd"/>
      <w:r w:rsidRPr="00CB515A">
        <w:rPr>
          <w:sz w:val="24"/>
          <w:szCs w:val="24"/>
          <w:lang w:val="en-US" w:eastAsia="en-US"/>
        </w:rPr>
        <w:t xml:space="preserve"> de </w:t>
      </w:r>
      <w:proofErr w:type="spellStart"/>
      <w:r w:rsidRPr="00CB515A">
        <w:rPr>
          <w:sz w:val="24"/>
          <w:szCs w:val="24"/>
          <w:lang w:val="en-US" w:eastAsia="en-US"/>
        </w:rPr>
        <w:t>planejamento</w:t>
      </w:r>
      <w:proofErr w:type="spellEnd"/>
      <w:r w:rsidRPr="00CB515A">
        <w:rPr>
          <w:sz w:val="24"/>
          <w:szCs w:val="24"/>
          <w:lang w:val="en-US" w:eastAsia="en-US"/>
        </w:rPr>
        <w:t xml:space="preserve"> </w:t>
      </w:r>
      <w:proofErr w:type="spellStart"/>
      <w:r w:rsidRPr="00CB515A">
        <w:rPr>
          <w:sz w:val="24"/>
          <w:szCs w:val="24"/>
          <w:lang w:val="en-US" w:eastAsia="en-US"/>
        </w:rPr>
        <w:t>foram</w:t>
      </w:r>
      <w:proofErr w:type="spellEnd"/>
      <w:r w:rsidRPr="00CB515A">
        <w:rPr>
          <w:sz w:val="24"/>
          <w:szCs w:val="24"/>
          <w:lang w:val="en-US" w:eastAsia="en-US"/>
        </w:rPr>
        <w:t xml:space="preserve"> </w:t>
      </w:r>
      <w:proofErr w:type="spellStart"/>
      <w:r w:rsidRPr="00CB515A">
        <w:rPr>
          <w:sz w:val="24"/>
          <w:szCs w:val="24"/>
          <w:lang w:val="en-US" w:eastAsia="en-US"/>
        </w:rPr>
        <w:t>definidos</w:t>
      </w:r>
      <w:proofErr w:type="spellEnd"/>
      <w:r w:rsidRPr="00CB515A">
        <w:rPr>
          <w:sz w:val="24"/>
          <w:szCs w:val="24"/>
          <w:lang w:val="en-US" w:eastAsia="en-US"/>
        </w:rPr>
        <w:t xml:space="preserve">: </w:t>
      </w:r>
      <w:proofErr w:type="spellStart"/>
      <w:r w:rsidRPr="00CB515A">
        <w:rPr>
          <w:sz w:val="24"/>
          <w:szCs w:val="24"/>
          <w:lang w:val="en-US" w:eastAsia="en-US"/>
        </w:rPr>
        <w:t>quantidade</w:t>
      </w:r>
      <w:proofErr w:type="spellEnd"/>
      <w:r w:rsidRPr="00CB515A">
        <w:rPr>
          <w:sz w:val="24"/>
          <w:szCs w:val="24"/>
          <w:lang w:val="en-US" w:eastAsia="en-US"/>
        </w:rPr>
        <w:t xml:space="preserve"> </w:t>
      </w:r>
      <w:proofErr w:type="spellStart"/>
      <w:r w:rsidRPr="00CB515A">
        <w:rPr>
          <w:sz w:val="24"/>
          <w:szCs w:val="24"/>
          <w:lang w:val="en-US" w:eastAsia="en-US"/>
        </w:rPr>
        <w:t>estimada</w:t>
      </w:r>
      <w:proofErr w:type="spellEnd"/>
      <w:r w:rsidRPr="00CB515A">
        <w:rPr>
          <w:sz w:val="24"/>
          <w:szCs w:val="24"/>
          <w:lang w:val="en-US" w:eastAsia="en-US"/>
        </w:rPr>
        <w:t xml:space="preserve"> de 1.000 </w:t>
      </w:r>
      <w:proofErr w:type="spellStart"/>
      <w:r w:rsidRPr="00CB515A">
        <w:rPr>
          <w:sz w:val="24"/>
          <w:szCs w:val="24"/>
          <w:lang w:val="en-US" w:eastAsia="en-US"/>
        </w:rPr>
        <w:t>pacotes</w:t>
      </w:r>
      <w:proofErr w:type="spellEnd"/>
      <w:r w:rsidRPr="00CB515A">
        <w:rPr>
          <w:sz w:val="24"/>
          <w:szCs w:val="24"/>
          <w:lang w:val="en-US" w:eastAsia="en-US"/>
        </w:rPr>
        <w:t xml:space="preserve"> de 500g para o </w:t>
      </w:r>
      <w:proofErr w:type="spellStart"/>
      <w:r w:rsidRPr="00CB515A">
        <w:rPr>
          <w:sz w:val="24"/>
          <w:szCs w:val="24"/>
          <w:lang w:val="en-US" w:eastAsia="en-US"/>
        </w:rPr>
        <w:t>exercício</w:t>
      </w:r>
      <w:proofErr w:type="spellEnd"/>
      <w:r w:rsidRPr="00CB515A">
        <w:rPr>
          <w:sz w:val="24"/>
          <w:szCs w:val="24"/>
          <w:lang w:val="en-US" w:eastAsia="en-US"/>
        </w:rPr>
        <w:t xml:space="preserve"> de 2026; </w:t>
      </w:r>
      <w:proofErr w:type="spellStart"/>
      <w:r w:rsidRPr="00CB515A">
        <w:rPr>
          <w:sz w:val="24"/>
          <w:szCs w:val="24"/>
          <w:lang w:val="en-US" w:eastAsia="en-US"/>
        </w:rPr>
        <w:t>modelagem</w:t>
      </w:r>
      <w:proofErr w:type="spellEnd"/>
      <w:r w:rsidRPr="00CB515A">
        <w:rPr>
          <w:sz w:val="24"/>
          <w:szCs w:val="24"/>
          <w:lang w:val="en-US" w:eastAsia="en-US"/>
        </w:rPr>
        <w:t xml:space="preserve"> de </w:t>
      </w:r>
      <w:proofErr w:type="spellStart"/>
      <w:r w:rsidRPr="00CB515A">
        <w:rPr>
          <w:sz w:val="24"/>
          <w:szCs w:val="24"/>
          <w:lang w:val="en-US" w:eastAsia="en-US"/>
        </w:rPr>
        <w:t>fornecimento</w:t>
      </w:r>
      <w:proofErr w:type="spellEnd"/>
      <w:r w:rsidRPr="00CB515A">
        <w:rPr>
          <w:sz w:val="24"/>
          <w:szCs w:val="24"/>
          <w:lang w:val="en-US" w:eastAsia="en-US"/>
        </w:rPr>
        <w:t xml:space="preserve"> com </w:t>
      </w:r>
      <w:proofErr w:type="spellStart"/>
      <w:r w:rsidRPr="00CB515A">
        <w:rPr>
          <w:sz w:val="24"/>
          <w:szCs w:val="24"/>
          <w:lang w:val="en-US" w:eastAsia="en-US"/>
        </w:rPr>
        <w:t>entregas</w:t>
      </w:r>
      <w:proofErr w:type="spellEnd"/>
      <w:r w:rsidRPr="00CB515A">
        <w:rPr>
          <w:sz w:val="24"/>
          <w:szCs w:val="24"/>
          <w:lang w:val="en-US" w:eastAsia="en-US"/>
        </w:rPr>
        <w:t xml:space="preserve"> </w:t>
      </w:r>
      <w:proofErr w:type="spellStart"/>
      <w:r w:rsidRPr="00CB515A">
        <w:rPr>
          <w:sz w:val="24"/>
          <w:szCs w:val="24"/>
          <w:lang w:val="en-US" w:eastAsia="en-US"/>
        </w:rPr>
        <w:t>parceladas</w:t>
      </w:r>
      <w:proofErr w:type="spellEnd"/>
      <w:r w:rsidRPr="00CB515A">
        <w:rPr>
          <w:sz w:val="24"/>
          <w:szCs w:val="24"/>
          <w:lang w:val="en-US" w:eastAsia="en-US"/>
        </w:rPr>
        <w:t xml:space="preserve">, sob </w:t>
      </w:r>
      <w:proofErr w:type="spellStart"/>
      <w:r w:rsidRPr="00CB515A">
        <w:rPr>
          <w:sz w:val="24"/>
          <w:szCs w:val="24"/>
          <w:lang w:val="en-US" w:eastAsia="en-US"/>
        </w:rPr>
        <w:t>demanda</w:t>
      </w:r>
      <w:proofErr w:type="spellEnd"/>
      <w:r w:rsidRPr="00CB515A">
        <w:rPr>
          <w:sz w:val="24"/>
          <w:szCs w:val="24"/>
          <w:lang w:val="en-US" w:eastAsia="en-US"/>
        </w:rPr>
        <w:t xml:space="preserve">, </w:t>
      </w:r>
      <w:proofErr w:type="spellStart"/>
      <w:r w:rsidRPr="00CB515A">
        <w:rPr>
          <w:sz w:val="24"/>
          <w:szCs w:val="24"/>
          <w:lang w:val="en-US" w:eastAsia="en-US"/>
        </w:rPr>
        <w:t>conforme</w:t>
      </w:r>
      <w:proofErr w:type="spellEnd"/>
      <w:r w:rsidRPr="00CB515A">
        <w:rPr>
          <w:sz w:val="24"/>
          <w:szCs w:val="24"/>
          <w:lang w:val="en-US" w:eastAsia="en-US"/>
        </w:rPr>
        <w:t xml:space="preserve"> </w:t>
      </w:r>
      <w:proofErr w:type="spellStart"/>
      <w:r w:rsidRPr="00CB515A">
        <w:rPr>
          <w:sz w:val="24"/>
          <w:szCs w:val="24"/>
          <w:lang w:val="en-US" w:eastAsia="en-US"/>
        </w:rPr>
        <w:t>requisições</w:t>
      </w:r>
      <w:proofErr w:type="spellEnd"/>
      <w:r w:rsidRPr="00CB515A">
        <w:rPr>
          <w:sz w:val="24"/>
          <w:szCs w:val="24"/>
          <w:lang w:val="en-US" w:eastAsia="en-US"/>
        </w:rPr>
        <w:t xml:space="preserve"> </w:t>
      </w:r>
      <w:proofErr w:type="spellStart"/>
      <w:r w:rsidRPr="00CB515A">
        <w:rPr>
          <w:sz w:val="24"/>
          <w:szCs w:val="24"/>
          <w:lang w:val="en-US" w:eastAsia="en-US"/>
        </w:rPr>
        <w:t>emitidas</w:t>
      </w:r>
      <w:proofErr w:type="spellEnd"/>
      <w:r w:rsidRPr="00CB515A">
        <w:rPr>
          <w:sz w:val="24"/>
          <w:szCs w:val="24"/>
          <w:lang w:val="en-US" w:eastAsia="en-US"/>
        </w:rPr>
        <w:t xml:space="preserve"> pela Câmara; </w:t>
      </w:r>
      <w:proofErr w:type="spellStart"/>
      <w:r w:rsidRPr="00CB515A">
        <w:rPr>
          <w:sz w:val="24"/>
          <w:szCs w:val="24"/>
          <w:lang w:val="en-US" w:eastAsia="en-US"/>
        </w:rPr>
        <w:t>participação</w:t>
      </w:r>
      <w:proofErr w:type="spellEnd"/>
      <w:r w:rsidRPr="00CB515A">
        <w:rPr>
          <w:sz w:val="24"/>
          <w:szCs w:val="24"/>
          <w:lang w:val="en-US" w:eastAsia="en-US"/>
        </w:rPr>
        <w:t xml:space="preserve"> </w:t>
      </w:r>
      <w:proofErr w:type="spellStart"/>
      <w:r w:rsidRPr="00CB515A">
        <w:rPr>
          <w:sz w:val="24"/>
          <w:szCs w:val="24"/>
          <w:lang w:val="en-US" w:eastAsia="en-US"/>
        </w:rPr>
        <w:t>exclusiva</w:t>
      </w:r>
      <w:proofErr w:type="spellEnd"/>
      <w:r w:rsidRPr="00CB515A">
        <w:rPr>
          <w:sz w:val="24"/>
          <w:szCs w:val="24"/>
          <w:lang w:val="en-US" w:eastAsia="en-US"/>
        </w:rPr>
        <w:t xml:space="preserve"> de ME, EPP </w:t>
      </w:r>
      <w:proofErr w:type="spellStart"/>
      <w:r w:rsidRPr="00CB515A">
        <w:rPr>
          <w:sz w:val="24"/>
          <w:szCs w:val="24"/>
          <w:lang w:val="en-US" w:eastAsia="en-US"/>
        </w:rPr>
        <w:t>ou</w:t>
      </w:r>
      <w:proofErr w:type="spellEnd"/>
      <w:r w:rsidRPr="00CB515A">
        <w:rPr>
          <w:sz w:val="24"/>
          <w:szCs w:val="24"/>
          <w:lang w:val="en-US" w:eastAsia="en-US"/>
        </w:rPr>
        <w:t xml:space="preserve"> </w:t>
      </w:r>
      <w:proofErr w:type="spellStart"/>
      <w:r w:rsidRPr="00CB515A">
        <w:rPr>
          <w:sz w:val="24"/>
          <w:szCs w:val="24"/>
          <w:lang w:val="en-US" w:eastAsia="en-US"/>
        </w:rPr>
        <w:t>equiparadas</w:t>
      </w:r>
      <w:proofErr w:type="spellEnd"/>
      <w:r w:rsidRPr="00CB515A">
        <w:rPr>
          <w:sz w:val="24"/>
          <w:szCs w:val="24"/>
          <w:lang w:val="en-US" w:eastAsia="en-US"/>
        </w:rPr>
        <w:t xml:space="preserve">; </w:t>
      </w:r>
      <w:proofErr w:type="spellStart"/>
      <w:r w:rsidRPr="00CB515A">
        <w:rPr>
          <w:sz w:val="24"/>
          <w:szCs w:val="24"/>
          <w:lang w:val="en-US" w:eastAsia="en-US"/>
        </w:rPr>
        <w:t>especificações</w:t>
      </w:r>
      <w:proofErr w:type="spellEnd"/>
      <w:r w:rsidRPr="00CB515A">
        <w:rPr>
          <w:sz w:val="24"/>
          <w:szCs w:val="24"/>
          <w:lang w:val="en-US" w:eastAsia="en-US"/>
        </w:rPr>
        <w:t xml:space="preserve"> </w:t>
      </w:r>
      <w:proofErr w:type="spellStart"/>
      <w:r w:rsidRPr="00CB515A">
        <w:rPr>
          <w:sz w:val="24"/>
          <w:szCs w:val="24"/>
          <w:lang w:val="en-US" w:eastAsia="en-US"/>
        </w:rPr>
        <w:t>técnicas</w:t>
      </w:r>
      <w:proofErr w:type="spellEnd"/>
      <w:r w:rsidRPr="00CB515A">
        <w:rPr>
          <w:sz w:val="24"/>
          <w:szCs w:val="24"/>
          <w:lang w:val="en-US" w:eastAsia="en-US"/>
        </w:rPr>
        <w:t xml:space="preserve"> do café; e </w:t>
      </w:r>
      <w:proofErr w:type="spellStart"/>
      <w:r w:rsidRPr="00CB515A">
        <w:rPr>
          <w:sz w:val="24"/>
          <w:szCs w:val="24"/>
          <w:lang w:val="en-US" w:eastAsia="en-US"/>
        </w:rPr>
        <w:t>justificativa</w:t>
      </w:r>
      <w:proofErr w:type="spellEnd"/>
      <w:r w:rsidRPr="00CB515A">
        <w:rPr>
          <w:sz w:val="24"/>
          <w:szCs w:val="24"/>
          <w:lang w:val="en-US" w:eastAsia="en-US"/>
        </w:rPr>
        <w:t xml:space="preserve"> de </w:t>
      </w:r>
      <w:proofErr w:type="spellStart"/>
      <w:r w:rsidRPr="00CB515A">
        <w:rPr>
          <w:sz w:val="24"/>
          <w:szCs w:val="24"/>
          <w:lang w:val="en-US" w:eastAsia="en-US"/>
        </w:rPr>
        <w:t>aquisição</w:t>
      </w:r>
      <w:proofErr w:type="spellEnd"/>
      <w:r w:rsidRPr="00CB515A">
        <w:rPr>
          <w:sz w:val="24"/>
          <w:szCs w:val="24"/>
          <w:lang w:val="en-US" w:eastAsia="en-US"/>
        </w:rPr>
        <w:t xml:space="preserve"> </w:t>
      </w:r>
      <w:proofErr w:type="spellStart"/>
      <w:r w:rsidRPr="00CB515A">
        <w:rPr>
          <w:sz w:val="24"/>
          <w:szCs w:val="24"/>
          <w:lang w:val="en-US" w:eastAsia="en-US"/>
        </w:rPr>
        <w:t>visando</w:t>
      </w:r>
      <w:proofErr w:type="spellEnd"/>
      <w:r w:rsidRPr="00CB515A">
        <w:rPr>
          <w:sz w:val="24"/>
          <w:szCs w:val="24"/>
          <w:lang w:val="en-US" w:eastAsia="en-US"/>
        </w:rPr>
        <w:t xml:space="preserve"> </w:t>
      </w:r>
      <w:proofErr w:type="spellStart"/>
      <w:r w:rsidRPr="00CB515A">
        <w:rPr>
          <w:sz w:val="24"/>
          <w:szCs w:val="24"/>
          <w:lang w:val="en-US" w:eastAsia="en-US"/>
        </w:rPr>
        <w:t>qualidade</w:t>
      </w:r>
      <w:proofErr w:type="spellEnd"/>
      <w:r w:rsidRPr="00CB515A">
        <w:rPr>
          <w:sz w:val="24"/>
          <w:szCs w:val="24"/>
          <w:lang w:val="en-US" w:eastAsia="en-US"/>
        </w:rPr>
        <w:t xml:space="preserve">, </w:t>
      </w:r>
      <w:proofErr w:type="spellStart"/>
      <w:r w:rsidRPr="00CB515A">
        <w:rPr>
          <w:sz w:val="24"/>
          <w:szCs w:val="24"/>
          <w:lang w:val="en-US" w:eastAsia="en-US"/>
        </w:rPr>
        <w:t>segurança</w:t>
      </w:r>
      <w:proofErr w:type="spellEnd"/>
      <w:r w:rsidRPr="00CB515A">
        <w:rPr>
          <w:sz w:val="24"/>
          <w:szCs w:val="24"/>
          <w:lang w:val="en-US" w:eastAsia="en-US"/>
        </w:rPr>
        <w:t xml:space="preserve"> </w:t>
      </w:r>
      <w:proofErr w:type="spellStart"/>
      <w:r w:rsidRPr="00CB515A">
        <w:rPr>
          <w:sz w:val="24"/>
          <w:szCs w:val="24"/>
          <w:lang w:val="en-US" w:eastAsia="en-US"/>
        </w:rPr>
        <w:t>alimentar</w:t>
      </w:r>
      <w:proofErr w:type="spellEnd"/>
      <w:r w:rsidRPr="00CB515A">
        <w:rPr>
          <w:sz w:val="24"/>
          <w:szCs w:val="24"/>
          <w:lang w:val="en-US" w:eastAsia="en-US"/>
        </w:rPr>
        <w:t xml:space="preserve">, </w:t>
      </w:r>
      <w:proofErr w:type="spellStart"/>
      <w:r w:rsidRPr="00CB515A">
        <w:rPr>
          <w:sz w:val="24"/>
          <w:szCs w:val="24"/>
          <w:lang w:val="en-US" w:eastAsia="en-US"/>
        </w:rPr>
        <w:t>eficiência</w:t>
      </w:r>
      <w:proofErr w:type="spellEnd"/>
      <w:r w:rsidRPr="00CB515A">
        <w:rPr>
          <w:sz w:val="24"/>
          <w:szCs w:val="24"/>
          <w:lang w:val="en-US" w:eastAsia="en-US"/>
        </w:rPr>
        <w:t xml:space="preserve"> </w:t>
      </w:r>
      <w:proofErr w:type="spellStart"/>
      <w:r w:rsidRPr="00CB515A">
        <w:rPr>
          <w:sz w:val="24"/>
          <w:szCs w:val="24"/>
          <w:lang w:val="en-US" w:eastAsia="en-US"/>
        </w:rPr>
        <w:t>logística</w:t>
      </w:r>
      <w:proofErr w:type="spellEnd"/>
      <w:r w:rsidRPr="00CB515A">
        <w:rPr>
          <w:sz w:val="24"/>
          <w:szCs w:val="24"/>
          <w:lang w:val="en-US" w:eastAsia="en-US"/>
        </w:rPr>
        <w:t xml:space="preserve"> e </w:t>
      </w:r>
      <w:proofErr w:type="spellStart"/>
      <w:r w:rsidRPr="00CB515A">
        <w:rPr>
          <w:sz w:val="24"/>
          <w:szCs w:val="24"/>
          <w:lang w:val="en-US" w:eastAsia="en-US"/>
        </w:rPr>
        <w:t>suporte</w:t>
      </w:r>
      <w:proofErr w:type="spellEnd"/>
      <w:r w:rsidRPr="00CB515A">
        <w:rPr>
          <w:sz w:val="24"/>
          <w:szCs w:val="24"/>
          <w:lang w:val="en-US" w:eastAsia="en-US"/>
        </w:rPr>
        <w:t xml:space="preserve"> </w:t>
      </w:r>
      <w:proofErr w:type="spellStart"/>
      <w:r w:rsidRPr="00CB515A">
        <w:rPr>
          <w:sz w:val="24"/>
          <w:szCs w:val="24"/>
          <w:lang w:val="en-US" w:eastAsia="en-US"/>
        </w:rPr>
        <w:t>às</w:t>
      </w:r>
      <w:proofErr w:type="spellEnd"/>
      <w:r w:rsidRPr="00CB515A">
        <w:rPr>
          <w:sz w:val="24"/>
          <w:szCs w:val="24"/>
          <w:lang w:val="en-US" w:eastAsia="en-US"/>
        </w:rPr>
        <w:t xml:space="preserve"> </w:t>
      </w:r>
      <w:proofErr w:type="spellStart"/>
      <w:r w:rsidRPr="00CB515A">
        <w:rPr>
          <w:sz w:val="24"/>
          <w:szCs w:val="24"/>
          <w:lang w:val="en-US" w:eastAsia="en-US"/>
        </w:rPr>
        <w:t>atividades</w:t>
      </w:r>
      <w:proofErr w:type="spellEnd"/>
      <w:r w:rsidRPr="00CB515A">
        <w:rPr>
          <w:sz w:val="24"/>
          <w:szCs w:val="24"/>
          <w:lang w:val="en-US" w:eastAsia="en-US"/>
        </w:rPr>
        <w:t xml:space="preserve"> do </w:t>
      </w:r>
      <w:proofErr w:type="spellStart"/>
      <w:r w:rsidRPr="00CB515A">
        <w:rPr>
          <w:sz w:val="24"/>
          <w:szCs w:val="24"/>
          <w:lang w:val="en-US" w:eastAsia="en-US"/>
        </w:rPr>
        <w:t>órgão</w:t>
      </w:r>
      <w:proofErr w:type="spellEnd"/>
      <w:r w:rsidRPr="00CB515A">
        <w:rPr>
          <w:sz w:val="24"/>
          <w:szCs w:val="24"/>
          <w:lang w:val="en-US" w:eastAsia="en-US"/>
        </w:rPr>
        <w:t>.</w:t>
      </w:r>
    </w:p>
    <w:p w14:paraId="0D9C803B" w14:textId="77777777" w:rsidR="005D3955" w:rsidRPr="00CB515A" w:rsidRDefault="005D3955" w:rsidP="005D3955">
      <w:pPr>
        <w:spacing w:after="200" w:line="360" w:lineRule="auto"/>
        <w:jc w:val="both"/>
        <w:rPr>
          <w:rFonts w:eastAsiaTheme="minorEastAsia"/>
          <w:sz w:val="24"/>
          <w:szCs w:val="24"/>
          <w:lang w:val="en-US" w:eastAsia="en-US"/>
        </w:rPr>
      </w:pPr>
      <w:r w:rsidRPr="00CB515A">
        <w:rPr>
          <w:rFonts w:eastAsiaTheme="minorEastAsia"/>
          <w:b/>
          <w:sz w:val="24"/>
          <w:szCs w:val="24"/>
          <w:lang w:val="en-US" w:eastAsia="en-US"/>
        </w:rPr>
        <w:t xml:space="preserve">III. </w:t>
      </w:r>
      <w:proofErr w:type="spellStart"/>
      <w:r w:rsidRPr="00CB515A">
        <w:rPr>
          <w:rFonts w:eastAsiaTheme="minorEastAsia"/>
          <w:b/>
          <w:sz w:val="24"/>
          <w:szCs w:val="24"/>
          <w:lang w:val="en-US" w:eastAsia="en-US"/>
        </w:rPr>
        <w:t>Aquisição</w:t>
      </w:r>
      <w:proofErr w:type="spellEnd"/>
      <w:r w:rsidRPr="00CB515A">
        <w:rPr>
          <w:rFonts w:eastAsiaTheme="minorEastAsia"/>
          <w:b/>
          <w:sz w:val="24"/>
          <w:szCs w:val="24"/>
          <w:lang w:val="en-US" w:eastAsia="en-US"/>
        </w:rPr>
        <w:t xml:space="preserve"> e Fornecimento</w:t>
      </w:r>
    </w:p>
    <w:p w14:paraId="47F004EA" w14:textId="77777777" w:rsidR="005D3955" w:rsidRDefault="005D3955" w:rsidP="005D3955">
      <w:pPr>
        <w:spacing w:after="200" w:line="360" w:lineRule="auto"/>
        <w:jc w:val="both"/>
        <w:rPr>
          <w:sz w:val="24"/>
          <w:szCs w:val="24"/>
          <w:lang w:val="en-US" w:eastAsia="en-US"/>
        </w:rPr>
      </w:pPr>
      <w:r w:rsidRPr="00CB515A">
        <w:rPr>
          <w:sz w:val="24"/>
          <w:szCs w:val="24"/>
          <w:lang w:val="en-US" w:eastAsia="en-US"/>
        </w:rPr>
        <w:t xml:space="preserve">O </w:t>
      </w:r>
      <w:proofErr w:type="spellStart"/>
      <w:r w:rsidRPr="00CB515A">
        <w:rPr>
          <w:sz w:val="24"/>
          <w:szCs w:val="24"/>
          <w:lang w:val="en-US" w:eastAsia="en-US"/>
        </w:rPr>
        <w:t>fornecedor</w:t>
      </w:r>
      <w:proofErr w:type="spellEnd"/>
      <w:r w:rsidRPr="00CB515A">
        <w:rPr>
          <w:sz w:val="24"/>
          <w:szCs w:val="24"/>
          <w:lang w:val="en-US" w:eastAsia="en-US"/>
        </w:rPr>
        <w:t xml:space="preserve"> </w:t>
      </w:r>
      <w:proofErr w:type="spellStart"/>
      <w:r w:rsidRPr="00CB515A">
        <w:rPr>
          <w:sz w:val="24"/>
          <w:szCs w:val="24"/>
          <w:lang w:val="en-US" w:eastAsia="en-US"/>
        </w:rPr>
        <w:t>vencedor</w:t>
      </w:r>
      <w:proofErr w:type="spellEnd"/>
      <w:r w:rsidRPr="00CB515A">
        <w:rPr>
          <w:sz w:val="24"/>
          <w:szCs w:val="24"/>
          <w:lang w:val="en-US" w:eastAsia="en-US"/>
        </w:rPr>
        <w:t xml:space="preserve"> </w:t>
      </w:r>
      <w:proofErr w:type="spellStart"/>
      <w:r w:rsidRPr="00CB515A">
        <w:rPr>
          <w:sz w:val="24"/>
          <w:szCs w:val="24"/>
          <w:lang w:val="en-US" w:eastAsia="en-US"/>
        </w:rPr>
        <w:t>realizará</w:t>
      </w:r>
      <w:proofErr w:type="spellEnd"/>
      <w:r w:rsidRPr="00CB515A">
        <w:rPr>
          <w:sz w:val="24"/>
          <w:szCs w:val="24"/>
          <w:lang w:val="en-US" w:eastAsia="en-US"/>
        </w:rPr>
        <w:t xml:space="preserve"> o </w:t>
      </w:r>
      <w:proofErr w:type="spellStart"/>
      <w:r w:rsidRPr="00CB515A">
        <w:rPr>
          <w:sz w:val="24"/>
          <w:szCs w:val="24"/>
          <w:lang w:val="en-US" w:eastAsia="en-US"/>
        </w:rPr>
        <w:t>fornecimento</w:t>
      </w:r>
      <w:proofErr w:type="spellEnd"/>
      <w:r w:rsidRPr="00CB515A">
        <w:rPr>
          <w:sz w:val="24"/>
          <w:szCs w:val="24"/>
          <w:lang w:val="en-US" w:eastAsia="en-US"/>
        </w:rPr>
        <w:t xml:space="preserve"> </w:t>
      </w:r>
      <w:proofErr w:type="spellStart"/>
      <w:r w:rsidRPr="00CB515A">
        <w:rPr>
          <w:sz w:val="24"/>
          <w:szCs w:val="24"/>
          <w:lang w:val="en-US" w:eastAsia="en-US"/>
        </w:rPr>
        <w:t>contínuo</w:t>
      </w:r>
      <w:proofErr w:type="spellEnd"/>
      <w:r w:rsidRPr="00CB515A">
        <w:rPr>
          <w:sz w:val="24"/>
          <w:szCs w:val="24"/>
          <w:lang w:val="en-US" w:eastAsia="en-US"/>
        </w:rPr>
        <w:t xml:space="preserve"> e </w:t>
      </w:r>
      <w:proofErr w:type="spellStart"/>
      <w:r w:rsidRPr="00CB515A">
        <w:rPr>
          <w:sz w:val="24"/>
          <w:szCs w:val="24"/>
          <w:lang w:val="en-US" w:eastAsia="en-US"/>
        </w:rPr>
        <w:t>parcelado</w:t>
      </w:r>
      <w:proofErr w:type="spellEnd"/>
      <w:r w:rsidRPr="00CB515A">
        <w:rPr>
          <w:sz w:val="24"/>
          <w:szCs w:val="24"/>
          <w:lang w:val="en-US" w:eastAsia="en-US"/>
        </w:rPr>
        <w:t xml:space="preserve">, </w:t>
      </w:r>
      <w:proofErr w:type="spellStart"/>
      <w:r w:rsidRPr="00CB515A">
        <w:rPr>
          <w:sz w:val="24"/>
          <w:szCs w:val="24"/>
          <w:lang w:val="en-US" w:eastAsia="en-US"/>
        </w:rPr>
        <w:t>conforme</w:t>
      </w:r>
      <w:proofErr w:type="spellEnd"/>
      <w:r w:rsidRPr="00CB515A">
        <w:rPr>
          <w:sz w:val="24"/>
          <w:szCs w:val="24"/>
          <w:lang w:val="en-US" w:eastAsia="en-US"/>
        </w:rPr>
        <w:t xml:space="preserve"> </w:t>
      </w:r>
      <w:proofErr w:type="spellStart"/>
      <w:r w:rsidRPr="00CB515A">
        <w:rPr>
          <w:sz w:val="24"/>
          <w:szCs w:val="24"/>
          <w:lang w:val="en-US" w:eastAsia="en-US"/>
        </w:rPr>
        <w:t>solicitações</w:t>
      </w:r>
      <w:proofErr w:type="spellEnd"/>
      <w:r w:rsidRPr="00CB515A">
        <w:rPr>
          <w:sz w:val="24"/>
          <w:szCs w:val="24"/>
          <w:lang w:val="en-US" w:eastAsia="en-US"/>
        </w:rPr>
        <w:t xml:space="preserve"> </w:t>
      </w:r>
      <w:proofErr w:type="spellStart"/>
      <w:r w:rsidRPr="00CB515A">
        <w:rPr>
          <w:sz w:val="24"/>
          <w:szCs w:val="24"/>
          <w:lang w:val="en-US" w:eastAsia="en-US"/>
        </w:rPr>
        <w:t>formais</w:t>
      </w:r>
      <w:proofErr w:type="spellEnd"/>
      <w:r w:rsidRPr="00CB515A">
        <w:rPr>
          <w:sz w:val="24"/>
          <w:szCs w:val="24"/>
          <w:lang w:val="en-US" w:eastAsia="en-US"/>
        </w:rPr>
        <w:t xml:space="preserve">. As </w:t>
      </w:r>
      <w:proofErr w:type="spellStart"/>
      <w:r w:rsidRPr="00CB515A">
        <w:rPr>
          <w:sz w:val="24"/>
          <w:szCs w:val="24"/>
          <w:lang w:val="en-US" w:eastAsia="en-US"/>
        </w:rPr>
        <w:t>entregas</w:t>
      </w:r>
      <w:proofErr w:type="spellEnd"/>
      <w:r w:rsidRPr="00CB515A">
        <w:rPr>
          <w:sz w:val="24"/>
          <w:szCs w:val="24"/>
          <w:lang w:val="en-US" w:eastAsia="en-US"/>
        </w:rPr>
        <w:t xml:space="preserve"> </w:t>
      </w:r>
      <w:proofErr w:type="spellStart"/>
      <w:r w:rsidRPr="00CB515A">
        <w:rPr>
          <w:sz w:val="24"/>
          <w:szCs w:val="24"/>
          <w:lang w:val="en-US" w:eastAsia="en-US"/>
        </w:rPr>
        <w:t>devem</w:t>
      </w:r>
      <w:proofErr w:type="spellEnd"/>
      <w:r w:rsidRPr="00CB515A">
        <w:rPr>
          <w:sz w:val="24"/>
          <w:szCs w:val="24"/>
          <w:lang w:val="en-US" w:eastAsia="en-US"/>
        </w:rPr>
        <w:t xml:space="preserve"> </w:t>
      </w:r>
      <w:proofErr w:type="spellStart"/>
      <w:r w:rsidRPr="00CB515A">
        <w:rPr>
          <w:sz w:val="24"/>
          <w:szCs w:val="24"/>
          <w:lang w:val="en-US" w:eastAsia="en-US"/>
        </w:rPr>
        <w:t>atender</w:t>
      </w:r>
      <w:proofErr w:type="spellEnd"/>
      <w:r w:rsidRPr="00CB515A">
        <w:rPr>
          <w:sz w:val="24"/>
          <w:szCs w:val="24"/>
          <w:lang w:val="en-US" w:eastAsia="en-US"/>
        </w:rPr>
        <w:t xml:space="preserve"> </w:t>
      </w:r>
      <w:proofErr w:type="spellStart"/>
      <w:r w:rsidRPr="00CB515A">
        <w:rPr>
          <w:sz w:val="24"/>
          <w:szCs w:val="24"/>
          <w:lang w:val="en-US" w:eastAsia="en-US"/>
        </w:rPr>
        <w:t>aos</w:t>
      </w:r>
      <w:proofErr w:type="spellEnd"/>
      <w:r w:rsidRPr="00CB515A">
        <w:rPr>
          <w:sz w:val="24"/>
          <w:szCs w:val="24"/>
          <w:lang w:val="en-US" w:eastAsia="en-US"/>
        </w:rPr>
        <w:t xml:space="preserve"> </w:t>
      </w:r>
      <w:proofErr w:type="spellStart"/>
      <w:r w:rsidRPr="00CB515A">
        <w:rPr>
          <w:sz w:val="24"/>
          <w:szCs w:val="24"/>
          <w:lang w:val="en-US" w:eastAsia="en-US"/>
        </w:rPr>
        <w:t>requisitos</w:t>
      </w:r>
      <w:proofErr w:type="spellEnd"/>
      <w:r w:rsidRPr="00CB515A">
        <w:rPr>
          <w:sz w:val="24"/>
          <w:szCs w:val="24"/>
          <w:lang w:val="en-US" w:eastAsia="en-US"/>
        </w:rPr>
        <w:t xml:space="preserve"> de </w:t>
      </w:r>
      <w:proofErr w:type="spellStart"/>
      <w:r w:rsidRPr="00CB515A">
        <w:rPr>
          <w:sz w:val="24"/>
          <w:szCs w:val="24"/>
          <w:lang w:val="en-US" w:eastAsia="en-US"/>
        </w:rPr>
        <w:t>prazo</w:t>
      </w:r>
      <w:proofErr w:type="spellEnd"/>
      <w:r w:rsidRPr="00CB515A">
        <w:rPr>
          <w:sz w:val="24"/>
          <w:szCs w:val="24"/>
          <w:lang w:val="en-US" w:eastAsia="en-US"/>
        </w:rPr>
        <w:t xml:space="preserve">, </w:t>
      </w:r>
      <w:proofErr w:type="spellStart"/>
      <w:r w:rsidRPr="00CB515A">
        <w:rPr>
          <w:sz w:val="24"/>
          <w:szCs w:val="24"/>
          <w:lang w:val="en-US" w:eastAsia="en-US"/>
        </w:rPr>
        <w:t>integridade</w:t>
      </w:r>
      <w:proofErr w:type="spellEnd"/>
      <w:r w:rsidRPr="00CB515A">
        <w:rPr>
          <w:sz w:val="24"/>
          <w:szCs w:val="24"/>
          <w:lang w:val="en-US" w:eastAsia="en-US"/>
        </w:rPr>
        <w:t xml:space="preserve"> das </w:t>
      </w:r>
      <w:proofErr w:type="spellStart"/>
      <w:r w:rsidRPr="00CB515A">
        <w:rPr>
          <w:sz w:val="24"/>
          <w:szCs w:val="24"/>
          <w:lang w:val="en-US" w:eastAsia="en-US"/>
        </w:rPr>
        <w:t>embalagens</w:t>
      </w:r>
      <w:proofErr w:type="spellEnd"/>
      <w:r w:rsidRPr="00CB515A">
        <w:rPr>
          <w:sz w:val="24"/>
          <w:szCs w:val="24"/>
          <w:lang w:val="en-US" w:eastAsia="en-US"/>
        </w:rPr>
        <w:t xml:space="preserve">, </w:t>
      </w:r>
      <w:proofErr w:type="spellStart"/>
      <w:r w:rsidRPr="00CB515A">
        <w:rPr>
          <w:sz w:val="24"/>
          <w:szCs w:val="24"/>
          <w:lang w:val="en-US" w:eastAsia="en-US"/>
        </w:rPr>
        <w:t>validade</w:t>
      </w:r>
      <w:proofErr w:type="spellEnd"/>
      <w:r w:rsidRPr="00CB515A">
        <w:rPr>
          <w:sz w:val="24"/>
          <w:szCs w:val="24"/>
          <w:lang w:val="en-US" w:eastAsia="en-US"/>
        </w:rPr>
        <w:t xml:space="preserve"> </w:t>
      </w:r>
      <w:proofErr w:type="spellStart"/>
      <w:r w:rsidRPr="00CB515A">
        <w:rPr>
          <w:sz w:val="24"/>
          <w:szCs w:val="24"/>
          <w:lang w:val="en-US" w:eastAsia="en-US"/>
        </w:rPr>
        <w:t>mínima</w:t>
      </w:r>
      <w:proofErr w:type="spellEnd"/>
      <w:r w:rsidRPr="00CB515A">
        <w:rPr>
          <w:sz w:val="24"/>
          <w:szCs w:val="24"/>
          <w:lang w:val="en-US" w:eastAsia="en-US"/>
        </w:rPr>
        <w:t xml:space="preserve">, </w:t>
      </w:r>
      <w:proofErr w:type="spellStart"/>
      <w:r w:rsidRPr="00CB515A">
        <w:rPr>
          <w:sz w:val="24"/>
          <w:szCs w:val="24"/>
          <w:lang w:val="en-US" w:eastAsia="en-US"/>
        </w:rPr>
        <w:t>rastreabilidade</w:t>
      </w:r>
      <w:proofErr w:type="spellEnd"/>
      <w:r w:rsidRPr="00CB515A">
        <w:rPr>
          <w:sz w:val="24"/>
          <w:szCs w:val="24"/>
          <w:lang w:val="en-US" w:eastAsia="en-US"/>
        </w:rPr>
        <w:t xml:space="preserve"> e </w:t>
      </w:r>
      <w:proofErr w:type="spellStart"/>
      <w:r w:rsidRPr="00CB515A">
        <w:rPr>
          <w:sz w:val="24"/>
          <w:szCs w:val="24"/>
          <w:lang w:val="en-US" w:eastAsia="en-US"/>
        </w:rPr>
        <w:t>conformidade</w:t>
      </w:r>
      <w:proofErr w:type="spellEnd"/>
      <w:r w:rsidRPr="00CB515A">
        <w:rPr>
          <w:sz w:val="24"/>
          <w:szCs w:val="24"/>
          <w:lang w:val="en-US" w:eastAsia="en-US"/>
        </w:rPr>
        <w:t xml:space="preserve"> </w:t>
      </w:r>
      <w:proofErr w:type="spellStart"/>
      <w:r w:rsidRPr="00CB515A">
        <w:rPr>
          <w:sz w:val="24"/>
          <w:szCs w:val="24"/>
          <w:lang w:val="en-US" w:eastAsia="en-US"/>
        </w:rPr>
        <w:t>sanitária</w:t>
      </w:r>
      <w:proofErr w:type="spellEnd"/>
      <w:r w:rsidRPr="00CB515A">
        <w:rPr>
          <w:sz w:val="24"/>
          <w:szCs w:val="24"/>
          <w:lang w:val="en-US" w:eastAsia="en-US"/>
        </w:rPr>
        <w:t xml:space="preserve">. As </w:t>
      </w:r>
      <w:proofErr w:type="spellStart"/>
      <w:r w:rsidRPr="00CB515A">
        <w:rPr>
          <w:sz w:val="24"/>
          <w:szCs w:val="24"/>
          <w:lang w:val="en-US" w:eastAsia="en-US"/>
        </w:rPr>
        <w:t>entregas</w:t>
      </w:r>
      <w:proofErr w:type="spellEnd"/>
      <w:r w:rsidRPr="00CB515A">
        <w:rPr>
          <w:sz w:val="24"/>
          <w:szCs w:val="24"/>
          <w:lang w:val="en-US" w:eastAsia="en-US"/>
        </w:rPr>
        <w:t xml:space="preserve"> </w:t>
      </w:r>
      <w:proofErr w:type="spellStart"/>
      <w:r w:rsidRPr="00CB515A">
        <w:rPr>
          <w:sz w:val="24"/>
          <w:szCs w:val="24"/>
          <w:lang w:val="en-US" w:eastAsia="en-US"/>
        </w:rPr>
        <w:t>ocorrerão</w:t>
      </w:r>
      <w:proofErr w:type="spellEnd"/>
      <w:r w:rsidRPr="00CB515A">
        <w:rPr>
          <w:sz w:val="24"/>
          <w:szCs w:val="24"/>
          <w:lang w:val="en-US" w:eastAsia="en-US"/>
        </w:rPr>
        <w:t xml:space="preserve"> no </w:t>
      </w:r>
      <w:proofErr w:type="spellStart"/>
      <w:r w:rsidRPr="00CB515A">
        <w:rPr>
          <w:sz w:val="24"/>
          <w:szCs w:val="24"/>
          <w:lang w:val="en-US" w:eastAsia="en-US"/>
        </w:rPr>
        <w:t>endereço</w:t>
      </w:r>
      <w:proofErr w:type="spellEnd"/>
      <w:r w:rsidRPr="00CB515A">
        <w:rPr>
          <w:sz w:val="24"/>
          <w:szCs w:val="24"/>
          <w:lang w:val="en-US" w:eastAsia="en-US"/>
        </w:rPr>
        <w:t xml:space="preserve"> </w:t>
      </w:r>
      <w:proofErr w:type="spellStart"/>
      <w:r w:rsidRPr="00CB515A">
        <w:rPr>
          <w:sz w:val="24"/>
          <w:szCs w:val="24"/>
          <w:lang w:val="en-US" w:eastAsia="en-US"/>
        </w:rPr>
        <w:t>designado</w:t>
      </w:r>
      <w:proofErr w:type="spellEnd"/>
      <w:r w:rsidRPr="00CB515A">
        <w:rPr>
          <w:sz w:val="24"/>
          <w:szCs w:val="24"/>
          <w:lang w:val="en-US" w:eastAsia="en-US"/>
        </w:rPr>
        <w:t xml:space="preserve">, </w:t>
      </w:r>
      <w:proofErr w:type="spellStart"/>
      <w:r w:rsidRPr="00CB515A">
        <w:rPr>
          <w:sz w:val="24"/>
          <w:szCs w:val="24"/>
          <w:lang w:val="en-US" w:eastAsia="en-US"/>
        </w:rPr>
        <w:t>acompanhadas</w:t>
      </w:r>
      <w:proofErr w:type="spellEnd"/>
      <w:r w:rsidRPr="00CB515A">
        <w:rPr>
          <w:sz w:val="24"/>
          <w:szCs w:val="24"/>
          <w:lang w:val="en-US" w:eastAsia="en-US"/>
        </w:rPr>
        <w:t xml:space="preserve"> de nota fiscal e </w:t>
      </w:r>
      <w:proofErr w:type="spellStart"/>
      <w:r w:rsidRPr="00CB515A">
        <w:rPr>
          <w:sz w:val="24"/>
          <w:szCs w:val="24"/>
          <w:lang w:val="en-US" w:eastAsia="en-US"/>
        </w:rPr>
        <w:t>documentação</w:t>
      </w:r>
      <w:proofErr w:type="spellEnd"/>
      <w:r w:rsidRPr="00CB515A">
        <w:rPr>
          <w:sz w:val="24"/>
          <w:szCs w:val="24"/>
          <w:lang w:val="en-US" w:eastAsia="en-US"/>
        </w:rPr>
        <w:t xml:space="preserve"> </w:t>
      </w:r>
      <w:proofErr w:type="spellStart"/>
      <w:r w:rsidRPr="00CB515A">
        <w:rPr>
          <w:sz w:val="24"/>
          <w:szCs w:val="24"/>
          <w:lang w:val="en-US" w:eastAsia="en-US"/>
        </w:rPr>
        <w:t>pertinente</w:t>
      </w:r>
      <w:proofErr w:type="spellEnd"/>
      <w:r w:rsidRPr="00CB515A">
        <w:rPr>
          <w:sz w:val="24"/>
          <w:szCs w:val="24"/>
          <w:lang w:val="en-US" w:eastAsia="en-US"/>
        </w:rPr>
        <w:t>.</w:t>
      </w:r>
    </w:p>
    <w:p w14:paraId="5DF968A9" w14:textId="77777777" w:rsidR="005D3955" w:rsidRDefault="005D3955" w:rsidP="005D3955">
      <w:pPr>
        <w:spacing w:after="200" w:line="360" w:lineRule="auto"/>
        <w:jc w:val="both"/>
        <w:rPr>
          <w:sz w:val="24"/>
          <w:szCs w:val="24"/>
          <w:lang w:val="en-US" w:eastAsia="en-US"/>
        </w:rPr>
      </w:pPr>
    </w:p>
    <w:p w14:paraId="44310B90" w14:textId="77777777" w:rsidR="005D3955" w:rsidRPr="00CB515A" w:rsidRDefault="005D3955" w:rsidP="005D3955">
      <w:pPr>
        <w:spacing w:after="200" w:line="360" w:lineRule="auto"/>
        <w:jc w:val="both"/>
        <w:rPr>
          <w:rFonts w:eastAsiaTheme="minorEastAsia"/>
          <w:sz w:val="24"/>
          <w:szCs w:val="24"/>
          <w:lang w:val="en-US" w:eastAsia="en-US"/>
        </w:rPr>
      </w:pPr>
    </w:p>
    <w:p w14:paraId="289569EE" w14:textId="77777777" w:rsidR="005D3955" w:rsidRPr="00CB515A" w:rsidRDefault="005D3955" w:rsidP="005D3955">
      <w:pPr>
        <w:spacing w:after="200" w:line="360" w:lineRule="auto"/>
        <w:jc w:val="both"/>
        <w:rPr>
          <w:rFonts w:eastAsiaTheme="minorEastAsia"/>
          <w:sz w:val="24"/>
          <w:szCs w:val="24"/>
          <w:lang w:val="en-US" w:eastAsia="en-US"/>
        </w:rPr>
      </w:pPr>
      <w:r w:rsidRPr="00CB515A">
        <w:rPr>
          <w:rFonts w:eastAsiaTheme="minorEastAsia"/>
          <w:b/>
          <w:sz w:val="24"/>
          <w:szCs w:val="24"/>
          <w:lang w:val="en-US" w:eastAsia="en-US"/>
        </w:rPr>
        <w:lastRenderedPageBreak/>
        <w:t xml:space="preserve">IV. </w:t>
      </w:r>
      <w:proofErr w:type="spellStart"/>
      <w:r w:rsidRPr="00CB515A">
        <w:rPr>
          <w:rFonts w:eastAsiaTheme="minorEastAsia"/>
          <w:b/>
          <w:sz w:val="24"/>
          <w:szCs w:val="24"/>
          <w:lang w:val="en-US" w:eastAsia="en-US"/>
        </w:rPr>
        <w:t>Armazenamento</w:t>
      </w:r>
      <w:proofErr w:type="spellEnd"/>
      <w:r w:rsidRPr="00CB515A">
        <w:rPr>
          <w:rFonts w:eastAsiaTheme="minorEastAsia"/>
          <w:b/>
          <w:sz w:val="24"/>
          <w:szCs w:val="24"/>
          <w:lang w:val="en-US" w:eastAsia="en-US"/>
        </w:rPr>
        <w:t xml:space="preserve"> e </w:t>
      </w:r>
      <w:proofErr w:type="spellStart"/>
      <w:r w:rsidRPr="00CB515A">
        <w:rPr>
          <w:rFonts w:eastAsiaTheme="minorEastAsia"/>
          <w:b/>
          <w:sz w:val="24"/>
          <w:szCs w:val="24"/>
          <w:lang w:val="en-US" w:eastAsia="en-US"/>
        </w:rPr>
        <w:t>Utilização</w:t>
      </w:r>
      <w:proofErr w:type="spellEnd"/>
    </w:p>
    <w:p w14:paraId="070DA868" w14:textId="77777777" w:rsidR="005D3955" w:rsidRPr="00CB515A" w:rsidRDefault="005D3955" w:rsidP="005D3955">
      <w:pPr>
        <w:spacing w:after="200" w:line="360" w:lineRule="auto"/>
        <w:jc w:val="both"/>
        <w:rPr>
          <w:rFonts w:eastAsiaTheme="minorEastAsia"/>
          <w:sz w:val="24"/>
          <w:szCs w:val="24"/>
          <w:lang w:val="en-US" w:eastAsia="en-US"/>
        </w:rPr>
      </w:pPr>
      <w:proofErr w:type="spellStart"/>
      <w:r w:rsidRPr="00CB515A">
        <w:rPr>
          <w:sz w:val="24"/>
          <w:szCs w:val="24"/>
          <w:lang w:val="en-US" w:eastAsia="en-US"/>
        </w:rPr>
        <w:t>Os</w:t>
      </w:r>
      <w:proofErr w:type="spellEnd"/>
      <w:r w:rsidRPr="00CB515A">
        <w:rPr>
          <w:sz w:val="24"/>
          <w:szCs w:val="24"/>
          <w:lang w:val="en-US" w:eastAsia="en-US"/>
        </w:rPr>
        <w:t xml:space="preserve"> </w:t>
      </w:r>
      <w:proofErr w:type="spellStart"/>
      <w:r w:rsidRPr="00CB515A">
        <w:rPr>
          <w:sz w:val="24"/>
          <w:szCs w:val="24"/>
          <w:lang w:val="en-US" w:eastAsia="en-US"/>
        </w:rPr>
        <w:t>produtos</w:t>
      </w:r>
      <w:proofErr w:type="spellEnd"/>
      <w:r w:rsidRPr="00CB515A">
        <w:rPr>
          <w:sz w:val="24"/>
          <w:szCs w:val="24"/>
          <w:lang w:val="en-US" w:eastAsia="en-US"/>
        </w:rPr>
        <w:t xml:space="preserve"> </w:t>
      </w:r>
      <w:proofErr w:type="spellStart"/>
      <w:r w:rsidRPr="00CB515A">
        <w:rPr>
          <w:sz w:val="24"/>
          <w:szCs w:val="24"/>
          <w:lang w:val="en-US" w:eastAsia="en-US"/>
        </w:rPr>
        <w:t>serão</w:t>
      </w:r>
      <w:proofErr w:type="spellEnd"/>
      <w:r w:rsidRPr="00CB515A">
        <w:rPr>
          <w:sz w:val="24"/>
          <w:szCs w:val="24"/>
          <w:lang w:val="en-US" w:eastAsia="en-US"/>
        </w:rPr>
        <w:t xml:space="preserve"> </w:t>
      </w:r>
      <w:proofErr w:type="spellStart"/>
      <w:r w:rsidRPr="00CB515A">
        <w:rPr>
          <w:sz w:val="24"/>
          <w:szCs w:val="24"/>
          <w:lang w:val="en-US" w:eastAsia="en-US"/>
        </w:rPr>
        <w:t>armazenados</w:t>
      </w:r>
      <w:proofErr w:type="spellEnd"/>
      <w:r w:rsidRPr="00CB515A">
        <w:rPr>
          <w:sz w:val="24"/>
          <w:szCs w:val="24"/>
          <w:lang w:val="en-US" w:eastAsia="en-US"/>
        </w:rPr>
        <w:t xml:space="preserve"> pela Câmara </w:t>
      </w:r>
      <w:proofErr w:type="spellStart"/>
      <w:r w:rsidRPr="00CB515A">
        <w:rPr>
          <w:sz w:val="24"/>
          <w:szCs w:val="24"/>
          <w:lang w:val="en-US" w:eastAsia="en-US"/>
        </w:rPr>
        <w:t>em</w:t>
      </w:r>
      <w:proofErr w:type="spellEnd"/>
      <w:r w:rsidRPr="00CB515A">
        <w:rPr>
          <w:sz w:val="24"/>
          <w:szCs w:val="24"/>
          <w:lang w:val="en-US" w:eastAsia="en-US"/>
        </w:rPr>
        <w:t xml:space="preserve"> </w:t>
      </w:r>
      <w:proofErr w:type="spellStart"/>
      <w:r w:rsidRPr="00CB515A">
        <w:rPr>
          <w:sz w:val="24"/>
          <w:szCs w:val="24"/>
          <w:lang w:val="en-US" w:eastAsia="en-US"/>
        </w:rPr>
        <w:t>ambiente</w:t>
      </w:r>
      <w:proofErr w:type="spellEnd"/>
      <w:r w:rsidRPr="00CB515A">
        <w:rPr>
          <w:sz w:val="24"/>
          <w:szCs w:val="24"/>
          <w:lang w:val="en-US" w:eastAsia="en-US"/>
        </w:rPr>
        <w:t xml:space="preserve"> </w:t>
      </w:r>
      <w:proofErr w:type="spellStart"/>
      <w:r w:rsidRPr="00CB515A">
        <w:rPr>
          <w:sz w:val="24"/>
          <w:szCs w:val="24"/>
          <w:lang w:val="en-US" w:eastAsia="en-US"/>
        </w:rPr>
        <w:t>adequado</w:t>
      </w:r>
      <w:proofErr w:type="spellEnd"/>
      <w:r w:rsidRPr="00CB515A">
        <w:rPr>
          <w:sz w:val="24"/>
          <w:szCs w:val="24"/>
          <w:lang w:val="en-US" w:eastAsia="en-US"/>
        </w:rPr>
        <w:t xml:space="preserve"> e </w:t>
      </w:r>
      <w:proofErr w:type="spellStart"/>
      <w:r w:rsidRPr="00CB515A">
        <w:rPr>
          <w:sz w:val="24"/>
          <w:szCs w:val="24"/>
          <w:lang w:val="en-US" w:eastAsia="en-US"/>
        </w:rPr>
        <w:t>utilizados</w:t>
      </w:r>
      <w:proofErr w:type="spellEnd"/>
      <w:r w:rsidRPr="00CB515A">
        <w:rPr>
          <w:sz w:val="24"/>
          <w:szCs w:val="24"/>
          <w:lang w:val="en-US" w:eastAsia="en-US"/>
        </w:rPr>
        <w:t xml:space="preserve"> </w:t>
      </w:r>
      <w:proofErr w:type="spellStart"/>
      <w:r w:rsidRPr="00CB515A">
        <w:rPr>
          <w:sz w:val="24"/>
          <w:szCs w:val="24"/>
          <w:lang w:val="en-US" w:eastAsia="en-US"/>
        </w:rPr>
        <w:t>nas</w:t>
      </w:r>
      <w:proofErr w:type="spellEnd"/>
      <w:r w:rsidRPr="00CB515A">
        <w:rPr>
          <w:sz w:val="24"/>
          <w:szCs w:val="24"/>
          <w:lang w:val="en-US" w:eastAsia="en-US"/>
        </w:rPr>
        <w:t xml:space="preserve"> </w:t>
      </w:r>
      <w:proofErr w:type="spellStart"/>
      <w:r w:rsidRPr="00CB515A">
        <w:rPr>
          <w:sz w:val="24"/>
          <w:szCs w:val="24"/>
          <w:lang w:val="en-US" w:eastAsia="en-US"/>
        </w:rPr>
        <w:t>rotinas</w:t>
      </w:r>
      <w:proofErr w:type="spellEnd"/>
      <w:r w:rsidRPr="00CB515A">
        <w:rPr>
          <w:sz w:val="24"/>
          <w:szCs w:val="24"/>
          <w:lang w:val="en-US" w:eastAsia="en-US"/>
        </w:rPr>
        <w:t xml:space="preserve"> </w:t>
      </w:r>
      <w:proofErr w:type="spellStart"/>
      <w:r w:rsidRPr="00CB515A">
        <w:rPr>
          <w:sz w:val="24"/>
          <w:szCs w:val="24"/>
          <w:lang w:val="en-US" w:eastAsia="en-US"/>
        </w:rPr>
        <w:t>internas</w:t>
      </w:r>
      <w:proofErr w:type="spellEnd"/>
      <w:r w:rsidRPr="00CB515A">
        <w:rPr>
          <w:sz w:val="24"/>
          <w:szCs w:val="24"/>
          <w:lang w:val="en-US" w:eastAsia="en-US"/>
        </w:rPr>
        <w:t xml:space="preserve">, </w:t>
      </w:r>
      <w:proofErr w:type="spellStart"/>
      <w:r w:rsidRPr="00CB515A">
        <w:rPr>
          <w:sz w:val="24"/>
          <w:szCs w:val="24"/>
          <w:lang w:val="en-US" w:eastAsia="en-US"/>
        </w:rPr>
        <w:t>reuniões</w:t>
      </w:r>
      <w:proofErr w:type="spellEnd"/>
      <w:r w:rsidRPr="00CB515A">
        <w:rPr>
          <w:sz w:val="24"/>
          <w:szCs w:val="24"/>
          <w:lang w:val="en-US" w:eastAsia="en-US"/>
        </w:rPr>
        <w:t xml:space="preserve">, </w:t>
      </w:r>
      <w:proofErr w:type="spellStart"/>
      <w:r w:rsidRPr="00CB515A">
        <w:rPr>
          <w:sz w:val="24"/>
          <w:szCs w:val="24"/>
          <w:lang w:val="en-US" w:eastAsia="en-US"/>
        </w:rPr>
        <w:t>recepções</w:t>
      </w:r>
      <w:proofErr w:type="spellEnd"/>
      <w:r w:rsidRPr="00CB515A">
        <w:rPr>
          <w:sz w:val="24"/>
          <w:szCs w:val="24"/>
          <w:lang w:val="en-US" w:eastAsia="en-US"/>
        </w:rPr>
        <w:t xml:space="preserve"> e </w:t>
      </w:r>
      <w:proofErr w:type="spellStart"/>
      <w:r w:rsidRPr="00CB515A">
        <w:rPr>
          <w:sz w:val="24"/>
          <w:szCs w:val="24"/>
          <w:lang w:val="en-US" w:eastAsia="en-US"/>
        </w:rPr>
        <w:t>demais</w:t>
      </w:r>
      <w:proofErr w:type="spellEnd"/>
      <w:r w:rsidRPr="00CB515A">
        <w:rPr>
          <w:sz w:val="24"/>
          <w:szCs w:val="24"/>
          <w:lang w:val="en-US" w:eastAsia="en-US"/>
        </w:rPr>
        <w:t xml:space="preserve"> </w:t>
      </w:r>
      <w:proofErr w:type="spellStart"/>
      <w:r w:rsidRPr="00CB515A">
        <w:rPr>
          <w:sz w:val="24"/>
          <w:szCs w:val="24"/>
          <w:lang w:val="en-US" w:eastAsia="en-US"/>
        </w:rPr>
        <w:t>atividades</w:t>
      </w:r>
      <w:proofErr w:type="spellEnd"/>
      <w:r w:rsidRPr="00CB515A">
        <w:rPr>
          <w:sz w:val="24"/>
          <w:szCs w:val="24"/>
          <w:lang w:val="en-US" w:eastAsia="en-US"/>
        </w:rPr>
        <w:t xml:space="preserve"> </w:t>
      </w:r>
      <w:proofErr w:type="spellStart"/>
      <w:r w:rsidRPr="00CB515A">
        <w:rPr>
          <w:sz w:val="24"/>
          <w:szCs w:val="24"/>
          <w:lang w:val="en-US" w:eastAsia="en-US"/>
        </w:rPr>
        <w:t>institucionais</w:t>
      </w:r>
      <w:proofErr w:type="spellEnd"/>
      <w:r w:rsidRPr="00CB515A">
        <w:rPr>
          <w:sz w:val="24"/>
          <w:szCs w:val="24"/>
          <w:lang w:val="en-US" w:eastAsia="en-US"/>
        </w:rPr>
        <w:t xml:space="preserve">. </w:t>
      </w:r>
      <w:proofErr w:type="spellStart"/>
      <w:r w:rsidRPr="00CB515A">
        <w:rPr>
          <w:sz w:val="24"/>
          <w:szCs w:val="24"/>
          <w:lang w:val="en-US" w:eastAsia="en-US"/>
        </w:rPr>
        <w:t>Será</w:t>
      </w:r>
      <w:proofErr w:type="spellEnd"/>
      <w:r w:rsidRPr="00CB515A">
        <w:rPr>
          <w:sz w:val="24"/>
          <w:szCs w:val="24"/>
          <w:lang w:val="en-US" w:eastAsia="en-US"/>
        </w:rPr>
        <w:t xml:space="preserve"> </w:t>
      </w:r>
      <w:proofErr w:type="spellStart"/>
      <w:r w:rsidRPr="00CB515A">
        <w:rPr>
          <w:sz w:val="24"/>
          <w:szCs w:val="24"/>
          <w:lang w:val="en-US" w:eastAsia="en-US"/>
        </w:rPr>
        <w:t>adotado</w:t>
      </w:r>
      <w:proofErr w:type="spellEnd"/>
      <w:r w:rsidRPr="00CB515A">
        <w:rPr>
          <w:sz w:val="24"/>
          <w:szCs w:val="24"/>
          <w:lang w:val="en-US" w:eastAsia="en-US"/>
        </w:rPr>
        <w:t xml:space="preserve"> </w:t>
      </w:r>
      <w:proofErr w:type="spellStart"/>
      <w:r w:rsidRPr="00CB515A">
        <w:rPr>
          <w:sz w:val="24"/>
          <w:szCs w:val="24"/>
          <w:lang w:val="en-US" w:eastAsia="en-US"/>
        </w:rPr>
        <w:t>controle</w:t>
      </w:r>
      <w:proofErr w:type="spellEnd"/>
      <w:r w:rsidRPr="00CB515A">
        <w:rPr>
          <w:sz w:val="24"/>
          <w:szCs w:val="24"/>
          <w:lang w:val="en-US" w:eastAsia="en-US"/>
        </w:rPr>
        <w:t xml:space="preserve"> de </w:t>
      </w:r>
      <w:proofErr w:type="spellStart"/>
      <w:r w:rsidRPr="00CB515A">
        <w:rPr>
          <w:sz w:val="24"/>
          <w:szCs w:val="24"/>
          <w:lang w:val="en-US" w:eastAsia="en-US"/>
        </w:rPr>
        <w:t>consumo</w:t>
      </w:r>
      <w:proofErr w:type="spellEnd"/>
      <w:r w:rsidRPr="00CB515A">
        <w:rPr>
          <w:sz w:val="24"/>
          <w:szCs w:val="24"/>
          <w:lang w:val="en-US" w:eastAsia="en-US"/>
        </w:rPr>
        <w:t xml:space="preserve"> e </w:t>
      </w:r>
      <w:proofErr w:type="spellStart"/>
      <w:r w:rsidRPr="00CB515A">
        <w:rPr>
          <w:sz w:val="24"/>
          <w:szCs w:val="24"/>
          <w:lang w:val="en-US" w:eastAsia="en-US"/>
        </w:rPr>
        <w:t>organização</w:t>
      </w:r>
      <w:proofErr w:type="spellEnd"/>
      <w:r w:rsidRPr="00CB515A">
        <w:rPr>
          <w:sz w:val="24"/>
          <w:szCs w:val="24"/>
          <w:lang w:val="en-US" w:eastAsia="en-US"/>
        </w:rPr>
        <w:t xml:space="preserve"> do estoque para </w:t>
      </w:r>
      <w:proofErr w:type="spellStart"/>
      <w:r w:rsidRPr="00CB515A">
        <w:rPr>
          <w:sz w:val="24"/>
          <w:szCs w:val="24"/>
          <w:lang w:val="en-US" w:eastAsia="en-US"/>
        </w:rPr>
        <w:t>garantir</w:t>
      </w:r>
      <w:proofErr w:type="spellEnd"/>
      <w:r w:rsidRPr="00CB515A">
        <w:rPr>
          <w:sz w:val="24"/>
          <w:szCs w:val="24"/>
          <w:lang w:val="en-US" w:eastAsia="en-US"/>
        </w:rPr>
        <w:t xml:space="preserve"> </w:t>
      </w:r>
      <w:proofErr w:type="spellStart"/>
      <w:r w:rsidRPr="00CB515A">
        <w:rPr>
          <w:sz w:val="24"/>
          <w:szCs w:val="24"/>
          <w:lang w:val="en-US" w:eastAsia="en-US"/>
        </w:rPr>
        <w:t>eficiência</w:t>
      </w:r>
      <w:proofErr w:type="spellEnd"/>
      <w:r w:rsidRPr="00CB515A">
        <w:rPr>
          <w:sz w:val="24"/>
          <w:szCs w:val="24"/>
          <w:lang w:val="en-US" w:eastAsia="en-US"/>
        </w:rPr>
        <w:t xml:space="preserve"> </w:t>
      </w:r>
      <w:proofErr w:type="spellStart"/>
      <w:r w:rsidRPr="00CB515A">
        <w:rPr>
          <w:sz w:val="24"/>
          <w:szCs w:val="24"/>
          <w:lang w:val="en-US" w:eastAsia="en-US"/>
        </w:rPr>
        <w:t>na</w:t>
      </w:r>
      <w:proofErr w:type="spellEnd"/>
      <w:r w:rsidRPr="00CB515A">
        <w:rPr>
          <w:sz w:val="24"/>
          <w:szCs w:val="24"/>
          <w:lang w:val="en-US" w:eastAsia="en-US"/>
        </w:rPr>
        <w:t xml:space="preserve"> </w:t>
      </w:r>
      <w:proofErr w:type="spellStart"/>
      <w:r w:rsidRPr="00CB515A">
        <w:rPr>
          <w:sz w:val="24"/>
          <w:szCs w:val="24"/>
          <w:lang w:val="en-US" w:eastAsia="en-US"/>
        </w:rPr>
        <w:t>execução</w:t>
      </w:r>
      <w:proofErr w:type="spellEnd"/>
      <w:r w:rsidRPr="00CB515A">
        <w:rPr>
          <w:sz w:val="24"/>
          <w:szCs w:val="24"/>
          <w:lang w:val="en-US" w:eastAsia="en-US"/>
        </w:rPr>
        <w:t xml:space="preserve"> </w:t>
      </w:r>
      <w:proofErr w:type="spellStart"/>
      <w:r w:rsidRPr="00CB515A">
        <w:rPr>
          <w:sz w:val="24"/>
          <w:szCs w:val="24"/>
          <w:lang w:val="en-US" w:eastAsia="en-US"/>
        </w:rPr>
        <w:t>contratual</w:t>
      </w:r>
      <w:proofErr w:type="spellEnd"/>
      <w:r w:rsidRPr="00CB515A">
        <w:rPr>
          <w:sz w:val="24"/>
          <w:szCs w:val="24"/>
          <w:lang w:val="en-US" w:eastAsia="en-US"/>
        </w:rPr>
        <w:t>.</w:t>
      </w:r>
    </w:p>
    <w:p w14:paraId="32024233" w14:textId="77777777" w:rsidR="005D3955" w:rsidRPr="00CB515A" w:rsidRDefault="005D3955" w:rsidP="005D3955">
      <w:pPr>
        <w:spacing w:after="200" w:line="360" w:lineRule="auto"/>
        <w:jc w:val="both"/>
        <w:rPr>
          <w:rFonts w:eastAsiaTheme="minorEastAsia"/>
          <w:sz w:val="24"/>
          <w:szCs w:val="24"/>
          <w:lang w:val="en-US" w:eastAsia="en-US"/>
        </w:rPr>
      </w:pPr>
      <w:r w:rsidRPr="00CB515A">
        <w:rPr>
          <w:rFonts w:eastAsiaTheme="minorEastAsia"/>
          <w:b/>
          <w:sz w:val="24"/>
          <w:szCs w:val="24"/>
          <w:lang w:val="en-US" w:eastAsia="en-US"/>
        </w:rPr>
        <w:t xml:space="preserve">V. </w:t>
      </w:r>
      <w:proofErr w:type="spellStart"/>
      <w:r w:rsidRPr="00CB515A">
        <w:rPr>
          <w:rFonts w:eastAsiaTheme="minorEastAsia"/>
          <w:b/>
          <w:sz w:val="24"/>
          <w:szCs w:val="24"/>
          <w:lang w:val="en-US" w:eastAsia="en-US"/>
        </w:rPr>
        <w:t>Manutenção</w:t>
      </w:r>
      <w:proofErr w:type="spellEnd"/>
      <w:r w:rsidRPr="00CB515A">
        <w:rPr>
          <w:rFonts w:eastAsiaTheme="minorEastAsia"/>
          <w:b/>
          <w:sz w:val="24"/>
          <w:szCs w:val="24"/>
          <w:lang w:val="en-US" w:eastAsia="en-US"/>
        </w:rPr>
        <w:t xml:space="preserve"> da </w:t>
      </w:r>
      <w:proofErr w:type="spellStart"/>
      <w:r w:rsidRPr="00CB515A">
        <w:rPr>
          <w:rFonts w:eastAsiaTheme="minorEastAsia"/>
          <w:b/>
          <w:sz w:val="24"/>
          <w:szCs w:val="24"/>
          <w:lang w:val="en-US" w:eastAsia="en-US"/>
        </w:rPr>
        <w:t>Qualidade</w:t>
      </w:r>
      <w:proofErr w:type="spellEnd"/>
      <w:r w:rsidRPr="00CB515A">
        <w:rPr>
          <w:rFonts w:eastAsiaTheme="minorEastAsia"/>
          <w:b/>
          <w:sz w:val="24"/>
          <w:szCs w:val="24"/>
          <w:lang w:val="en-US" w:eastAsia="en-US"/>
        </w:rPr>
        <w:t xml:space="preserve"> e Controle</w:t>
      </w:r>
    </w:p>
    <w:p w14:paraId="1BB25CA5" w14:textId="77777777" w:rsidR="005D3955" w:rsidRPr="00CB515A" w:rsidRDefault="005D3955" w:rsidP="005D3955">
      <w:pPr>
        <w:spacing w:after="200" w:line="360" w:lineRule="auto"/>
        <w:jc w:val="both"/>
        <w:rPr>
          <w:rFonts w:eastAsiaTheme="minorEastAsia"/>
          <w:sz w:val="24"/>
          <w:szCs w:val="24"/>
          <w:lang w:val="en-US" w:eastAsia="en-US"/>
        </w:rPr>
      </w:pPr>
      <w:r w:rsidRPr="00CB515A">
        <w:rPr>
          <w:sz w:val="24"/>
          <w:szCs w:val="24"/>
          <w:lang w:val="en-US" w:eastAsia="en-US"/>
        </w:rPr>
        <w:t xml:space="preserve">A Câmara </w:t>
      </w:r>
      <w:proofErr w:type="spellStart"/>
      <w:r w:rsidRPr="00CB515A">
        <w:rPr>
          <w:sz w:val="24"/>
          <w:szCs w:val="24"/>
          <w:lang w:val="en-US" w:eastAsia="en-US"/>
        </w:rPr>
        <w:t>realizará</w:t>
      </w:r>
      <w:proofErr w:type="spellEnd"/>
      <w:r w:rsidRPr="00CB515A">
        <w:rPr>
          <w:sz w:val="24"/>
          <w:szCs w:val="24"/>
          <w:lang w:val="en-US" w:eastAsia="en-US"/>
        </w:rPr>
        <w:t xml:space="preserve"> </w:t>
      </w:r>
      <w:proofErr w:type="spellStart"/>
      <w:r w:rsidRPr="00CB515A">
        <w:rPr>
          <w:sz w:val="24"/>
          <w:szCs w:val="24"/>
          <w:lang w:val="en-US" w:eastAsia="en-US"/>
        </w:rPr>
        <w:t>inspeções</w:t>
      </w:r>
      <w:proofErr w:type="spellEnd"/>
      <w:r w:rsidRPr="00CB515A">
        <w:rPr>
          <w:sz w:val="24"/>
          <w:szCs w:val="24"/>
          <w:lang w:val="en-US" w:eastAsia="en-US"/>
        </w:rPr>
        <w:t xml:space="preserve"> de </w:t>
      </w:r>
      <w:proofErr w:type="spellStart"/>
      <w:r w:rsidRPr="00CB515A">
        <w:rPr>
          <w:sz w:val="24"/>
          <w:szCs w:val="24"/>
          <w:lang w:val="en-US" w:eastAsia="en-US"/>
        </w:rPr>
        <w:t>qualidade</w:t>
      </w:r>
      <w:proofErr w:type="spellEnd"/>
      <w:r w:rsidRPr="00CB515A">
        <w:rPr>
          <w:sz w:val="24"/>
          <w:szCs w:val="24"/>
          <w:lang w:val="en-US" w:eastAsia="en-US"/>
        </w:rPr>
        <w:t xml:space="preserve"> a </w:t>
      </w:r>
      <w:proofErr w:type="spellStart"/>
      <w:r w:rsidRPr="00CB515A">
        <w:rPr>
          <w:sz w:val="24"/>
          <w:szCs w:val="24"/>
          <w:lang w:val="en-US" w:eastAsia="en-US"/>
        </w:rPr>
        <w:t>cada</w:t>
      </w:r>
      <w:proofErr w:type="spellEnd"/>
      <w:r w:rsidRPr="00CB515A">
        <w:rPr>
          <w:sz w:val="24"/>
          <w:szCs w:val="24"/>
          <w:lang w:val="en-US" w:eastAsia="en-US"/>
        </w:rPr>
        <w:t xml:space="preserve"> </w:t>
      </w:r>
      <w:proofErr w:type="spellStart"/>
      <w:r w:rsidRPr="00CB515A">
        <w:rPr>
          <w:sz w:val="24"/>
          <w:szCs w:val="24"/>
          <w:lang w:val="en-US" w:eastAsia="en-US"/>
        </w:rPr>
        <w:t>entrega</w:t>
      </w:r>
      <w:proofErr w:type="spellEnd"/>
      <w:r w:rsidRPr="00CB515A">
        <w:rPr>
          <w:sz w:val="24"/>
          <w:szCs w:val="24"/>
          <w:lang w:val="en-US" w:eastAsia="en-US"/>
        </w:rPr>
        <w:t xml:space="preserve">, </w:t>
      </w:r>
      <w:proofErr w:type="spellStart"/>
      <w:r w:rsidRPr="00CB515A">
        <w:rPr>
          <w:sz w:val="24"/>
          <w:szCs w:val="24"/>
          <w:lang w:val="en-US" w:eastAsia="en-US"/>
        </w:rPr>
        <w:t>registro</w:t>
      </w:r>
      <w:proofErr w:type="spellEnd"/>
      <w:r w:rsidRPr="00CB515A">
        <w:rPr>
          <w:sz w:val="24"/>
          <w:szCs w:val="24"/>
          <w:lang w:val="en-US" w:eastAsia="en-US"/>
        </w:rPr>
        <w:t xml:space="preserve"> de </w:t>
      </w:r>
      <w:proofErr w:type="spellStart"/>
      <w:r w:rsidRPr="00CB515A">
        <w:rPr>
          <w:sz w:val="24"/>
          <w:szCs w:val="24"/>
          <w:lang w:val="en-US" w:eastAsia="en-US"/>
        </w:rPr>
        <w:t>ocorrências</w:t>
      </w:r>
      <w:proofErr w:type="spellEnd"/>
      <w:r w:rsidRPr="00CB515A">
        <w:rPr>
          <w:sz w:val="24"/>
          <w:szCs w:val="24"/>
          <w:lang w:val="en-US" w:eastAsia="en-US"/>
        </w:rPr>
        <w:t xml:space="preserve">, </w:t>
      </w:r>
      <w:proofErr w:type="spellStart"/>
      <w:r w:rsidRPr="00CB515A">
        <w:rPr>
          <w:sz w:val="24"/>
          <w:szCs w:val="24"/>
          <w:lang w:val="en-US" w:eastAsia="en-US"/>
        </w:rPr>
        <w:t>acompanhamento</w:t>
      </w:r>
      <w:proofErr w:type="spellEnd"/>
      <w:r w:rsidRPr="00CB515A">
        <w:rPr>
          <w:sz w:val="24"/>
          <w:szCs w:val="24"/>
          <w:lang w:val="en-US" w:eastAsia="en-US"/>
        </w:rPr>
        <w:t xml:space="preserve"> </w:t>
      </w:r>
      <w:proofErr w:type="spellStart"/>
      <w:r w:rsidRPr="00CB515A">
        <w:rPr>
          <w:sz w:val="24"/>
          <w:szCs w:val="24"/>
          <w:lang w:val="en-US" w:eastAsia="en-US"/>
        </w:rPr>
        <w:t>contratual</w:t>
      </w:r>
      <w:proofErr w:type="spellEnd"/>
      <w:r w:rsidRPr="00CB515A">
        <w:rPr>
          <w:sz w:val="24"/>
          <w:szCs w:val="24"/>
          <w:lang w:val="en-US" w:eastAsia="en-US"/>
        </w:rPr>
        <w:t>.</w:t>
      </w:r>
    </w:p>
    <w:p w14:paraId="2498EFAC" w14:textId="77777777" w:rsidR="005D3955" w:rsidRPr="00CB515A" w:rsidRDefault="005D3955" w:rsidP="005D3955">
      <w:pPr>
        <w:spacing w:after="200" w:line="360" w:lineRule="auto"/>
        <w:jc w:val="both"/>
        <w:rPr>
          <w:rFonts w:eastAsiaTheme="minorEastAsia"/>
          <w:sz w:val="24"/>
          <w:szCs w:val="24"/>
          <w:lang w:val="en-US" w:eastAsia="en-US"/>
        </w:rPr>
      </w:pPr>
      <w:r w:rsidRPr="00CB515A">
        <w:rPr>
          <w:rFonts w:eastAsiaTheme="minorEastAsia"/>
          <w:b/>
          <w:sz w:val="24"/>
          <w:szCs w:val="24"/>
          <w:lang w:val="en-US" w:eastAsia="en-US"/>
        </w:rPr>
        <w:t xml:space="preserve">VI. </w:t>
      </w:r>
      <w:proofErr w:type="spellStart"/>
      <w:r w:rsidRPr="00CB515A">
        <w:rPr>
          <w:rFonts w:eastAsiaTheme="minorEastAsia"/>
          <w:b/>
          <w:sz w:val="24"/>
          <w:szCs w:val="24"/>
          <w:lang w:val="en-US" w:eastAsia="en-US"/>
        </w:rPr>
        <w:t>Gestão</w:t>
      </w:r>
      <w:proofErr w:type="spellEnd"/>
      <w:r w:rsidRPr="00CB515A">
        <w:rPr>
          <w:rFonts w:eastAsiaTheme="minorEastAsia"/>
          <w:b/>
          <w:sz w:val="24"/>
          <w:szCs w:val="24"/>
          <w:lang w:val="en-US" w:eastAsia="en-US"/>
        </w:rPr>
        <w:t xml:space="preserve"> dos </w:t>
      </w:r>
      <w:proofErr w:type="spellStart"/>
      <w:r w:rsidRPr="00CB515A">
        <w:rPr>
          <w:rFonts w:eastAsiaTheme="minorEastAsia"/>
          <w:b/>
          <w:sz w:val="24"/>
          <w:szCs w:val="24"/>
          <w:lang w:val="en-US" w:eastAsia="en-US"/>
        </w:rPr>
        <w:t>Resíduos</w:t>
      </w:r>
      <w:proofErr w:type="spellEnd"/>
    </w:p>
    <w:p w14:paraId="1A2F6923" w14:textId="77777777" w:rsidR="005D3955" w:rsidRDefault="005D3955" w:rsidP="005D3955">
      <w:pPr>
        <w:spacing w:after="200" w:line="360" w:lineRule="auto"/>
        <w:jc w:val="both"/>
        <w:rPr>
          <w:sz w:val="24"/>
          <w:szCs w:val="24"/>
          <w:lang w:val="en-US" w:eastAsia="en-US"/>
        </w:rPr>
      </w:pPr>
      <w:r w:rsidRPr="00CB515A">
        <w:rPr>
          <w:sz w:val="24"/>
          <w:szCs w:val="24"/>
          <w:lang w:val="en-US" w:eastAsia="en-US"/>
        </w:rPr>
        <w:t xml:space="preserve">O </w:t>
      </w:r>
      <w:proofErr w:type="spellStart"/>
      <w:r w:rsidRPr="00CB515A">
        <w:rPr>
          <w:sz w:val="24"/>
          <w:szCs w:val="24"/>
          <w:lang w:val="en-US" w:eastAsia="en-US"/>
        </w:rPr>
        <w:t>ciclo</w:t>
      </w:r>
      <w:proofErr w:type="spellEnd"/>
      <w:r w:rsidRPr="00CB515A">
        <w:rPr>
          <w:sz w:val="24"/>
          <w:szCs w:val="24"/>
          <w:lang w:val="en-US" w:eastAsia="en-US"/>
        </w:rPr>
        <w:t xml:space="preserve"> </w:t>
      </w:r>
      <w:proofErr w:type="spellStart"/>
      <w:r w:rsidRPr="00CB515A">
        <w:rPr>
          <w:sz w:val="24"/>
          <w:szCs w:val="24"/>
          <w:lang w:val="en-US" w:eastAsia="en-US"/>
        </w:rPr>
        <w:t>contempla</w:t>
      </w:r>
      <w:proofErr w:type="spellEnd"/>
      <w:r w:rsidRPr="00CB515A">
        <w:rPr>
          <w:sz w:val="24"/>
          <w:szCs w:val="24"/>
          <w:lang w:val="en-US" w:eastAsia="en-US"/>
        </w:rPr>
        <w:t xml:space="preserve"> o </w:t>
      </w:r>
      <w:proofErr w:type="spellStart"/>
      <w:r w:rsidRPr="00CB515A">
        <w:rPr>
          <w:sz w:val="24"/>
          <w:szCs w:val="24"/>
          <w:lang w:val="en-US" w:eastAsia="en-US"/>
        </w:rPr>
        <w:t>manejo</w:t>
      </w:r>
      <w:proofErr w:type="spellEnd"/>
      <w:r w:rsidRPr="00CB515A">
        <w:rPr>
          <w:sz w:val="24"/>
          <w:szCs w:val="24"/>
          <w:lang w:val="en-US" w:eastAsia="en-US"/>
        </w:rPr>
        <w:t xml:space="preserve"> </w:t>
      </w:r>
      <w:proofErr w:type="spellStart"/>
      <w:r w:rsidRPr="00CB515A">
        <w:rPr>
          <w:sz w:val="24"/>
          <w:szCs w:val="24"/>
          <w:lang w:val="en-US" w:eastAsia="en-US"/>
        </w:rPr>
        <w:t>adequado</w:t>
      </w:r>
      <w:proofErr w:type="spellEnd"/>
      <w:r w:rsidRPr="00CB515A">
        <w:rPr>
          <w:sz w:val="24"/>
          <w:szCs w:val="24"/>
          <w:lang w:val="en-US" w:eastAsia="en-US"/>
        </w:rPr>
        <w:t xml:space="preserve"> das </w:t>
      </w:r>
      <w:proofErr w:type="spellStart"/>
      <w:r w:rsidRPr="00CB515A">
        <w:rPr>
          <w:sz w:val="24"/>
          <w:szCs w:val="24"/>
          <w:lang w:val="en-US" w:eastAsia="en-US"/>
        </w:rPr>
        <w:t>embalagens</w:t>
      </w:r>
      <w:proofErr w:type="spellEnd"/>
      <w:r w:rsidRPr="00CB515A">
        <w:rPr>
          <w:sz w:val="24"/>
          <w:szCs w:val="24"/>
          <w:lang w:val="en-US" w:eastAsia="en-US"/>
        </w:rPr>
        <w:t xml:space="preserve"> </w:t>
      </w:r>
      <w:proofErr w:type="spellStart"/>
      <w:r w:rsidRPr="00CB515A">
        <w:rPr>
          <w:sz w:val="24"/>
          <w:szCs w:val="24"/>
          <w:lang w:val="en-US" w:eastAsia="en-US"/>
        </w:rPr>
        <w:t>vazias</w:t>
      </w:r>
      <w:proofErr w:type="spellEnd"/>
      <w:r w:rsidRPr="00CB515A">
        <w:rPr>
          <w:sz w:val="24"/>
          <w:szCs w:val="24"/>
          <w:lang w:val="en-US" w:eastAsia="en-US"/>
        </w:rPr>
        <w:t xml:space="preserve">, </w:t>
      </w:r>
      <w:proofErr w:type="spellStart"/>
      <w:r w:rsidRPr="00CB515A">
        <w:rPr>
          <w:sz w:val="24"/>
          <w:szCs w:val="24"/>
          <w:lang w:val="en-US" w:eastAsia="en-US"/>
        </w:rPr>
        <w:t>respeitando</w:t>
      </w:r>
      <w:proofErr w:type="spellEnd"/>
      <w:r w:rsidRPr="00CB515A">
        <w:rPr>
          <w:sz w:val="24"/>
          <w:szCs w:val="24"/>
          <w:lang w:val="en-US" w:eastAsia="en-US"/>
        </w:rPr>
        <w:t xml:space="preserve"> a coleta </w:t>
      </w:r>
      <w:proofErr w:type="spellStart"/>
      <w:r w:rsidRPr="00CB515A">
        <w:rPr>
          <w:sz w:val="24"/>
          <w:szCs w:val="24"/>
          <w:lang w:val="en-US" w:eastAsia="en-US"/>
        </w:rPr>
        <w:t>seletiva</w:t>
      </w:r>
      <w:proofErr w:type="spellEnd"/>
      <w:r w:rsidRPr="00CB515A">
        <w:rPr>
          <w:sz w:val="24"/>
          <w:szCs w:val="24"/>
          <w:lang w:val="en-US" w:eastAsia="en-US"/>
        </w:rPr>
        <w:t xml:space="preserve"> municipal e a </w:t>
      </w:r>
      <w:proofErr w:type="spellStart"/>
      <w:r w:rsidRPr="00CB515A">
        <w:rPr>
          <w:sz w:val="24"/>
          <w:szCs w:val="24"/>
          <w:lang w:val="en-US" w:eastAsia="en-US"/>
        </w:rPr>
        <w:t>destinação</w:t>
      </w:r>
      <w:proofErr w:type="spellEnd"/>
      <w:r w:rsidRPr="00CB515A">
        <w:rPr>
          <w:sz w:val="24"/>
          <w:szCs w:val="24"/>
          <w:lang w:val="en-US" w:eastAsia="en-US"/>
        </w:rPr>
        <w:t xml:space="preserve"> </w:t>
      </w:r>
      <w:proofErr w:type="spellStart"/>
      <w:r w:rsidRPr="00CB515A">
        <w:rPr>
          <w:sz w:val="24"/>
          <w:szCs w:val="24"/>
          <w:lang w:val="en-US" w:eastAsia="en-US"/>
        </w:rPr>
        <w:t>ambientalmente</w:t>
      </w:r>
      <w:proofErr w:type="spellEnd"/>
      <w:r w:rsidRPr="00CB515A">
        <w:rPr>
          <w:sz w:val="24"/>
          <w:szCs w:val="24"/>
          <w:lang w:val="en-US" w:eastAsia="en-US"/>
        </w:rPr>
        <w:t xml:space="preserve"> </w:t>
      </w:r>
      <w:proofErr w:type="spellStart"/>
      <w:r w:rsidRPr="00CB515A">
        <w:rPr>
          <w:sz w:val="24"/>
          <w:szCs w:val="24"/>
          <w:lang w:val="en-US" w:eastAsia="en-US"/>
        </w:rPr>
        <w:t>correta</w:t>
      </w:r>
      <w:proofErr w:type="spellEnd"/>
      <w:r w:rsidRPr="00CB515A">
        <w:rPr>
          <w:sz w:val="24"/>
          <w:szCs w:val="24"/>
          <w:lang w:val="en-US" w:eastAsia="en-US"/>
        </w:rPr>
        <w:t xml:space="preserve">, </w:t>
      </w:r>
      <w:proofErr w:type="spellStart"/>
      <w:r w:rsidRPr="00CB515A">
        <w:rPr>
          <w:sz w:val="24"/>
          <w:szCs w:val="24"/>
          <w:lang w:val="en-US" w:eastAsia="en-US"/>
        </w:rPr>
        <w:t>além</w:t>
      </w:r>
      <w:proofErr w:type="spellEnd"/>
      <w:r w:rsidRPr="00CB515A">
        <w:rPr>
          <w:sz w:val="24"/>
          <w:szCs w:val="24"/>
          <w:lang w:val="en-US" w:eastAsia="en-US"/>
        </w:rPr>
        <w:t xml:space="preserve"> de </w:t>
      </w:r>
      <w:proofErr w:type="spellStart"/>
      <w:r w:rsidRPr="00CB515A">
        <w:rPr>
          <w:sz w:val="24"/>
          <w:szCs w:val="24"/>
          <w:lang w:val="en-US" w:eastAsia="en-US"/>
        </w:rPr>
        <w:t>práticas</w:t>
      </w:r>
      <w:proofErr w:type="spellEnd"/>
      <w:r w:rsidRPr="00CB515A">
        <w:rPr>
          <w:sz w:val="24"/>
          <w:szCs w:val="24"/>
          <w:lang w:val="en-US" w:eastAsia="en-US"/>
        </w:rPr>
        <w:t xml:space="preserve"> de </w:t>
      </w:r>
      <w:proofErr w:type="spellStart"/>
      <w:r w:rsidRPr="00CB515A">
        <w:rPr>
          <w:sz w:val="24"/>
          <w:szCs w:val="24"/>
          <w:lang w:val="en-US" w:eastAsia="en-US"/>
        </w:rPr>
        <w:t>estocagem</w:t>
      </w:r>
      <w:proofErr w:type="spellEnd"/>
      <w:r w:rsidRPr="00CB515A">
        <w:rPr>
          <w:sz w:val="24"/>
          <w:szCs w:val="24"/>
          <w:lang w:val="en-US" w:eastAsia="en-US"/>
        </w:rPr>
        <w:t xml:space="preserve"> que </w:t>
      </w:r>
      <w:proofErr w:type="spellStart"/>
      <w:r w:rsidRPr="00CB515A">
        <w:rPr>
          <w:sz w:val="24"/>
          <w:szCs w:val="24"/>
          <w:lang w:val="en-US" w:eastAsia="en-US"/>
        </w:rPr>
        <w:t>evitam</w:t>
      </w:r>
      <w:proofErr w:type="spellEnd"/>
      <w:r w:rsidRPr="00CB515A">
        <w:rPr>
          <w:sz w:val="24"/>
          <w:szCs w:val="24"/>
          <w:lang w:val="en-US" w:eastAsia="en-US"/>
        </w:rPr>
        <w:t xml:space="preserve"> </w:t>
      </w:r>
      <w:proofErr w:type="spellStart"/>
      <w:r w:rsidRPr="00CB515A">
        <w:rPr>
          <w:sz w:val="24"/>
          <w:szCs w:val="24"/>
          <w:lang w:val="en-US" w:eastAsia="en-US"/>
        </w:rPr>
        <w:t>desperdícios</w:t>
      </w:r>
      <w:proofErr w:type="spellEnd"/>
      <w:r w:rsidRPr="00CB515A">
        <w:rPr>
          <w:sz w:val="24"/>
          <w:szCs w:val="24"/>
          <w:lang w:val="en-US" w:eastAsia="en-US"/>
        </w:rPr>
        <w:t>.</w:t>
      </w:r>
    </w:p>
    <w:p w14:paraId="27E11A6A" w14:textId="77777777" w:rsidR="005D3955" w:rsidRDefault="005D3955" w:rsidP="005D3955">
      <w:pPr>
        <w:pStyle w:val="Nivel10"/>
        <w:numPr>
          <w:ilvl w:val="0"/>
          <w:numId w:val="27"/>
        </w:numPr>
        <w:spacing w:before="0" w:after="0" w:line="360" w:lineRule="auto"/>
        <w:ind w:left="0" w:firstLine="0"/>
        <w:rPr>
          <w:bCs/>
          <w:sz w:val="24"/>
          <w:szCs w:val="24"/>
        </w:rPr>
      </w:pPr>
      <w:r w:rsidRPr="00790659">
        <w:rPr>
          <w:bCs/>
          <w:sz w:val="24"/>
          <w:szCs w:val="24"/>
        </w:rPr>
        <w:t xml:space="preserve">REQUISITOS DA CONTRATAÇÃO </w:t>
      </w:r>
    </w:p>
    <w:p w14:paraId="01BF1EEA" w14:textId="77777777" w:rsidR="005D3955" w:rsidRDefault="005D3955" w:rsidP="005D3955">
      <w:pPr>
        <w:pStyle w:val="NormalWeb"/>
        <w:spacing w:before="0" w:beforeAutospacing="0" w:after="0" w:afterAutospacing="0" w:line="360" w:lineRule="auto"/>
        <w:jc w:val="both"/>
        <w:rPr>
          <w:rFonts w:ascii="Arial" w:hAnsi="Arial" w:cs="Arial"/>
        </w:rPr>
      </w:pPr>
      <w:bookmarkStart w:id="19" w:name="_Hlk156210341"/>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1C11B8A6" w14:textId="77777777" w:rsidR="005D3955" w:rsidRPr="009E4267" w:rsidRDefault="005D3955" w:rsidP="005D3955">
      <w:pPr>
        <w:pStyle w:val="NormalWeb"/>
        <w:spacing w:before="0" w:beforeAutospacing="0" w:after="0" w:afterAutospacing="0" w:line="360" w:lineRule="auto"/>
        <w:jc w:val="both"/>
        <w:rPr>
          <w:rFonts w:ascii="Arial" w:hAnsi="Arial" w:cs="Arial"/>
        </w:rPr>
      </w:pPr>
    </w:p>
    <w:bookmarkEnd w:id="19"/>
    <w:p w14:paraId="6EE57047" w14:textId="77777777" w:rsidR="005D3955" w:rsidRPr="008D5AC7" w:rsidRDefault="005D3955" w:rsidP="005D3955">
      <w:pPr>
        <w:pStyle w:val="NormalWeb"/>
        <w:spacing w:before="0" w:beforeAutospacing="0" w:after="0" w:afterAutospacing="0" w:line="360" w:lineRule="auto"/>
        <w:jc w:val="both"/>
        <w:rPr>
          <w:rFonts w:ascii="Arial" w:hAnsi="Arial" w:cs="Arial"/>
        </w:rPr>
      </w:pPr>
      <w:r w:rsidRPr="008D5AC7">
        <w:rPr>
          <w:rFonts w:ascii="Arial" w:hAnsi="Arial" w:cs="Arial"/>
        </w:rPr>
        <w:t>I – O fornecimento deverá ser realizado de forma contínua, mediante requisições e entregas parceladas, em conformidade com as necessidades da Administração, de modo a evitar excesso de estoque e perdas por vencimento.</w:t>
      </w:r>
    </w:p>
    <w:p w14:paraId="73113892" w14:textId="77777777" w:rsidR="005D3955" w:rsidRPr="008D5AC7" w:rsidRDefault="005D3955" w:rsidP="005D3955">
      <w:pPr>
        <w:pStyle w:val="NormalWeb"/>
        <w:spacing w:before="0" w:beforeAutospacing="0" w:after="0" w:afterAutospacing="0" w:line="360" w:lineRule="auto"/>
        <w:jc w:val="both"/>
        <w:rPr>
          <w:rFonts w:ascii="Arial" w:hAnsi="Arial" w:cs="Arial"/>
        </w:rPr>
      </w:pPr>
      <w:r w:rsidRPr="008D5AC7">
        <w:rPr>
          <w:rFonts w:ascii="Arial" w:hAnsi="Arial" w:cs="Arial"/>
        </w:rPr>
        <w:t>II – Os produtos deverão ser novos, de primeira qualidade, em perfeitas condições de uso e consumo, obedecendo rigorosamente às normas sanitárias e de vigilância vigentes.</w:t>
      </w:r>
    </w:p>
    <w:p w14:paraId="76B41EB7" w14:textId="77777777" w:rsidR="005D3955" w:rsidRPr="008D5AC7" w:rsidRDefault="005D3955" w:rsidP="005D3955">
      <w:pPr>
        <w:pStyle w:val="NormalWeb"/>
        <w:spacing w:before="0" w:beforeAutospacing="0" w:after="0" w:afterAutospacing="0" w:line="360" w:lineRule="auto"/>
        <w:jc w:val="both"/>
        <w:rPr>
          <w:rFonts w:ascii="Arial" w:hAnsi="Arial" w:cs="Arial"/>
        </w:rPr>
      </w:pPr>
      <w:r w:rsidRPr="008D5AC7">
        <w:rPr>
          <w:rFonts w:ascii="Arial" w:hAnsi="Arial" w:cs="Arial"/>
        </w:rPr>
        <w:t>III – Todos os itens deverão ser entregues em embalagens originais, lacradas, invioláveis e devidamente rotuladas pelo fabricante, contendo, no mínimo, informações sobre marca, lote, data de fabricação e prazo de validade.</w:t>
      </w:r>
    </w:p>
    <w:p w14:paraId="770B3F0C" w14:textId="77777777" w:rsidR="005D3955" w:rsidRPr="008D5AC7" w:rsidRDefault="005D3955" w:rsidP="005D3955">
      <w:pPr>
        <w:pStyle w:val="NormalWeb"/>
        <w:spacing w:before="0" w:beforeAutospacing="0" w:after="0" w:afterAutospacing="0" w:line="360" w:lineRule="auto"/>
        <w:jc w:val="both"/>
        <w:rPr>
          <w:rFonts w:ascii="Arial" w:hAnsi="Arial" w:cs="Arial"/>
        </w:rPr>
      </w:pPr>
      <w:r w:rsidRPr="008D5AC7">
        <w:rPr>
          <w:rFonts w:ascii="Arial" w:hAnsi="Arial" w:cs="Arial"/>
        </w:rPr>
        <w:lastRenderedPageBreak/>
        <w:t>IV – Os prazos de validade deverão respeitar, no momento da entrega, a seguinte exigência mínima: não inferior a dois terços do prazo total indicado pelo fabricante, de modo a assegurar a utilização integral dos produtos dentro do período recomendado.</w:t>
      </w:r>
    </w:p>
    <w:p w14:paraId="057EB735" w14:textId="77777777" w:rsidR="005D3955" w:rsidRPr="008D5AC7" w:rsidRDefault="005D3955" w:rsidP="005D3955">
      <w:pPr>
        <w:pStyle w:val="NormalWeb"/>
        <w:spacing w:before="0" w:beforeAutospacing="0" w:after="0" w:afterAutospacing="0" w:line="360" w:lineRule="auto"/>
        <w:jc w:val="both"/>
        <w:rPr>
          <w:rFonts w:ascii="Arial" w:hAnsi="Arial" w:cs="Arial"/>
        </w:rPr>
      </w:pPr>
      <w:r w:rsidRPr="008D5AC7">
        <w:rPr>
          <w:rFonts w:ascii="Arial" w:hAnsi="Arial" w:cs="Arial"/>
        </w:rPr>
        <w:t>V – As especificações técnicas mínimas de cada item são:</w:t>
      </w:r>
      <w:r>
        <w:rPr>
          <w:rFonts w:ascii="Arial" w:hAnsi="Arial" w:cs="Arial"/>
        </w:rPr>
        <w:t xml:space="preserve"> c</w:t>
      </w:r>
      <w:r w:rsidRPr="008D5AC7">
        <w:rPr>
          <w:rFonts w:ascii="Arial" w:hAnsi="Arial" w:cs="Arial"/>
        </w:rPr>
        <w:t>afé em pó homogêneo, torrado e moído, 100% arábica e extraforte, em pacotes a vácuo de 500g.</w:t>
      </w:r>
      <w:r w:rsidRPr="008D5AC7">
        <w:rPr>
          <w:rFonts w:ascii="Arial" w:hAnsi="Arial" w:cs="Arial"/>
        </w:rPr>
        <w:br/>
        <w:t>VI – O transporte, carga, descarga e entrega dos produtos correrão por conta da contratada, sem ônus adicional para a Administração, devendo ocorrer no local indicado em cada requisição.</w:t>
      </w:r>
    </w:p>
    <w:p w14:paraId="69472BDE" w14:textId="77777777" w:rsidR="005D3955" w:rsidRPr="008D5AC7" w:rsidRDefault="005D3955" w:rsidP="005D3955">
      <w:pPr>
        <w:pStyle w:val="NormalWeb"/>
        <w:spacing w:before="0" w:beforeAutospacing="0" w:after="0" w:afterAutospacing="0" w:line="360" w:lineRule="auto"/>
        <w:jc w:val="both"/>
        <w:rPr>
          <w:rFonts w:ascii="Arial" w:hAnsi="Arial" w:cs="Arial"/>
        </w:rPr>
      </w:pPr>
      <w:r w:rsidRPr="008D5AC7">
        <w:rPr>
          <w:rFonts w:ascii="Arial" w:hAnsi="Arial" w:cs="Arial"/>
        </w:rPr>
        <w:t>VII – A contratada deverá garantir substituição imediata de qualquer produto entregue em desacordo com as especificações, com prazo de validade vencido ou em más condições de conservação, sem custo adicional.</w:t>
      </w:r>
    </w:p>
    <w:p w14:paraId="6A6AC5A7" w14:textId="77777777" w:rsidR="005D3955" w:rsidRPr="008D5AC7" w:rsidRDefault="005D3955" w:rsidP="005D3955">
      <w:pPr>
        <w:pStyle w:val="NormalWeb"/>
        <w:spacing w:before="0" w:beforeAutospacing="0" w:after="0" w:afterAutospacing="0" w:line="360" w:lineRule="auto"/>
        <w:jc w:val="both"/>
        <w:rPr>
          <w:rFonts w:ascii="Arial" w:hAnsi="Arial" w:cs="Arial"/>
        </w:rPr>
      </w:pPr>
      <w:r w:rsidRPr="008D5AC7">
        <w:rPr>
          <w:rFonts w:ascii="Arial" w:hAnsi="Arial" w:cs="Arial"/>
        </w:rPr>
        <w:t>VIII – A Administração poderá realizar inspeções, testes ou verificações a qualquer momento, para assegurar que os produtos fornecidos atendem integralmente às exigências contratuais.</w:t>
      </w:r>
    </w:p>
    <w:p w14:paraId="1D2D87FD" w14:textId="77777777" w:rsidR="005D3955" w:rsidRPr="008D5AC7" w:rsidRDefault="005D3955" w:rsidP="005D3955">
      <w:pPr>
        <w:pStyle w:val="NormalWeb"/>
        <w:spacing w:before="0" w:beforeAutospacing="0" w:after="0" w:afterAutospacing="0" w:line="360" w:lineRule="auto"/>
        <w:jc w:val="both"/>
        <w:rPr>
          <w:rFonts w:ascii="Arial" w:hAnsi="Arial" w:cs="Arial"/>
        </w:rPr>
      </w:pPr>
      <w:r w:rsidRPr="008D5AC7">
        <w:rPr>
          <w:rFonts w:ascii="Arial" w:hAnsi="Arial" w:cs="Arial"/>
        </w:rPr>
        <w:t>IX – A contratação será destinada exclusivamente à participação de Microempresas, Empresas de Pequeno Porte e Equiparadas, em conformidade com a legislação vigente, como forma de incentivo ao desenvolvimento econômico local e regional.</w:t>
      </w:r>
    </w:p>
    <w:p w14:paraId="76C6B319" w14:textId="77777777" w:rsidR="005D3955" w:rsidRPr="009E4267" w:rsidRDefault="005D3955" w:rsidP="005D3955">
      <w:pPr>
        <w:pStyle w:val="NormalWeb"/>
        <w:spacing w:before="0" w:beforeAutospacing="0" w:after="0" w:afterAutospacing="0" w:line="360" w:lineRule="auto"/>
        <w:jc w:val="both"/>
        <w:rPr>
          <w:rFonts w:ascii="Arial" w:hAnsi="Arial" w:cs="Arial"/>
        </w:rPr>
      </w:pPr>
    </w:p>
    <w:p w14:paraId="3FD1BD25" w14:textId="77777777" w:rsidR="005D3955" w:rsidRPr="00790D33" w:rsidRDefault="005D3955" w:rsidP="005D3955">
      <w:pPr>
        <w:pStyle w:val="PargrafodaLista"/>
        <w:adjustRightInd w:val="0"/>
        <w:spacing w:line="360" w:lineRule="auto"/>
        <w:ind w:left="0"/>
        <w:jc w:val="both"/>
        <w:rPr>
          <w:rFonts w:ascii="Arial" w:hAnsi="Arial" w:cs="Arial"/>
          <w:b/>
          <w:bCs/>
          <w:sz w:val="24"/>
          <w:szCs w:val="24"/>
        </w:rPr>
      </w:pPr>
      <w:r>
        <w:rPr>
          <w:rFonts w:ascii="Arial" w:hAnsi="Arial" w:cs="Arial"/>
          <w:b/>
          <w:bCs/>
          <w:sz w:val="24"/>
          <w:szCs w:val="24"/>
        </w:rPr>
        <w:t xml:space="preserve">4.2 </w:t>
      </w:r>
      <w:r w:rsidRPr="00790D33">
        <w:rPr>
          <w:rFonts w:ascii="Arial" w:hAnsi="Arial" w:cs="Arial"/>
          <w:b/>
          <w:bCs/>
          <w:sz w:val="24"/>
          <w:szCs w:val="24"/>
        </w:rPr>
        <w:t>REQUISITOS DE HABILITAÇÃO JURÍDICA, FISCAL, SOCIAL E TRABALHISTA</w:t>
      </w:r>
    </w:p>
    <w:p w14:paraId="6C52000B" w14:textId="77777777" w:rsidR="005D3955" w:rsidRPr="00D37DAC" w:rsidRDefault="005D3955" w:rsidP="005D3955">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CB515A">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20D88A67" w14:textId="77777777" w:rsidR="005D3955" w:rsidRPr="00D37DAC" w:rsidRDefault="005D3955" w:rsidP="005D3955">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2E42542E" w14:textId="77777777" w:rsidR="005D3955" w:rsidRPr="00D37DAC" w:rsidRDefault="005D3955" w:rsidP="005D3955">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41A43C7B" w14:textId="77777777" w:rsidR="005D3955" w:rsidRPr="00D37DAC" w:rsidRDefault="005D3955" w:rsidP="005D3955">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54B1175E" w14:textId="77777777" w:rsidR="005D3955" w:rsidRPr="00D37DAC" w:rsidRDefault="005D3955" w:rsidP="005D3955">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xml:space="preserve">, mediante apresentação de Certidão Conjunta de Débitos Relativos a Tributos </w:t>
      </w:r>
      <w:r w:rsidRPr="00D37DAC">
        <w:rPr>
          <w:rFonts w:eastAsia="Calibri"/>
          <w:sz w:val="24"/>
          <w:szCs w:val="24"/>
          <w:lang w:eastAsia="en-US"/>
        </w:rPr>
        <w:lastRenderedPageBreak/>
        <w:t>Federais e à Dívida Ativa da União, emitida pela Secretaria da Receita Federal do Brasil ou pela Procuradoria-Geral da Fazenda Nacional;</w:t>
      </w:r>
    </w:p>
    <w:p w14:paraId="28DA6570" w14:textId="77777777" w:rsidR="005D3955" w:rsidRPr="00D37DAC" w:rsidRDefault="005D3955" w:rsidP="005D3955">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5D724FEE" w14:textId="77777777" w:rsidR="005D3955" w:rsidRPr="00D37DAC" w:rsidRDefault="005D3955" w:rsidP="005D3955">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057139ED" w14:textId="77777777" w:rsidR="005D3955" w:rsidRDefault="005D3955" w:rsidP="005D3955">
      <w:pPr>
        <w:spacing w:line="360" w:lineRule="auto"/>
        <w:jc w:val="both"/>
        <w:rPr>
          <w:rFonts w:eastAsia="Calibri"/>
          <w:sz w:val="24"/>
          <w:szCs w:val="24"/>
          <w:lang w:eastAsia="en-US"/>
        </w:rPr>
      </w:pPr>
    </w:p>
    <w:p w14:paraId="63C7F21E" w14:textId="77777777" w:rsidR="005D3955" w:rsidRPr="003F7393" w:rsidRDefault="005D3955" w:rsidP="005D3955">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08A04B82" w14:textId="77777777" w:rsidR="005D3955" w:rsidRPr="003F7393" w:rsidRDefault="005D3955" w:rsidP="005D3955">
      <w:pPr>
        <w:spacing w:line="360" w:lineRule="auto"/>
        <w:jc w:val="both"/>
        <w:rPr>
          <w:rFonts w:eastAsia="Calibri"/>
          <w:b/>
          <w:bCs/>
          <w:sz w:val="24"/>
          <w:szCs w:val="24"/>
        </w:rPr>
      </w:pPr>
    </w:p>
    <w:p w14:paraId="087D6F34" w14:textId="77777777" w:rsidR="005D3955" w:rsidRPr="003F7393" w:rsidRDefault="005D3955" w:rsidP="005D3955">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4F1FE17A" w14:textId="77777777" w:rsidR="005D3955" w:rsidRDefault="005D3955" w:rsidP="005D3955">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1519D905" w14:textId="77777777" w:rsidR="005D3955" w:rsidRDefault="005D3955" w:rsidP="005D3955">
      <w:pPr>
        <w:spacing w:line="360" w:lineRule="auto"/>
        <w:jc w:val="both"/>
        <w:rPr>
          <w:rFonts w:eastAsia="Calibri"/>
          <w:sz w:val="24"/>
          <w:szCs w:val="24"/>
        </w:rPr>
      </w:pPr>
    </w:p>
    <w:p w14:paraId="1BA7442C" w14:textId="77777777" w:rsidR="005D3955" w:rsidRDefault="005D3955" w:rsidP="005D3955">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7AEF1E07" w14:textId="77777777" w:rsidR="005D3955" w:rsidRDefault="005D3955" w:rsidP="005D3955">
      <w:pPr>
        <w:spacing w:line="360" w:lineRule="auto"/>
        <w:jc w:val="both"/>
        <w:rPr>
          <w:rFonts w:eastAsia="Calibri"/>
          <w:sz w:val="24"/>
          <w:szCs w:val="24"/>
          <w:lang w:eastAsia="en-US"/>
        </w:rPr>
      </w:pPr>
    </w:p>
    <w:p w14:paraId="425FEEC6" w14:textId="77777777" w:rsidR="005D3955" w:rsidRDefault="005D3955" w:rsidP="005D3955">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p w14:paraId="7558020F" w14:textId="77777777" w:rsidR="005D3955" w:rsidRDefault="005D3955" w:rsidP="005D3955">
      <w:pPr>
        <w:pStyle w:val="PargrafodaLista"/>
        <w:spacing w:after="0" w:line="360" w:lineRule="auto"/>
        <w:ind w:left="0"/>
        <w:jc w:val="both"/>
        <w:rPr>
          <w:rFonts w:ascii="Arial" w:hAnsi="Arial" w:cs="Arial"/>
          <w:sz w:val="24"/>
          <w:szCs w:val="24"/>
        </w:rPr>
      </w:pPr>
    </w:p>
    <w:p w14:paraId="4C53FB60" w14:textId="77777777" w:rsidR="005D3955" w:rsidRDefault="005D3955" w:rsidP="005D3955">
      <w:pPr>
        <w:pStyle w:val="Nivel10"/>
        <w:numPr>
          <w:ilvl w:val="0"/>
          <w:numId w:val="27"/>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4CDF6A84" w14:textId="77777777" w:rsidR="005D3955" w:rsidRPr="00E5501E" w:rsidRDefault="005D3955" w:rsidP="005D3955"/>
    <w:p w14:paraId="32061F39" w14:textId="77777777" w:rsidR="005D3955" w:rsidRPr="00EB1B89" w:rsidRDefault="005D3955" w:rsidP="005D3955">
      <w:pPr>
        <w:pStyle w:val="PargrafodaLista"/>
        <w:numPr>
          <w:ilvl w:val="1"/>
          <w:numId w:val="38"/>
        </w:numPr>
        <w:spacing w:line="360" w:lineRule="auto"/>
        <w:ind w:left="0" w:firstLine="0"/>
        <w:jc w:val="both"/>
        <w:rPr>
          <w:rFonts w:ascii="Arial" w:hAnsi="Arial" w:cs="Arial"/>
          <w:sz w:val="24"/>
          <w:szCs w:val="24"/>
        </w:rPr>
      </w:pPr>
      <w:r w:rsidRPr="00EB1B89">
        <w:rPr>
          <w:rFonts w:ascii="Arial" w:hAnsi="Arial" w:cs="Arial"/>
          <w:sz w:val="24"/>
          <w:szCs w:val="24"/>
        </w:rPr>
        <w:t xml:space="preserve">O objeto será executado de forma indireta, por empreitada de preço unitário, com entrega parcelada mediante requisição formal. Os pedidos serão emitidos pela Administração </w:t>
      </w:r>
      <w:r>
        <w:rPr>
          <w:rFonts w:ascii="Arial" w:hAnsi="Arial" w:cs="Arial"/>
          <w:sz w:val="24"/>
          <w:szCs w:val="24"/>
        </w:rPr>
        <w:t>de acordo com a necessidade</w:t>
      </w:r>
      <w:r w:rsidRPr="00EB1B89">
        <w:rPr>
          <w:rFonts w:ascii="Arial" w:hAnsi="Arial" w:cs="Arial"/>
          <w:sz w:val="24"/>
          <w:szCs w:val="24"/>
        </w:rPr>
        <w:t xml:space="preserve">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w:t>
      </w:r>
      <w:r w:rsidRPr="00EB1B89">
        <w:rPr>
          <w:rFonts w:ascii="Arial" w:hAnsi="Arial" w:cs="Arial"/>
          <w:sz w:val="24"/>
          <w:szCs w:val="24"/>
        </w:rPr>
        <w:lastRenderedPageBreak/>
        <w:t>Administração, facultada a aplicação das penalidades cabíveis. O risco e a logística de transporte são de responsabilidade integral da CONTRATADA.</w:t>
      </w:r>
      <w:r>
        <w:rPr>
          <w:rFonts w:ascii="Arial" w:hAnsi="Arial" w:cs="Arial"/>
          <w:sz w:val="24"/>
          <w:szCs w:val="24"/>
        </w:rPr>
        <w:t xml:space="preserve"> As Autorizações de Fornecimento emitidas deverão ser atendidas em até 10 (dez) dias corridos a partir do recebimento da mesma.</w:t>
      </w:r>
    </w:p>
    <w:p w14:paraId="2FE89C4F" w14:textId="77777777" w:rsidR="005D3955" w:rsidRPr="00EB1B89" w:rsidRDefault="005D3955" w:rsidP="005D3955">
      <w:pPr>
        <w:pStyle w:val="PargrafodaLista"/>
        <w:numPr>
          <w:ilvl w:val="1"/>
          <w:numId w:val="38"/>
        </w:numPr>
        <w:spacing w:line="360" w:lineRule="auto"/>
        <w:ind w:left="0" w:firstLine="0"/>
        <w:jc w:val="both"/>
        <w:rPr>
          <w:rFonts w:ascii="Arial" w:hAnsi="Arial" w:cs="Arial"/>
          <w:sz w:val="24"/>
          <w:szCs w:val="24"/>
        </w:rPr>
      </w:pPr>
      <w:r w:rsidRPr="00EB1B89">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09C14AEF" w14:textId="77777777" w:rsidR="005D3955" w:rsidRPr="00EB1B89" w:rsidRDefault="005D3955" w:rsidP="005D3955">
      <w:pPr>
        <w:pStyle w:val="PargrafodaLista"/>
        <w:numPr>
          <w:ilvl w:val="1"/>
          <w:numId w:val="38"/>
        </w:numPr>
        <w:spacing w:line="360" w:lineRule="auto"/>
        <w:ind w:left="0" w:firstLine="0"/>
        <w:jc w:val="both"/>
        <w:rPr>
          <w:rFonts w:ascii="Arial" w:hAnsi="Arial" w:cs="Arial"/>
          <w:color w:val="000000" w:themeColor="text1"/>
          <w:sz w:val="24"/>
          <w:szCs w:val="24"/>
        </w:rPr>
      </w:pPr>
      <w:r w:rsidRPr="00EB1B89">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EB1B89">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57646A32" w14:textId="77777777" w:rsidR="005D3955" w:rsidRPr="00EB1B89" w:rsidRDefault="005D3955" w:rsidP="005D3955"/>
    <w:p w14:paraId="424AE2EB" w14:textId="77777777" w:rsidR="005D3955" w:rsidRDefault="005D3955" w:rsidP="005D3955">
      <w:pPr>
        <w:pStyle w:val="Nivel2"/>
        <w:numPr>
          <w:ilvl w:val="0"/>
          <w:numId w:val="0"/>
        </w:numPr>
        <w:spacing w:before="0" w:after="0" w:line="360" w:lineRule="auto"/>
        <w:rPr>
          <w:rFonts w:ascii="Arial" w:hAnsi="Arial" w:cs="Arial"/>
          <w:bCs/>
          <w:sz w:val="24"/>
          <w:szCs w:val="24"/>
        </w:rPr>
      </w:pPr>
      <w:r>
        <w:rPr>
          <w:rFonts w:ascii="Arial" w:hAnsi="Arial" w:cs="Arial"/>
          <w:bCs/>
          <w:sz w:val="24"/>
          <w:szCs w:val="24"/>
        </w:rPr>
        <w:t xml:space="preserve">d) </w:t>
      </w:r>
      <w:r w:rsidRPr="00EB1B8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4DF03AA5" w14:textId="77777777" w:rsidR="005D3955" w:rsidRPr="00EB1B89" w:rsidRDefault="005D3955" w:rsidP="005D3955">
      <w:pPr>
        <w:pStyle w:val="Nivel2"/>
        <w:numPr>
          <w:ilvl w:val="0"/>
          <w:numId w:val="0"/>
        </w:numPr>
        <w:spacing w:before="0" w:after="0" w:line="360" w:lineRule="auto"/>
        <w:rPr>
          <w:rFonts w:ascii="Arial" w:hAnsi="Arial" w:cs="Arial"/>
          <w:bCs/>
          <w:sz w:val="24"/>
          <w:szCs w:val="24"/>
        </w:rPr>
      </w:pPr>
    </w:p>
    <w:p w14:paraId="1406ADA7" w14:textId="77777777" w:rsidR="005D3955" w:rsidRDefault="005D3955" w:rsidP="005D3955">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 xml:space="preserve">e) </w:t>
      </w:r>
      <w:r w:rsidRPr="00EB1B89">
        <w:rPr>
          <w:rFonts w:ascii="Arial" w:hAnsi="Arial" w:cs="Arial"/>
          <w:sz w:val="24"/>
          <w:szCs w:val="24"/>
        </w:rPr>
        <w:t xml:space="preserve">Garantia: Não haverá exigência da garantia da contratação nos termos dos artigos 96 e seguintes da Lei nº 14.133/21.  </w:t>
      </w:r>
    </w:p>
    <w:p w14:paraId="5F408DBF" w14:textId="77777777" w:rsidR="005D3955" w:rsidRDefault="005D3955" w:rsidP="005D3955">
      <w:pPr>
        <w:pStyle w:val="PargrafodaLista"/>
        <w:autoSpaceDE w:val="0"/>
        <w:autoSpaceDN w:val="0"/>
        <w:adjustRightInd w:val="0"/>
        <w:spacing w:after="0" w:line="360" w:lineRule="auto"/>
        <w:ind w:left="0"/>
        <w:jc w:val="both"/>
        <w:rPr>
          <w:rFonts w:ascii="Arial" w:hAnsi="Arial" w:cs="Arial"/>
          <w:sz w:val="24"/>
          <w:szCs w:val="24"/>
        </w:rPr>
      </w:pPr>
    </w:p>
    <w:p w14:paraId="4A8ACD6D" w14:textId="77777777" w:rsidR="005D3955" w:rsidRPr="00EB1B89" w:rsidRDefault="005D3955" w:rsidP="005D3955">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f)</w:t>
      </w:r>
      <w:r w:rsidRPr="00CB515A">
        <w:t xml:space="preserve"> </w:t>
      </w:r>
      <w:r w:rsidRPr="00CB515A">
        <w:rPr>
          <w:rFonts w:ascii="Arial" w:hAnsi="Arial" w:cs="Arial"/>
          <w:sz w:val="24"/>
          <w:szCs w:val="24"/>
        </w:rPr>
        <w:t xml:space="preserve">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w:t>
      </w:r>
      <w:r w:rsidRPr="00CB515A">
        <w:rPr>
          <w:rFonts w:ascii="Arial" w:hAnsi="Arial" w:cs="Arial"/>
          <w:sz w:val="24"/>
          <w:szCs w:val="24"/>
        </w:rPr>
        <w:lastRenderedPageBreak/>
        <w:t>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9F79DCC" w14:textId="77777777" w:rsidR="005D3955" w:rsidRDefault="005D3955" w:rsidP="005D3955">
      <w:pPr>
        <w:pStyle w:val="PargrafodaLista"/>
        <w:autoSpaceDE w:val="0"/>
        <w:autoSpaceDN w:val="0"/>
        <w:adjustRightInd w:val="0"/>
        <w:spacing w:after="0" w:line="360" w:lineRule="auto"/>
        <w:ind w:left="0"/>
        <w:jc w:val="both"/>
        <w:rPr>
          <w:rFonts w:ascii="Arial" w:hAnsi="Arial" w:cs="Arial"/>
          <w:sz w:val="24"/>
          <w:szCs w:val="24"/>
        </w:rPr>
      </w:pPr>
    </w:p>
    <w:p w14:paraId="3B6D74B9" w14:textId="77777777" w:rsidR="005D3955" w:rsidRPr="00790659" w:rsidRDefault="005D3955" w:rsidP="005D3955">
      <w:pPr>
        <w:pStyle w:val="Nivel10"/>
        <w:numPr>
          <w:ilvl w:val="0"/>
          <w:numId w:val="27"/>
        </w:numPr>
        <w:spacing w:before="0" w:after="0" w:line="360" w:lineRule="auto"/>
        <w:ind w:left="0" w:firstLine="0"/>
        <w:rPr>
          <w:sz w:val="24"/>
          <w:szCs w:val="24"/>
        </w:rPr>
      </w:pPr>
      <w:r w:rsidRPr="00790659">
        <w:rPr>
          <w:sz w:val="24"/>
          <w:szCs w:val="24"/>
        </w:rPr>
        <w:t>MODELO DE GESTÃO DO CONTRATO/DA FISCALIZAÇÃO</w:t>
      </w:r>
    </w:p>
    <w:p w14:paraId="7123C056" w14:textId="77777777" w:rsidR="005D3955" w:rsidRPr="00790659" w:rsidRDefault="005D3955" w:rsidP="005D3955">
      <w:pPr>
        <w:rPr>
          <w:sz w:val="24"/>
          <w:szCs w:val="24"/>
        </w:rPr>
      </w:pPr>
    </w:p>
    <w:p w14:paraId="03968900" w14:textId="77777777" w:rsidR="005D3955" w:rsidRPr="00F87F22" w:rsidRDefault="005D3955" w:rsidP="005D3955">
      <w:pPr>
        <w:pStyle w:val="PargrafodaLista"/>
        <w:numPr>
          <w:ilvl w:val="1"/>
          <w:numId w:val="26"/>
        </w:numPr>
        <w:spacing w:after="0" w:line="360" w:lineRule="auto"/>
        <w:ind w:left="0" w:firstLine="0"/>
        <w:jc w:val="both"/>
        <w:rPr>
          <w:rFonts w:ascii="Arial" w:eastAsia="Arial Unicode MS" w:hAnsi="Arial" w:cs="Arial"/>
          <w:sz w:val="24"/>
          <w:szCs w:val="24"/>
          <w:lang w:eastAsia="pt-BR"/>
        </w:rPr>
      </w:pPr>
      <w:r w:rsidRPr="00F87F22">
        <w:rPr>
          <w:rFonts w:ascii="Arial" w:eastAsia="Arial" w:hAnsi="Arial" w:cs="Arial"/>
          <w:sz w:val="24"/>
          <w:szCs w:val="24"/>
          <w:lang w:eastAsia="pt-BR"/>
        </w:rPr>
        <w:t>O contrato deverá ser executado fielmente pelas partes, de acordo com as cláusulas avençadas e as normas da Lei nº 14.133, de 2021, e cada parte responderá pelas consequências de sua inexecução total ou parcial.</w:t>
      </w:r>
    </w:p>
    <w:p w14:paraId="41126BE3" w14:textId="77777777" w:rsidR="005D3955" w:rsidRPr="00E60C10" w:rsidRDefault="005D3955" w:rsidP="005D3955">
      <w:pPr>
        <w:pStyle w:val="PargrafodaLista"/>
        <w:numPr>
          <w:ilvl w:val="1"/>
          <w:numId w:val="26"/>
        </w:numPr>
        <w:spacing w:after="0" w:line="360" w:lineRule="auto"/>
        <w:ind w:left="0" w:firstLine="0"/>
        <w:jc w:val="both"/>
        <w:rPr>
          <w:rFonts w:eastAsia="Arial Unicode MS"/>
          <w:sz w:val="24"/>
          <w:szCs w:val="24"/>
        </w:rPr>
      </w:pPr>
      <w:r w:rsidRPr="00E60C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7AC1C7B7" w14:textId="77777777" w:rsidR="005D3955" w:rsidRPr="00E60C10" w:rsidRDefault="005D3955" w:rsidP="005D3955">
      <w:pPr>
        <w:pStyle w:val="PargrafodaLista"/>
        <w:numPr>
          <w:ilvl w:val="1"/>
          <w:numId w:val="26"/>
        </w:numPr>
        <w:spacing w:after="0"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7717B907" w14:textId="77777777" w:rsidR="005D3955" w:rsidRDefault="005D3955" w:rsidP="005D3955">
      <w:pPr>
        <w:numPr>
          <w:ilvl w:val="1"/>
          <w:numId w:val="26"/>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642243FE" w14:textId="77777777" w:rsidR="005D3955" w:rsidRDefault="005D3955" w:rsidP="005D3955">
      <w:pPr>
        <w:numPr>
          <w:ilvl w:val="1"/>
          <w:numId w:val="26"/>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1974A42" w14:textId="77777777" w:rsidR="005D3955" w:rsidRPr="00790659" w:rsidRDefault="005D3955" w:rsidP="005D3955">
      <w:pPr>
        <w:numPr>
          <w:ilvl w:val="1"/>
          <w:numId w:val="26"/>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7408776D" w14:textId="77777777" w:rsidR="005D3955" w:rsidRDefault="005D3955" w:rsidP="005D3955">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03DA8C4F" w14:textId="77777777" w:rsidR="005D3955" w:rsidRDefault="005D3955" w:rsidP="005D3955">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lastRenderedPageBreak/>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724561FA" w14:textId="77777777" w:rsidR="005D3955" w:rsidRPr="00790659" w:rsidRDefault="005D3955" w:rsidP="005D3955">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6ACCA542" w14:textId="77777777" w:rsidR="005D3955" w:rsidRPr="00790659" w:rsidRDefault="005D3955" w:rsidP="005D3955">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47ECD57A" w14:textId="77777777" w:rsidR="005D3955" w:rsidRPr="00790659" w:rsidRDefault="005D3955" w:rsidP="005D3955">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63C696F0" w14:textId="77777777" w:rsidR="005D3955" w:rsidRDefault="005D3955" w:rsidP="005D3955">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54996B6C" w14:textId="77777777" w:rsidR="005D3955" w:rsidRPr="00790659" w:rsidRDefault="005D3955" w:rsidP="005D3955">
      <w:pPr>
        <w:numPr>
          <w:ilvl w:val="1"/>
          <w:numId w:val="26"/>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1CBB0034" w14:textId="77777777" w:rsidR="005D3955" w:rsidRDefault="005D3955" w:rsidP="005D3955">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4D0388EE" w14:textId="77777777" w:rsidR="005D3955" w:rsidRDefault="005D3955" w:rsidP="005D3955">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BA8FB96" w14:textId="77777777" w:rsidR="005D3955" w:rsidRPr="00790659" w:rsidRDefault="005D3955" w:rsidP="005D3955">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w:t>
      </w:r>
      <w:r w:rsidRPr="00790659">
        <w:rPr>
          <w:rFonts w:eastAsia="Arial Unicode MS"/>
          <w:color w:val="000000"/>
          <w:sz w:val="24"/>
          <w:szCs w:val="24"/>
        </w:rPr>
        <w:lastRenderedPageBreak/>
        <w:t xml:space="preserve">os problemas que obstem o fluxo normal da liquidação e do pagamento da despesa no relatório de riscos eventuais. </w:t>
      </w:r>
    </w:p>
    <w:p w14:paraId="3CC87D43" w14:textId="77777777" w:rsidR="005D3955" w:rsidRPr="00790659" w:rsidRDefault="005D3955" w:rsidP="005D3955">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27A5006" w14:textId="77777777" w:rsidR="005D3955" w:rsidRDefault="005D3955" w:rsidP="005D3955">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595CEA78" w14:textId="77777777" w:rsidR="005D3955" w:rsidRPr="00790659" w:rsidRDefault="005D3955" w:rsidP="005D3955">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5C9BD3D6" w14:textId="77777777" w:rsidR="005D3955" w:rsidRDefault="005D3955" w:rsidP="005D3955">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611A9534" w14:textId="77777777" w:rsidR="005D3955" w:rsidRDefault="005D3955" w:rsidP="005D3955">
      <w:pPr>
        <w:numPr>
          <w:ilvl w:val="1"/>
          <w:numId w:val="26"/>
        </w:numPr>
        <w:spacing w:line="360" w:lineRule="auto"/>
        <w:ind w:left="0" w:firstLine="0"/>
        <w:jc w:val="both"/>
        <w:rPr>
          <w:rFonts w:eastAsia="Arial Unicode MS"/>
          <w:sz w:val="24"/>
          <w:szCs w:val="24"/>
        </w:rPr>
      </w:pPr>
      <w:r w:rsidRPr="004D67D9">
        <w:rPr>
          <w:rFonts w:eastAsia="Arial Unicode MS"/>
          <w:sz w:val="24"/>
          <w:szCs w:val="24"/>
        </w:rPr>
        <w:t xml:space="preserve">O fornecimento e a execução do objeto serão acompanhados e fiscalizados pela servidora Tamara </w:t>
      </w:r>
      <w:proofErr w:type="spellStart"/>
      <w:r w:rsidRPr="004D67D9">
        <w:rPr>
          <w:rFonts w:eastAsia="Arial Unicode MS"/>
          <w:sz w:val="24"/>
          <w:szCs w:val="24"/>
        </w:rPr>
        <w:t>Martiniuk</w:t>
      </w:r>
      <w:proofErr w:type="spellEnd"/>
      <w:r w:rsidRPr="004D67D9">
        <w:rPr>
          <w:rFonts w:eastAsia="Arial Unicode MS"/>
          <w:sz w:val="24"/>
          <w:szCs w:val="24"/>
        </w:rPr>
        <w:t xml:space="preserve">, designada para a função de </w:t>
      </w:r>
      <w:r>
        <w:rPr>
          <w:rFonts w:eastAsia="Arial Unicode MS"/>
          <w:sz w:val="24"/>
          <w:szCs w:val="24"/>
        </w:rPr>
        <w:t xml:space="preserve">Fiscal e </w:t>
      </w:r>
      <w:r w:rsidRPr="004D67D9">
        <w:rPr>
          <w:rFonts w:eastAsia="Arial Unicode MS"/>
          <w:sz w:val="24"/>
          <w:szCs w:val="24"/>
        </w:rPr>
        <w:t xml:space="preserve">Gestora de Contratos por meio da Portaria nº </w:t>
      </w:r>
      <w:r>
        <w:rPr>
          <w:rFonts w:eastAsia="Arial Unicode MS"/>
          <w:sz w:val="24"/>
          <w:szCs w:val="24"/>
        </w:rPr>
        <w:t xml:space="preserve">29/2025 e </w:t>
      </w:r>
      <w:r w:rsidRPr="004D67D9">
        <w:rPr>
          <w:rFonts w:eastAsia="Arial Unicode MS"/>
          <w:sz w:val="24"/>
          <w:szCs w:val="24"/>
        </w:rPr>
        <w:t>30/2025, ou por quaisquer outros servidores que venham a substituí-l</w:t>
      </w:r>
      <w:r>
        <w:rPr>
          <w:rFonts w:eastAsia="Arial Unicode MS"/>
          <w:sz w:val="24"/>
          <w:szCs w:val="24"/>
        </w:rPr>
        <w:t>a</w:t>
      </w:r>
      <w:r w:rsidRPr="004D67D9">
        <w:rPr>
          <w:rFonts w:eastAsia="Arial Unicode MS"/>
          <w:sz w:val="24"/>
          <w:szCs w:val="24"/>
        </w:rPr>
        <w:t xml:space="preserve"> por ato formal. Fica autorizada a contratação de terceiros para auxiliá-l</w:t>
      </w:r>
      <w:r>
        <w:rPr>
          <w:rFonts w:eastAsia="Arial Unicode MS"/>
          <w:sz w:val="24"/>
          <w:szCs w:val="24"/>
        </w:rPr>
        <w:t>a</w:t>
      </w:r>
      <w:r w:rsidRPr="004D67D9">
        <w:rPr>
          <w:rFonts w:eastAsia="Arial Unicode MS"/>
          <w:sz w:val="24"/>
          <w:szCs w:val="24"/>
        </w:rPr>
        <w:t xml:space="preserve"> e prestar informações técnicas ou administrativas necessárias ao pleno exercício das atribuições de acompanhamento e fiscalização.</w:t>
      </w:r>
    </w:p>
    <w:p w14:paraId="53DACB46" w14:textId="77777777" w:rsidR="005D3955" w:rsidRPr="003213C6" w:rsidRDefault="005D3955" w:rsidP="005D3955">
      <w:pPr>
        <w:numPr>
          <w:ilvl w:val="1"/>
          <w:numId w:val="26"/>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0BB51F0A" w14:textId="77777777" w:rsidR="005D3955" w:rsidRDefault="005D3955" w:rsidP="005D3955">
      <w:pPr>
        <w:numPr>
          <w:ilvl w:val="1"/>
          <w:numId w:val="26"/>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w:t>
      </w:r>
      <w:r w:rsidRPr="00F87F22">
        <w:rPr>
          <w:rFonts w:eastAsia="Arial Unicode MS"/>
          <w:sz w:val="24"/>
          <w:szCs w:val="24"/>
        </w:rPr>
        <w:lastRenderedPageBreak/>
        <w:t>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3E74779C" w14:textId="77777777" w:rsidR="005D3955" w:rsidRPr="00790659" w:rsidRDefault="005D3955" w:rsidP="005D3955">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151D5F43" w14:textId="77777777" w:rsidR="005D3955" w:rsidRDefault="005D3955" w:rsidP="005D3955">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EB1B89">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22DC3AAC" w14:textId="77777777" w:rsidR="005D3955" w:rsidRPr="00790659" w:rsidRDefault="005D3955" w:rsidP="005D3955">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EB1B89">
        <w:rPr>
          <w:rFonts w:eastAsia="Arial Unicode MS"/>
          <w:b/>
          <w:bCs/>
          <w:sz w:val="24"/>
          <w:szCs w:val="24"/>
        </w:rPr>
        <w:t>Tributos Federais e à dívida ativa da União</w:t>
      </w:r>
      <w:r w:rsidRPr="00790659">
        <w:rPr>
          <w:rFonts w:eastAsia="Arial Unicode MS"/>
          <w:sz w:val="24"/>
          <w:szCs w:val="24"/>
        </w:rPr>
        <w:t>;</w:t>
      </w:r>
    </w:p>
    <w:p w14:paraId="75C3AE33" w14:textId="77777777" w:rsidR="005D3955" w:rsidRPr="00790659" w:rsidRDefault="005D3955" w:rsidP="005D3955">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EB1B89">
        <w:rPr>
          <w:rFonts w:eastAsia="Arial Unicode MS"/>
          <w:b/>
          <w:bCs/>
          <w:sz w:val="24"/>
          <w:szCs w:val="24"/>
        </w:rPr>
        <w:t>FGTS</w:t>
      </w:r>
      <w:r w:rsidRPr="00790659">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6EFED2EF" w14:textId="77777777" w:rsidR="005D3955" w:rsidRPr="00790659" w:rsidRDefault="005D3955" w:rsidP="005D3955">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EB1B89">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40EF1721" w14:textId="77777777" w:rsidR="005D3955" w:rsidRPr="00790659" w:rsidRDefault="005D3955" w:rsidP="005D3955">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Débitos da </w:t>
      </w:r>
      <w:r w:rsidRPr="00EB1B89">
        <w:rPr>
          <w:rFonts w:eastAsia="Arial Unicode MS"/>
          <w:b/>
          <w:bCs/>
          <w:sz w:val="24"/>
          <w:szCs w:val="24"/>
        </w:rPr>
        <w:t>Fazenda Municipal</w:t>
      </w:r>
      <w:r w:rsidRPr="00790659">
        <w:rPr>
          <w:rFonts w:eastAsia="Arial Unicode MS"/>
          <w:sz w:val="24"/>
          <w:szCs w:val="24"/>
        </w:rPr>
        <w:t xml:space="preserve"> (CND) do domicílio ou sede do licitante, ou outra equivalente, na forma da lei, com prazo de validade em vigor;</w:t>
      </w:r>
    </w:p>
    <w:p w14:paraId="2F573404" w14:textId="77777777" w:rsidR="005D3955" w:rsidRPr="00790659" w:rsidRDefault="005D3955" w:rsidP="005D3955">
      <w:pPr>
        <w:numPr>
          <w:ilvl w:val="0"/>
          <w:numId w:val="5"/>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3F734DED" w14:textId="77777777" w:rsidR="005D3955" w:rsidRDefault="005D3955" w:rsidP="005D3955">
      <w:pPr>
        <w:spacing w:line="360" w:lineRule="auto"/>
        <w:rPr>
          <w:sz w:val="24"/>
          <w:szCs w:val="24"/>
        </w:rPr>
      </w:pPr>
    </w:p>
    <w:p w14:paraId="45815A15" w14:textId="77777777" w:rsidR="005D3955" w:rsidRDefault="005D3955" w:rsidP="005D3955">
      <w:pPr>
        <w:pStyle w:val="PargrafodaLista"/>
        <w:numPr>
          <w:ilvl w:val="0"/>
          <w:numId w:val="27"/>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0E69C16E" w14:textId="77777777" w:rsidR="005D3955" w:rsidRPr="00F56636" w:rsidRDefault="005D3955" w:rsidP="005D3955">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0A2E5EB9" w14:textId="77777777" w:rsidR="005D3955" w:rsidRDefault="005D3955" w:rsidP="005D3955">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2FF496CE" w14:textId="77777777" w:rsidR="005D3955" w:rsidRDefault="005D3955" w:rsidP="005D3955">
      <w:pPr>
        <w:pStyle w:val="PargrafodaLista"/>
        <w:spacing w:line="360" w:lineRule="auto"/>
        <w:ind w:left="0"/>
        <w:jc w:val="both"/>
        <w:rPr>
          <w:rFonts w:ascii="Arial" w:hAnsi="Arial" w:cs="Arial"/>
          <w:sz w:val="24"/>
          <w:szCs w:val="24"/>
        </w:rPr>
      </w:pPr>
      <w:r>
        <w:rPr>
          <w:rFonts w:ascii="Arial" w:hAnsi="Arial" w:cs="Arial"/>
          <w:sz w:val="24"/>
          <w:szCs w:val="24"/>
        </w:rPr>
        <w:lastRenderedPageBreak/>
        <w:t xml:space="preserve">7.2 </w:t>
      </w:r>
      <w:r w:rsidRPr="00F56636">
        <w:rPr>
          <w:rFonts w:ascii="Arial" w:hAnsi="Arial" w:cs="Arial"/>
          <w:sz w:val="24"/>
          <w:szCs w:val="24"/>
        </w:rPr>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554A2E22" w14:textId="77777777" w:rsidR="005D3955" w:rsidRDefault="005D3955" w:rsidP="005D3955">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9D8AB44" w14:textId="77777777" w:rsidR="005D3955" w:rsidRPr="00F56636" w:rsidRDefault="005D3955" w:rsidP="005D3955">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282F0C2C" w14:textId="77777777" w:rsidR="005D3955" w:rsidRDefault="005D3955" w:rsidP="005D3955">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2FF2BDDD" w14:textId="77777777" w:rsidR="005D3955" w:rsidRPr="00F56636" w:rsidRDefault="005D3955" w:rsidP="005D3955">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0E6AA4E0" w14:textId="77777777" w:rsidR="005D3955" w:rsidRPr="00F56636" w:rsidRDefault="005D3955" w:rsidP="005D3955">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2C43D3D5" w14:textId="77777777" w:rsidR="005D3955" w:rsidRPr="00F56636" w:rsidRDefault="005D3955" w:rsidP="005D3955">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41225D88" w14:textId="77777777" w:rsidR="005D3955" w:rsidRPr="00F56636" w:rsidRDefault="005D3955" w:rsidP="005D3955">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5E6B0B5D" w14:textId="77777777" w:rsidR="005D3955" w:rsidRPr="00F56636" w:rsidRDefault="005D3955" w:rsidP="005D3955">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4B9FCA46" w14:textId="77777777" w:rsidR="005D3955" w:rsidRPr="00F56636" w:rsidRDefault="005D3955" w:rsidP="005D3955">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4C1FB0F4" w14:textId="77777777" w:rsidR="005D3955" w:rsidRDefault="005D3955" w:rsidP="005D3955">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76D44C17" w14:textId="77777777" w:rsidR="005D3955" w:rsidRPr="00F56636" w:rsidRDefault="005D3955" w:rsidP="005D3955">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w:t>
      </w:r>
      <w:r w:rsidRPr="00F56636">
        <w:rPr>
          <w:rFonts w:ascii="Arial" w:hAnsi="Arial" w:cs="Arial"/>
          <w:sz w:val="24"/>
          <w:szCs w:val="24"/>
        </w:rPr>
        <w:lastRenderedPageBreak/>
        <w:t>sobrestada até que o contratado providencie as medidas saneadoras, reiniciando-se o prazo após a comprovação da regularização da situação, sem ônus ao contratante;</w:t>
      </w:r>
    </w:p>
    <w:p w14:paraId="49780B30" w14:textId="77777777" w:rsidR="005D3955" w:rsidRPr="00F56636" w:rsidRDefault="005D3955" w:rsidP="005D3955">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1D51FB98" w14:textId="77777777" w:rsidR="005D3955" w:rsidRDefault="005D3955" w:rsidP="005D3955">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6D2DB0CF" w14:textId="77777777" w:rsidR="005D3955" w:rsidRPr="00F56636" w:rsidRDefault="005D3955" w:rsidP="005D3955">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CE4F70E" w14:textId="77777777" w:rsidR="005D3955" w:rsidRPr="00F56636" w:rsidRDefault="005D3955" w:rsidP="005D3955">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6E67F52" w14:textId="77777777" w:rsidR="005D3955" w:rsidRDefault="005D3955" w:rsidP="005D3955">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13AF3F37" w14:textId="77777777" w:rsidR="005D3955" w:rsidRPr="00F56636" w:rsidRDefault="005D3955" w:rsidP="005D3955">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4518CCF7" w14:textId="77777777" w:rsidR="005D3955" w:rsidRPr="00F56636" w:rsidRDefault="005D3955" w:rsidP="005D3955">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637BEB1B" w14:textId="77777777" w:rsidR="005D3955" w:rsidRDefault="005D3955" w:rsidP="005D3955">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 xml:space="preserve">No caso de atraso pelo Contratante, os valores devidos ao contratado serão atualizados monetariamente entre o termo final do prazo de pagamento até a data de </w:t>
      </w:r>
      <w:r w:rsidRPr="00F56636">
        <w:rPr>
          <w:rFonts w:ascii="Arial" w:hAnsi="Arial" w:cs="Arial"/>
          <w:sz w:val="24"/>
          <w:szCs w:val="24"/>
        </w:rPr>
        <w:lastRenderedPageBreak/>
        <w:t>sua efetiva realização, mediante aplicação do índice de correção monetária IPCA - Índice Nacional de Preços ao Consumidor Amplo – IBGE.</w:t>
      </w:r>
    </w:p>
    <w:p w14:paraId="23F760AC" w14:textId="77777777" w:rsidR="005D3955" w:rsidRPr="00F56636" w:rsidRDefault="005D3955" w:rsidP="005D3955">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6444759B" w14:textId="77777777" w:rsidR="005D3955" w:rsidRDefault="005D3955" w:rsidP="005D3955">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 xml:space="preserve">O pagamento será realizado </w:t>
      </w:r>
      <w:r>
        <w:rPr>
          <w:rFonts w:ascii="Arial" w:hAnsi="Arial" w:cs="Arial"/>
          <w:sz w:val="24"/>
          <w:szCs w:val="24"/>
        </w:rPr>
        <w:t xml:space="preserve">mensalmente, ou por entrega, </w:t>
      </w:r>
      <w:r w:rsidRPr="00F56636">
        <w:rPr>
          <w:rFonts w:ascii="Arial" w:hAnsi="Arial" w:cs="Arial"/>
          <w:sz w:val="24"/>
          <w:szCs w:val="24"/>
        </w:rPr>
        <w:t>por meio de ordem bancária, para crédito em banco, agência e conta corrente indicados pelo contratado ou mediante boleto bancário.</w:t>
      </w:r>
    </w:p>
    <w:p w14:paraId="3160B452" w14:textId="77777777" w:rsidR="005D3955" w:rsidRPr="00F56636" w:rsidRDefault="005D3955" w:rsidP="005D3955">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Quando do pagamento, será efetuada a retenção tributária prevista na legislação aplicável.</w:t>
      </w:r>
    </w:p>
    <w:p w14:paraId="65F26EAD" w14:textId="77777777" w:rsidR="005D3955" w:rsidRPr="00F56636" w:rsidRDefault="005D3955" w:rsidP="005D3955">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208CC83A" w14:textId="77777777" w:rsidR="005D3955" w:rsidRPr="00F56636" w:rsidRDefault="005D3955" w:rsidP="005D3955">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53EA29B1" w14:textId="77777777" w:rsidR="005D3955" w:rsidRDefault="005D3955" w:rsidP="005D3955">
      <w:pPr>
        <w:pStyle w:val="PargrafodaLista"/>
        <w:spacing w:line="360" w:lineRule="auto"/>
        <w:ind w:left="0"/>
        <w:jc w:val="both"/>
        <w:rPr>
          <w:rFonts w:ascii="Arial" w:hAnsi="Arial" w:cs="Arial"/>
          <w:b/>
          <w:bCs/>
          <w:sz w:val="24"/>
          <w:szCs w:val="24"/>
        </w:rPr>
      </w:pPr>
      <w:r w:rsidRPr="00F56636">
        <w:rPr>
          <w:rFonts w:ascii="Arial" w:hAnsi="Arial" w:cs="Arial"/>
          <w:sz w:val="24"/>
          <w:szCs w:val="24"/>
        </w:rPr>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594E5639" w14:textId="77777777" w:rsidR="005D3955" w:rsidRDefault="005D3955" w:rsidP="005D3955">
      <w:pPr>
        <w:pStyle w:val="Nivel10"/>
        <w:numPr>
          <w:ilvl w:val="0"/>
          <w:numId w:val="27"/>
        </w:numPr>
        <w:spacing w:before="0" w:after="0" w:line="360" w:lineRule="auto"/>
        <w:ind w:left="0" w:firstLine="0"/>
        <w:rPr>
          <w:color w:val="000000" w:themeColor="text1"/>
          <w:sz w:val="24"/>
          <w:szCs w:val="24"/>
        </w:rPr>
      </w:pPr>
      <w:r w:rsidRPr="004D67D9">
        <w:rPr>
          <w:color w:val="000000" w:themeColor="text1"/>
          <w:sz w:val="24"/>
          <w:szCs w:val="24"/>
        </w:rPr>
        <w:t xml:space="preserve">FORMA E CRITÉRIOS DE SELEÇÃO DO FORNECEDOR </w:t>
      </w:r>
    </w:p>
    <w:p w14:paraId="2D4EAA44" w14:textId="77777777" w:rsidR="005D3955" w:rsidRPr="004D67D9" w:rsidRDefault="005D3955" w:rsidP="005D3955">
      <w:pPr>
        <w:spacing w:line="360" w:lineRule="auto"/>
        <w:jc w:val="both"/>
        <w:rPr>
          <w:sz w:val="24"/>
          <w:szCs w:val="24"/>
        </w:rPr>
      </w:pPr>
      <w:r>
        <w:rPr>
          <w:sz w:val="24"/>
          <w:szCs w:val="24"/>
        </w:rPr>
        <w:t xml:space="preserve">8.1 </w:t>
      </w:r>
      <w:r w:rsidRPr="004D67D9">
        <w:rPr>
          <w:sz w:val="24"/>
          <w:szCs w:val="24"/>
        </w:rPr>
        <w:t xml:space="preserve">O fornecedor será selecionado por meio de licitação na modalidade Pregão Eletrônico, pelo </w:t>
      </w:r>
      <w:r w:rsidRPr="00EB1B89">
        <w:rPr>
          <w:b/>
          <w:bCs/>
          <w:sz w:val="24"/>
          <w:szCs w:val="24"/>
        </w:rPr>
        <w:t xml:space="preserve">menor preço </w:t>
      </w:r>
      <w:r>
        <w:rPr>
          <w:b/>
          <w:bCs/>
          <w:sz w:val="24"/>
          <w:szCs w:val="24"/>
        </w:rPr>
        <w:t>unitário</w:t>
      </w:r>
      <w:r w:rsidRPr="004D67D9">
        <w:rPr>
          <w:sz w:val="24"/>
          <w:szCs w:val="24"/>
        </w:rPr>
        <w:t>.</w:t>
      </w:r>
    </w:p>
    <w:p w14:paraId="3DE6B936" w14:textId="77777777" w:rsidR="005D3955" w:rsidRPr="00CB515A" w:rsidRDefault="005D3955" w:rsidP="005D3955">
      <w:pPr>
        <w:pStyle w:val="NormalWeb"/>
        <w:numPr>
          <w:ilvl w:val="0"/>
          <w:numId w:val="27"/>
        </w:numPr>
        <w:spacing w:before="225" w:beforeAutospacing="0" w:after="225" w:afterAutospacing="0"/>
        <w:ind w:left="0" w:firstLine="0"/>
        <w:jc w:val="both"/>
        <w:rPr>
          <w:b/>
          <w:bCs/>
          <w:color w:val="000000"/>
        </w:rPr>
      </w:pPr>
      <w:bookmarkStart w:id="20"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p w14:paraId="575C2388" w14:textId="77777777" w:rsidR="005D3955" w:rsidRDefault="005D3955" w:rsidP="005D3955">
      <w:pPr>
        <w:pStyle w:val="NormalWeb"/>
        <w:spacing w:before="225" w:beforeAutospacing="0" w:after="225" w:afterAutospacing="0"/>
        <w:jc w:val="both"/>
        <w:rPr>
          <w:b/>
          <w:bCs/>
          <w:color w:val="000000"/>
        </w:rPr>
      </w:pPr>
    </w:p>
    <w:p w14:paraId="04CC0D39" w14:textId="77777777" w:rsidR="005D3955" w:rsidRPr="00CB5C22" w:rsidRDefault="005D3955" w:rsidP="005D3955">
      <w:pPr>
        <w:pStyle w:val="NormalWeb"/>
        <w:spacing w:before="225" w:beforeAutospacing="0" w:after="225" w:afterAutospacing="0"/>
        <w:jc w:val="both"/>
        <w:rPr>
          <w:b/>
          <w:bCs/>
          <w:color w:val="000000"/>
        </w:rPr>
      </w:pPr>
    </w:p>
    <w:tbl>
      <w:tblPr>
        <w:tblStyle w:val="Tabelacomgrade"/>
        <w:tblW w:w="10834" w:type="dxa"/>
        <w:jc w:val="center"/>
        <w:tblLook w:val="04A0" w:firstRow="1" w:lastRow="0" w:firstColumn="1" w:lastColumn="0" w:noHBand="0" w:noVBand="1"/>
      </w:tblPr>
      <w:tblGrid>
        <w:gridCol w:w="790"/>
        <w:gridCol w:w="2655"/>
        <w:gridCol w:w="1483"/>
        <w:gridCol w:w="1470"/>
        <w:gridCol w:w="1483"/>
        <w:gridCol w:w="1470"/>
        <w:gridCol w:w="1483"/>
      </w:tblGrid>
      <w:tr w:rsidR="005D3955" w:rsidRPr="005B0FF1" w14:paraId="00D7BF32" w14:textId="77777777" w:rsidTr="00072FC2">
        <w:trPr>
          <w:trHeight w:val="744"/>
          <w:jc w:val="center"/>
        </w:trPr>
        <w:tc>
          <w:tcPr>
            <w:tcW w:w="778" w:type="dxa"/>
            <w:hideMark/>
          </w:tcPr>
          <w:p w14:paraId="2323FE01"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lastRenderedPageBreak/>
              <w:t>ITEM</w:t>
            </w:r>
          </w:p>
        </w:tc>
        <w:tc>
          <w:tcPr>
            <w:tcW w:w="2667" w:type="dxa"/>
            <w:hideMark/>
          </w:tcPr>
          <w:p w14:paraId="36D42BFA"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DESCRIÇÃO</w:t>
            </w:r>
          </w:p>
        </w:tc>
        <w:tc>
          <w:tcPr>
            <w:tcW w:w="1483" w:type="dxa"/>
            <w:hideMark/>
          </w:tcPr>
          <w:p w14:paraId="04A7F7D5"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VALOR UNIT. ESTIMADO</w:t>
            </w:r>
          </w:p>
        </w:tc>
        <w:tc>
          <w:tcPr>
            <w:tcW w:w="1470" w:type="dxa"/>
            <w:hideMark/>
          </w:tcPr>
          <w:p w14:paraId="3ADB49F8"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QUANT.</w:t>
            </w:r>
          </w:p>
          <w:p w14:paraId="09B193A7"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ESTIMADA</w:t>
            </w:r>
          </w:p>
          <w:p w14:paraId="7C7A1800"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12 MESES</w:t>
            </w:r>
          </w:p>
        </w:tc>
        <w:tc>
          <w:tcPr>
            <w:tcW w:w="1483" w:type="dxa"/>
            <w:hideMark/>
          </w:tcPr>
          <w:p w14:paraId="72F7A9E3"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VALOR GLOBAL ESTIMADO</w:t>
            </w:r>
          </w:p>
          <w:p w14:paraId="223D6D44"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12 MESES</w:t>
            </w:r>
          </w:p>
        </w:tc>
        <w:tc>
          <w:tcPr>
            <w:tcW w:w="1470" w:type="dxa"/>
          </w:tcPr>
          <w:p w14:paraId="299590A9"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QUANT.</w:t>
            </w:r>
          </w:p>
          <w:p w14:paraId="69DB7DC1"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ESTIMADA</w:t>
            </w:r>
          </w:p>
          <w:p w14:paraId="24745791"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60 MESES</w:t>
            </w:r>
          </w:p>
        </w:tc>
        <w:tc>
          <w:tcPr>
            <w:tcW w:w="1483" w:type="dxa"/>
          </w:tcPr>
          <w:p w14:paraId="1E501238"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VALOR GLOBAL ESTIMADO 60 MESES</w:t>
            </w:r>
          </w:p>
        </w:tc>
      </w:tr>
      <w:tr w:rsidR="005D3955" w:rsidRPr="005B0FF1" w14:paraId="3A5D1CBE" w14:textId="77777777" w:rsidTr="00072FC2">
        <w:trPr>
          <w:trHeight w:val="960"/>
          <w:jc w:val="center"/>
        </w:trPr>
        <w:tc>
          <w:tcPr>
            <w:tcW w:w="778" w:type="dxa"/>
            <w:hideMark/>
          </w:tcPr>
          <w:p w14:paraId="6FCE9443"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01</w:t>
            </w:r>
          </w:p>
        </w:tc>
        <w:tc>
          <w:tcPr>
            <w:tcW w:w="2667" w:type="dxa"/>
            <w:hideMark/>
          </w:tcPr>
          <w:p w14:paraId="631AC9E5" w14:textId="77777777" w:rsidR="005D3955" w:rsidRPr="00391293" w:rsidRDefault="005D3955" w:rsidP="00072FC2">
            <w:pPr>
              <w:jc w:val="both"/>
              <w:rPr>
                <w:rFonts w:ascii="Arial" w:hAnsi="Arial" w:cs="Arial"/>
                <w:color w:val="000000"/>
                <w:sz w:val="24"/>
                <w:szCs w:val="24"/>
              </w:rPr>
            </w:pPr>
            <w:r w:rsidRPr="00391293">
              <w:rPr>
                <w:rFonts w:ascii="Arial" w:hAnsi="Arial" w:cs="Arial"/>
                <w:color w:val="000000"/>
                <w:sz w:val="24"/>
                <w:szCs w:val="24"/>
              </w:rPr>
              <w:t xml:space="preserve">Café, em pó homogêneo, torrado e moído, embalado a vácuo, café </w:t>
            </w:r>
            <w:r w:rsidRPr="00391293">
              <w:rPr>
                <w:rFonts w:ascii="Arial" w:hAnsi="Arial" w:cs="Arial"/>
                <w:b/>
                <w:bCs/>
                <w:color w:val="000000"/>
                <w:sz w:val="24"/>
                <w:szCs w:val="24"/>
              </w:rPr>
              <w:t>100% arábica</w:t>
            </w:r>
            <w:r w:rsidRPr="00391293">
              <w:rPr>
                <w:rFonts w:ascii="Arial" w:hAnsi="Arial" w:cs="Arial"/>
                <w:color w:val="000000"/>
                <w:sz w:val="24"/>
                <w:szCs w:val="24"/>
              </w:rPr>
              <w:t xml:space="preserve"> e </w:t>
            </w:r>
            <w:r w:rsidRPr="00391293">
              <w:rPr>
                <w:rFonts w:ascii="Arial" w:hAnsi="Arial" w:cs="Arial"/>
                <w:b/>
                <w:bCs/>
                <w:color w:val="000000"/>
                <w:sz w:val="24"/>
                <w:szCs w:val="24"/>
              </w:rPr>
              <w:t>Extraforte</w:t>
            </w:r>
            <w:r w:rsidRPr="00391293">
              <w:rPr>
                <w:rFonts w:ascii="Arial" w:hAnsi="Arial" w:cs="Arial"/>
                <w:color w:val="000000"/>
                <w:sz w:val="24"/>
                <w:szCs w:val="24"/>
              </w:rPr>
              <w:t>.</w:t>
            </w:r>
          </w:p>
        </w:tc>
        <w:tc>
          <w:tcPr>
            <w:tcW w:w="1483" w:type="dxa"/>
            <w:noWrap/>
            <w:hideMark/>
          </w:tcPr>
          <w:p w14:paraId="15C04FCE" w14:textId="77777777" w:rsidR="005D3955" w:rsidRPr="00391293" w:rsidRDefault="005D3955" w:rsidP="00072FC2">
            <w:pPr>
              <w:jc w:val="center"/>
              <w:rPr>
                <w:rFonts w:ascii="Arial" w:hAnsi="Arial" w:cs="Arial"/>
                <w:color w:val="000000"/>
                <w:sz w:val="24"/>
                <w:szCs w:val="24"/>
              </w:rPr>
            </w:pPr>
            <w:r w:rsidRPr="00391293">
              <w:rPr>
                <w:rFonts w:ascii="Arial" w:hAnsi="Arial" w:cs="Arial"/>
                <w:color w:val="000000"/>
                <w:sz w:val="24"/>
                <w:szCs w:val="24"/>
              </w:rPr>
              <w:t>R$ 41,25</w:t>
            </w:r>
          </w:p>
        </w:tc>
        <w:tc>
          <w:tcPr>
            <w:tcW w:w="1470" w:type="dxa"/>
            <w:hideMark/>
          </w:tcPr>
          <w:p w14:paraId="0DC23DBF" w14:textId="77777777" w:rsidR="005D3955" w:rsidRPr="00391293" w:rsidRDefault="005D3955" w:rsidP="00072FC2">
            <w:pPr>
              <w:jc w:val="center"/>
              <w:rPr>
                <w:rFonts w:ascii="Arial" w:hAnsi="Arial" w:cs="Arial"/>
                <w:color w:val="000000"/>
                <w:sz w:val="24"/>
                <w:szCs w:val="24"/>
              </w:rPr>
            </w:pPr>
            <w:r w:rsidRPr="00391293">
              <w:rPr>
                <w:rFonts w:ascii="Arial" w:hAnsi="Arial" w:cs="Arial"/>
                <w:color w:val="000000"/>
                <w:sz w:val="24"/>
                <w:szCs w:val="24"/>
              </w:rPr>
              <w:t>1.000 pacotes de 500g</w:t>
            </w:r>
          </w:p>
        </w:tc>
        <w:tc>
          <w:tcPr>
            <w:tcW w:w="1483" w:type="dxa"/>
            <w:noWrap/>
            <w:hideMark/>
          </w:tcPr>
          <w:p w14:paraId="6FC78CCB" w14:textId="77777777" w:rsidR="005D3955" w:rsidRPr="00391293" w:rsidRDefault="005D3955" w:rsidP="00072FC2">
            <w:pPr>
              <w:jc w:val="center"/>
              <w:rPr>
                <w:rFonts w:ascii="Arial" w:hAnsi="Arial" w:cs="Arial"/>
                <w:color w:val="000000"/>
                <w:sz w:val="24"/>
                <w:szCs w:val="24"/>
              </w:rPr>
            </w:pPr>
            <w:r w:rsidRPr="00391293">
              <w:rPr>
                <w:rFonts w:ascii="Arial" w:hAnsi="Arial" w:cs="Arial"/>
                <w:color w:val="000000"/>
                <w:sz w:val="24"/>
                <w:szCs w:val="24"/>
              </w:rPr>
              <w:t>R$ 41.250,00</w:t>
            </w:r>
          </w:p>
        </w:tc>
        <w:tc>
          <w:tcPr>
            <w:tcW w:w="1470" w:type="dxa"/>
          </w:tcPr>
          <w:p w14:paraId="557141BA" w14:textId="77777777" w:rsidR="005D3955" w:rsidRPr="00391293" w:rsidRDefault="005D3955" w:rsidP="00072FC2">
            <w:pPr>
              <w:jc w:val="center"/>
              <w:rPr>
                <w:rFonts w:ascii="Arial" w:hAnsi="Arial" w:cs="Arial"/>
                <w:color w:val="000000"/>
                <w:sz w:val="24"/>
                <w:szCs w:val="24"/>
              </w:rPr>
            </w:pPr>
            <w:r w:rsidRPr="00391293">
              <w:rPr>
                <w:rFonts w:ascii="Arial" w:hAnsi="Arial" w:cs="Arial"/>
                <w:color w:val="000000"/>
                <w:sz w:val="24"/>
                <w:szCs w:val="24"/>
              </w:rPr>
              <w:t>5.000 pacotes de 500g</w:t>
            </w:r>
          </w:p>
        </w:tc>
        <w:tc>
          <w:tcPr>
            <w:tcW w:w="1483" w:type="dxa"/>
          </w:tcPr>
          <w:p w14:paraId="74F371AE" w14:textId="77777777" w:rsidR="005D3955" w:rsidRPr="00391293" w:rsidRDefault="005D3955" w:rsidP="00072FC2">
            <w:pPr>
              <w:jc w:val="center"/>
              <w:rPr>
                <w:rFonts w:ascii="Arial" w:hAnsi="Arial" w:cs="Arial"/>
                <w:color w:val="000000"/>
                <w:sz w:val="24"/>
                <w:szCs w:val="24"/>
              </w:rPr>
            </w:pPr>
            <w:r w:rsidRPr="00391293">
              <w:rPr>
                <w:rFonts w:ascii="Arial" w:hAnsi="Arial" w:cs="Arial"/>
                <w:color w:val="000000"/>
                <w:sz w:val="24"/>
                <w:szCs w:val="24"/>
              </w:rPr>
              <w:t>R$ 206.250,00</w:t>
            </w:r>
          </w:p>
        </w:tc>
      </w:tr>
    </w:tbl>
    <w:p w14:paraId="21247AAB" w14:textId="77777777" w:rsidR="005D3955" w:rsidRDefault="005D3955" w:rsidP="005D3955">
      <w:pPr>
        <w:pStyle w:val="Nivel2"/>
        <w:numPr>
          <w:ilvl w:val="0"/>
          <w:numId w:val="0"/>
        </w:numPr>
        <w:spacing w:before="0" w:after="0" w:line="360" w:lineRule="auto"/>
        <w:ind w:firstLine="708"/>
        <w:rPr>
          <w:rFonts w:ascii="Arial" w:hAnsi="Arial" w:cs="Arial"/>
          <w:color w:val="000000"/>
          <w:sz w:val="24"/>
          <w:szCs w:val="24"/>
        </w:rPr>
      </w:pPr>
    </w:p>
    <w:p w14:paraId="0F82BD34" w14:textId="77777777" w:rsidR="005D3955" w:rsidRPr="00790659" w:rsidRDefault="005D3955" w:rsidP="005D3955">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25A12785" w14:textId="77777777" w:rsidR="005D3955" w:rsidRDefault="005D3955" w:rsidP="005D3955">
      <w:pPr>
        <w:pStyle w:val="Nivel2"/>
        <w:numPr>
          <w:ilvl w:val="0"/>
          <w:numId w:val="0"/>
        </w:numPr>
        <w:spacing w:before="0" w:after="0" w:line="360" w:lineRule="auto"/>
        <w:ind w:firstLine="708"/>
        <w:rPr>
          <w:rFonts w:ascii="Arial" w:hAnsi="Arial" w:cs="Arial"/>
          <w:color w:val="000000"/>
          <w:sz w:val="24"/>
          <w:szCs w:val="24"/>
        </w:rPr>
      </w:pPr>
    </w:p>
    <w:bookmarkEnd w:id="20"/>
    <w:p w14:paraId="3275D290" w14:textId="77777777" w:rsidR="005D3955" w:rsidRPr="00790659" w:rsidRDefault="005D3955" w:rsidP="005D3955">
      <w:pPr>
        <w:pStyle w:val="Nivel10"/>
        <w:numPr>
          <w:ilvl w:val="0"/>
          <w:numId w:val="27"/>
        </w:numPr>
        <w:spacing w:before="0" w:after="0" w:line="360" w:lineRule="auto"/>
        <w:ind w:left="0" w:firstLine="0"/>
        <w:rPr>
          <w:sz w:val="24"/>
          <w:szCs w:val="24"/>
        </w:rPr>
      </w:pPr>
      <w:r w:rsidRPr="00790659">
        <w:rPr>
          <w:sz w:val="24"/>
          <w:szCs w:val="24"/>
        </w:rPr>
        <w:t xml:space="preserve">DOTAÇÃO ORÇAMENTÁRIA </w:t>
      </w:r>
    </w:p>
    <w:p w14:paraId="6D1BAF75" w14:textId="77777777" w:rsidR="005D3955" w:rsidRDefault="005D3955" w:rsidP="005D3955">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bookmarkEnd w:id="17"/>
    <w:p w14:paraId="5A2710D7" w14:textId="77777777" w:rsidR="005D3955" w:rsidRDefault="005D3955" w:rsidP="005D3955">
      <w:pPr>
        <w:autoSpaceDE w:val="0"/>
        <w:autoSpaceDN w:val="0"/>
        <w:adjustRightInd w:val="0"/>
        <w:spacing w:line="360" w:lineRule="auto"/>
        <w:ind w:firstLine="708"/>
        <w:jc w:val="both"/>
        <w:rPr>
          <w:color w:val="000000"/>
          <w:sz w:val="24"/>
          <w:szCs w:val="24"/>
        </w:rPr>
      </w:pPr>
      <w:r w:rsidRPr="004D67D9">
        <w:rPr>
          <w:color w:val="000000"/>
          <w:sz w:val="24"/>
          <w:szCs w:val="24"/>
        </w:rPr>
        <w:t>A contratação será atendida pela</w:t>
      </w:r>
      <w:r>
        <w:rPr>
          <w:color w:val="000000"/>
          <w:sz w:val="24"/>
          <w:szCs w:val="24"/>
        </w:rPr>
        <w:t>s</w:t>
      </w:r>
      <w:r w:rsidRPr="004D67D9">
        <w:rPr>
          <w:color w:val="000000"/>
          <w:sz w:val="24"/>
          <w:szCs w:val="24"/>
        </w:rPr>
        <w:t xml:space="preserve"> seguinte</w:t>
      </w:r>
      <w:r>
        <w:rPr>
          <w:color w:val="000000"/>
          <w:sz w:val="24"/>
          <w:szCs w:val="24"/>
        </w:rPr>
        <w:t>s</w:t>
      </w:r>
      <w:r w:rsidRPr="004D67D9">
        <w:rPr>
          <w:color w:val="000000"/>
          <w:sz w:val="24"/>
          <w:szCs w:val="24"/>
        </w:rPr>
        <w:t xml:space="preserve"> dotaç</w:t>
      </w:r>
      <w:r>
        <w:rPr>
          <w:color w:val="000000"/>
          <w:sz w:val="24"/>
          <w:szCs w:val="24"/>
        </w:rPr>
        <w:t>ões</w:t>
      </w:r>
      <w:r w:rsidRPr="004D67D9">
        <w:rPr>
          <w:color w:val="000000"/>
          <w:sz w:val="24"/>
          <w:szCs w:val="24"/>
        </w:rPr>
        <w:t xml:space="preserve">: </w:t>
      </w:r>
    </w:p>
    <w:p w14:paraId="27BDF354" w14:textId="77777777" w:rsidR="005D3955" w:rsidRPr="00FE78D3" w:rsidRDefault="005D3955" w:rsidP="005D3955">
      <w:pPr>
        <w:pStyle w:val="Default"/>
        <w:spacing w:line="360" w:lineRule="auto"/>
        <w:jc w:val="both"/>
      </w:pPr>
      <w:r w:rsidRPr="00FE78D3">
        <w:rPr>
          <w:b/>
          <w:bCs/>
        </w:rPr>
        <w:t xml:space="preserve">Dotação: 3.3.90.30.07 </w:t>
      </w:r>
    </w:p>
    <w:p w14:paraId="3D2CB495" w14:textId="77777777" w:rsidR="005D3955" w:rsidRPr="00FE78D3" w:rsidRDefault="005D3955" w:rsidP="005D3955">
      <w:pPr>
        <w:pStyle w:val="Default"/>
        <w:spacing w:line="360" w:lineRule="auto"/>
        <w:jc w:val="both"/>
      </w:pPr>
      <w:r w:rsidRPr="00FE78D3">
        <w:rPr>
          <w:b/>
          <w:bCs/>
        </w:rPr>
        <w:t xml:space="preserve">Ficha: 16 </w:t>
      </w:r>
    </w:p>
    <w:p w14:paraId="77189483" w14:textId="77777777" w:rsidR="005D3955" w:rsidRPr="00FE78D3" w:rsidRDefault="005D3955" w:rsidP="005D3955">
      <w:pPr>
        <w:autoSpaceDE w:val="0"/>
        <w:autoSpaceDN w:val="0"/>
        <w:adjustRightInd w:val="0"/>
        <w:spacing w:line="360" w:lineRule="auto"/>
        <w:jc w:val="both"/>
        <w:rPr>
          <w:b/>
          <w:bCs/>
          <w:color w:val="000000"/>
          <w:sz w:val="24"/>
          <w:szCs w:val="24"/>
        </w:rPr>
      </w:pPr>
      <w:r w:rsidRPr="00FE78D3">
        <w:rPr>
          <w:b/>
          <w:bCs/>
          <w:sz w:val="24"/>
          <w:szCs w:val="24"/>
        </w:rPr>
        <w:t xml:space="preserve">Resumo: MATERIAL DE CONSUMO – GÊNEROS DE ALIMENTAÇÃO </w:t>
      </w:r>
    </w:p>
    <w:p w14:paraId="0506645F" w14:textId="77777777" w:rsidR="005D3955" w:rsidRPr="00082F68" w:rsidRDefault="005D3955" w:rsidP="005D3955">
      <w:pPr>
        <w:autoSpaceDE w:val="0"/>
        <w:autoSpaceDN w:val="0"/>
        <w:adjustRightInd w:val="0"/>
        <w:spacing w:line="360" w:lineRule="auto"/>
        <w:jc w:val="both"/>
        <w:rPr>
          <w:b/>
          <w:bCs/>
          <w:color w:val="000000"/>
          <w:sz w:val="20"/>
          <w:szCs w:val="20"/>
        </w:rPr>
      </w:pPr>
    </w:p>
    <w:p w14:paraId="614550E0" w14:textId="77777777" w:rsidR="005D3955" w:rsidRDefault="005D3955" w:rsidP="005D3955">
      <w:pPr>
        <w:pStyle w:val="Nivel10"/>
        <w:numPr>
          <w:ilvl w:val="0"/>
          <w:numId w:val="27"/>
        </w:numPr>
        <w:spacing w:before="0" w:after="0" w:line="360" w:lineRule="auto"/>
        <w:ind w:left="0" w:firstLine="0"/>
        <w:rPr>
          <w:sz w:val="24"/>
          <w:szCs w:val="24"/>
        </w:rPr>
      </w:pPr>
      <w:r>
        <w:rPr>
          <w:sz w:val="24"/>
          <w:szCs w:val="24"/>
        </w:rPr>
        <w:t>JUSTIFICATIVAS</w:t>
      </w:r>
    </w:p>
    <w:p w14:paraId="3B3C7C57" w14:textId="77777777" w:rsidR="005D3955" w:rsidRDefault="005D3955" w:rsidP="005D3955">
      <w:pPr>
        <w:spacing w:line="360" w:lineRule="auto"/>
        <w:ind w:firstLine="720"/>
        <w:jc w:val="both"/>
        <w:rPr>
          <w:sz w:val="24"/>
          <w:szCs w:val="24"/>
        </w:rPr>
      </w:pPr>
    </w:p>
    <w:p w14:paraId="1A7ADCB7" w14:textId="77777777" w:rsidR="005D3955" w:rsidRPr="00CB515A" w:rsidRDefault="005D3955" w:rsidP="005D3955">
      <w:pPr>
        <w:spacing w:line="360" w:lineRule="auto"/>
        <w:ind w:firstLine="720"/>
        <w:jc w:val="both"/>
        <w:rPr>
          <w:sz w:val="24"/>
          <w:szCs w:val="24"/>
        </w:rPr>
      </w:pPr>
      <w:r w:rsidRPr="00CB515A">
        <w:rPr>
          <w:sz w:val="24"/>
          <w:szCs w:val="24"/>
        </w:rPr>
        <w:t>A presente contratação visa assegurar o fornecimento contínuo e controlado de café em pó homogêneo, 100% arábica, tipo extraforte, torrado e moído, embalado a vácuo em pacotes de 500g, totalizando 1.000 unidades, destinadas ao consumo institucional durante o exercício de 2026.</w:t>
      </w:r>
      <w:r>
        <w:rPr>
          <w:sz w:val="24"/>
          <w:szCs w:val="24"/>
        </w:rPr>
        <w:t xml:space="preserve"> </w:t>
      </w:r>
      <w:r w:rsidRPr="00CB515A">
        <w:rPr>
          <w:sz w:val="24"/>
          <w:szCs w:val="24"/>
        </w:rPr>
        <w:t xml:space="preserve">A especificação técnica do produto baseia-se em critérios de qualidade, uniformidade e adequação ao consumo coletivo no âmbito da Administração Pública. O café 100% arábica, por apresentar características sensoriais superiores, menor teor de impurezas e acidez equilibrada, garante melhor aceitação entre os usuários e maior estabilidade de sabor e aroma. A exigência de </w:t>
      </w:r>
      <w:r w:rsidRPr="00CB515A">
        <w:rPr>
          <w:sz w:val="24"/>
          <w:szCs w:val="24"/>
        </w:rPr>
        <w:lastRenderedPageBreak/>
        <w:t>embalagem a vácuo assegura a conservação das propriedades do produto, impedindo a oxidação e prolongando sua durabilidade até o momento do consumo.</w:t>
      </w:r>
      <w:r>
        <w:rPr>
          <w:sz w:val="24"/>
          <w:szCs w:val="24"/>
        </w:rPr>
        <w:t xml:space="preserve"> </w:t>
      </w:r>
      <w:r w:rsidRPr="00CB515A">
        <w:rPr>
          <w:sz w:val="24"/>
          <w:szCs w:val="24"/>
        </w:rPr>
        <w:t>A adoção da modalidade de fornecimento contínuo com entregas parceladas fundamenta-se na necessidade de garantir a regularidade do abastecimento, evitando interrupções no serviço e o acúmulo excessivo de estoque. Essa sistemática otimiza a gestão logística e o controle de validade dos produtos, reduz riscos de deterioração e facilita o acompanhamento quantitativo pelo setor responsável pelo almoxarifado.</w:t>
      </w:r>
    </w:p>
    <w:p w14:paraId="76721A6A" w14:textId="77777777" w:rsidR="005D3955" w:rsidRPr="00CB515A" w:rsidRDefault="005D3955" w:rsidP="005D3955">
      <w:pPr>
        <w:spacing w:line="360" w:lineRule="auto"/>
        <w:jc w:val="both"/>
        <w:rPr>
          <w:sz w:val="24"/>
          <w:szCs w:val="24"/>
        </w:rPr>
      </w:pPr>
      <w:r w:rsidRPr="00CB515A">
        <w:rPr>
          <w:sz w:val="24"/>
          <w:szCs w:val="24"/>
        </w:rPr>
        <w:t>O quantitativo total estimado de 1.000 pacotes foi definido com base no histórico de consumo anual registrado nos exercícios anteriores, acrescido de uma margem de segurança compatível com possíveis variações de demanda decorrentes de reuniões, eventos e atividades institucionais. Tal estimativa é compatível com a média de consumo mensal observada e com o planejamento orçamentário do exercício de 2026.</w:t>
      </w:r>
      <w:r>
        <w:rPr>
          <w:sz w:val="24"/>
          <w:szCs w:val="24"/>
        </w:rPr>
        <w:t xml:space="preserve"> </w:t>
      </w:r>
      <w:r w:rsidRPr="00CB515A">
        <w:rPr>
          <w:sz w:val="24"/>
          <w:szCs w:val="24"/>
        </w:rPr>
        <w:t>A exclusividade da participação de Microempresas (ME), Empresas de Pequeno Porte (EPP) ou equiparadas é tecnicamente recomendada e juridicamente amparada pela Lei Complementar nº 123/2006, tendo em vista a natureza e o valor estimado da contratação. Essa medida fomenta a competitividade local, estimula o empreendedorismo regional e garante condições de fornecimento adequadas, observando o princípio da isonomia e o desenvolvimento sustentável.</w:t>
      </w:r>
      <w:r>
        <w:rPr>
          <w:sz w:val="24"/>
          <w:szCs w:val="24"/>
        </w:rPr>
        <w:t xml:space="preserve"> </w:t>
      </w:r>
      <w:r w:rsidRPr="00CB515A">
        <w:rPr>
          <w:sz w:val="24"/>
          <w:szCs w:val="24"/>
        </w:rPr>
        <w:t>Dessa forma, a contratação proposta está tecnicamente justificada por assegurar a qualidade do insumo, a regularidade no fornecimento, a economicidade na gestão de estoques e o cumprimento das normas legais e administrativas que regem as aquisições públicas. Trata-se, portanto, de uma medida técnica, eficiente e indispensável ao pleno funcionamento das atividades institucionais.</w:t>
      </w:r>
    </w:p>
    <w:p w14:paraId="126C4EB8" w14:textId="77777777" w:rsidR="005D3955" w:rsidRDefault="005D3955" w:rsidP="005D3955">
      <w:pPr>
        <w:spacing w:line="360" w:lineRule="auto"/>
        <w:ind w:firstLine="720"/>
        <w:jc w:val="both"/>
        <w:rPr>
          <w:sz w:val="24"/>
          <w:szCs w:val="24"/>
        </w:rPr>
      </w:pPr>
      <w:r w:rsidRPr="00CB515A">
        <w:rPr>
          <w:sz w:val="24"/>
          <w:szCs w:val="24"/>
        </w:rPr>
        <w:t>A contratação para fornecimento contínuo e parcelado de 1.000 pacotes de 500g de café em pó homogêneo, 100% arábica, tipo extraforte, torrado e moído, embalado a vácuo, apresenta justificativa econômica sólida, baseada na racionalização dos gastos públicos, na eficiência administrativa e na garantia de economicidade global ao longo do exercício de 2026.</w:t>
      </w:r>
      <w:r>
        <w:rPr>
          <w:sz w:val="24"/>
          <w:szCs w:val="24"/>
        </w:rPr>
        <w:t xml:space="preserve"> </w:t>
      </w:r>
      <w:r w:rsidRPr="00CB515A">
        <w:rPr>
          <w:sz w:val="24"/>
          <w:szCs w:val="24"/>
        </w:rPr>
        <w:t xml:space="preserve">A opção pelo fornecimento parcelado permite à Administração realizar aquisições conforme a real necessidade de consumo, evitando a imobilização de recursos financeiros em grandes estoques e </w:t>
      </w:r>
      <w:r w:rsidRPr="00CB515A">
        <w:rPr>
          <w:sz w:val="24"/>
          <w:szCs w:val="24"/>
        </w:rPr>
        <w:lastRenderedPageBreak/>
        <w:t>reduzindo riscos de perdas por vencimento de prazo de validade. Essa sistemática assegura melhor gestão orçamentária, favorecendo o equilíbrio entre disponibilidade financeira e execução contratual.</w:t>
      </w:r>
      <w:r>
        <w:rPr>
          <w:sz w:val="24"/>
          <w:szCs w:val="24"/>
        </w:rPr>
        <w:t xml:space="preserve"> </w:t>
      </w:r>
      <w:r w:rsidRPr="00CB515A">
        <w:rPr>
          <w:sz w:val="24"/>
          <w:szCs w:val="24"/>
        </w:rPr>
        <w:t>O modelo de fornecimento contínuo, por sua vez, garante estabilidade de preços durante o período contratual, protegendo a Administração de oscilações de mercado e assegurando previsibilidade orçamentária. A padronização do produto, com especificação técnica precisa, contribui para a aquisição de item de qualidade constante, evitando variações que possam gerar custos indiretos, retrabalhos ou rejeição de material.</w:t>
      </w:r>
      <w:r>
        <w:rPr>
          <w:sz w:val="24"/>
          <w:szCs w:val="24"/>
        </w:rPr>
        <w:t xml:space="preserve"> </w:t>
      </w:r>
      <w:r w:rsidRPr="00CB515A">
        <w:rPr>
          <w:sz w:val="24"/>
          <w:szCs w:val="24"/>
        </w:rPr>
        <w:t>A contratação exclusiva de Microempresas (ME), Empresas de Pequeno Porte (EPP) ou equiparadas, além de cumprir a legislação vigente, estimula a competitividade local e regional, favorecendo a obtenção de propostas mais vantajosas. A ampliação da concorrência entre pequenos fornecedores tende a resultar em melhores preços unitários e em maior comprometimento com a entrega e a qualidade, beneficiando diretamente a economicidade da despesa pública.</w:t>
      </w:r>
      <w:r>
        <w:rPr>
          <w:sz w:val="24"/>
          <w:szCs w:val="24"/>
        </w:rPr>
        <w:t xml:space="preserve"> </w:t>
      </w:r>
      <w:r w:rsidRPr="00CB515A">
        <w:rPr>
          <w:sz w:val="24"/>
          <w:szCs w:val="24"/>
        </w:rPr>
        <w:t>Considera-se, ainda, que o café é insumo de uso contínuo e de baixo custo relativo, cuja aquisição centralizada e planejada reduz despesas fragmentadas e evita contratações emergenciais a preços superiores. Assim, a presente contratação representa medida economicamente racional, eficiente e alinhada aos princípios da economicidade, eficiência e sustentabilidade fiscal.</w:t>
      </w:r>
    </w:p>
    <w:p w14:paraId="6014A635" w14:textId="77777777" w:rsidR="005D3955" w:rsidRPr="00CB515A" w:rsidRDefault="005D3955" w:rsidP="005D3955">
      <w:pPr>
        <w:pStyle w:val="NormalWeb"/>
        <w:spacing w:before="0" w:beforeAutospacing="0" w:after="0" w:afterAutospacing="0" w:line="360" w:lineRule="auto"/>
        <w:ind w:firstLine="720"/>
        <w:jc w:val="both"/>
        <w:rPr>
          <w:rFonts w:ascii="Arial" w:hAnsi="Arial" w:cs="Arial"/>
        </w:rPr>
      </w:pPr>
      <w:r w:rsidRPr="00CB515A">
        <w:rPr>
          <w:rFonts w:ascii="Arial" w:hAnsi="Arial" w:cs="Arial"/>
        </w:rPr>
        <w:t xml:space="preserve">A definição de que serão exigidos apenas os documentos de habilitação estritamente essenciais à garantia da segurança jurídica, da idoneidade do fornecedor e da adequada execução contratual decorre da natureza do objeto e da observância dos princípios que regem as contratações públicas, especialmente os da razoabilidade, proporcionalidade, competitividade e eficiência. Trata-se de contratação para fornecimento contínuo e parcelado de café em pacotes de 500g, produto padronizado, de baixo risco operacional, amplamente disponível no mercado e cuja entrega não envolve complexidade técnica que justifique exigências </w:t>
      </w:r>
      <w:proofErr w:type="spellStart"/>
      <w:r w:rsidRPr="00CB515A">
        <w:rPr>
          <w:rFonts w:ascii="Arial" w:hAnsi="Arial" w:cs="Arial"/>
        </w:rPr>
        <w:t>habilitatórias</w:t>
      </w:r>
      <w:proofErr w:type="spellEnd"/>
      <w:r w:rsidRPr="00CB515A">
        <w:rPr>
          <w:rFonts w:ascii="Arial" w:hAnsi="Arial" w:cs="Arial"/>
        </w:rPr>
        <w:t xml:space="preserve"> ampliadas. Assim, exigir somente os documentos indispensáveis garante que o processo seja proporcional ao grau de risco do objeto e evita barreiras injustificadas à participação de microempresas, empresas de pequeno porte e equiparadas, estimulando a ampla competitividade e a economicidade da contratação.</w:t>
      </w:r>
    </w:p>
    <w:p w14:paraId="13393665" w14:textId="77777777" w:rsidR="005D3955" w:rsidRPr="00CB515A" w:rsidRDefault="005D3955" w:rsidP="005D3955">
      <w:pPr>
        <w:pStyle w:val="NormalWeb"/>
        <w:spacing w:before="0" w:beforeAutospacing="0" w:after="0" w:afterAutospacing="0" w:line="360" w:lineRule="auto"/>
        <w:jc w:val="both"/>
        <w:rPr>
          <w:rFonts w:ascii="Arial" w:hAnsi="Arial" w:cs="Arial"/>
        </w:rPr>
      </w:pPr>
      <w:r w:rsidRPr="00CB515A">
        <w:rPr>
          <w:rFonts w:ascii="Arial" w:hAnsi="Arial" w:cs="Arial"/>
        </w:rPr>
        <w:lastRenderedPageBreak/>
        <w:t xml:space="preserve">Ao limitar a habilitação aos documentos essenciais — notadamente aqueles que comprovem a regularidade jurídica mínima, a capacidade fiscal e trabalhista exigida por lei e a compatibilidade da atividade econômica com o objeto contratado — a Administração assegura o atendimento ao interesse público, uma vez que reduz custos administrativos, previne a burocratização excessiva, facilita a participação de pequenos fornecedores e agiliza a tramitação processual. Essa escolha está alinhada ao entendimento dos órgãos de controle de que os requisitos </w:t>
      </w:r>
      <w:proofErr w:type="spellStart"/>
      <w:r w:rsidRPr="00CB515A">
        <w:rPr>
          <w:rFonts w:ascii="Arial" w:hAnsi="Arial" w:cs="Arial"/>
        </w:rPr>
        <w:t>habilitatórios</w:t>
      </w:r>
      <w:proofErr w:type="spellEnd"/>
      <w:r w:rsidRPr="00CB515A">
        <w:rPr>
          <w:rFonts w:ascii="Arial" w:hAnsi="Arial" w:cs="Arial"/>
        </w:rPr>
        <w:t xml:space="preserve"> devem ser proporcionais às características do objeto e adequados ao risco da contratação, evitando exigências que nada agreguem à segurança da execução e que acabem por restringir indevidamente o certame.</w:t>
      </w:r>
      <w:r>
        <w:rPr>
          <w:rFonts w:ascii="Arial" w:hAnsi="Arial" w:cs="Arial"/>
        </w:rPr>
        <w:t xml:space="preserve"> </w:t>
      </w:r>
      <w:r w:rsidRPr="00CB515A">
        <w:rPr>
          <w:rFonts w:ascii="Arial" w:hAnsi="Arial" w:cs="Arial"/>
        </w:rPr>
        <w:t xml:space="preserve">Além disso, a simplificação das exigências </w:t>
      </w:r>
      <w:proofErr w:type="spellStart"/>
      <w:r w:rsidRPr="00CB515A">
        <w:rPr>
          <w:rFonts w:ascii="Arial" w:hAnsi="Arial" w:cs="Arial"/>
        </w:rPr>
        <w:t>habilitatórias</w:t>
      </w:r>
      <w:proofErr w:type="spellEnd"/>
      <w:r w:rsidRPr="00CB515A">
        <w:rPr>
          <w:rFonts w:ascii="Arial" w:hAnsi="Arial" w:cs="Arial"/>
        </w:rPr>
        <w:t xml:space="preserve"> contribui para acelerar o procedimento licitatório e aumentar a eficiência administrativa, ao mesmo tempo em que mantém o nível de segurança necessário para garantir que o produto seja entregue com qualidade, dentro da validade e de acordo com as especificações previstas no Termo de Referência. Essa abordagem permite que o foco da seleção recaia sobre a qualidade do produto ofertado, a vantajosidade da proposta e a capacidade efetiva do fornecedor de cumprir as entregas parceladas ao longo do exercício de 2026.</w:t>
      </w:r>
    </w:p>
    <w:p w14:paraId="14E86CD4" w14:textId="77777777" w:rsidR="005D3955" w:rsidRPr="00131A7E" w:rsidRDefault="005D3955" w:rsidP="005D3955">
      <w:pPr>
        <w:pStyle w:val="NormalWeb"/>
        <w:spacing w:before="0" w:beforeAutospacing="0" w:after="0" w:afterAutospacing="0" w:line="360" w:lineRule="auto"/>
        <w:ind w:firstLine="720"/>
        <w:jc w:val="both"/>
        <w:rPr>
          <w:rFonts w:ascii="Arial" w:hAnsi="Arial" w:cs="Arial"/>
        </w:rPr>
      </w:pPr>
      <w:r w:rsidRPr="00131A7E">
        <w:rPr>
          <w:rFonts w:ascii="Arial" w:hAnsi="Arial" w:cs="Arial"/>
        </w:rPr>
        <w:t>A definição de vigência inicial de cinco anos para o contrato, com possibilidade de prorrogação sucessiva até o limite máximo de dez anos, decorre da necessidade de assegurar continuidade, estabilidade e eficiência na execução contratual, em conformidade com as disposições da Lei nº 14.133/2021. A contratação envolve fornecimento contínuo e rotineiro de insumo de consumo institucional, cuja demanda é permanente no âmbito da Câmara Municipal, razão pela qual a adoção de vigência ampliada permite melhor planejamento orçamentário, redução de custos administrativos e prevenção de interrupções que poderiam comprometer as atividades do órgão. A vigência mínima de cinco anos evita a necessidade de procedimentos licitatórios anuais ou de curta duração, o que diminuiria a eficiência administrativa, aumentaria a burocracia e elevaria os custos operacionais relacionados a elaboração de editais, julgamentos, homologações e formalizações repetidas.</w:t>
      </w:r>
      <w:r>
        <w:rPr>
          <w:rFonts w:ascii="Arial" w:hAnsi="Arial" w:cs="Arial"/>
        </w:rPr>
        <w:t xml:space="preserve"> </w:t>
      </w:r>
      <w:r w:rsidRPr="00131A7E">
        <w:rPr>
          <w:rFonts w:ascii="Arial" w:hAnsi="Arial" w:cs="Arial"/>
        </w:rPr>
        <w:t xml:space="preserve">A possibilidade de prorrogação sucessiva até dez anos atende ao princípio da continuidade do serviço </w:t>
      </w:r>
      <w:r w:rsidRPr="00131A7E">
        <w:rPr>
          <w:rFonts w:ascii="Arial" w:hAnsi="Arial" w:cs="Arial"/>
        </w:rPr>
        <w:lastRenderedPageBreak/>
        <w:t>público e está amparada no regime jurídico das contratações públicas, desde que mantidas as condições vantajosas para a Administração e comprovado o interesse público na manutenção do vínculo contratual. A extensão da vigência contratual permite acompanhar a dinâmica de mercado, ajustar volumes, preços e condições de entrega por meio de termos aditivos e reequilíbrios econômicos, quando necessários, garantindo flexibilidade sem perda de governança. Além disso, a prorrogação condicionada à manifestação expressa da Administração assegura o controle, a revisão periódica da execução e a avaliação de desempenho do contratado, evitando que o prolongamento do contrato ocorra de forma automática ou sem fundamento técnico.</w:t>
      </w:r>
      <w:r>
        <w:rPr>
          <w:rFonts w:ascii="Arial" w:hAnsi="Arial" w:cs="Arial"/>
        </w:rPr>
        <w:t xml:space="preserve"> </w:t>
      </w:r>
      <w:r w:rsidRPr="00131A7E">
        <w:rPr>
          <w:rFonts w:ascii="Arial" w:hAnsi="Arial" w:cs="Arial"/>
        </w:rPr>
        <w:t>Assim, o prazo inicial de cinco anos, com prorrogações até dez anos, revela-se compatível com a natureza contínua do fornecimento, promove economicidade, reduz custos administrativos, favorece o planejamento plurianual da Câmara Municipal de Extrema e respeita integralmente as disposições legais aplicáveis à matéria. Trata-se, portanto, de prazo plenamente justificável e adequado ao interesse público, garantindo estabilidade contratual ao mesmo tempo em que preserva a autonomia da Administração para revisar, ajustar ou encerrar o contrato conforme os resultados obtidos e as necessidades institucionais verificadas ao longo de sua vigência.</w:t>
      </w:r>
    </w:p>
    <w:p w14:paraId="33A3B3F8" w14:textId="77777777" w:rsidR="005D3955" w:rsidRPr="00131A7E" w:rsidRDefault="005D3955" w:rsidP="005D3955">
      <w:pPr>
        <w:spacing w:line="360" w:lineRule="auto"/>
        <w:ind w:firstLine="720"/>
        <w:jc w:val="both"/>
        <w:rPr>
          <w:sz w:val="24"/>
          <w:szCs w:val="24"/>
        </w:rPr>
      </w:pPr>
      <w:r w:rsidRPr="00131A7E">
        <w:rPr>
          <w:sz w:val="24"/>
          <w:szCs w:val="24"/>
        </w:rPr>
        <w:t xml:space="preserve">A fixação do prazo de validade da proposta em 150 dias justifica-se pelo fato de que a homologação do processo licitatório está prevista para o exercício de 2026, o que demanda um período mais longo para conclusão das etapas internas, análises administrativas e formalização contratual. Um prazo ampliado garante que os valores ofertados permaneçam válidos e coerentes com as condições econômicas vigentes até o momento da homologação, evitando a necessidade de reabrir prazos, solicitar novas propostas ou realizar ajustes que comprometeriam a eficiência e a continuidade do procedimento licitatório. Trata-se de medida alinhada ao interesse público, pois preserva a estabilidade da proposta, assegura a competitividade, reduz riscos de desistência por parte dos licitantes e evita retrabalhos administrativos que prolongariam a contratação. Assim, o prazo de 150 dias mostra-se proporcional, adequado à realidade temporal do processo e compatível com a boa prática </w:t>
      </w:r>
      <w:r w:rsidRPr="00131A7E">
        <w:rPr>
          <w:sz w:val="24"/>
          <w:szCs w:val="24"/>
        </w:rPr>
        <w:lastRenderedPageBreak/>
        <w:t>administrativa necessária para garantir segurança jurídica e planejamento adequado da contratação.</w:t>
      </w:r>
    </w:p>
    <w:p w14:paraId="2A3BF85A" w14:textId="77777777" w:rsidR="005D3955" w:rsidRDefault="005D3955" w:rsidP="005D3955">
      <w:pPr>
        <w:spacing w:line="360" w:lineRule="auto"/>
        <w:ind w:firstLine="720"/>
        <w:jc w:val="both"/>
        <w:rPr>
          <w:sz w:val="24"/>
          <w:szCs w:val="24"/>
        </w:rPr>
      </w:pPr>
      <w:r w:rsidRPr="00131A7E">
        <w:rPr>
          <w:sz w:val="24"/>
          <w:szCs w:val="24"/>
        </w:rPr>
        <w:t>A vedação à subcontratação justifica-se em razão da natureza do objeto, que consiste no fornecimento contínuo de café em pacotes de 500g, item padronizado, de baixo valor unitário e que exige do fornecedor controle direto sobre a procedência, a qualidade, o armazenamento e a entrega do produto. Permitir a subcontratação poderia gerar perda de rastreabilidade, variação na qualidade do item fornecido, divergências entre lotes e dificuldade de fiscalização por parte da Administração, comprometendo a padronização necessária ao atendimento das atividades institucionais da Câmara Municipal de Extrema. Além disso, trata-se de produto alimentício destinado ao consumo interno, o que reforça a necessidade de responsabilidade integral do contratado em todas as fases do fornecimento, garantindo segurança alimentar e conformidade com normas sanitárias. A proibição também evita riscos de repasse indevido do contrato, reduz intermediários e assegura que o fornecedor vencedor possua capacidade operacional real para atender diretamente ao fornecimento. Assim, a vedação à subcontratação revela-se medida necessária, proporcional e adequada ao interesse público, assegurando maior controle, qualidade e confiabilidade na execução contratual.</w:t>
      </w:r>
    </w:p>
    <w:p w14:paraId="59B36491" w14:textId="77777777" w:rsidR="005D3955" w:rsidRPr="00131A7E" w:rsidRDefault="005D3955" w:rsidP="005D3955">
      <w:pPr>
        <w:spacing w:line="360" w:lineRule="auto"/>
        <w:ind w:firstLine="720"/>
        <w:jc w:val="both"/>
        <w:rPr>
          <w:sz w:val="24"/>
          <w:szCs w:val="24"/>
        </w:rPr>
      </w:pPr>
      <w:r w:rsidRPr="00131A7E">
        <w:rPr>
          <w:sz w:val="24"/>
          <w:szCs w:val="24"/>
        </w:rPr>
        <w:t>O intervalo mínimo de diferença entre os lances foi fixado em R$ 0,05 (cinco centavos) por se tratar de item de baixo valor unitário, cujo preço de mercado apresenta variações reduzidas entre fornecedores. A adoção desse valor possibilita disputa efetiva, assegurando competitividade sem inviabilizar a formulação de lances sucessivos. Intervalos superiores poderiam limitar a dinâmica da disputa e reduzir o potencial de economia para a Administração, enquanto intervalos muito inferiores tenderiam a provocar excesso de lances mínimos ou simbólicos, prejudicando a racionalidade do certame. Assim, o valor de R$ 0,05 representa parâmetro equilibrado, compatível com a realidade de mercado do produto, garantindo economia, isonomia entre os licitantes e eficiência no processo competitivo.</w:t>
      </w:r>
    </w:p>
    <w:p w14:paraId="522600A4" w14:textId="77777777" w:rsidR="005D3955" w:rsidRPr="00CB515A" w:rsidRDefault="005D3955" w:rsidP="005D3955">
      <w:pPr>
        <w:pStyle w:val="NormalWeb"/>
        <w:spacing w:before="0" w:beforeAutospacing="0" w:after="0" w:afterAutospacing="0" w:line="360" w:lineRule="auto"/>
        <w:ind w:firstLine="720"/>
        <w:jc w:val="both"/>
        <w:rPr>
          <w:rFonts w:ascii="Arial" w:hAnsi="Arial" w:cs="Arial"/>
        </w:rPr>
      </w:pPr>
      <w:r w:rsidRPr="00CB515A">
        <w:rPr>
          <w:rFonts w:ascii="Arial" w:hAnsi="Arial" w:cs="Arial"/>
        </w:rPr>
        <w:t xml:space="preserve">A presente contratação tem por finalidade assegurar o fornecimento contínuo e parcelado de 1.000 pacotes de 500g de café em pó homogêneo, torrado e moído, </w:t>
      </w:r>
      <w:r w:rsidRPr="00CB515A">
        <w:rPr>
          <w:rFonts w:ascii="Arial" w:hAnsi="Arial" w:cs="Arial"/>
        </w:rPr>
        <w:lastRenderedPageBreak/>
        <w:t>embalado a vácuo, tipo 100% arábica, categoria extraforte, para atendimento das demandas institucionais da Câmara Municipal de Extrema durante o exercício de 2026. Trata-se de item de consumo essencial às rotinas administrativas, às sessões plenárias, às reuniões de comissões, ao acolhimento de visitantes e ao suporte às atividades legislativas, constituindo insumo básico para o adequado funcionamento da Casa Legislativa. A ausência desse produto prejudicaria o ambiente de trabalho, comprometeria o atendimento ao público e reduziria a eficiência das atividades internas.</w:t>
      </w:r>
      <w:r>
        <w:rPr>
          <w:rFonts w:ascii="Arial" w:hAnsi="Arial" w:cs="Arial"/>
        </w:rPr>
        <w:t xml:space="preserve"> </w:t>
      </w:r>
      <w:r w:rsidRPr="00CB515A">
        <w:rPr>
          <w:rFonts w:ascii="Arial" w:hAnsi="Arial" w:cs="Arial"/>
        </w:rPr>
        <w:t>Optou-se pela aquisição de café 100% arábica, extraforte, torrado e moído, homogêneo e embalado a vácuo, por se tratar de produto de maior qualidade e estabilidade, com características sensoriais superiores e maior aceitação entre os usuários internos. A embalagem a vácuo contribui para a preservação do aroma, do sabor e da integridade do produto, garantindo mais segurança alimentar e prolongando sua vida útil, o que evita desperdícios e mantém o padrão de qualidade durante todo o período de consumo.</w:t>
      </w:r>
      <w:r>
        <w:rPr>
          <w:rFonts w:ascii="Arial" w:hAnsi="Arial" w:cs="Arial"/>
        </w:rPr>
        <w:t xml:space="preserve"> </w:t>
      </w:r>
      <w:r w:rsidRPr="00CB515A">
        <w:rPr>
          <w:rFonts w:ascii="Arial" w:hAnsi="Arial" w:cs="Arial"/>
        </w:rPr>
        <w:t>A quantidade estimada de 1.000 pacotes decorre da análise histórica de consumo da Câmara e da projeção de demanda para o exercício de 2026, considerando a rotina administrativa e os eventos institucionais previstos. O fornecimento parcelado e sob demanda reduz riscos de estocagem excessiva, permite maior controle do consumo, evita perdas por vencimento e assegura que o produto seja utilizado sempre dentro da validade adequada. Essa logística resulta em maior economicidade e eficiência, em consonância com as boas práticas recomendadas pela Administração Pública e pelos órgãos de controle.</w:t>
      </w:r>
      <w:r>
        <w:rPr>
          <w:rFonts w:ascii="Arial" w:hAnsi="Arial" w:cs="Arial"/>
        </w:rPr>
        <w:t xml:space="preserve"> </w:t>
      </w:r>
      <w:r w:rsidRPr="00CB515A">
        <w:rPr>
          <w:rFonts w:ascii="Arial" w:hAnsi="Arial" w:cs="Arial"/>
        </w:rPr>
        <w:t>A contratação exclusiva de Microempresas, Empresas de Pequeno Porte ou equiparadas atende às determinações da Lei Complementar nº 123/2006 e da Lei nº 14.133/2021, promovendo o desenvolvimento local e regional, fortalecendo pequenos empreendedores e ampliando a competitividade. Essa escolha reflete o compromisso da Administração com a função social das compras públicas, ao mesmo tempo em que assegura atendimento às necessidades do órgão sem prejuízo da qualidade ou da economicidade.</w:t>
      </w:r>
      <w:r>
        <w:rPr>
          <w:rFonts w:ascii="Arial" w:hAnsi="Arial" w:cs="Arial"/>
        </w:rPr>
        <w:t xml:space="preserve"> </w:t>
      </w:r>
      <w:r w:rsidRPr="00CB515A">
        <w:rPr>
          <w:rFonts w:ascii="Arial" w:hAnsi="Arial" w:cs="Arial"/>
        </w:rPr>
        <w:t xml:space="preserve">A contratação está em conformidade com os princípios da legalidade, eficiência, motivação, economicidade e planejamento, estando alinhada ao Plano Anual de Contratações e às previsões orçamentárias para 2026. Além disso, </w:t>
      </w:r>
      <w:r w:rsidRPr="00CB515A">
        <w:rPr>
          <w:rFonts w:ascii="Arial" w:hAnsi="Arial" w:cs="Arial"/>
        </w:rPr>
        <w:lastRenderedPageBreak/>
        <w:t>está adequadamente fundamentada tanto do ponto de vista técnico quanto administrativo, demonstrando a necessidade, a adequação e a vantagem da solução proposta.</w:t>
      </w:r>
      <w:r>
        <w:rPr>
          <w:rFonts w:ascii="Arial" w:hAnsi="Arial" w:cs="Arial"/>
        </w:rPr>
        <w:t xml:space="preserve"> </w:t>
      </w:r>
      <w:r w:rsidRPr="00CB515A">
        <w:rPr>
          <w:rFonts w:ascii="Arial" w:hAnsi="Arial" w:cs="Arial"/>
        </w:rPr>
        <w:t>Diante desses elementos, conclui-se que a contratação é necessária e plenamente justificável, garantindo a continuidade das atividades institucionais, a qualidade do atendimento ao público, o uso racional de recursos e o devido suporte às funções legislativas da Câmara Municipal de Extrema. Assim, justifica-se a abertura do processo licitatório destinado ao fornecimento contínuo e parcelado do produto, com homologação prevista para o exercício de 2026.</w:t>
      </w:r>
    </w:p>
    <w:p w14:paraId="16F377FC" w14:textId="77777777" w:rsidR="005D3955" w:rsidRPr="00DF1A9A" w:rsidRDefault="005D3955" w:rsidP="005D3955"/>
    <w:p w14:paraId="154EC150" w14:textId="77777777" w:rsidR="005D3955" w:rsidRDefault="005D3955" w:rsidP="005D3955">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095AC779" w14:textId="77777777" w:rsidR="005D3955" w:rsidRPr="00790659" w:rsidRDefault="005D3955" w:rsidP="005D3955">
      <w:pPr>
        <w:pStyle w:val="PargrafodaLista"/>
        <w:autoSpaceDE w:val="0"/>
        <w:autoSpaceDN w:val="0"/>
        <w:adjustRightInd w:val="0"/>
        <w:spacing w:after="0" w:line="360" w:lineRule="auto"/>
        <w:ind w:left="0"/>
        <w:jc w:val="both"/>
        <w:rPr>
          <w:rFonts w:ascii="Arial" w:hAnsi="Arial" w:cs="Arial"/>
          <w:b/>
          <w:bCs/>
          <w:sz w:val="24"/>
          <w:szCs w:val="24"/>
          <w:u w:val="single"/>
        </w:rPr>
      </w:pPr>
    </w:p>
    <w:p w14:paraId="7AA32347" w14:textId="77777777" w:rsidR="005D3955" w:rsidRDefault="005D3955" w:rsidP="005D3955">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14</w:t>
      </w:r>
      <w:r w:rsidRPr="00790659">
        <w:rPr>
          <w:rFonts w:ascii="Arial" w:hAnsi="Arial" w:cs="Arial"/>
          <w:sz w:val="24"/>
          <w:szCs w:val="24"/>
        </w:rPr>
        <w:t xml:space="preserve"> de </w:t>
      </w:r>
      <w:r>
        <w:rPr>
          <w:rFonts w:ascii="Arial" w:hAnsi="Arial" w:cs="Arial"/>
          <w:sz w:val="24"/>
          <w:szCs w:val="24"/>
        </w:rPr>
        <w:t>novembro</w:t>
      </w:r>
      <w:r w:rsidRPr="00790659">
        <w:rPr>
          <w:rFonts w:ascii="Arial" w:hAnsi="Arial" w:cs="Arial"/>
          <w:sz w:val="24"/>
          <w:szCs w:val="24"/>
        </w:rPr>
        <w:t xml:space="preserve"> de 2025.</w:t>
      </w:r>
    </w:p>
    <w:p w14:paraId="5F8D4F14" w14:textId="77777777" w:rsidR="005D3955" w:rsidRDefault="005D3955" w:rsidP="005D3955">
      <w:pPr>
        <w:pStyle w:val="PargrafodaLista"/>
        <w:ind w:left="0"/>
        <w:jc w:val="both"/>
        <w:rPr>
          <w:rFonts w:ascii="Arial" w:hAnsi="Arial" w:cs="Arial"/>
          <w:sz w:val="24"/>
          <w:szCs w:val="24"/>
        </w:rPr>
      </w:pPr>
    </w:p>
    <w:p w14:paraId="4B1FAEDF" w14:textId="77777777" w:rsidR="005D3955" w:rsidRPr="00790659" w:rsidRDefault="005D3955" w:rsidP="005D3955">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19847D7A" w14:textId="77777777" w:rsidR="005D3955" w:rsidRPr="00790659" w:rsidRDefault="005D3955" w:rsidP="005D3955">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0ACE6A58" w14:textId="77777777" w:rsidR="005D3955" w:rsidRDefault="005D3955" w:rsidP="005D3955">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2BD26E36" w14:textId="77777777" w:rsidR="005D3955" w:rsidRDefault="005D3955" w:rsidP="005D3955">
      <w:pPr>
        <w:pStyle w:val="PargrafodaLista"/>
        <w:spacing w:after="0" w:line="240" w:lineRule="auto"/>
        <w:ind w:left="0"/>
        <w:jc w:val="center"/>
        <w:rPr>
          <w:rFonts w:ascii="Arial" w:hAnsi="Arial" w:cs="Arial"/>
          <w:sz w:val="24"/>
          <w:szCs w:val="24"/>
        </w:rPr>
      </w:pPr>
    </w:p>
    <w:p w14:paraId="42DAE8F4" w14:textId="77777777" w:rsidR="005D3955" w:rsidRDefault="005D3955" w:rsidP="005D3955">
      <w:pPr>
        <w:jc w:val="both"/>
        <w:rPr>
          <w:b/>
          <w:bCs/>
          <w:sz w:val="24"/>
          <w:szCs w:val="24"/>
        </w:rPr>
      </w:pPr>
      <w:r w:rsidRPr="00790659">
        <w:rPr>
          <w:b/>
          <w:bCs/>
          <w:sz w:val="24"/>
          <w:szCs w:val="24"/>
        </w:rPr>
        <w:t>DESPACHO</w:t>
      </w:r>
    </w:p>
    <w:p w14:paraId="6327C296" w14:textId="77777777" w:rsidR="005D3955" w:rsidRDefault="005D3955" w:rsidP="005D3955">
      <w:pPr>
        <w:jc w:val="both"/>
        <w:rPr>
          <w:b/>
          <w:bCs/>
          <w:sz w:val="24"/>
          <w:szCs w:val="24"/>
        </w:rPr>
      </w:pPr>
    </w:p>
    <w:p w14:paraId="0760EE8E" w14:textId="77777777" w:rsidR="005D3955" w:rsidRDefault="005D3955" w:rsidP="005D3955">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2CAC6CF1" w14:textId="77777777" w:rsidR="005D3955" w:rsidRDefault="005D3955" w:rsidP="005D3955">
      <w:pPr>
        <w:pStyle w:val="PargrafodaLista"/>
        <w:ind w:left="0"/>
        <w:jc w:val="both"/>
        <w:rPr>
          <w:rFonts w:ascii="Arial" w:hAnsi="Arial" w:cs="Arial"/>
          <w:sz w:val="24"/>
          <w:szCs w:val="24"/>
        </w:rPr>
      </w:pPr>
    </w:p>
    <w:p w14:paraId="6DDC2B98" w14:textId="77777777" w:rsidR="005D3955" w:rsidRPr="00790659" w:rsidRDefault="005D3955" w:rsidP="005D3955">
      <w:pPr>
        <w:pStyle w:val="PargrafodaLista"/>
        <w:ind w:left="0"/>
        <w:jc w:val="both"/>
        <w:rPr>
          <w:rFonts w:ascii="Arial" w:hAnsi="Arial" w:cs="Arial"/>
          <w:sz w:val="24"/>
          <w:szCs w:val="24"/>
        </w:rPr>
      </w:pPr>
    </w:p>
    <w:p w14:paraId="32816273" w14:textId="77777777" w:rsidR="005D3955" w:rsidRPr="00790659" w:rsidRDefault="005D3955" w:rsidP="005D3955">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28AAB5E9" w14:textId="77777777" w:rsidR="005D3955" w:rsidRPr="00790659" w:rsidRDefault="005D3955" w:rsidP="005D3955">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38118735" w14:textId="77777777" w:rsidR="005D3955" w:rsidRDefault="005D3955" w:rsidP="005D3955">
      <w:pPr>
        <w:pStyle w:val="PargrafodaLista"/>
        <w:spacing w:after="0" w:line="240" w:lineRule="auto"/>
        <w:ind w:left="0"/>
        <w:jc w:val="center"/>
        <w:rPr>
          <w:rFonts w:ascii="Arial" w:hAnsi="Arial" w:cs="Arial"/>
          <w:sz w:val="24"/>
          <w:szCs w:val="24"/>
        </w:rPr>
      </w:pPr>
      <w:r w:rsidRPr="00790659">
        <w:rPr>
          <w:rFonts w:ascii="Arial" w:hAnsi="Arial" w:cs="Arial"/>
          <w:sz w:val="24"/>
          <w:szCs w:val="24"/>
        </w:rPr>
        <w:t>PRESIDENTE</w:t>
      </w:r>
    </w:p>
    <w:p w14:paraId="5993E62D" w14:textId="77777777" w:rsidR="005D3955" w:rsidRDefault="005D3955" w:rsidP="005D3955">
      <w:pPr>
        <w:pStyle w:val="PargrafodaLista"/>
        <w:spacing w:after="0" w:line="240" w:lineRule="auto"/>
        <w:ind w:left="0"/>
        <w:jc w:val="center"/>
        <w:rPr>
          <w:rFonts w:ascii="Arial" w:hAnsi="Arial" w:cs="Arial"/>
          <w:sz w:val="24"/>
          <w:szCs w:val="24"/>
        </w:rPr>
      </w:pPr>
    </w:p>
    <w:p w14:paraId="7C2554C9" w14:textId="77777777" w:rsidR="005D3955" w:rsidRDefault="005D3955" w:rsidP="005D3955">
      <w:pPr>
        <w:pStyle w:val="PargrafodaLista"/>
        <w:spacing w:after="0" w:line="240" w:lineRule="auto"/>
        <w:ind w:left="0"/>
        <w:jc w:val="center"/>
        <w:rPr>
          <w:rFonts w:ascii="Arial" w:hAnsi="Arial" w:cs="Arial"/>
          <w:sz w:val="24"/>
          <w:szCs w:val="24"/>
        </w:rPr>
      </w:pPr>
    </w:p>
    <w:p w14:paraId="119616F2" w14:textId="77777777" w:rsidR="005D3955" w:rsidRDefault="005D3955" w:rsidP="005D3955">
      <w:pPr>
        <w:pStyle w:val="PargrafodaLista"/>
        <w:spacing w:after="0" w:line="240" w:lineRule="auto"/>
        <w:ind w:left="0"/>
        <w:jc w:val="center"/>
        <w:rPr>
          <w:rFonts w:ascii="Arial" w:hAnsi="Arial" w:cs="Arial"/>
          <w:sz w:val="24"/>
          <w:szCs w:val="24"/>
        </w:rPr>
      </w:pPr>
    </w:p>
    <w:p w14:paraId="4AAFCBF4" w14:textId="77777777" w:rsidR="005D3955" w:rsidRDefault="005D3955" w:rsidP="005D3955">
      <w:pPr>
        <w:pStyle w:val="PargrafodaLista"/>
        <w:spacing w:after="0" w:line="240" w:lineRule="auto"/>
        <w:ind w:left="0"/>
        <w:jc w:val="center"/>
        <w:rPr>
          <w:rFonts w:ascii="Arial" w:hAnsi="Arial" w:cs="Arial"/>
          <w:sz w:val="24"/>
          <w:szCs w:val="24"/>
        </w:rPr>
      </w:pPr>
    </w:p>
    <w:p w14:paraId="32FF0D81" w14:textId="77777777" w:rsidR="005D3955" w:rsidRDefault="005D3955" w:rsidP="005D3955">
      <w:pPr>
        <w:pStyle w:val="PargrafodaLista"/>
        <w:spacing w:after="0" w:line="240" w:lineRule="auto"/>
        <w:ind w:left="0"/>
        <w:jc w:val="center"/>
        <w:rPr>
          <w:rFonts w:ascii="Arial" w:hAnsi="Arial" w:cs="Arial"/>
          <w:sz w:val="24"/>
          <w:szCs w:val="24"/>
        </w:rPr>
      </w:pPr>
    </w:p>
    <w:p w14:paraId="451F663A" w14:textId="77777777" w:rsidR="005D3955" w:rsidRDefault="005D3955" w:rsidP="005D3955">
      <w:pPr>
        <w:pStyle w:val="PargrafodaLista"/>
        <w:spacing w:after="0" w:line="240" w:lineRule="auto"/>
        <w:ind w:left="0"/>
        <w:jc w:val="center"/>
        <w:rPr>
          <w:rFonts w:ascii="Arial" w:hAnsi="Arial" w:cs="Arial"/>
          <w:sz w:val="24"/>
          <w:szCs w:val="24"/>
        </w:rPr>
      </w:pPr>
    </w:p>
    <w:p w14:paraId="34DB18A4" w14:textId="77777777" w:rsidR="005D3955" w:rsidRDefault="005D3955" w:rsidP="005D3955">
      <w:pPr>
        <w:pStyle w:val="PargrafodaLista"/>
        <w:spacing w:after="0" w:line="240" w:lineRule="auto"/>
        <w:ind w:left="0"/>
        <w:jc w:val="center"/>
        <w:rPr>
          <w:rFonts w:ascii="Arial" w:hAnsi="Arial" w:cs="Arial"/>
          <w:sz w:val="24"/>
          <w:szCs w:val="24"/>
        </w:rPr>
      </w:pPr>
    </w:p>
    <w:p w14:paraId="2EA14B8B" w14:textId="77777777" w:rsidR="005D3955" w:rsidRDefault="005D3955" w:rsidP="005D3955">
      <w:pPr>
        <w:pStyle w:val="PargrafodaLista"/>
        <w:spacing w:after="0" w:line="240" w:lineRule="auto"/>
        <w:ind w:left="0"/>
        <w:jc w:val="center"/>
        <w:rPr>
          <w:rFonts w:ascii="Arial" w:hAnsi="Arial" w:cs="Arial"/>
          <w:sz w:val="24"/>
          <w:szCs w:val="24"/>
        </w:rPr>
      </w:pPr>
    </w:p>
    <w:p w14:paraId="1C1B8EB1" w14:textId="77777777" w:rsidR="005D3955" w:rsidRDefault="005D3955" w:rsidP="005D3955">
      <w:pPr>
        <w:pStyle w:val="PargrafodaLista"/>
        <w:spacing w:after="0" w:line="240" w:lineRule="auto"/>
        <w:ind w:left="0"/>
        <w:jc w:val="center"/>
        <w:rPr>
          <w:rFonts w:ascii="Arial" w:hAnsi="Arial" w:cs="Arial"/>
          <w:sz w:val="24"/>
          <w:szCs w:val="24"/>
        </w:rPr>
      </w:pPr>
    </w:p>
    <w:p w14:paraId="29FC2D11" w14:textId="77777777" w:rsidR="005D3955" w:rsidRDefault="005D3955" w:rsidP="005D3955">
      <w:pPr>
        <w:pStyle w:val="PargrafodaLista"/>
        <w:spacing w:after="0" w:line="240" w:lineRule="auto"/>
        <w:ind w:left="0"/>
        <w:jc w:val="center"/>
        <w:rPr>
          <w:rFonts w:ascii="Arial" w:hAnsi="Arial" w:cs="Arial"/>
          <w:sz w:val="24"/>
          <w:szCs w:val="24"/>
        </w:rPr>
      </w:pPr>
    </w:p>
    <w:p w14:paraId="1A3043D6" w14:textId="77777777" w:rsidR="00BF5FE7" w:rsidRDefault="00BF5FE7" w:rsidP="005D3955">
      <w:pPr>
        <w:jc w:val="both"/>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21" w:name="_Hlk519176340"/>
      <w:bookmarkEnd w:id="21"/>
      <w:r w:rsidRPr="004372E5">
        <w:rPr>
          <w:b/>
          <w:bCs/>
          <w:color w:val="000000" w:themeColor="text1"/>
          <w:sz w:val="24"/>
          <w:szCs w:val="24"/>
        </w:rPr>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875BC84"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r w:rsidR="008154E1" w:rsidRPr="004372E5">
        <w:rPr>
          <w:color w:val="000000"/>
          <w:sz w:val="24"/>
          <w:szCs w:val="24"/>
        </w:rPr>
        <w:t>58/2025</w:t>
      </w:r>
    </w:p>
    <w:p w14:paraId="49CB9E14" w14:textId="72644860"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r w:rsidR="008154E1" w:rsidRPr="004372E5">
        <w:rPr>
          <w:color w:val="000000"/>
          <w:sz w:val="24"/>
          <w:szCs w:val="24"/>
        </w:rPr>
        <w:t>26/2025</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tbl>
      <w:tblPr>
        <w:tblStyle w:val="Tabelacomgrade"/>
        <w:tblW w:w="10767" w:type="dxa"/>
        <w:jc w:val="center"/>
        <w:tblLook w:val="04A0" w:firstRow="1" w:lastRow="0" w:firstColumn="1" w:lastColumn="0" w:noHBand="0" w:noVBand="1"/>
      </w:tblPr>
      <w:tblGrid>
        <w:gridCol w:w="790"/>
        <w:gridCol w:w="1657"/>
        <w:gridCol w:w="1110"/>
        <w:gridCol w:w="1483"/>
        <w:gridCol w:w="1470"/>
        <w:gridCol w:w="1483"/>
        <w:gridCol w:w="1470"/>
        <w:gridCol w:w="1483"/>
      </w:tblGrid>
      <w:tr w:rsidR="005D3955" w:rsidRPr="005B0FF1" w14:paraId="4E489EBF" w14:textId="77777777" w:rsidTr="005D3955">
        <w:trPr>
          <w:trHeight w:val="744"/>
          <w:jc w:val="center"/>
        </w:trPr>
        <w:tc>
          <w:tcPr>
            <w:tcW w:w="284" w:type="dxa"/>
            <w:hideMark/>
          </w:tcPr>
          <w:p w14:paraId="2288E734"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ITEM</w:t>
            </w:r>
          </w:p>
        </w:tc>
        <w:tc>
          <w:tcPr>
            <w:tcW w:w="1984" w:type="dxa"/>
            <w:hideMark/>
          </w:tcPr>
          <w:p w14:paraId="791A87C9"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DESCRIÇÃO</w:t>
            </w:r>
          </w:p>
        </w:tc>
        <w:tc>
          <w:tcPr>
            <w:tcW w:w="1110" w:type="dxa"/>
          </w:tcPr>
          <w:p w14:paraId="048A3BE5" w14:textId="351CAC29" w:rsidR="005D3955" w:rsidRPr="005D3955" w:rsidRDefault="005D3955" w:rsidP="00072FC2">
            <w:pPr>
              <w:jc w:val="center"/>
              <w:rPr>
                <w:rFonts w:ascii="Arial" w:hAnsi="Arial" w:cs="Arial"/>
                <w:b/>
                <w:bCs/>
                <w:color w:val="000000"/>
                <w:sz w:val="24"/>
                <w:szCs w:val="24"/>
              </w:rPr>
            </w:pPr>
            <w:r w:rsidRPr="005D3955">
              <w:rPr>
                <w:rFonts w:ascii="Arial" w:hAnsi="Arial" w:cs="Arial"/>
                <w:b/>
                <w:bCs/>
                <w:color w:val="000000"/>
                <w:sz w:val="24"/>
                <w:szCs w:val="24"/>
              </w:rPr>
              <w:t>MARCA</w:t>
            </w:r>
          </w:p>
        </w:tc>
        <w:tc>
          <w:tcPr>
            <w:tcW w:w="1483" w:type="dxa"/>
            <w:hideMark/>
          </w:tcPr>
          <w:p w14:paraId="09D81851" w14:textId="68B1B56E"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VALOR UNIT</w:t>
            </w:r>
            <w:r>
              <w:rPr>
                <w:rFonts w:ascii="Arial" w:hAnsi="Arial" w:cs="Arial"/>
                <w:b/>
                <w:bCs/>
                <w:color w:val="000000"/>
                <w:sz w:val="24"/>
                <w:szCs w:val="24"/>
              </w:rPr>
              <w:t>ÁRIO</w:t>
            </w:r>
          </w:p>
        </w:tc>
        <w:tc>
          <w:tcPr>
            <w:tcW w:w="1470" w:type="dxa"/>
            <w:hideMark/>
          </w:tcPr>
          <w:p w14:paraId="42299D4A"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QUANT.</w:t>
            </w:r>
          </w:p>
          <w:p w14:paraId="5183ECC2"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ESTIMADA</w:t>
            </w:r>
          </w:p>
          <w:p w14:paraId="4D1EB640"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12 MESES</w:t>
            </w:r>
          </w:p>
        </w:tc>
        <w:tc>
          <w:tcPr>
            <w:tcW w:w="1483" w:type="dxa"/>
            <w:hideMark/>
          </w:tcPr>
          <w:p w14:paraId="2E42A50B"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VALOR GLOBAL ESTIMADO</w:t>
            </w:r>
          </w:p>
          <w:p w14:paraId="4DC27122"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12 MESES</w:t>
            </w:r>
          </w:p>
        </w:tc>
        <w:tc>
          <w:tcPr>
            <w:tcW w:w="1470" w:type="dxa"/>
          </w:tcPr>
          <w:p w14:paraId="377B12E6"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QUANT.</w:t>
            </w:r>
          </w:p>
          <w:p w14:paraId="0790CA77"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ESTIMADA</w:t>
            </w:r>
          </w:p>
          <w:p w14:paraId="58B3E097"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60 MESES</w:t>
            </w:r>
          </w:p>
        </w:tc>
        <w:tc>
          <w:tcPr>
            <w:tcW w:w="1483" w:type="dxa"/>
          </w:tcPr>
          <w:p w14:paraId="07BBE4E3"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VALOR GLOBAL ESTIMADO 60 MESES</w:t>
            </w:r>
          </w:p>
        </w:tc>
      </w:tr>
      <w:tr w:rsidR="005D3955" w:rsidRPr="005B0FF1" w14:paraId="189C6E40" w14:textId="77777777" w:rsidTr="005D3955">
        <w:trPr>
          <w:trHeight w:val="960"/>
          <w:jc w:val="center"/>
        </w:trPr>
        <w:tc>
          <w:tcPr>
            <w:tcW w:w="284" w:type="dxa"/>
            <w:hideMark/>
          </w:tcPr>
          <w:p w14:paraId="52FEEDC3"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01</w:t>
            </w:r>
          </w:p>
        </w:tc>
        <w:tc>
          <w:tcPr>
            <w:tcW w:w="1984" w:type="dxa"/>
            <w:hideMark/>
          </w:tcPr>
          <w:p w14:paraId="18F42CA8" w14:textId="77777777" w:rsidR="005D3955" w:rsidRPr="00391293" w:rsidRDefault="005D3955" w:rsidP="00072FC2">
            <w:pPr>
              <w:jc w:val="both"/>
              <w:rPr>
                <w:rFonts w:ascii="Arial" w:hAnsi="Arial" w:cs="Arial"/>
                <w:color w:val="000000"/>
                <w:sz w:val="24"/>
                <w:szCs w:val="24"/>
              </w:rPr>
            </w:pPr>
            <w:r w:rsidRPr="00391293">
              <w:rPr>
                <w:rFonts w:ascii="Arial" w:hAnsi="Arial" w:cs="Arial"/>
                <w:color w:val="000000"/>
                <w:sz w:val="24"/>
                <w:szCs w:val="24"/>
              </w:rPr>
              <w:t xml:space="preserve">Café, em pó homogêneo, torrado e moído, embalado a vácuo, café </w:t>
            </w:r>
            <w:r w:rsidRPr="00391293">
              <w:rPr>
                <w:rFonts w:ascii="Arial" w:hAnsi="Arial" w:cs="Arial"/>
                <w:b/>
                <w:bCs/>
                <w:color w:val="000000"/>
                <w:sz w:val="24"/>
                <w:szCs w:val="24"/>
              </w:rPr>
              <w:t>100% arábica</w:t>
            </w:r>
            <w:r w:rsidRPr="00391293">
              <w:rPr>
                <w:rFonts w:ascii="Arial" w:hAnsi="Arial" w:cs="Arial"/>
                <w:color w:val="000000"/>
                <w:sz w:val="24"/>
                <w:szCs w:val="24"/>
              </w:rPr>
              <w:t xml:space="preserve"> e </w:t>
            </w:r>
            <w:r w:rsidRPr="00391293">
              <w:rPr>
                <w:rFonts w:ascii="Arial" w:hAnsi="Arial" w:cs="Arial"/>
                <w:b/>
                <w:bCs/>
                <w:color w:val="000000"/>
                <w:sz w:val="24"/>
                <w:szCs w:val="24"/>
              </w:rPr>
              <w:t>Extraforte</w:t>
            </w:r>
            <w:r w:rsidRPr="00391293">
              <w:rPr>
                <w:rFonts w:ascii="Arial" w:hAnsi="Arial" w:cs="Arial"/>
                <w:color w:val="000000"/>
                <w:sz w:val="24"/>
                <w:szCs w:val="24"/>
              </w:rPr>
              <w:t>.</w:t>
            </w:r>
          </w:p>
        </w:tc>
        <w:tc>
          <w:tcPr>
            <w:tcW w:w="1110" w:type="dxa"/>
          </w:tcPr>
          <w:p w14:paraId="172F8CB6" w14:textId="77777777" w:rsidR="005D3955" w:rsidRPr="00391293" w:rsidRDefault="005D3955" w:rsidP="00072FC2">
            <w:pPr>
              <w:jc w:val="center"/>
              <w:rPr>
                <w:color w:val="000000"/>
                <w:sz w:val="24"/>
                <w:szCs w:val="24"/>
              </w:rPr>
            </w:pPr>
          </w:p>
        </w:tc>
        <w:tc>
          <w:tcPr>
            <w:tcW w:w="1483" w:type="dxa"/>
            <w:noWrap/>
            <w:hideMark/>
          </w:tcPr>
          <w:p w14:paraId="6A61E233" w14:textId="46286821" w:rsidR="005D3955" w:rsidRPr="00391293" w:rsidRDefault="005D3955" w:rsidP="00072FC2">
            <w:pPr>
              <w:jc w:val="center"/>
              <w:rPr>
                <w:rFonts w:ascii="Arial" w:hAnsi="Arial" w:cs="Arial"/>
                <w:color w:val="000000"/>
                <w:sz w:val="24"/>
                <w:szCs w:val="24"/>
              </w:rPr>
            </w:pPr>
          </w:p>
        </w:tc>
        <w:tc>
          <w:tcPr>
            <w:tcW w:w="1470" w:type="dxa"/>
            <w:hideMark/>
          </w:tcPr>
          <w:p w14:paraId="482FAF12" w14:textId="77777777" w:rsidR="005D3955" w:rsidRPr="00391293" w:rsidRDefault="005D3955" w:rsidP="00072FC2">
            <w:pPr>
              <w:jc w:val="center"/>
              <w:rPr>
                <w:rFonts w:ascii="Arial" w:hAnsi="Arial" w:cs="Arial"/>
                <w:color w:val="000000"/>
                <w:sz w:val="24"/>
                <w:szCs w:val="24"/>
              </w:rPr>
            </w:pPr>
            <w:r w:rsidRPr="00391293">
              <w:rPr>
                <w:rFonts w:ascii="Arial" w:hAnsi="Arial" w:cs="Arial"/>
                <w:color w:val="000000"/>
                <w:sz w:val="24"/>
                <w:szCs w:val="24"/>
              </w:rPr>
              <w:t>1.000 pacotes de 500g</w:t>
            </w:r>
          </w:p>
        </w:tc>
        <w:tc>
          <w:tcPr>
            <w:tcW w:w="1483" w:type="dxa"/>
            <w:noWrap/>
            <w:hideMark/>
          </w:tcPr>
          <w:p w14:paraId="685C18A2" w14:textId="42DFF051" w:rsidR="005D3955" w:rsidRPr="00391293" w:rsidRDefault="005D3955" w:rsidP="00072FC2">
            <w:pPr>
              <w:jc w:val="center"/>
              <w:rPr>
                <w:rFonts w:ascii="Arial" w:hAnsi="Arial" w:cs="Arial"/>
                <w:color w:val="000000"/>
                <w:sz w:val="24"/>
                <w:szCs w:val="24"/>
              </w:rPr>
            </w:pPr>
          </w:p>
        </w:tc>
        <w:tc>
          <w:tcPr>
            <w:tcW w:w="1470" w:type="dxa"/>
          </w:tcPr>
          <w:p w14:paraId="3029E98D" w14:textId="77777777" w:rsidR="005D3955" w:rsidRPr="00391293" w:rsidRDefault="005D3955" w:rsidP="00072FC2">
            <w:pPr>
              <w:jc w:val="center"/>
              <w:rPr>
                <w:rFonts w:ascii="Arial" w:hAnsi="Arial" w:cs="Arial"/>
                <w:color w:val="000000"/>
                <w:sz w:val="24"/>
                <w:szCs w:val="24"/>
              </w:rPr>
            </w:pPr>
            <w:r w:rsidRPr="00391293">
              <w:rPr>
                <w:rFonts w:ascii="Arial" w:hAnsi="Arial" w:cs="Arial"/>
                <w:color w:val="000000"/>
                <w:sz w:val="24"/>
                <w:szCs w:val="24"/>
              </w:rPr>
              <w:t>5.000 pacotes de 500g</w:t>
            </w:r>
          </w:p>
        </w:tc>
        <w:tc>
          <w:tcPr>
            <w:tcW w:w="1483" w:type="dxa"/>
          </w:tcPr>
          <w:p w14:paraId="52F192E0" w14:textId="24133DE7" w:rsidR="005D3955" w:rsidRPr="00391293" w:rsidRDefault="005D3955" w:rsidP="00072FC2">
            <w:pPr>
              <w:jc w:val="center"/>
              <w:rPr>
                <w:rFonts w:ascii="Arial" w:hAnsi="Arial" w:cs="Arial"/>
                <w:color w:val="000000"/>
                <w:sz w:val="24"/>
                <w:szCs w:val="24"/>
              </w:rPr>
            </w:pPr>
          </w:p>
        </w:tc>
      </w:tr>
    </w:tbl>
    <w:p w14:paraId="65FE6692" w14:textId="77777777" w:rsidR="00CE457F" w:rsidRPr="004372E5" w:rsidRDefault="00CE457F" w:rsidP="004372E5">
      <w:pPr>
        <w:spacing w:line="360" w:lineRule="auto"/>
        <w:jc w:val="both"/>
        <w:rPr>
          <w:color w:val="000000"/>
          <w:sz w:val="24"/>
          <w:szCs w:val="24"/>
        </w:rPr>
      </w:pPr>
    </w:p>
    <w:p w14:paraId="0282D2B6" w14:textId="7F9FBFBA"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Nome: </w:t>
      </w:r>
      <w:proofErr w:type="spellStart"/>
      <w:r w:rsidRPr="004372E5">
        <w:rPr>
          <w:color w:val="000000"/>
          <w:sz w:val="24"/>
          <w:szCs w:val="24"/>
        </w:rPr>
        <w:t>xxx</w:t>
      </w:r>
      <w:proofErr w:type="spellEnd"/>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Endereço: </w:t>
      </w:r>
      <w:proofErr w:type="spellStart"/>
      <w:r w:rsidRPr="004372E5">
        <w:rPr>
          <w:color w:val="000000"/>
          <w:sz w:val="24"/>
          <w:szCs w:val="24"/>
        </w:rPr>
        <w:t>xxx</w:t>
      </w:r>
      <w:proofErr w:type="spellEnd"/>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 xml:space="preserve">Cidade: </w:t>
      </w:r>
      <w:proofErr w:type="spellStart"/>
      <w:r w:rsidRPr="004372E5">
        <w:rPr>
          <w:color w:val="000000"/>
          <w:sz w:val="24"/>
          <w:szCs w:val="24"/>
        </w:rPr>
        <w:t>xxx</w:t>
      </w:r>
      <w:proofErr w:type="spellEnd"/>
      <w:r w:rsidRPr="004372E5">
        <w:rPr>
          <w:color w:val="000000"/>
          <w:sz w:val="24"/>
          <w:szCs w:val="24"/>
        </w:rPr>
        <w:t xml:space="preserve">           UF: </w:t>
      </w:r>
      <w:proofErr w:type="spellStart"/>
      <w:r w:rsidRPr="004372E5">
        <w:rPr>
          <w:color w:val="000000"/>
          <w:sz w:val="24"/>
          <w:szCs w:val="24"/>
        </w:rPr>
        <w:t>xxx</w:t>
      </w:r>
      <w:proofErr w:type="spellEnd"/>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Cargo/função: </w:t>
      </w:r>
      <w:proofErr w:type="spellStart"/>
      <w:r w:rsidRPr="004372E5">
        <w:rPr>
          <w:color w:val="000000"/>
          <w:sz w:val="24"/>
          <w:szCs w:val="24"/>
        </w:rPr>
        <w:t>xxx</w:t>
      </w:r>
      <w:proofErr w:type="spellEnd"/>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CPF: </w:t>
      </w:r>
      <w:proofErr w:type="spellStart"/>
      <w:r w:rsidRPr="004372E5">
        <w:rPr>
          <w:color w:val="000000"/>
          <w:sz w:val="24"/>
          <w:szCs w:val="24"/>
        </w:rPr>
        <w:t>xxx</w:t>
      </w:r>
      <w:proofErr w:type="spellEnd"/>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Carteira de identidade nº: </w:t>
      </w:r>
      <w:proofErr w:type="spellStart"/>
      <w:r w:rsidRPr="004372E5">
        <w:rPr>
          <w:color w:val="000000"/>
          <w:sz w:val="24"/>
          <w:szCs w:val="24"/>
        </w:rPr>
        <w:t>xxx</w:t>
      </w:r>
      <w:proofErr w:type="spellEnd"/>
      <w:r w:rsidRPr="004372E5">
        <w:rPr>
          <w:color w:val="000000"/>
          <w:sz w:val="24"/>
          <w:szCs w:val="24"/>
        </w:rPr>
        <w:t xml:space="preserve">                      Expedição: </w:t>
      </w:r>
      <w:proofErr w:type="spellStart"/>
      <w:r w:rsidRPr="004372E5">
        <w:rPr>
          <w:color w:val="000000"/>
          <w:sz w:val="24"/>
          <w:szCs w:val="24"/>
        </w:rPr>
        <w:t>xxx</w:t>
      </w:r>
      <w:proofErr w:type="spellEnd"/>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Naturalidade: </w:t>
      </w:r>
      <w:proofErr w:type="spellStart"/>
      <w:r w:rsidRPr="004372E5">
        <w:rPr>
          <w:color w:val="000000"/>
          <w:sz w:val="24"/>
          <w:szCs w:val="24"/>
        </w:rPr>
        <w:t>xxx</w:t>
      </w:r>
      <w:proofErr w:type="spellEnd"/>
      <w:r w:rsidRPr="004372E5">
        <w:rPr>
          <w:color w:val="000000"/>
          <w:sz w:val="24"/>
          <w:szCs w:val="24"/>
        </w:rPr>
        <w:t xml:space="preserve">                                         Nacionalidade: </w:t>
      </w:r>
      <w:proofErr w:type="spellStart"/>
      <w:r w:rsidRPr="004372E5">
        <w:rPr>
          <w:color w:val="000000"/>
          <w:sz w:val="24"/>
          <w:szCs w:val="24"/>
        </w:rPr>
        <w:t>xxx</w:t>
      </w:r>
      <w:proofErr w:type="spellEnd"/>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Local/Data: </w:t>
      </w:r>
      <w:proofErr w:type="spellStart"/>
      <w:r w:rsidRPr="004372E5">
        <w:rPr>
          <w:color w:val="000000"/>
          <w:sz w:val="24"/>
          <w:szCs w:val="24"/>
        </w:rPr>
        <w:t>xxx</w:t>
      </w:r>
      <w:proofErr w:type="spellEnd"/>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4372E5">
      <w:pPr>
        <w:autoSpaceDE w:val="0"/>
        <w:autoSpaceDN w:val="0"/>
        <w:adjustRightInd w:val="0"/>
        <w:spacing w:line="360" w:lineRule="auto"/>
        <w:jc w:val="both"/>
        <w:rPr>
          <w:color w:val="000000"/>
          <w:sz w:val="24"/>
          <w:szCs w:val="24"/>
        </w:rPr>
      </w:pPr>
      <w:r w:rsidRPr="004372E5">
        <w:rPr>
          <w:color w:val="000000"/>
          <w:sz w:val="24"/>
          <w:szCs w:val="24"/>
        </w:rPr>
        <w:lastRenderedPageBreak/>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ACF673F" w14:textId="77777777" w:rsidR="00DB0650" w:rsidRDefault="00DB0650"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BOLETO </w:t>
            </w:r>
            <w:proofErr w:type="gramStart"/>
            <w:r w:rsidRPr="004372E5">
              <w:rPr>
                <w:b/>
                <w:color w:val="000000"/>
                <w:sz w:val="24"/>
                <w:szCs w:val="24"/>
              </w:rPr>
              <w:t>(    )</w:t>
            </w:r>
            <w:proofErr w:type="gramEnd"/>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DEPÓSITO EM CONTA CORRENTE </w:t>
            </w:r>
            <w:proofErr w:type="gramStart"/>
            <w:r w:rsidRPr="004372E5">
              <w:rPr>
                <w:b/>
                <w:color w:val="000000"/>
                <w:sz w:val="24"/>
                <w:szCs w:val="24"/>
              </w:rPr>
              <w:t xml:space="preserve">(  </w:t>
            </w:r>
            <w:proofErr w:type="gramEnd"/>
            <w:r w:rsidRPr="004372E5">
              <w:rPr>
                <w:b/>
                <w:color w:val="000000"/>
                <w:sz w:val="24"/>
                <w:szCs w:val="24"/>
              </w:rPr>
              <w:t xml:space="preserve">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Pr="004372E5"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Pr="004372E5" w:rsidRDefault="00DB0650" w:rsidP="004372E5">
      <w:pPr>
        <w:spacing w:line="360" w:lineRule="auto"/>
        <w:jc w:val="center"/>
        <w:rPr>
          <w:color w:val="000000"/>
          <w:sz w:val="24"/>
          <w:szCs w:val="24"/>
        </w:rPr>
      </w:pPr>
      <w:r w:rsidRPr="004372E5">
        <w:rPr>
          <w:color w:val="000000"/>
          <w:sz w:val="24"/>
          <w:szCs w:val="24"/>
        </w:rPr>
        <w:t>Assinatura do Responsável</w:t>
      </w:r>
    </w:p>
    <w:p w14:paraId="1D361789" w14:textId="77777777" w:rsidR="00FD4568" w:rsidRPr="004372E5" w:rsidRDefault="00FD4568" w:rsidP="004372E5">
      <w:pPr>
        <w:spacing w:line="360" w:lineRule="auto"/>
        <w:jc w:val="both"/>
        <w:rPr>
          <w:rFonts w:eastAsia="Calibri"/>
          <w:b/>
          <w:bCs/>
          <w:sz w:val="24"/>
          <w:szCs w:val="24"/>
        </w:rPr>
      </w:pPr>
      <w:bookmarkStart w:id="22" w:name="_Hlk189128133"/>
    </w:p>
    <w:p w14:paraId="40615579" w14:textId="77777777" w:rsidR="00AB339D" w:rsidRPr="004372E5" w:rsidRDefault="00AB339D" w:rsidP="004372E5">
      <w:pPr>
        <w:spacing w:line="360" w:lineRule="auto"/>
        <w:jc w:val="both"/>
        <w:rPr>
          <w:rFonts w:eastAsia="Calibri"/>
          <w:b/>
          <w:bCs/>
          <w:sz w:val="24"/>
          <w:szCs w:val="24"/>
        </w:rPr>
      </w:pPr>
    </w:p>
    <w:p w14:paraId="60FB19DE" w14:textId="77777777" w:rsidR="00AB339D" w:rsidRDefault="00AB339D" w:rsidP="004372E5">
      <w:pPr>
        <w:spacing w:line="360" w:lineRule="auto"/>
        <w:jc w:val="both"/>
        <w:rPr>
          <w:rFonts w:eastAsia="Calibri"/>
          <w:b/>
          <w:bCs/>
          <w:sz w:val="24"/>
          <w:szCs w:val="24"/>
        </w:rPr>
      </w:pPr>
    </w:p>
    <w:p w14:paraId="1EC5F02A" w14:textId="77777777" w:rsidR="00CE457F" w:rsidRDefault="00CE457F" w:rsidP="004372E5">
      <w:pPr>
        <w:spacing w:line="360" w:lineRule="auto"/>
        <w:jc w:val="both"/>
        <w:rPr>
          <w:rFonts w:eastAsia="Calibri"/>
          <w:b/>
          <w:bCs/>
          <w:sz w:val="24"/>
          <w:szCs w:val="24"/>
        </w:rPr>
      </w:pPr>
    </w:p>
    <w:p w14:paraId="22986337" w14:textId="77777777" w:rsidR="00CE457F" w:rsidRDefault="00CE457F" w:rsidP="004372E5">
      <w:pPr>
        <w:spacing w:line="360" w:lineRule="auto"/>
        <w:jc w:val="both"/>
        <w:rPr>
          <w:rFonts w:eastAsia="Calibri"/>
          <w:b/>
          <w:bCs/>
          <w:sz w:val="24"/>
          <w:szCs w:val="24"/>
        </w:rPr>
      </w:pPr>
    </w:p>
    <w:p w14:paraId="180E21B8" w14:textId="77777777" w:rsidR="00CE457F" w:rsidRDefault="00CE457F" w:rsidP="004372E5">
      <w:pPr>
        <w:spacing w:line="360" w:lineRule="auto"/>
        <w:jc w:val="both"/>
        <w:rPr>
          <w:rFonts w:eastAsia="Calibri"/>
          <w:b/>
          <w:bCs/>
          <w:sz w:val="24"/>
          <w:szCs w:val="24"/>
        </w:rPr>
      </w:pPr>
    </w:p>
    <w:p w14:paraId="63B8D0C7" w14:textId="77777777" w:rsidR="00CE457F" w:rsidRDefault="00CE457F" w:rsidP="004372E5">
      <w:pPr>
        <w:spacing w:line="360" w:lineRule="auto"/>
        <w:jc w:val="both"/>
        <w:rPr>
          <w:rFonts w:eastAsia="Calibri"/>
          <w:b/>
          <w:bCs/>
          <w:sz w:val="24"/>
          <w:szCs w:val="24"/>
        </w:rPr>
      </w:pPr>
    </w:p>
    <w:p w14:paraId="7DDA1320" w14:textId="77777777" w:rsidR="00816A85" w:rsidRDefault="00816A85" w:rsidP="004372E5">
      <w:pPr>
        <w:spacing w:line="360" w:lineRule="auto"/>
        <w:jc w:val="both"/>
        <w:rPr>
          <w:rFonts w:eastAsia="Calibri"/>
          <w:b/>
          <w:bCs/>
          <w:sz w:val="24"/>
          <w:szCs w:val="24"/>
        </w:rPr>
      </w:pPr>
    </w:p>
    <w:p w14:paraId="0ECC45CF" w14:textId="77777777" w:rsidR="00816A85" w:rsidRDefault="00816A85" w:rsidP="004372E5">
      <w:pPr>
        <w:spacing w:line="360" w:lineRule="auto"/>
        <w:jc w:val="both"/>
        <w:rPr>
          <w:rFonts w:eastAsia="Calibri"/>
          <w:b/>
          <w:bCs/>
          <w:sz w:val="24"/>
          <w:szCs w:val="24"/>
        </w:rPr>
      </w:pPr>
    </w:p>
    <w:p w14:paraId="5EA06F8C" w14:textId="77777777" w:rsidR="00816A85" w:rsidRDefault="00816A85" w:rsidP="004372E5">
      <w:pPr>
        <w:spacing w:line="360" w:lineRule="auto"/>
        <w:jc w:val="both"/>
        <w:rPr>
          <w:rFonts w:eastAsia="Calibri"/>
          <w:b/>
          <w:bCs/>
          <w:sz w:val="24"/>
          <w:szCs w:val="24"/>
        </w:rPr>
      </w:pPr>
    </w:p>
    <w:p w14:paraId="0AB43120" w14:textId="77777777" w:rsidR="00816A85" w:rsidRDefault="00816A85" w:rsidP="004372E5">
      <w:pPr>
        <w:spacing w:line="360" w:lineRule="auto"/>
        <w:jc w:val="both"/>
        <w:rPr>
          <w:rFonts w:eastAsia="Calibri"/>
          <w:b/>
          <w:bCs/>
          <w:sz w:val="24"/>
          <w:szCs w:val="24"/>
        </w:rPr>
      </w:pPr>
    </w:p>
    <w:p w14:paraId="08E767DF" w14:textId="77777777" w:rsidR="00816A85" w:rsidRDefault="00816A85" w:rsidP="004372E5">
      <w:pPr>
        <w:spacing w:line="360" w:lineRule="auto"/>
        <w:jc w:val="both"/>
        <w:rPr>
          <w:rFonts w:eastAsia="Calibri"/>
          <w:b/>
          <w:bCs/>
          <w:sz w:val="24"/>
          <w:szCs w:val="24"/>
        </w:rPr>
      </w:pPr>
    </w:p>
    <w:p w14:paraId="7F0149BF" w14:textId="77777777" w:rsidR="00816A85" w:rsidRDefault="00816A85" w:rsidP="004372E5">
      <w:pPr>
        <w:spacing w:line="360" w:lineRule="auto"/>
        <w:jc w:val="both"/>
        <w:rPr>
          <w:rFonts w:eastAsia="Calibri"/>
          <w:b/>
          <w:bCs/>
          <w:sz w:val="24"/>
          <w:szCs w:val="24"/>
        </w:rPr>
      </w:pPr>
    </w:p>
    <w:p w14:paraId="46BB3E16" w14:textId="77777777" w:rsidR="00816A85" w:rsidRDefault="00816A85" w:rsidP="004372E5">
      <w:pPr>
        <w:spacing w:line="360" w:lineRule="auto"/>
        <w:jc w:val="both"/>
        <w:rPr>
          <w:rFonts w:eastAsia="Calibri"/>
          <w:b/>
          <w:bCs/>
          <w:sz w:val="24"/>
          <w:szCs w:val="24"/>
        </w:rPr>
      </w:pPr>
    </w:p>
    <w:p w14:paraId="5C26E980" w14:textId="77777777" w:rsidR="00816A85" w:rsidRDefault="00816A85" w:rsidP="004372E5">
      <w:pPr>
        <w:spacing w:line="360" w:lineRule="auto"/>
        <w:jc w:val="both"/>
        <w:rPr>
          <w:rFonts w:eastAsia="Calibri"/>
          <w:b/>
          <w:bCs/>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r w:rsidRPr="004372E5">
        <w:rPr>
          <w:rFonts w:eastAsia="Calibri"/>
          <w:b/>
          <w:bCs/>
          <w:sz w:val="24"/>
          <w:szCs w:val="24"/>
        </w:rPr>
        <w:lastRenderedPageBreak/>
        <w:t>ANEXO V - PLANILHA ESTIMADA DE FORMAÇÃO DE PREÇOS (PREÇOS MÁXIMOS).</w:t>
      </w:r>
    </w:p>
    <w:bookmarkEnd w:id="22"/>
    <w:p w14:paraId="1D61C474" w14:textId="77777777" w:rsidR="00DB0650" w:rsidRPr="004372E5" w:rsidRDefault="00DB0650" w:rsidP="004372E5">
      <w:pPr>
        <w:widowControl w:val="0"/>
        <w:shd w:val="clear" w:color="auto" w:fill="FFFFFF"/>
        <w:suppressAutoHyphens/>
        <w:spacing w:line="360" w:lineRule="auto"/>
        <w:jc w:val="both"/>
        <w:rPr>
          <w:rFonts w:eastAsia="Times New Roman"/>
          <w:bCs/>
          <w:color w:val="000000"/>
          <w:sz w:val="24"/>
          <w:szCs w:val="24"/>
          <w:lang w:eastAsia="zh-CN"/>
        </w:rPr>
      </w:pPr>
    </w:p>
    <w:p w14:paraId="7325E205" w14:textId="39E43D71" w:rsidR="0018073D" w:rsidRDefault="00DB0650" w:rsidP="004372E5">
      <w:pPr>
        <w:spacing w:line="360" w:lineRule="auto"/>
        <w:jc w:val="center"/>
        <w:rPr>
          <w:b/>
          <w:bCs/>
          <w:sz w:val="24"/>
          <w:szCs w:val="24"/>
        </w:rPr>
      </w:pPr>
      <w:r w:rsidRPr="004372E5">
        <w:rPr>
          <w:b/>
          <w:bCs/>
          <w:sz w:val="24"/>
          <w:szCs w:val="24"/>
        </w:rPr>
        <w:t>ANÁLISE CRÍTICA DOS DADOS COLETADOS</w:t>
      </w:r>
    </w:p>
    <w:p w14:paraId="1F15F078" w14:textId="77777777" w:rsidR="00816A85" w:rsidRPr="00816A85" w:rsidRDefault="00816A85" w:rsidP="00816A85">
      <w:pPr>
        <w:jc w:val="both"/>
        <w:rPr>
          <w:rFonts w:ascii="Times New Roman" w:hAnsi="Times New Roman"/>
          <w:sz w:val="28"/>
          <w:szCs w:val="28"/>
        </w:rPr>
      </w:pPr>
    </w:p>
    <w:p w14:paraId="5FA55CAE" w14:textId="77777777" w:rsidR="00816A85" w:rsidRPr="00816A85" w:rsidRDefault="00816A85" w:rsidP="00816A85">
      <w:pPr>
        <w:spacing w:line="240" w:lineRule="auto"/>
        <w:ind w:left="426"/>
        <w:jc w:val="both"/>
        <w:rPr>
          <w:rFonts w:ascii="Times New Roman" w:eastAsia="Calibri" w:hAnsi="Times New Roman" w:cs="Times New Roman"/>
        </w:rPr>
      </w:pPr>
    </w:p>
    <w:p w14:paraId="16286E16" w14:textId="77777777" w:rsidR="006913A1" w:rsidRPr="006913A1" w:rsidRDefault="006913A1" w:rsidP="006913A1">
      <w:pPr>
        <w:numPr>
          <w:ilvl w:val="0"/>
          <w:numId w:val="29"/>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A presente pesquisa de preços tem por finalidade levantar os valores praticados no mercado para aquisição de gêneros alimentícios. Tal levantamento visa subsidiar a instrução do processo licitatório a ser conduzido pela Câmara Municipal de Extrema/MG, nos termos do art. 23 da Lei nº 14.133/2021.</w:t>
      </w:r>
    </w:p>
    <w:p w14:paraId="28140E1F" w14:textId="77777777" w:rsidR="006913A1" w:rsidRPr="006913A1" w:rsidRDefault="006913A1" w:rsidP="006913A1">
      <w:pPr>
        <w:spacing w:line="240" w:lineRule="auto"/>
        <w:ind w:left="426"/>
        <w:jc w:val="both"/>
        <w:rPr>
          <w:rFonts w:ascii="Times New Roman" w:eastAsia="Calibri" w:hAnsi="Times New Roman" w:cs="Times New Roman"/>
          <w:highlight w:val="lightGray"/>
        </w:rPr>
      </w:pPr>
    </w:p>
    <w:p w14:paraId="246E83B8" w14:textId="77777777" w:rsidR="006913A1" w:rsidRPr="006913A1" w:rsidRDefault="006913A1" w:rsidP="006913A1">
      <w:pPr>
        <w:numPr>
          <w:ilvl w:val="0"/>
          <w:numId w:val="29"/>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Foram encaminhados, por meio eletrônico, onze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3EBFF61F" w14:textId="77777777" w:rsidR="006913A1" w:rsidRPr="006913A1" w:rsidRDefault="006913A1" w:rsidP="006913A1">
      <w:pPr>
        <w:spacing w:line="240" w:lineRule="auto"/>
        <w:ind w:left="426"/>
        <w:jc w:val="both"/>
        <w:rPr>
          <w:rFonts w:ascii="Times New Roman" w:eastAsia="Calibri" w:hAnsi="Times New Roman" w:cs="Times New Roman"/>
        </w:rPr>
      </w:pPr>
    </w:p>
    <w:p w14:paraId="6551D9A7" w14:textId="77777777" w:rsidR="006913A1" w:rsidRPr="006913A1" w:rsidRDefault="006913A1" w:rsidP="006913A1">
      <w:pPr>
        <w:numPr>
          <w:ilvl w:val="0"/>
          <w:numId w:val="29"/>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Também foi realizado contato via aplicativo de mensagens com a seguinte empresa: Pão e Mel, O&amp;M Comércio de Produtos e MT Atacadista. Nenhuma retornou o pedido de cotação.</w:t>
      </w:r>
    </w:p>
    <w:p w14:paraId="1017C612" w14:textId="77777777" w:rsidR="006913A1" w:rsidRPr="006913A1" w:rsidRDefault="006913A1" w:rsidP="006913A1">
      <w:pPr>
        <w:spacing w:line="240" w:lineRule="auto"/>
        <w:ind w:left="426"/>
        <w:jc w:val="both"/>
        <w:rPr>
          <w:rFonts w:ascii="Times New Roman" w:eastAsia="Calibri" w:hAnsi="Times New Roman" w:cs="Times New Roman"/>
          <w:highlight w:val="lightGray"/>
        </w:rPr>
      </w:pPr>
    </w:p>
    <w:p w14:paraId="7B165150" w14:textId="77777777" w:rsidR="006913A1" w:rsidRPr="006913A1" w:rsidRDefault="006913A1" w:rsidP="006913A1">
      <w:pPr>
        <w:numPr>
          <w:ilvl w:val="0"/>
          <w:numId w:val="29"/>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Foi efetuada consulta ao Painel de Preços do Governo Federal, ferramenta oficial que consolida dados de contratações públicas homologadas. Identificou-se registro de contratação com objeto semelhante ao pretendido, foi considerada a mediana para fins de referência.</w:t>
      </w:r>
    </w:p>
    <w:p w14:paraId="223A73C8" w14:textId="77777777" w:rsidR="006913A1" w:rsidRPr="006913A1" w:rsidRDefault="006913A1" w:rsidP="006913A1">
      <w:pPr>
        <w:rPr>
          <w:rFonts w:ascii="Times New Roman" w:hAnsi="Times New Roman"/>
          <w:highlight w:val="lightGray"/>
        </w:rPr>
      </w:pPr>
    </w:p>
    <w:p w14:paraId="3778941A" w14:textId="77777777" w:rsidR="006913A1" w:rsidRPr="006913A1" w:rsidRDefault="006913A1" w:rsidP="006913A1">
      <w:pPr>
        <w:numPr>
          <w:ilvl w:val="0"/>
          <w:numId w:val="2"/>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Realizou-se pesquisa no Portal Nacional de Contratações Públicas (PNCP), identificando contratações similares realizadas por outros entes da Administração Pública, conforme demonstrado a seguir:</w:t>
      </w:r>
    </w:p>
    <w:p w14:paraId="27D6781F" w14:textId="77777777" w:rsidR="006913A1" w:rsidRPr="006913A1" w:rsidRDefault="006913A1" w:rsidP="006913A1">
      <w:pPr>
        <w:spacing w:line="240" w:lineRule="auto"/>
        <w:ind w:left="426"/>
        <w:jc w:val="both"/>
        <w:rPr>
          <w:rFonts w:ascii="Times New Roman" w:eastAsia="Calibri" w:hAnsi="Times New Roman" w:cs="Times New Roman"/>
        </w:rPr>
      </w:pPr>
    </w:p>
    <w:tbl>
      <w:tblPr>
        <w:tblStyle w:val="Tabelacomgrade19"/>
        <w:tblW w:w="9557" w:type="dxa"/>
        <w:tblInd w:w="77" w:type="dxa"/>
        <w:tblLook w:val="04A0" w:firstRow="1" w:lastRow="0" w:firstColumn="1" w:lastColumn="0" w:noHBand="0" w:noVBand="1"/>
      </w:tblPr>
      <w:tblGrid>
        <w:gridCol w:w="644"/>
        <w:gridCol w:w="2563"/>
        <w:gridCol w:w="3665"/>
        <w:gridCol w:w="2685"/>
      </w:tblGrid>
      <w:tr w:rsidR="006913A1" w:rsidRPr="006913A1" w14:paraId="68762A86" w14:textId="77777777" w:rsidTr="006454A3">
        <w:tc>
          <w:tcPr>
            <w:tcW w:w="607" w:type="dxa"/>
          </w:tcPr>
          <w:p w14:paraId="69CB0C75" w14:textId="77777777" w:rsidR="006913A1" w:rsidRPr="006913A1" w:rsidRDefault="006913A1" w:rsidP="006913A1">
            <w:pPr>
              <w:jc w:val="center"/>
              <w:rPr>
                <w:rFonts w:eastAsia="Calibri"/>
                <w:i/>
                <w:iCs/>
              </w:rPr>
            </w:pPr>
            <w:r w:rsidRPr="006913A1">
              <w:rPr>
                <w:rFonts w:eastAsia="Calibri"/>
                <w:i/>
                <w:iCs/>
              </w:rPr>
              <w:t>Item</w:t>
            </w:r>
          </w:p>
        </w:tc>
        <w:tc>
          <w:tcPr>
            <w:tcW w:w="2572" w:type="dxa"/>
          </w:tcPr>
          <w:p w14:paraId="2DA9E47C" w14:textId="77777777" w:rsidR="006913A1" w:rsidRPr="006913A1" w:rsidRDefault="006913A1" w:rsidP="006913A1">
            <w:pPr>
              <w:jc w:val="center"/>
              <w:rPr>
                <w:rFonts w:eastAsia="Calibri"/>
                <w:i/>
                <w:iCs/>
              </w:rPr>
            </w:pPr>
            <w:r w:rsidRPr="006913A1">
              <w:rPr>
                <w:rFonts w:eastAsia="Calibri"/>
                <w:i/>
                <w:iCs/>
              </w:rPr>
              <w:t>Contratação</w:t>
            </w:r>
          </w:p>
        </w:tc>
        <w:tc>
          <w:tcPr>
            <w:tcW w:w="3685" w:type="dxa"/>
          </w:tcPr>
          <w:p w14:paraId="69AF25D0" w14:textId="77777777" w:rsidR="006913A1" w:rsidRPr="006913A1" w:rsidRDefault="006913A1" w:rsidP="006913A1">
            <w:pPr>
              <w:jc w:val="center"/>
              <w:rPr>
                <w:rFonts w:eastAsia="Calibri"/>
                <w:i/>
                <w:iCs/>
              </w:rPr>
            </w:pPr>
            <w:r w:rsidRPr="006913A1">
              <w:rPr>
                <w:rFonts w:eastAsia="Calibri"/>
                <w:i/>
                <w:iCs/>
              </w:rPr>
              <w:t>Órgão</w:t>
            </w:r>
          </w:p>
        </w:tc>
        <w:tc>
          <w:tcPr>
            <w:tcW w:w="2693" w:type="dxa"/>
          </w:tcPr>
          <w:p w14:paraId="7F4A8250" w14:textId="77777777" w:rsidR="006913A1" w:rsidRPr="006913A1" w:rsidRDefault="006913A1" w:rsidP="006913A1">
            <w:pPr>
              <w:jc w:val="center"/>
              <w:rPr>
                <w:rFonts w:eastAsia="Calibri"/>
                <w:i/>
                <w:iCs/>
              </w:rPr>
            </w:pPr>
            <w:r w:rsidRPr="006913A1">
              <w:rPr>
                <w:rFonts w:eastAsia="Calibri"/>
                <w:i/>
                <w:iCs/>
              </w:rPr>
              <w:t>ID de Contratação</w:t>
            </w:r>
          </w:p>
        </w:tc>
      </w:tr>
      <w:tr w:rsidR="006913A1" w:rsidRPr="006913A1" w14:paraId="2A56581B" w14:textId="77777777" w:rsidTr="006454A3">
        <w:trPr>
          <w:trHeight w:val="498"/>
        </w:trPr>
        <w:tc>
          <w:tcPr>
            <w:tcW w:w="607" w:type="dxa"/>
            <w:vAlign w:val="bottom"/>
          </w:tcPr>
          <w:p w14:paraId="184A5370" w14:textId="77777777" w:rsidR="006913A1" w:rsidRPr="006913A1" w:rsidRDefault="006913A1" w:rsidP="006913A1">
            <w:pPr>
              <w:rPr>
                <w:rFonts w:eastAsia="Calibri"/>
                <w:sz w:val="18"/>
                <w:szCs w:val="18"/>
              </w:rPr>
            </w:pPr>
            <w:r w:rsidRPr="006913A1">
              <w:rPr>
                <w:rFonts w:eastAsia="Calibri"/>
                <w:sz w:val="18"/>
                <w:szCs w:val="18"/>
              </w:rPr>
              <w:t>01</w:t>
            </w:r>
          </w:p>
        </w:tc>
        <w:tc>
          <w:tcPr>
            <w:tcW w:w="2572" w:type="dxa"/>
            <w:vAlign w:val="bottom"/>
          </w:tcPr>
          <w:p w14:paraId="766FB3B8" w14:textId="77777777" w:rsidR="006913A1" w:rsidRPr="006913A1" w:rsidRDefault="006913A1" w:rsidP="006913A1">
            <w:pPr>
              <w:rPr>
                <w:rFonts w:eastAsia="Calibri"/>
                <w:sz w:val="18"/>
                <w:szCs w:val="18"/>
              </w:rPr>
            </w:pPr>
            <w:r w:rsidRPr="006913A1">
              <w:rPr>
                <w:rFonts w:eastAsia="Calibri"/>
                <w:sz w:val="18"/>
                <w:szCs w:val="18"/>
              </w:rPr>
              <w:t>Edital nº 001/2025</w:t>
            </w:r>
          </w:p>
        </w:tc>
        <w:tc>
          <w:tcPr>
            <w:tcW w:w="3685" w:type="dxa"/>
            <w:vAlign w:val="bottom"/>
          </w:tcPr>
          <w:p w14:paraId="364E9759" w14:textId="77777777" w:rsidR="006913A1" w:rsidRPr="006913A1" w:rsidRDefault="006913A1" w:rsidP="006913A1">
            <w:pPr>
              <w:rPr>
                <w:rFonts w:eastAsia="Calibri"/>
                <w:sz w:val="18"/>
                <w:szCs w:val="18"/>
              </w:rPr>
            </w:pPr>
            <w:r w:rsidRPr="006913A1">
              <w:rPr>
                <w:rFonts w:eastAsia="Calibri"/>
                <w:sz w:val="18"/>
                <w:szCs w:val="18"/>
              </w:rPr>
              <w:t>Câmara Municipal de Pitangui – MG</w:t>
            </w:r>
          </w:p>
        </w:tc>
        <w:tc>
          <w:tcPr>
            <w:tcW w:w="2693" w:type="dxa"/>
            <w:vAlign w:val="bottom"/>
          </w:tcPr>
          <w:p w14:paraId="001114C4" w14:textId="77777777" w:rsidR="006913A1" w:rsidRPr="006913A1" w:rsidRDefault="006913A1" w:rsidP="006913A1">
            <w:pPr>
              <w:rPr>
                <w:rFonts w:eastAsia="Calibri"/>
                <w:sz w:val="18"/>
                <w:szCs w:val="18"/>
              </w:rPr>
            </w:pPr>
            <w:r w:rsidRPr="006913A1">
              <w:rPr>
                <w:rFonts w:eastAsia="Calibri"/>
                <w:sz w:val="18"/>
                <w:szCs w:val="18"/>
              </w:rPr>
              <w:t>23770993000186-1-000012/2025</w:t>
            </w:r>
          </w:p>
        </w:tc>
      </w:tr>
      <w:tr w:rsidR="006913A1" w:rsidRPr="006913A1" w14:paraId="470DF837" w14:textId="77777777" w:rsidTr="006454A3">
        <w:trPr>
          <w:trHeight w:val="498"/>
        </w:trPr>
        <w:tc>
          <w:tcPr>
            <w:tcW w:w="607" w:type="dxa"/>
            <w:vAlign w:val="bottom"/>
          </w:tcPr>
          <w:p w14:paraId="4D7EC06D" w14:textId="77777777" w:rsidR="006913A1" w:rsidRPr="006913A1" w:rsidRDefault="006913A1" w:rsidP="006913A1">
            <w:pPr>
              <w:rPr>
                <w:rFonts w:eastAsia="Calibri"/>
                <w:sz w:val="18"/>
                <w:szCs w:val="18"/>
              </w:rPr>
            </w:pPr>
            <w:r w:rsidRPr="006913A1">
              <w:rPr>
                <w:rFonts w:eastAsia="Calibri"/>
                <w:sz w:val="18"/>
                <w:szCs w:val="18"/>
              </w:rPr>
              <w:t>02</w:t>
            </w:r>
          </w:p>
        </w:tc>
        <w:tc>
          <w:tcPr>
            <w:tcW w:w="2572" w:type="dxa"/>
            <w:vAlign w:val="bottom"/>
          </w:tcPr>
          <w:p w14:paraId="12A8FB0E" w14:textId="77777777" w:rsidR="006913A1" w:rsidRPr="006913A1" w:rsidRDefault="006913A1" w:rsidP="006913A1">
            <w:pPr>
              <w:rPr>
                <w:rFonts w:eastAsia="Calibri"/>
                <w:sz w:val="18"/>
                <w:szCs w:val="18"/>
              </w:rPr>
            </w:pPr>
            <w:r w:rsidRPr="006913A1">
              <w:rPr>
                <w:rFonts w:eastAsia="Calibri"/>
                <w:sz w:val="18"/>
                <w:szCs w:val="18"/>
              </w:rPr>
              <w:t>Edital nº 00008/2025</w:t>
            </w:r>
          </w:p>
        </w:tc>
        <w:tc>
          <w:tcPr>
            <w:tcW w:w="3685" w:type="dxa"/>
            <w:vAlign w:val="bottom"/>
          </w:tcPr>
          <w:p w14:paraId="77B3F950" w14:textId="77777777" w:rsidR="006913A1" w:rsidRPr="006913A1" w:rsidRDefault="006913A1" w:rsidP="006913A1">
            <w:pPr>
              <w:rPr>
                <w:rFonts w:eastAsia="Calibri"/>
                <w:sz w:val="18"/>
                <w:szCs w:val="18"/>
              </w:rPr>
            </w:pPr>
            <w:r w:rsidRPr="006913A1">
              <w:rPr>
                <w:rFonts w:eastAsia="Calibri"/>
                <w:sz w:val="18"/>
                <w:szCs w:val="18"/>
              </w:rPr>
              <w:t>Município de Duas Estradas – PB</w:t>
            </w:r>
          </w:p>
        </w:tc>
        <w:tc>
          <w:tcPr>
            <w:tcW w:w="2693" w:type="dxa"/>
            <w:vAlign w:val="bottom"/>
          </w:tcPr>
          <w:p w14:paraId="4E7058DD" w14:textId="77777777" w:rsidR="006913A1" w:rsidRPr="006913A1" w:rsidRDefault="006913A1" w:rsidP="006913A1">
            <w:pPr>
              <w:rPr>
                <w:rFonts w:eastAsia="Calibri"/>
                <w:sz w:val="18"/>
                <w:szCs w:val="18"/>
              </w:rPr>
            </w:pPr>
            <w:r w:rsidRPr="006913A1">
              <w:rPr>
                <w:rFonts w:eastAsia="Calibri"/>
                <w:sz w:val="18"/>
                <w:szCs w:val="18"/>
              </w:rPr>
              <w:t>08787012000110-1-000007/2025</w:t>
            </w:r>
          </w:p>
        </w:tc>
      </w:tr>
      <w:tr w:rsidR="006913A1" w:rsidRPr="006913A1" w14:paraId="30C5666B" w14:textId="77777777" w:rsidTr="006454A3">
        <w:trPr>
          <w:trHeight w:val="498"/>
        </w:trPr>
        <w:tc>
          <w:tcPr>
            <w:tcW w:w="607" w:type="dxa"/>
            <w:vAlign w:val="bottom"/>
          </w:tcPr>
          <w:p w14:paraId="7DF83F54" w14:textId="77777777" w:rsidR="006913A1" w:rsidRPr="006913A1" w:rsidRDefault="006913A1" w:rsidP="006913A1">
            <w:pPr>
              <w:rPr>
                <w:rFonts w:eastAsia="Calibri"/>
                <w:sz w:val="18"/>
                <w:szCs w:val="18"/>
              </w:rPr>
            </w:pPr>
            <w:r w:rsidRPr="006913A1">
              <w:rPr>
                <w:rFonts w:eastAsia="Calibri"/>
                <w:sz w:val="18"/>
                <w:szCs w:val="18"/>
              </w:rPr>
              <w:t>03</w:t>
            </w:r>
          </w:p>
        </w:tc>
        <w:tc>
          <w:tcPr>
            <w:tcW w:w="2572" w:type="dxa"/>
            <w:vAlign w:val="bottom"/>
          </w:tcPr>
          <w:p w14:paraId="37A26231" w14:textId="77777777" w:rsidR="006913A1" w:rsidRPr="006913A1" w:rsidRDefault="006913A1" w:rsidP="006913A1">
            <w:pPr>
              <w:rPr>
                <w:rFonts w:eastAsia="Calibri"/>
                <w:sz w:val="18"/>
                <w:szCs w:val="18"/>
              </w:rPr>
            </w:pPr>
            <w:r w:rsidRPr="006913A1">
              <w:rPr>
                <w:rFonts w:eastAsia="Calibri"/>
                <w:sz w:val="18"/>
                <w:szCs w:val="18"/>
              </w:rPr>
              <w:t>Edital nº 2/2025</w:t>
            </w:r>
          </w:p>
        </w:tc>
        <w:tc>
          <w:tcPr>
            <w:tcW w:w="3685" w:type="dxa"/>
            <w:vAlign w:val="bottom"/>
          </w:tcPr>
          <w:p w14:paraId="6B9DC232" w14:textId="77777777" w:rsidR="006913A1" w:rsidRPr="006913A1" w:rsidRDefault="006913A1" w:rsidP="006913A1">
            <w:pPr>
              <w:rPr>
                <w:rFonts w:eastAsia="Calibri"/>
                <w:sz w:val="18"/>
                <w:szCs w:val="18"/>
              </w:rPr>
            </w:pPr>
            <w:r w:rsidRPr="006913A1">
              <w:rPr>
                <w:rFonts w:eastAsia="Calibri"/>
                <w:sz w:val="18"/>
                <w:szCs w:val="18"/>
              </w:rPr>
              <w:t>Município de Colinas – RS</w:t>
            </w:r>
          </w:p>
        </w:tc>
        <w:tc>
          <w:tcPr>
            <w:tcW w:w="2693" w:type="dxa"/>
            <w:vAlign w:val="bottom"/>
          </w:tcPr>
          <w:p w14:paraId="1E2FF48C" w14:textId="77777777" w:rsidR="006913A1" w:rsidRPr="006913A1" w:rsidRDefault="006913A1" w:rsidP="006913A1">
            <w:pPr>
              <w:rPr>
                <w:rFonts w:eastAsia="Calibri"/>
                <w:sz w:val="18"/>
                <w:szCs w:val="18"/>
              </w:rPr>
            </w:pPr>
            <w:r w:rsidRPr="006913A1">
              <w:rPr>
                <w:rFonts w:eastAsia="Calibri"/>
                <w:sz w:val="18"/>
                <w:szCs w:val="18"/>
              </w:rPr>
              <w:t>94706140000123-1-000046/2025</w:t>
            </w:r>
          </w:p>
        </w:tc>
      </w:tr>
      <w:tr w:rsidR="006913A1" w:rsidRPr="006913A1" w14:paraId="0402618D" w14:textId="77777777" w:rsidTr="006454A3">
        <w:trPr>
          <w:trHeight w:val="498"/>
        </w:trPr>
        <w:tc>
          <w:tcPr>
            <w:tcW w:w="607" w:type="dxa"/>
            <w:vAlign w:val="bottom"/>
          </w:tcPr>
          <w:p w14:paraId="1FF6DC42" w14:textId="77777777" w:rsidR="006913A1" w:rsidRPr="006913A1" w:rsidRDefault="006913A1" w:rsidP="006913A1">
            <w:pPr>
              <w:rPr>
                <w:rFonts w:eastAsia="Calibri"/>
                <w:sz w:val="18"/>
                <w:szCs w:val="18"/>
              </w:rPr>
            </w:pPr>
            <w:r w:rsidRPr="006913A1">
              <w:rPr>
                <w:rFonts w:eastAsia="Calibri"/>
                <w:sz w:val="18"/>
                <w:szCs w:val="18"/>
              </w:rPr>
              <w:t>04</w:t>
            </w:r>
          </w:p>
        </w:tc>
        <w:tc>
          <w:tcPr>
            <w:tcW w:w="2572" w:type="dxa"/>
            <w:vAlign w:val="bottom"/>
          </w:tcPr>
          <w:p w14:paraId="5C6C8B18" w14:textId="77777777" w:rsidR="006913A1" w:rsidRPr="006913A1" w:rsidRDefault="006913A1" w:rsidP="006913A1">
            <w:pPr>
              <w:rPr>
                <w:rFonts w:eastAsia="Calibri"/>
                <w:sz w:val="18"/>
                <w:szCs w:val="18"/>
              </w:rPr>
            </w:pPr>
            <w:r w:rsidRPr="006913A1">
              <w:rPr>
                <w:rFonts w:eastAsia="Calibri"/>
                <w:sz w:val="18"/>
                <w:szCs w:val="18"/>
              </w:rPr>
              <w:t>Edital nº 105/2025</w:t>
            </w:r>
          </w:p>
        </w:tc>
        <w:tc>
          <w:tcPr>
            <w:tcW w:w="3685" w:type="dxa"/>
            <w:vAlign w:val="bottom"/>
          </w:tcPr>
          <w:p w14:paraId="4B20FD9F" w14:textId="77777777" w:rsidR="006913A1" w:rsidRPr="006913A1" w:rsidRDefault="006913A1" w:rsidP="006913A1">
            <w:pPr>
              <w:rPr>
                <w:rFonts w:eastAsia="Calibri"/>
                <w:sz w:val="18"/>
                <w:szCs w:val="18"/>
              </w:rPr>
            </w:pPr>
            <w:r w:rsidRPr="006913A1">
              <w:rPr>
                <w:rFonts w:eastAsia="Calibri"/>
                <w:sz w:val="18"/>
                <w:szCs w:val="18"/>
              </w:rPr>
              <w:t xml:space="preserve">Município de </w:t>
            </w:r>
            <w:proofErr w:type="spellStart"/>
            <w:r w:rsidRPr="006913A1">
              <w:rPr>
                <w:rFonts w:eastAsia="Calibri"/>
                <w:sz w:val="18"/>
                <w:szCs w:val="18"/>
              </w:rPr>
              <w:t>Orlandia</w:t>
            </w:r>
            <w:proofErr w:type="spellEnd"/>
            <w:r w:rsidRPr="006913A1">
              <w:rPr>
                <w:rFonts w:eastAsia="Calibri"/>
                <w:sz w:val="18"/>
                <w:szCs w:val="18"/>
              </w:rPr>
              <w:t xml:space="preserve"> – SP</w:t>
            </w:r>
          </w:p>
        </w:tc>
        <w:tc>
          <w:tcPr>
            <w:tcW w:w="2693" w:type="dxa"/>
            <w:vAlign w:val="bottom"/>
          </w:tcPr>
          <w:p w14:paraId="4BAE97CD" w14:textId="77777777" w:rsidR="006913A1" w:rsidRPr="006913A1" w:rsidRDefault="006913A1" w:rsidP="006913A1">
            <w:pPr>
              <w:rPr>
                <w:rFonts w:eastAsia="Calibri"/>
                <w:sz w:val="18"/>
                <w:szCs w:val="18"/>
              </w:rPr>
            </w:pPr>
            <w:r w:rsidRPr="006913A1">
              <w:rPr>
                <w:rFonts w:eastAsia="Calibri"/>
                <w:sz w:val="18"/>
                <w:szCs w:val="18"/>
              </w:rPr>
              <w:t>45351749000111-1-000124/2025</w:t>
            </w:r>
          </w:p>
        </w:tc>
      </w:tr>
      <w:tr w:rsidR="006913A1" w:rsidRPr="006913A1" w14:paraId="118ADFC2" w14:textId="77777777" w:rsidTr="006454A3">
        <w:trPr>
          <w:trHeight w:val="498"/>
        </w:trPr>
        <w:tc>
          <w:tcPr>
            <w:tcW w:w="607" w:type="dxa"/>
            <w:vAlign w:val="bottom"/>
          </w:tcPr>
          <w:p w14:paraId="6A651C09" w14:textId="77777777" w:rsidR="006913A1" w:rsidRPr="006913A1" w:rsidRDefault="006913A1" w:rsidP="006913A1">
            <w:pPr>
              <w:rPr>
                <w:rFonts w:eastAsia="Calibri"/>
                <w:sz w:val="18"/>
                <w:szCs w:val="18"/>
              </w:rPr>
            </w:pPr>
            <w:r w:rsidRPr="006913A1">
              <w:rPr>
                <w:rFonts w:eastAsia="Calibri"/>
                <w:sz w:val="18"/>
                <w:szCs w:val="18"/>
              </w:rPr>
              <w:t>05</w:t>
            </w:r>
          </w:p>
        </w:tc>
        <w:tc>
          <w:tcPr>
            <w:tcW w:w="2572" w:type="dxa"/>
            <w:vAlign w:val="bottom"/>
          </w:tcPr>
          <w:p w14:paraId="43F17FDA" w14:textId="77777777" w:rsidR="006913A1" w:rsidRPr="006913A1" w:rsidRDefault="006913A1" w:rsidP="006913A1">
            <w:pPr>
              <w:rPr>
                <w:rFonts w:eastAsia="Calibri"/>
                <w:sz w:val="18"/>
                <w:szCs w:val="18"/>
              </w:rPr>
            </w:pPr>
            <w:r w:rsidRPr="006913A1">
              <w:rPr>
                <w:rFonts w:eastAsia="Calibri"/>
                <w:sz w:val="18"/>
                <w:szCs w:val="18"/>
              </w:rPr>
              <w:t>Ato que autoriza a Contratação Direta nº 51/2025</w:t>
            </w:r>
          </w:p>
        </w:tc>
        <w:tc>
          <w:tcPr>
            <w:tcW w:w="3685" w:type="dxa"/>
            <w:vAlign w:val="bottom"/>
          </w:tcPr>
          <w:p w14:paraId="22C2AE55" w14:textId="77777777" w:rsidR="006913A1" w:rsidRPr="006913A1" w:rsidRDefault="006913A1" w:rsidP="006913A1">
            <w:pPr>
              <w:rPr>
                <w:rFonts w:eastAsia="Calibri"/>
                <w:sz w:val="18"/>
                <w:szCs w:val="18"/>
              </w:rPr>
            </w:pPr>
            <w:r w:rsidRPr="006913A1">
              <w:rPr>
                <w:rFonts w:eastAsia="Calibri"/>
                <w:sz w:val="18"/>
                <w:szCs w:val="18"/>
              </w:rPr>
              <w:t xml:space="preserve">Município de </w:t>
            </w:r>
            <w:proofErr w:type="spellStart"/>
            <w:r w:rsidRPr="006913A1">
              <w:rPr>
                <w:rFonts w:eastAsia="Calibri"/>
                <w:sz w:val="18"/>
                <w:szCs w:val="18"/>
              </w:rPr>
              <w:t>Tangua</w:t>
            </w:r>
            <w:proofErr w:type="spellEnd"/>
            <w:r w:rsidRPr="006913A1">
              <w:rPr>
                <w:rFonts w:eastAsia="Calibri"/>
                <w:sz w:val="18"/>
                <w:szCs w:val="18"/>
              </w:rPr>
              <w:t xml:space="preserve"> – RJ</w:t>
            </w:r>
          </w:p>
        </w:tc>
        <w:tc>
          <w:tcPr>
            <w:tcW w:w="2693" w:type="dxa"/>
            <w:vAlign w:val="bottom"/>
          </w:tcPr>
          <w:p w14:paraId="21A6A815" w14:textId="77777777" w:rsidR="006913A1" w:rsidRPr="006913A1" w:rsidRDefault="006913A1" w:rsidP="006913A1">
            <w:pPr>
              <w:rPr>
                <w:rFonts w:eastAsia="Calibri"/>
                <w:sz w:val="18"/>
                <w:szCs w:val="18"/>
              </w:rPr>
            </w:pPr>
            <w:r w:rsidRPr="006913A1">
              <w:rPr>
                <w:rFonts w:eastAsia="Calibri"/>
                <w:sz w:val="18"/>
                <w:szCs w:val="18"/>
              </w:rPr>
              <w:t>01612089000100-1-000074/2025</w:t>
            </w:r>
          </w:p>
        </w:tc>
      </w:tr>
      <w:tr w:rsidR="006913A1" w:rsidRPr="006913A1" w14:paraId="5C677AAF" w14:textId="77777777" w:rsidTr="006454A3">
        <w:trPr>
          <w:trHeight w:val="498"/>
        </w:trPr>
        <w:tc>
          <w:tcPr>
            <w:tcW w:w="607" w:type="dxa"/>
            <w:vAlign w:val="bottom"/>
          </w:tcPr>
          <w:p w14:paraId="17B6DCD0" w14:textId="77777777" w:rsidR="006913A1" w:rsidRPr="006913A1" w:rsidRDefault="006913A1" w:rsidP="006913A1">
            <w:pPr>
              <w:rPr>
                <w:rFonts w:eastAsia="Calibri"/>
                <w:sz w:val="18"/>
                <w:szCs w:val="18"/>
              </w:rPr>
            </w:pPr>
            <w:r w:rsidRPr="006913A1">
              <w:rPr>
                <w:rFonts w:eastAsia="Calibri"/>
                <w:sz w:val="18"/>
                <w:szCs w:val="18"/>
              </w:rPr>
              <w:t>06</w:t>
            </w:r>
          </w:p>
        </w:tc>
        <w:tc>
          <w:tcPr>
            <w:tcW w:w="2572" w:type="dxa"/>
            <w:vAlign w:val="bottom"/>
          </w:tcPr>
          <w:p w14:paraId="5D41C80A" w14:textId="77777777" w:rsidR="006913A1" w:rsidRPr="006913A1" w:rsidRDefault="006913A1" w:rsidP="006913A1">
            <w:pPr>
              <w:rPr>
                <w:rFonts w:eastAsia="Calibri"/>
                <w:sz w:val="18"/>
                <w:szCs w:val="18"/>
              </w:rPr>
            </w:pPr>
            <w:r w:rsidRPr="006913A1">
              <w:rPr>
                <w:rFonts w:eastAsia="Calibri"/>
                <w:sz w:val="18"/>
                <w:szCs w:val="18"/>
              </w:rPr>
              <w:t>Edital nº 23 | Processo 215/2025</w:t>
            </w:r>
          </w:p>
        </w:tc>
        <w:tc>
          <w:tcPr>
            <w:tcW w:w="3685" w:type="dxa"/>
            <w:vAlign w:val="bottom"/>
          </w:tcPr>
          <w:p w14:paraId="3FA4157A" w14:textId="77777777" w:rsidR="006913A1" w:rsidRPr="006913A1" w:rsidRDefault="006913A1" w:rsidP="006913A1">
            <w:pPr>
              <w:rPr>
                <w:rFonts w:eastAsia="Calibri"/>
                <w:sz w:val="18"/>
                <w:szCs w:val="18"/>
              </w:rPr>
            </w:pPr>
            <w:r w:rsidRPr="006913A1">
              <w:rPr>
                <w:rFonts w:eastAsia="Calibri"/>
                <w:sz w:val="18"/>
                <w:szCs w:val="18"/>
              </w:rPr>
              <w:t>Município de Nova Ramada – RS</w:t>
            </w:r>
          </w:p>
        </w:tc>
        <w:tc>
          <w:tcPr>
            <w:tcW w:w="2693" w:type="dxa"/>
            <w:vAlign w:val="bottom"/>
          </w:tcPr>
          <w:p w14:paraId="14D8CE1A" w14:textId="77777777" w:rsidR="006913A1" w:rsidRPr="006913A1" w:rsidRDefault="006913A1" w:rsidP="006913A1">
            <w:pPr>
              <w:rPr>
                <w:rFonts w:eastAsia="Calibri"/>
                <w:sz w:val="18"/>
                <w:szCs w:val="18"/>
              </w:rPr>
            </w:pPr>
            <w:r w:rsidRPr="006913A1">
              <w:rPr>
                <w:rFonts w:eastAsia="Calibri"/>
                <w:sz w:val="18"/>
                <w:szCs w:val="18"/>
              </w:rPr>
              <w:t>01611828000149-1-000155/2025</w:t>
            </w:r>
          </w:p>
        </w:tc>
      </w:tr>
      <w:tr w:rsidR="006913A1" w:rsidRPr="006913A1" w14:paraId="15B1FDCE" w14:textId="77777777" w:rsidTr="006454A3">
        <w:trPr>
          <w:trHeight w:val="498"/>
        </w:trPr>
        <w:tc>
          <w:tcPr>
            <w:tcW w:w="607" w:type="dxa"/>
            <w:vAlign w:val="bottom"/>
          </w:tcPr>
          <w:p w14:paraId="08DA711B" w14:textId="77777777" w:rsidR="006913A1" w:rsidRPr="006913A1" w:rsidRDefault="006913A1" w:rsidP="006913A1">
            <w:pPr>
              <w:rPr>
                <w:rFonts w:eastAsia="Calibri"/>
                <w:sz w:val="18"/>
                <w:szCs w:val="18"/>
              </w:rPr>
            </w:pPr>
            <w:r w:rsidRPr="006913A1">
              <w:rPr>
                <w:rFonts w:eastAsia="Calibri"/>
                <w:sz w:val="18"/>
                <w:szCs w:val="18"/>
              </w:rPr>
              <w:t>07</w:t>
            </w:r>
          </w:p>
        </w:tc>
        <w:tc>
          <w:tcPr>
            <w:tcW w:w="2572" w:type="dxa"/>
            <w:vAlign w:val="bottom"/>
          </w:tcPr>
          <w:p w14:paraId="3F31D101" w14:textId="77777777" w:rsidR="006913A1" w:rsidRPr="006913A1" w:rsidRDefault="006913A1" w:rsidP="006913A1">
            <w:pPr>
              <w:rPr>
                <w:rFonts w:eastAsia="Calibri"/>
                <w:sz w:val="18"/>
                <w:szCs w:val="18"/>
              </w:rPr>
            </w:pPr>
            <w:r w:rsidRPr="006913A1">
              <w:rPr>
                <w:rFonts w:eastAsia="Calibri"/>
                <w:sz w:val="18"/>
                <w:szCs w:val="18"/>
              </w:rPr>
              <w:t>Ato que autorização a Contratação Direta nº 62/2025</w:t>
            </w:r>
          </w:p>
        </w:tc>
        <w:tc>
          <w:tcPr>
            <w:tcW w:w="3685" w:type="dxa"/>
            <w:vAlign w:val="bottom"/>
          </w:tcPr>
          <w:p w14:paraId="752BF60A" w14:textId="77777777" w:rsidR="006913A1" w:rsidRPr="006913A1" w:rsidRDefault="006913A1" w:rsidP="006913A1">
            <w:pPr>
              <w:rPr>
                <w:rFonts w:eastAsia="Calibri"/>
                <w:sz w:val="18"/>
                <w:szCs w:val="18"/>
              </w:rPr>
            </w:pPr>
            <w:r w:rsidRPr="006913A1">
              <w:rPr>
                <w:rFonts w:eastAsia="Calibri"/>
                <w:sz w:val="18"/>
                <w:szCs w:val="18"/>
              </w:rPr>
              <w:t>Câmara Municipal Votorantim – SP</w:t>
            </w:r>
          </w:p>
        </w:tc>
        <w:tc>
          <w:tcPr>
            <w:tcW w:w="2693" w:type="dxa"/>
            <w:vAlign w:val="bottom"/>
          </w:tcPr>
          <w:p w14:paraId="328AE64E" w14:textId="77777777" w:rsidR="006913A1" w:rsidRPr="006913A1" w:rsidRDefault="006913A1" w:rsidP="006913A1">
            <w:pPr>
              <w:rPr>
                <w:rFonts w:eastAsia="Calibri"/>
                <w:sz w:val="18"/>
                <w:szCs w:val="18"/>
              </w:rPr>
            </w:pPr>
            <w:r w:rsidRPr="006913A1">
              <w:rPr>
                <w:rFonts w:eastAsia="Calibri"/>
                <w:sz w:val="18"/>
                <w:szCs w:val="18"/>
              </w:rPr>
              <w:t>50333624000107-1-000083/2025</w:t>
            </w:r>
          </w:p>
        </w:tc>
      </w:tr>
      <w:tr w:rsidR="006913A1" w:rsidRPr="006913A1" w14:paraId="0BF7639A" w14:textId="77777777" w:rsidTr="006454A3">
        <w:trPr>
          <w:trHeight w:val="498"/>
        </w:trPr>
        <w:tc>
          <w:tcPr>
            <w:tcW w:w="607" w:type="dxa"/>
            <w:vAlign w:val="bottom"/>
          </w:tcPr>
          <w:p w14:paraId="6862758A" w14:textId="77777777" w:rsidR="006913A1" w:rsidRPr="006913A1" w:rsidRDefault="006913A1" w:rsidP="006913A1">
            <w:pPr>
              <w:rPr>
                <w:rFonts w:eastAsia="Calibri"/>
                <w:sz w:val="18"/>
                <w:szCs w:val="18"/>
              </w:rPr>
            </w:pPr>
            <w:r w:rsidRPr="006913A1">
              <w:rPr>
                <w:rFonts w:eastAsia="Calibri"/>
                <w:sz w:val="18"/>
                <w:szCs w:val="18"/>
              </w:rPr>
              <w:t>08</w:t>
            </w:r>
          </w:p>
        </w:tc>
        <w:tc>
          <w:tcPr>
            <w:tcW w:w="2572" w:type="dxa"/>
            <w:vAlign w:val="bottom"/>
          </w:tcPr>
          <w:p w14:paraId="244427B2" w14:textId="77777777" w:rsidR="006913A1" w:rsidRPr="006913A1" w:rsidRDefault="006913A1" w:rsidP="006913A1">
            <w:pPr>
              <w:rPr>
                <w:rFonts w:eastAsia="Calibri"/>
                <w:sz w:val="18"/>
                <w:szCs w:val="18"/>
              </w:rPr>
            </w:pPr>
            <w:r w:rsidRPr="006913A1">
              <w:rPr>
                <w:rFonts w:eastAsia="Calibri"/>
                <w:sz w:val="18"/>
                <w:szCs w:val="18"/>
              </w:rPr>
              <w:t>Edital nº 00000425/2025</w:t>
            </w:r>
          </w:p>
        </w:tc>
        <w:tc>
          <w:tcPr>
            <w:tcW w:w="3685" w:type="dxa"/>
            <w:vAlign w:val="bottom"/>
          </w:tcPr>
          <w:p w14:paraId="65B3951A" w14:textId="77777777" w:rsidR="006913A1" w:rsidRPr="006913A1" w:rsidRDefault="006913A1" w:rsidP="006913A1">
            <w:pPr>
              <w:rPr>
                <w:rFonts w:eastAsia="Calibri"/>
                <w:sz w:val="18"/>
                <w:szCs w:val="18"/>
              </w:rPr>
            </w:pPr>
            <w:r w:rsidRPr="006913A1">
              <w:rPr>
                <w:rFonts w:eastAsia="Calibri"/>
                <w:sz w:val="18"/>
                <w:szCs w:val="18"/>
              </w:rPr>
              <w:t>Hospital Municipal Santana de Carandaí – MG</w:t>
            </w:r>
          </w:p>
        </w:tc>
        <w:tc>
          <w:tcPr>
            <w:tcW w:w="2693" w:type="dxa"/>
            <w:vAlign w:val="bottom"/>
          </w:tcPr>
          <w:p w14:paraId="356C048D" w14:textId="77777777" w:rsidR="006913A1" w:rsidRPr="006913A1" w:rsidRDefault="006913A1" w:rsidP="006913A1">
            <w:pPr>
              <w:rPr>
                <w:rFonts w:eastAsia="Calibri"/>
                <w:sz w:val="18"/>
                <w:szCs w:val="18"/>
              </w:rPr>
            </w:pPr>
            <w:r w:rsidRPr="006913A1">
              <w:rPr>
                <w:rFonts w:eastAsia="Calibri"/>
                <w:sz w:val="18"/>
                <w:szCs w:val="18"/>
              </w:rPr>
              <w:t>19558782000107-1-000004/2025</w:t>
            </w:r>
          </w:p>
        </w:tc>
      </w:tr>
      <w:tr w:rsidR="006913A1" w:rsidRPr="006913A1" w14:paraId="6EBF8A21" w14:textId="77777777" w:rsidTr="006454A3">
        <w:trPr>
          <w:trHeight w:val="498"/>
        </w:trPr>
        <w:tc>
          <w:tcPr>
            <w:tcW w:w="607" w:type="dxa"/>
            <w:vAlign w:val="bottom"/>
          </w:tcPr>
          <w:p w14:paraId="2CB4BE46" w14:textId="77777777" w:rsidR="006913A1" w:rsidRPr="006913A1" w:rsidRDefault="006913A1" w:rsidP="006913A1">
            <w:pPr>
              <w:rPr>
                <w:rFonts w:eastAsia="Calibri"/>
                <w:sz w:val="18"/>
                <w:szCs w:val="18"/>
              </w:rPr>
            </w:pPr>
            <w:r w:rsidRPr="006913A1">
              <w:rPr>
                <w:rFonts w:eastAsia="Calibri"/>
                <w:sz w:val="18"/>
                <w:szCs w:val="18"/>
              </w:rPr>
              <w:lastRenderedPageBreak/>
              <w:t>09</w:t>
            </w:r>
          </w:p>
        </w:tc>
        <w:tc>
          <w:tcPr>
            <w:tcW w:w="2572" w:type="dxa"/>
            <w:vAlign w:val="bottom"/>
          </w:tcPr>
          <w:p w14:paraId="2CF4472B" w14:textId="77777777" w:rsidR="006913A1" w:rsidRPr="006913A1" w:rsidRDefault="006913A1" w:rsidP="006913A1">
            <w:pPr>
              <w:rPr>
                <w:rFonts w:eastAsia="Calibri"/>
                <w:sz w:val="18"/>
                <w:szCs w:val="18"/>
              </w:rPr>
            </w:pPr>
            <w:r w:rsidRPr="006913A1">
              <w:rPr>
                <w:rFonts w:eastAsia="Calibri"/>
                <w:sz w:val="18"/>
                <w:szCs w:val="18"/>
              </w:rPr>
              <w:t>Edital nº (151) | 2-0/2025</w:t>
            </w:r>
          </w:p>
        </w:tc>
        <w:tc>
          <w:tcPr>
            <w:tcW w:w="3685" w:type="dxa"/>
            <w:vAlign w:val="bottom"/>
          </w:tcPr>
          <w:p w14:paraId="325AF7E4" w14:textId="77777777" w:rsidR="006913A1" w:rsidRPr="006913A1" w:rsidRDefault="006913A1" w:rsidP="006913A1">
            <w:pPr>
              <w:rPr>
                <w:rFonts w:eastAsia="Calibri"/>
                <w:sz w:val="18"/>
                <w:szCs w:val="18"/>
              </w:rPr>
            </w:pPr>
            <w:r w:rsidRPr="006913A1">
              <w:rPr>
                <w:rFonts w:eastAsia="Calibri"/>
                <w:sz w:val="18"/>
                <w:szCs w:val="18"/>
              </w:rPr>
              <w:t>Câmara Municipal de Terezópolis de Goiás – GO</w:t>
            </w:r>
          </w:p>
        </w:tc>
        <w:tc>
          <w:tcPr>
            <w:tcW w:w="2693" w:type="dxa"/>
            <w:vAlign w:val="bottom"/>
          </w:tcPr>
          <w:p w14:paraId="66E4B34D" w14:textId="77777777" w:rsidR="006913A1" w:rsidRPr="006913A1" w:rsidRDefault="006913A1" w:rsidP="006913A1">
            <w:pPr>
              <w:rPr>
                <w:rFonts w:eastAsia="Calibri"/>
                <w:sz w:val="18"/>
                <w:szCs w:val="18"/>
              </w:rPr>
            </w:pPr>
            <w:r w:rsidRPr="006913A1">
              <w:rPr>
                <w:rFonts w:eastAsia="Calibri"/>
                <w:sz w:val="18"/>
                <w:szCs w:val="18"/>
              </w:rPr>
              <w:t>00095676000106-1-000022/2025</w:t>
            </w:r>
          </w:p>
        </w:tc>
      </w:tr>
      <w:tr w:rsidR="006913A1" w:rsidRPr="006913A1" w14:paraId="17619634" w14:textId="77777777" w:rsidTr="006454A3">
        <w:trPr>
          <w:trHeight w:val="498"/>
        </w:trPr>
        <w:tc>
          <w:tcPr>
            <w:tcW w:w="607" w:type="dxa"/>
            <w:vAlign w:val="bottom"/>
          </w:tcPr>
          <w:p w14:paraId="4523092D" w14:textId="77777777" w:rsidR="006913A1" w:rsidRPr="006913A1" w:rsidRDefault="006913A1" w:rsidP="006913A1">
            <w:pPr>
              <w:rPr>
                <w:rFonts w:eastAsia="Calibri"/>
                <w:sz w:val="18"/>
                <w:szCs w:val="18"/>
              </w:rPr>
            </w:pPr>
            <w:r w:rsidRPr="006913A1">
              <w:rPr>
                <w:rFonts w:eastAsia="Calibri"/>
                <w:sz w:val="18"/>
                <w:szCs w:val="18"/>
              </w:rPr>
              <w:t>10</w:t>
            </w:r>
          </w:p>
        </w:tc>
        <w:tc>
          <w:tcPr>
            <w:tcW w:w="2572" w:type="dxa"/>
            <w:vAlign w:val="bottom"/>
          </w:tcPr>
          <w:p w14:paraId="6C23E07B" w14:textId="77777777" w:rsidR="006913A1" w:rsidRPr="006913A1" w:rsidRDefault="006913A1" w:rsidP="006913A1">
            <w:pPr>
              <w:rPr>
                <w:rFonts w:eastAsia="Calibri"/>
                <w:sz w:val="18"/>
                <w:szCs w:val="18"/>
              </w:rPr>
            </w:pPr>
            <w:r w:rsidRPr="006913A1">
              <w:rPr>
                <w:rFonts w:eastAsia="Calibri"/>
                <w:sz w:val="18"/>
                <w:szCs w:val="18"/>
              </w:rPr>
              <w:t>Edital nº PRE 2/2025</w:t>
            </w:r>
          </w:p>
        </w:tc>
        <w:tc>
          <w:tcPr>
            <w:tcW w:w="3685" w:type="dxa"/>
            <w:vAlign w:val="bottom"/>
          </w:tcPr>
          <w:p w14:paraId="3767C66B" w14:textId="77777777" w:rsidR="006913A1" w:rsidRPr="006913A1" w:rsidRDefault="006913A1" w:rsidP="006913A1">
            <w:pPr>
              <w:rPr>
                <w:rFonts w:eastAsia="Calibri"/>
                <w:sz w:val="18"/>
                <w:szCs w:val="18"/>
              </w:rPr>
            </w:pPr>
            <w:r w:rsidRPr="006913A1">
              <w:rPr>
                <w:rFonts w:eastAsia="Calibri"/>
                <w:sz w:val="18"/>
                <w:szCs w:val="18"/>
              </w:rPr>
              <w:t>Câmara Municipal de Bom Despacho – MG</w:t>
            </w:r>
          </w:p>
        </w:tc>
        <w:tc>
          <w:tcPr>
            <w:tcW w:w="2693" w:type="dxa"/>
            <w:vAlign w:val="bottom"/>
          </w:tcPr>
          <w:p w14:paraId="2333DAE7" w14:textId="77777777" w:rsidR="006913A1" w:rsidRPr="006913A1" w:rsidRDefault="006913A1" w:rsidP="006913A1">
            <w:pPr>
              <w:rPr>
                <w:rFonts w:eastAsia="Calibri"/>
                <w:sz w:val="18"/>
                <w:szCs w:val="18"/>
              </w:rPr>
            </w:pPr>
            <w:r w:rsidRPr="006913A1">
              <w:rPr>
                <w:rFonts w:eastAsia="Calibri"/>
                <w:sz w:val="18"/>
                <w:szCs w:val="18"/>
              </w:rPr>
              <w:t>20918330000178-1-000007/2025</w:t>
            </w:r>
          </w:p>
        </w:tc>
      </w:tr>
      <w:tr w:rsidR="006913A1" w:rsidRPr="006913A1" w14:paraId="0F0A5F07" w14:textId="77777777" w:rsidTr="006454A3">
        <w:trPr>
          <w:trHeight w:val="498"/>
        </w:trPr>
        <w:tc>
          <w:tcPr>
            <w:tcW w:w="607" w:type="dxa"/>
            <w:vAlign w:val="bottom"/>
          </w:tcPr>
          <w:p w14:paraId="15CC0AE8" w14:textId="77777777" w:rsidR="006913A1" w:rsidRPr="006913A1" w:rsidRDefault="006913A1" w:rsidP="006913A1">
            <w:pPr>
              <w:rPr>
                <w:rFonts w:eastAsia="Calibri"/>
                <w:sz w:val="18"/>
                <w:szCs w:val="18"/>
              </w:rPr>
            </w:pPr>
            <w:r w:rsidRPr="006913A1">
              <w:rPr>
                <w:rFonts w:eastAsia="Calibri"/>
                <w:sz w:val="18"/>
                <w:szCs w:val="18"/>
              </w:rPr>
              <w:t>11</w:t>
            </w:r>
          </w:p>
        </w:tc>
        <w:tc>
          <w:tcPr>
            <w:tcW w:w="2572" w:type="dxa"/>
            <w:vAlign w:val="bottom"/>
          </w:tcPr>
          <w:p w14:paraId="4FCB1ABB" w14:textId="77777777" w:rsidR="006913A1" w:rsidRPr="006913A1" w:rsidRDefault="006913A1" w:rsidP="006913A1">
            <w:pPr>
              <w:rPr>
                <w:rFonts w:eastAsia="Calibri"/>
                <w:sz w:val="18"/>
                <w:szCs w:val="18"/>
              </w:rPr>
            </w:pPr>
            <w:r w:rsidRPr="006913A1">
              <w:rPr>
                <w:rFonts w:eastAsia="Calibri"/>
                <w:sz w:val="18"/>
                <w:szCs w:val="18"/>
              </w:rPr>
              <w:t>Edital nº 16/2025</w:t>
            </w:r>
          </w:p>
        </w:tc>
        <w:tc>
          <w:tcPr>
            <w:tcW w:w="3685" w:type="dxa"/>
            <w:vAlign w:val="bottom"/>
          </w:tcPr>
          <w:p w14:paraId="3DCD5778" w14:textId="77777777" w:rsidR="006913A1" w:rsidRPr="006913A1" w:rsidRDefault="006913A1" w:rsidP="006913A1">
            <w:pPr>
              <w:rPr>
                <w:rFonts w:eastAsia="Calibri"/>
                <w:sz w:val="18"/>
                <w:szCs w:val="18"/>
              </w:rPr>
            </w:pPr>
            <w:r w:rsidRPr="006913A1">
              <w:rPr>
                <w:rFonts w:eastAsia="Calibri"/>
                <w:sz w:val="18"/>
                <w:szCs w:val="18"/>
              </w:rPr>
              <w:t>Município de Coqueiro Baixo – RS</w:t>
            </w:r>
          </w:p>
        </w:tc>
        <w:tc>
          <w:tcPr>
            <w:tcW w:w="2693" w:type="dxa"/>
            <w:vAlign w:val="bottom"/>
          </w:tcPr>
          <w:p w14:paraId="09A160C7" w14:textId="77777777" w:rsidR="006913A1" w:rsidRPr="006913A1" w:rsidRDefault="006913A1" w:rsidP="006913A1">
            <w:pPr>
              <w:rPr>
                <w:rFonts w:eastAsia="Calibri"/>
                <w:sz w:val="18"/>
                <w:szCs w:val="18"/>
              </w:rPr>
            </w:pPr>
            <w:r w:rsidRPr="006913A1">
              <w:rPr>
                <w:rFonts w:eastAsia="Calibri"/>
                <w:sz w:val="18"/>
                <w:szCs w:val="18"/>
              </w:rPr>
              <w:t>04217860000132-1-000319/2025</w:t>
            </w:r>
          </w:p>
        </w:tc>
      </w:tr>
      <w:tr w:rsidR="006913A1" w:rsidRPr="006913A1" w14:paraId="29AB52CE" w14:textId="77777777" w:rsidTr="006454A3">
        <w:trPr>
          <w:trHeight w:val="498"/>
        </w:trPr>
        <w:tc>
          <w:tcPr>
            <w:tcW w:w="607" w:type="dxa"/>
            <w:vAlign w:val="bottom"/>
          </w:tcPr>
          <w:p w14:paraId="1BEC53E1" w14:textId="77777777" w:rsidR="006913A1" w:rsidRPr="006913A1" w:rsidRDefault="006913A1" w:rsidP="006913A1">
            <w:pPr>
              <w:rPr>
                <w:rFonts w:eastAsia="Calibri"/>
                <w:sz w:val="18"/>
                <w:szCs w:val="18"/>
              </w:rPr>
            </w:pPr>
            <w:r w:rsidRPr="006913A1">
              <w:rPr>
                <w:rFonts w:eastAsia="Calibri"/>
                <w:sz w:val="18"/>
                <w:szCs w:val="18"/>
              </w:rPr>
              <w:t>12</w:t>
            </w:r>
          </w:p>
        </w:tc>
        <w:tc>
          <w:tcPr>
            <w:tcW w:w="2572" w:type="dxa"/>
            <w:vAlign w:val="bottom"/>
          </w:tcPr>
          <w:p w14:paraId="545AAB64" w14:textId="77777777" w:rsidR="006913A1" w:rsidRPr="006913A1" w:rsidRDefault="006913A1" w:rsidP="006913A1">
            <w:pPr>
              <w:rPr>
                <w:rFonts w:eastAsia="Calibri"/>
                <w:sz w:val="18"/>
                <w:szCs w:val="18"/>
              </w:rPr>
            </w:pPr>
            <w:r w:rsidRPr="006913A1">
              <w:rPr>
                <w:rFonts w:eastAsia="Calibri"/>
                <w:sz w:val="18"/>
                <w:szCs w:val="18"/>
              </w:rPr>
              <w:t>Edital nº 32/2025</w:t>
            </w:r>
          </w:p>
        </w:tc>
        <w:tc>
          <w:tcPr>
            <w:tcW w:w="3685" w:type="dxa"/>
            <w:vAlign w:val="bottom"/>
          </w:tcPr>
          <w:p w14:paraId="356DEE33" w14:textId="77777777" w:rsidR="006913A1" w:rsidRPr="006913A1" w:rsidRDefault="006913A1" w:rsidP="006913A1">
            <w:pPr>
              <w:rPr>
                <w:rFonts w:eastAsia="Calibri"/>
                <w:sz w:val="18"/>
                <w:szCs w:val="18"/>
              </w:rPr>
            </w:pPr>
            <w:r w:rsidRPr="006913A1">
              <w:rPr>
                <w:rFonts w:eastAsia="Calibri"/>
                <w:sz w:val="18"/>
                <w:szCs w:val="18"/>
              </w:rPr>
              <w:t>Município de Passos Maia – SC</w:t>
            </w:r>
          </w:p>
        </w:tc>
        <w:tc>
          <w:tcPr>
            <w:tcW w:w="2693" w:type="dxa"/>
            <w:vAlign w:val="bottom"/>
          </w:tcPr>
          <w:p w14:paraId="5557F052" w14:textId="77777777" w:rsidR="006913A1" w:rsidRPr="006913A1" w:rsidRDefault="006913A1" w:rsidP="006913A1">
            <w:pPr>
              <w:rPr>
                <w:rFonts w:eastAsia="Calibri"/>
                <w:sz w:val="18"/>
                <w:szCs w:val="18"/>
              </w:rPr>
            </w:pPr>
            <w:r w:rsidRPr="006913A1">
              <w:rPr>
                <w:rFonts w:eastAsia="Calibri"/>
                <w:sz w:val="18"/>
                <w:szCs w:val="18"/>
              </w:rPr>
              <w:t>95993085000162-1-000067/2025</w:t>
            </w:r>
          </w:p>
        </w:tc>
      </w:tr>
      <w:tr w:rsidR="006913A1" w:rsidRPr="006913A1" w14:paraId="5E6BBD15" w14:textId="77777777" w:rsidTr="006454A3">
        <w:trPr>
          <w:trHeight w:val="498"/>
        </w:trPr>
        <w:tc>
          <w:tcPr>
            <w:tcW w:w="607" w:type="dxa"/>
            <w:vAlign w:val="bottom"/>
          </w:tcPr>
          <w:p w14:paraId="2C947A96" w14:textId="77777777" w:rsidR="006913A1" w:rsidRPr="006913A1" w:rsidRDefault="006913A1" w:rsidP="006913A1">
            <w:pPr>
              <w:rPr>
                <w:rFonts w:eastAsia="Calibri"/>
                <w:sz w:val="18"/>
                <w:szCs w:val="18"/>
              </w:rPr>
            </w:pPr>
            <w:r w:rsidRPr="006913A1">
              <w:rPr>
                <w:rFonts w:eastAsia="Calibri"/>
                <w:sz w:val="18"/>
                <w:szCs w:val="18"/>
              </w:rPr>
              <w:t>13</w:t>
            </w:r>
          </w:p>
        </w:tc>
        <w:tc>
          <w:tcPr>
            <w:tcW w:w="2572" w:type="dxa"/>
            <w:vAlign w:val="bottom"/>
          </w:tcPr>
          <w:p w14:paraId="572F867C" w14:textId="77777777" w:rsidR="006913A1" w:rsidRPr="006913A1" w:rsidRDefault="006913A1" w:rsidP="006913A1">
            <w:pPr>
              <w:rPr>
                <w:rFonts w:eastAsia="Calibri"/>
                <w:sz w:val="18"/>
                <w:szCs w:val="18"/>
              </w:rPr>
            </w:pPr>
            <w:r w:rsidRPr="006913A1">
              <w:rPr>
                <w:rFonts w:eastAsia="Calibri"/>
                <w:sz w:val="18"/>
                <w:szCs w:val="18"/>
              </w:rPr>
              <w:t>Edital nº 16/2025</w:t>
            </w:r>
          </w:p>
        </w:tc>
        <w:tc>
          <w:tcPr>
            <w:tcW w:w="3685" w:type="dxa"/>
            <w:vAlign w:val="bottom"/>
          </w:tcPr>
          <w:p w14:paraId="55473383" w14:textId="77777777" w:rsidR="006913A1" w:rsidRPr="006913A1" w:rsidRDefault="006913A1" w:rsidP="006913A1">
            <w:pPr>
              <w:rPr>
                <w:rFonts w:eastAsia="Calibri"/>
                <w:sz w:val="18"/>
                <w:szCs w:val="18"/>
              </w:rPr>
            </w:pPr>
            <w:r w:rsidRPr="006913A1">
              <w:rPr>
                <w:rFonts w:eastAsia="Calibri"/>
                <w:sz w:val="18"/>
                <w:szCs w:val="18"/>
              </w:rPr>
              <w:t>Município de Óleo – SP</w:t>
            </w:r>
          </w:p>
        </w:tc>
        <w:tc>
          <w:tcPr>
            <w:tcW w:w="2693" w:type="dxa"/>
            <w:vAlign w:val="bottom"/>
          </w:tcPr>
          <w:p w14:paraId="27901B15" w14:textId="77777777" w:rsidR="006913A1" w:rsidRPr="006913A1" w:rsidRDefault="006913A1" w:rsidP="006913A1">
            <w:pPr>
              <w:rPr>
                <w:rFonts w:eastAsia="Calibri"/>
                <w:sz w:val="18"/>
                <w:szCs w:val="18"/>
              </w:rPr>
            </w:pPr>
            <w:r w:rsidRPr="006913A1">
              <w:rPr>
                <w:rFonts w:eastAsia="Calibri"/>
                <w:sz w:val="18"/>
                <w:szCs w:val="18"/>
              </w:rPr>
              <w:t>46223764000147-1-000064/2025</w:t>
            </w:r>
          </w:p>
        </w:tc>
      </w:tr>
      <w:tr w:rsidR="006913A1" w:rsidRPr="006913A1" w14:paraId="23AD97CE" w14:textId="77777777" w:rsidTr="006454A3">
        <w:trPr>
          <w:trHeight w:val="498"/>
        </w:trPr>
        <w:tc>
          <w:tcPr>
            <w:tcW w:w="607" w:type="dxa"/>
            <w:vAlign w:val="bottom"/>
          </w:tcPr>
          <w:p w14:paraId="6641C144" w14:textId="77777777" w:rsidR="006913A1" w:rsidRPr="006913A1" w:rsidRDefault="006913A1" w:rsidP="006913A1">
            <w:pPr>
              <w:rPr>
                <w:rFonts w:eastAsia="Calibri"/>
                <w:sz w:val="18"/>
                <w:szCs w:val="18"/>
              </w:rPr>
            </w:pPr>
            <w:r w:rsidRPr="006913A1">
              <w:rPr>
                <w:rFonts w:eastAsia="Calibri"/>
                <w:sz w:val="18"/>
                <w:szCs w:val="18"/>
              </w:rPr>
              <w:t>14</w:t>
            </w:r>
          </w:p>
        </w:tc>
        <w:tc>
          <w:tcPr>
            <w:tcW w:w="2572" w:type="dxa"/>
            <w:vAlign w:val="bottom"/>
          </w:tcPr>
          <w:p w14:paraId="03A04A76" w14:textId="77777777" w:rsidR="006913A1" w:rsidRPr="006913A1" w:rsidRDefault="006913A1" w:rsidP="006913A1">
            <w:pPr>
              <w:rPr>
                <w:rFonts w:eastAsia="Calibri"/>
                <w:sz w:val="18"/>
                <w:szCs w:val="18"/>
              </w:rPr>
            </w:pPr>
            <w:r w:rsidRPr="006913A1">
              <w:rPr>
                <w:rFonts w:eastAsia="Calibri"/>
                <w:sz w:val="18"/>
                <w:szCs w:val="18"/>
              </w:rPr>
              <w:t>Edital nº 34/2025</w:t>
            </w:r>
          </w:p>
        </w:tc>
        <w:tc>
          <w:tcPr>
            <w:tcW w:w="3685" w:type="dxa"/>
            <w:vAlign w:val="bottom"/>
          </w:tcPr>
          <w:p w14:paraId="375554E7" w14:textId="77777777" w:rsidR="006913A1" w:rsidRPr="006913A1" w:rsidRDefault="006913A1" w:rsidP="006913A1">
            <w:pPr>
              <w:rPr>
                <w:rFonts w:eastAsia="Calibri"/>
                <w:sz w:val="18"/>
                <w:szCs w:val="18"/>
              </w:rPr>
            </w:pPr>
            <w:r w:rsidRPr="006913A1">
              <w:rPr>
                <w:rFonts w:eastAsia="Calibri"/>
                <w:sz w:val="18"/>
                <w:szCs w:val="18"/>
              </w:rPr>
              <w:t>Município de Sapopemba – PR</w:t>
            </w:r>
          </w:p>
        </w:tc>
        <w:tc>
          <w:tcPr>
            <w:tcW w:w="2693" w:type="dxa"/>
            <w:vAlign w:val="bottom"/>
          </w:tcPr>
          <w:p w14:paraId="5FA6F90F" w14:textId="77777777" w:rsidR="006913A1" w:rsidRPr="006913A1" w:rsidRDefault="006913A1" w:rsidP="006913A1">
            <w:pPr>
              <w:rPr>
                <w:rFonts w:eastAsia="Calibri"/>
                <w:sz w:val="18"/>
                <w:szCs w:val="18"/>
              </w:rPr>
            </w:pPr>
            <w:r w:rsidRPr="006913A1">
              <w:rPr>
                <w:rFonts w:eastAsia="Calibri"/>
                <w:sz w:val="18"/>
                <w:szCs w:val="18"/>
              </w:rPr>
              <w:t>76167733000187-1-000095/2025</w:t>
            </w:r>
          </w:p>
        </w:tc>
      </w:tr>
    </w:tbl>
    <w:p w14:paraId="55A58E21" w14:textId="77777777" w:rsidR="006913A1" w:rsidRPr="006913A1" w:rsidRDefault="006913A1" w:rsidP="006913A1">
      <w:pPr>
        <w:spacing w:line="240" w:lineRule="auto"/>
        <w:ind w:left="426"/>
        <w:jc w:val="both"/>
        <w:rPr>
          <w:rFonts w:ascii="Times New Roman" w:eastAsia="Calibri" w:hAnsi="Times New Roman" w:cs="Times New Roman"/>
        </w:rPr>
      </w:pPr>
    </w:p>
    <w:p w14:paraId="4B4A6F17" w14:textId="77777777" w:rsidR="006913A1" w:rsidRPr="006913A1" w:rsidRDefault="006913A1" w:rsidP="006913A1">
      <w:pPr>
        <w:spacing w:line="240" w:lineRule="auto"/>
        <w:ind w:left="426"/>
        <w:jc w:val="both"/>
        <w:rPr>
          <w:rFonts w:ascii="Times New Roman" w:eastAsia="Calibri" w:hAnsi="Times New Roman" w:cs="Times New Roman"/>
        </w:rPr>
      </w:pPr>
    </w:p>
    <w:p w14:paraId="01949CCD" w14:textId="77777777" w:rsidR="006913A1" w:rsidRPr="006913A1" w:rsidRDefault="006913A1" w:rsidP="006913A1">
      <w:pPr>
        <w:spacing w:line="240" w:lineRule="auto"/>
        <w:ind w:left="426"/>
        <w:jc w:val="both"/>
        <w:rPr>
          <w:rFonts w:ascii="Times New Roman" w:eastAsia="Calibri" w:hAnsi="Times New Roman" w:cs="Times New Roman"/>
        </w:rPr>
      </w:pPr>
      <w:r w:rsidRPr="006913A1">
        <w:rPr>
          <w:rFonts w:ascii="Times New Roman" w:eastAsia="Calibri" w:hAnsi="Times New Roman" w:cs="Times New Roman"/>
        </w:rPr>
        <w:t>Para o item 24 não foi localizado nenhum resultado.</w:t>
      </w:r>
    </w:p>
    <w:p w14:paraId="3D5016FA" w14:textId="77777777" w:rsidR="006913A1" w:rsidRPr="006913A1" w:rsidRDefault="006913A1" w:rsidP="006913A1">
      <w:pPr>
        <w:spacing w:line="240" w:lineRule="auto"/>
        <w:ind w:left="426"/>
        <w:jc w:val="both"/>
        <w:rPr>
          <w:rFonts w:ascii="Times New Roman" w:eastAsia="Calibri" w:hAnsi="Times New Roman" w:cs="Times New Roman"/>
        </w:rPr>
      </w:pPr>
    </w:p>
    <w:p w14:paraId="448E38A2" w14:textId="77777777" w:rsidR="006913A1" w:rsidRPr="006913A1" w:rsidRDefault="006913A1" w:rsidP="006913A1">
      <w:pPr>
        <w:numPr>
          <w:ilvl w:val="0"/>
          <w:numId w:val="28"/>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Para maior robustez na pesquisa, foi realizada complementação da amostra por meio dos sites de comércio eletrônico listados abaixo. A inclusão se justifica pela ampla abrangência, atualização em tempo real e acesso público, permitindo comparar os valores locais com os praticados no mercado nacional.</w:t>
      </w:r>
    </w:p>
    <w:p w14:paraId="1F1F6C8E" w14:textId="77777777" w:rsidR="006913A1" w:rsidRPr="006913A1" w:rsidRDefault="006913A1" w:rsidP="006913A1">
      <w:pPr>
        <w:spacing w:line="240" w:lineRule="auto"/>
        <w:ind w:left="426"/>
        <w:jc w:val="both"/>
        <w:rPr>
          <w:rFonts w:ascii="Calibri" w:eastAsia="Calibri" w:hAnsi="Calibri" w:cs="Times New Roman"/>
        </w:rPr>
      </w:pPr>
      <w:r w:rsidRPr="006913A1">
        <w:rPr>
          <w:rFonts w:ascii="Times New Roman" w:eastAsia="Calibri" w:hAnsi="Times New Roman" w:cs="Times New Roman"/>
        </w:rPr>
        <w:t>Site consultado:</w:t>
      </w:r>
      <w:r w:rsidRPr="006913A1">
        <w:rPr>
          <w:rFonts w:ascii="Times New Roman" w:eastAsia="Calibri" w:hAnsi="Times New Roman" w:cs="Times New Roman"/>
        </w:rPr>
        <w:tab/>
      </w:r>
      <w:r w:rsidRPr="006913A1">
        <w:rPr>
          <w:rFonts w:ascii="Times New Roman" w:eastAsia="Calibri" w:hAnsi="Times New Roman" w:cs="Times New Roman"/>
        </w:rPr>
        <w:br/>
        <w:t xml:space="preserve">• </w:t>
      </w:r>
      <w:hyperlink r:id="rId16" w:history="1">
        <w:r w:rsidRPr="006913A1">
          <w:rPr>
            <w:rFonts w:ascii="Times New Roman" w:eastAsia="Calibri" w:hAnsi="Times New Roman" w:cs="Times New Roman"/>
            <w:color w:val="0000FF" w:themeColor="hyperlink"/>
            <w:u w:val="single"/>
          </w:rPr>
          <w:t>www.carrefour.com.br</w:t>
        </w:r>
      </w:hyperlink>
    </w:p>
    <w:p w14:paraId="139444ED" w14:textId="77777777" w:rsidR="006913A1" w:rsidRPr="006913A1" w:rsidRDefault="006913A1" w:rsidP="006913A1">
      <w:pPr>
        <w:ind w:firstLine="426"/>
      </w:pPr>
      <w:r w:rsidRPr="006913A1">
        <w:rPr>
          <w:rFonts w:ascii="Times New Roman" w:hAnsi="Times New Roman"/>
        </w:rPr>
        <w:t xml:space="preserve">• </w:t>
      </w:r>
      <w:hyperlink r:id="rId17" w:history="1">
        <w:r w:rsidRPr="006913A1">
          <w:rPr>
            <w:rFonts w:ascii="Times New Roman" w:hAnsi="Times New Roman"/>
            <w:color w:val="0000FF" w:themeColor="hyperlink"/>
            <w:u w:val="single"/>
          </w:rPr>
          <w:t>www.paodeacucar.com</w:t>
        </w:r>
      </w:hyperlink>
    </w:p>
    <w:p w14:paraId="3A24FA8F" w14:textId="77777777" w:rsidR="006913A1" w:rsidRPr="006913A1" w:rsidRDefault="006913A1" w:rsidP="006913A1">
      <w:pPr>
        <w:ind w:firstLine="426"/>
        <w:rPr>
          <w:rFonts w:ascii="Times New Roman" w:hAnsi="Times New Roman"/>
        </w:rPr>
      </w:pPr>
      <w:r w:rsidRPr="006913A1">
        <w:rPr>
          <w:rFonts w:ascii="Times New Roman" w:hAnsi="Times New Roman"/>
        </w:rPr>
        <w:t xml:space="preserve">• </w:t>
      </w:r>
      <w:hyperlink r:id="rId18" w:history="1">
        <w:r w:rsidRPr="006913A1">
          <w:rPr>
            <w:rFonts w:ascii="Times New Roman" w:hAnsi="Times New Roman"/>
            <w:color w:val="0000FF" w:themeColor="hyperlink"/>
            <w:u w:val="single"/>
          </w:rPr>
          <w:t>www.magazineluiza.com</w:t>
        </w:r>
      </w:hyperlink>
    </w:p>
    <w:p w14:paraId="37AD1E36" w14:textId="77777777" w:rsidR="006913A1" w:rsidRPr="006913A1" w:rsidRDefault="006913A1" w:rsidP="006913A1">
      <w:pPr>
        <w:ind w:firstLine="426"/>
        <w:rPr>
          <w:rFonts w:ascii="Times New Roman" w:hAnsi="Times New Roman"/>
        </w:rPr>
      </w:pPr>
      <w:r w:rsidRPr="006913A1">
        <w:rPr>
          <w:rFonts w:ascii="Times New Roman" w:hAnsi="Times New Roman"/>
        </w:rPr>
        <w:t xml:space="preserve">• </w:t>
      </w:r>
      <w:hyperlink r:id="rId19" w:history="1">
        <w:r w:rsidRPr="006913A1">
          <w:rPr>
            <w:rFonts w:ascii="Times New Roman" w:hAnsi="Times New Roman"/>
            <w:color w:val="0000FF" w:themeColor="hyperlink"/>
            <w:u w:val="single"/>
          </w:rPr>
          <w:t>www.contabilista.com.br</w:t>
        </w:r>
      </w:hyperlink>
      <w:r w:rsidRPr="006913A1">
        <w:rPr>
          <w:rFonts w:ascii="Times New Roman" w:hAnsi="Times New Roman"/>
        </w:rPr>
        <w:tab/>
      </w:r>
    </w:p>
    <w:p w14:paraId="076CC46E" w14:textId="77777777" w:rsidR="006913A1" w:rsidRPr="006913A1" w:rsidRDefault="006913A1" w:rsidP="006913A1">
      <w:pPr>
        <w:spacing w:line="240" w:lineRule="auto"/>
        <w:ind w:left="426"/>
        <w:jc w:val="both"/>
        <w:rPr>
          <w:rFonts w:ascii="Times New Roman" w:eastAsia="Calibri" w:hAnsi="Times New Roman" w:cs="Times New Roman"/>
        </w:rPr>
      </w:pPr>
    </w:p>
    <w:p w14:paraId="72B85606" w14:textId="77777777" w:rsidR="006913A1" w:rsidRPr="006913A1" w:rsidRDefault="006913A1" w:rsidP="006913A1">
      <w:pPr>
        <w:numPr>
          <w:ilvl w:val="0"/>
          <w:numId w:val="37"/>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 xml:space="preserve">Por fim, registra-se que a Câmara Municipal de Extrema possui contrato vigente para a aquisição dos itens em questão que irá se encerrar dia 31 de dezembro de 2025. </w:t>
      </w:r>
    </w:p>
    <w:p w14:paraId="2096584A" w14:textId="77777777" w:rsidR="00CE457F" w:rsidRPr="00CE457F" w:rsidRDefault="00CE457F" w:rsidP="00CE457F">
      <w:pPr>
        <w:jc w:val="both"/>
        <w:rPr>
          <w:rFonts w:ascii="Times New Roman" w:hAnsi="Times New Roman"/>
          <w:sz w:val="28"/>
          <w:szCs w:val="28"/>
        </w:rPr>
      </w:pPr>
    </w:p>
    <w:tbl>
      <w:tblPr>
        <w:tblStyle w:val="Tabelacomgrade"/>
        <w:tblW w:w="10834" w:type="dxa"/>
        <w:jc w:val="center"/>
        <w:tblLook w:val="04A0" w:firstRow="1" w:lastRow="0" w:firstColumn="1" w:lastColumn="0" w:noHBand="0" w:noVBand="1"/>
      </w:tblPr>
      <w:tblGrid>
        <w:gridCol w:w="790"/>
        <w:gridCol w:w="2655"/>
        <w:gridCol w:w="1483"/>
        <w:gridCol w:w="1470"/>
        <w:gridCol w:w="1483"/>
        <w:gridCol w:w="1470"/>
        <w:gridCol w:w="1483"/>
      </w:tblGrid>
      <w:tr w:rsidR="00536062" w:rsidRPr="00271268" w14:paraId="2863348A" w14:textId="77777777" w:rsidTr="00072FC2">
        <w:trPr>
          <w:trHeight w:val="744"/>
          <w:jc w:val="center"/>
        </w:trPr>
        <w:tc>
          <w:tcPr>
            <w:tcW w:w="778" w:type="dxa"/>
            <w:hideMark/>
          </w:tcPr>
          <w:p w14:paraId="4A080F2C" w14:textId="77777777" w:rsidR="00536062" w:rsidRPr="00271268" w:rsidRDefault="00536062" w:rsidP="00072FC2">
            <w:pPr>
              <w:jc w:val="center"/>
              <w:rPr>
                <w:rFonts w:ascii="Arial" w:hAnsi="Arial" w:cs="Arial"/>
                <w:b/>
                <w:bCs/>
                <w:color w:val="000000"/>
                <w:sz w:val="24"/>
                <w:szCs w:val="24"/>
              </w:rPr>
            </w:pPr>
            <w:r w:rsidRPr="00271268">
              <w:rPr>
                <w:rFonts w:ascii="Arial" w:hAnsi="Arial" w:cs="Arial"/>
                <w:b/>
                <w:bCs/>
                <w:color w:val="000000"/>
                <w:sz w:val="24"/>
                <w:szCs w:val="24"/>
              </w:rPr>
              <w:t>ITEM</w:t>
            </w:r>
          </w:p>
        </w:tc>
        <w:tc>
          <w:tcPr>
            <w:tcW w:w="2667" w:type="dxa"/>
            <w:hideMark/>
          </w:tcPr>
          <w:p w14:paraId="323AE187" w14:textId="77777777" w:rsidR="00536062" w:rsidRPr="00271268" w:rsidRDefault="00536062" w:rsidP="00072FC2">
            <w:pPr>
              <w:jc w:val="center"/>
              <w:rPr>
                <w:rFonts w:ascii="Arial" w:hAnsi="Arial" w:cs="Arial"/>
                <w:b/>
                <w:bCs/>
                <w:color w:val="000000"/>
                <w:sz w:val="24"/>
                <w:szCs w:val="24"/>
              </w:rPr>
            </w:pPr>
            <w:r w:rsidRPr="00271268">
              <w:rPr>
                <w:rFonts w:ascii="Arial" w:hAnsi="Arial" w:cs="Arial"/>
                <w:b/>
                <w:bCs/>
                <w:color w:val="000000"/>
                <w:sz w:val="24"/>
                <w:szCs w:val="24"/>
              </w:rPr>
              <w:t>DESCRIÇÃO</w:t>
            </w:r>
          </w:p>
        </w:tc>
        <w:tc>
          <w:tcPr>
            <w:tcW w:w="1483" w:type="dxa"/>
            <w:hideMark/>
          </w:tcPr>
          <w:p w14:paraId="17EACA04" w14:textId="77777777" w:rsidR="00536062" w:rsidRPr="00271268" w:rsidRDefault="00536062" w:rsidP="00072FC2">
            <w:pPr>
              <w:jc w:val="center"/>
              <w:rPr>
                <w:rFonts w:ascii="Arial" w:hAnsi="Arial" w:cs="Arial"/>
                <w:b/>
                <w:bCs/>
                <w:color w:val="000000"/>
                <w:sz w:val="24"/>
                <w:szCs w:val="24"/>
              </w:rPr>
            </w:pPr>
            <w:r w:rsidRPr="00271268">
              <w:rPr>
                <w:rFonts w:ascii="Arial" w:hAnsi="Arial" w:cs="Arial"/>
                <w:b/>
                <w:bCs/>
                <w:color w:val="000000"/>
                <w:sz w:val="24"/>
                <w:szCs w:val="24"/>
              </w:rPr>
              <w:t>VALOR UNIT. ESTIMADO</w:t>
            </w:r>
          </w:p>
        </w:tc>
        <w:tc>
          <w:tcPr>
            <w:tcW w:w="1470" w:type="dxa"/>
            <w:hideMark/>
          </w:tcPr>
          <w:p w14:paraId="2554CA5B" w14:textId="77777777" w:rsidR="00536062" w:rsidRPr="00271268" w:rsidRDefault="00536062" w:rsidP="00072FC2">
            <w:pPr>
              <w:jc w:val="center"/>
              <w:rPr>
                <w:rFonts w:ascii="Arial" w:hAnsi="Arial" w:cs="Arial"/>
                <w:b/>
                <w:bCs/>
                <w:color w:val="000000"/>
                <w:sz w:val="24"/>
                <w:szCs w:val="24"/>
              </w:rPr>
            </w:pPr>
            <w:r w:rsidRPr="00271268">
              <w:rPr>
                <w:rFonts w:ascii="Arial" w:hAnsi="Arial" w:cs="Arial"/>
                <w:b/>
                <w:bCs/>
                <w:color w:val="000000"/>
                <w:sz w:val="24"/>
                <w:szCs w:val="24"/>
              </w:rPr>
              <w:t>QUANT.</w:t>
            </w:r>
          </w:p>
          <w:p w14:paraId="40E3C2CD" w14:textId="77777777" w:rsidR="00536062" w:rsidRPr="00271268" w:rsidRDefault="00536062" w:rsidP="00072FC2">
            <w:pPr>
              <w:jc w:val="center"/>
              <w:rPr>
                <w:rFonts w:ascii="Arial" w:hAnsi="Arial" w:cs="Arial"/>
                <w:b/>
                <w:bCs/>
                <w:color w:val="000000"/>
                <w:sz w:val="24"/>
                <w:szCs w:val="24"/>
              </w:rPr>
            </w:pPr>
            <w:r w:rsidRPr="00271268">
              <w:rPr>
                <w:rFonts w:ascii="Arial" w:hAnsi="Arial" w:cs="Arial"/>
                <w:b/>
                <w:bCs/>
                <w:color w:val="000000"/>
                <w:sz w:val="24"/>
                <w:szCs w:val="24"/>
              </w:rPr>
              <w:t>ESTIMADA</w:t>
            </w:r>
          </w:p>
          <w:p w14:paraId="7CB4FFB8" w14:textId="77777777" w:rsidR="00536062" w:rsidRPr="00271268" w:rsidRDefault="00536062" w:rsidP="00072FC2">
            <w:pPr>
              <w:jc w:val="center"/>
              <w:rPr>
                <w:rFonts w:ascii="Arial" w:hAnsi="Arial" w:cs="Arial"/>
                <w:b/>
                <w:bCs/>
                <w:color w:val="000000"/>
                <w:sz w:val="24"/>
                <w:szCs w:val="24"/>
              </w:rPr>
            </w:pPr>
            <w:r w:rsidRPr="00271268">
              <w:rPr>
                <w:rFonts w:ascii="Arial" w:hAnsi="Arial" w:cs="Arial"/>
                <w:b/>
                <w:bCs/>
                <w:color w:val="000000"/>
                <w:sz w:val="24"/>
                <w:szCs w:val="24"/>
              </w:rPr>
              <w:t>12 MESES</w:t>
            </w:r>
          </w:p>
        </w:tc>
        <w:tc>
          <w:tcPr>
            <w:tcW w:w="1483" w:type="dxa"/>
            <w:hideMark/>
          </w:tcPr>
          <w:p w14:paraId="46C34076" w14:textId="77777777" w:rsidR="00536062" w:rsidRPr="00271268" w:rsidRDefault="00536062" w:rsidP="00072FC2">
            <w:pPr>
              <w:jc w:val="center"/>
              <w:rPr>
                <w:rFonts w:ascii="Arial" w:hAnsi="Arial" w:cs="Arial"/>
                <w:b/>
                <w:bCs/>
                <w:color w:val="000000"/>
                <w:sz w:val="24"/>
                <w:szCs w:val="24"/>
              </w:rPr>
            </w:pPr>
            <w:r w:rsidRPr="00271268">
              <w:rPr>
                <w:rFonts w:ascii="Arial" w:hAnsi="Arial" w:cs="Arial"/>
                <w:b/>
                <w:bCs/>
                <w:color w:val="000000"/>
                <w:sz w:val="24"/>
                <w:szCs w:val="24"/>
              </w:rPr>
              <w:t>VALOR GLOBAL ESTIMADO</w:t>
            </w:r>
          </w:p>
          <w:p w14:paraId="4B8CCA34" w14:textId="77777777" w:rsidR="00536062" w:rsidRPr="00271268" w:rsidRDefault="00536062" w:rsidP="00072FC2">
            <w:pPr>
              <w:jc w:val="center"/>
              <w:rPr>
                <w:rFonts w:ascii="Arial" w:hAnsi="Arial" w:cs="Arial"/>
                <w:b/>
                <w:bCs/>
                <w:color w:val="000000"/>
                <w:sz w:val="24"/>
                <w:szCs w:val="24"/>
              </w:rPr>
            </w:pPr>
            <w:r w:rsidRPr="00271268">
              <w:rPr>
                <w:rFonts w:ascii="Arial" w:hAnsi="Arial" w:cs="Arial"/>
                <w:b/>
                <w:bCs/>
                <w:color w:val="000000"/>
                <w:sz w:val="24"/>
                <w:szCs w:val="24"/>
              </w:rPr>
              <w:t>12 MESES</w:t>
            </w:r>
          </w:p>
        </w:tc>
        <w:tc>
          <w:tcPr>
            <w:tcW w:w="1470" w:type="dxa"/>
          </w:tcPr>
          <w:p w14:paraId="733616D6" w14:textId="77777777" w:rsidR="00536062" w:rsidRPr="00271268" w:rsidRDefault="00536062" w:rsidP="00072FC2">
            <w:pPr>
              <w:jc w:val="center"/>
              <w:rPr>
                <w:rFonts w:ascii="Arial" w:hAnsi="Arial" w:cs="Arial"/>
                <w:b/>
                <w:bCs/>
                <w:color w:val="000000"/>
                <w:sz w:val="24"/>
                <w:szCs w:val="24"/>
              </w:rPr>
            </w:pPr>
            <w:r w:rsidRPr="00271268">
              <w:rPr>
                <w:rFonts w:ascii="Arial" w:hAnsi="Arial" w:cs="Arial"/>
                <w:b/>
                <w:bCs/>
                <w:color w:val="000000"/>
                <w:sz w:val="24"/>
                <w:szCs w:val="24"/>
              </w:rPr>
              <w:t>QUANT.</w:t>
            </w:r>
          </w:p>
          <w:p w14:paraId="7D1709CC" w14:textId="77777777" w:rsidR="00536062" w:rsidRPr="00271268" w:rsidRDefault="00536062" w:rsidP="00072FC2">
            <w:pPr>
              <w:jc w:val="center"/>
              <w:rPr>
                <w:rFonts w:ascii="Arial" w:hAnsi="Arial" w:cs="Arial"/>
                <w:b/>
                <w:bCs/>
                <w:color w:val="000000"/>
                <w:sz w:val="24"/>
                <w:szCs w:val="24"/>
              </w:rPr>
            </w:pPr>
            <w:r w:rsidRPr="00271268">
              <w:rPr>
                <w:rFonts w:ascii="Arial" w:hAnsi="Arial" w:cs="Arial"/>
                <w:b/>
                <w:bCs/>
                <w:color w:val="000000"/>
                <w:sz w:val="24"/>
                <w:szCs w:val="24"/>
              </w:rPr>
              <w:t>ESTIMADA</w:t>
            </w:r>
          </w:p>
          <w:p w14:paraId="77DFD343" w14:textId="77777777" w:rsidR="00536062" w:rsidRPr="00271268" w:rsidRDefault="00536062" w:rsidP="00072FC2">
            <w:pPr>
              <w:jc w:val="center"/>
              <w:rPr>
                <w:rFonts w:ascii="Arial" w:hAnsi="Arial" w:cs="Arial"/>
                <w:b/>
                <w:bCs/>
                <w:color w:val="000000"/>
                <w:sz w:val="24"/>
                <w:szCs w:val="24"/>
              </w:rPr>
            </w:pPr>
            <w:r w:rsidRPr="00271268">
              <w:rPr>
                <w:rFonts w:ascii="Arial" w:hAnsi="Arial" w:cs="Arial"/>
                <w:b/>
                <w:bCs/>
                <w:color w:val="000000"/>
                <w:sz w:val="24"/>
                <w:szCs w:val="24"/>
              </w:rPr>
              <w:t>60 MESES</w:t>
            </w:r>
          </w:p>
        </w:tc>
        <w:tc>
          <w:tcPr>
            <w:tcW w:w="1483" w:type="dxa"/>
          </w:tcPr>
          <w:p w14:paraId="60B8B0CB" w14:textId="77777777" w:rsidR="00536062" w:rsidRPr="00271268" w:rsidRDefault="00536062" w:rsidP="00072FC2">
            <w:pPr>
              <w:jc w:val="center"/>
              <w:rPr>
                <w:rFonts w:ascii="Arial" w:hAnsi="Arial" w:cs="Arial"/>
                <w:b/>
                <w:bCs/>
                <w:color w:val="000000"/>
                <w:sz w:val="24"/>
                <w:szCs w:val="24"/>
              </w:rPr>
            </w:pPr>
            <w:r w:rsidRPr="00271268">
              <w:rPr>
                <w:rFonts w:ascii="Arial" w:hAnsi="Arial" w:cs="Arial"/>
                <w:b/>
                <w:bCs/>
                <w:color w:val="000000"/>
                <w:sz w:val="24"/>
                <w:szCs w:val="24"/>
              </w:rPr>
              <w:t>VALOR GLOBAL ESTIMADO 60 MESES</w:t>
            </w:r>
          </w:p>
        </w:tc>
      </w:tr>
      <w:tr w:rsidR="00536062" w:rsidRPr="00271268" w14:paraId="792899C4" w14:textId="77777777" w:rsidTr="00072FC2">
        <w:trPr>
          <w:trHeight w:val="960"/>
          <w:jc w:val="center"/>
        </w:trPr>
        <w:tc>
          <w:tcPr>
            <w:tcW w:w="778" w:type="dxa"/>
            <w:hideMark/>
          </w:tcPr>
          <w:p w14:paraId="00E34EFB" w14:textId="77777777" w:rsidR="00536062" w:rsidRPr="00271268" w:rsidRDefault="00536062" w:rsidP="00072FC2">
            <w:pPr>
              <w:jc w:val="center"/>
              <w:rPr>
                <w:rFonts w:ascii="Arial" w:hAnsi="Arial" w:cs="Arial"/>
                <w:b/>
                <w:bCs/>
                <w:color w:val="000000"/>
                <w:sz w:val="24"/>
                <w:szCs w:val="24"/>
              </w:rPr>
            </w:pPr>
            <w:r w:rsidRPr="00271268">
              <w:rPr>
                <w:rFonts w:ascii="Arial" w:hAnsi="Arial" w:cs="Arial"/>
                <w:b/>
                <w:bCs/>
                <w:color w:val="000000"/>
                <w:sz w:val="24"/>
                <w:szCs w:val="24"/>
              </w:rPr>
              <w:t>01</w:t>
            </w:r>
          </w:p>
        </w:tc>
        <w:tc>
          <w:tcPr>
            <w:tcW w:w="2667" w:type="dxa"/>
            <w:hideMark/>
          </w:tcPr>
          <w:p w14:paraId="2B59932E" w14:textId="77777777" w:rsidR="00536062" w:rsidRPr="00271268" w:rsidRDefault="00536062" w:rsidP="00072FC2">
            <w:pPr>
              <w:jc w:val="both"/>
              <w:rPr>
                <w:rFonts w:ascii="Arial" w:hAnsi="Arial" w:cs="Arial"/>
                <w:color w:val="000000"/>
                <w:sz w:val="24"/>
                <w:szCs w:val="24"/>
              </w:rPr>
            </w:pPr>
            <w:r w:rsidRPr="00271268">
              <w:rPr>
                <w:rFonts w:ascii="Arial" w:hAnsi="Arial" w:cs="Arial"/>
                <w:color w:val="000000"/>
                <w:sz w:val="24"/>
                <w:szCs w:val="24"/>
              </w:rPr>
              <w:t xml:space="preserve">Café, em pó homogêneo, torrado e moído, embalado a vácuo, café </w:t>
            </w:r>
            <w:r w:rsidRPr="00271268">
              <w:rPr>
                <w:rFonts w:ascii="Arial" w:hAnsi="Arial" w:cs="Arial"/>
                <w:b/>
                <w:bCs/>
                <w:color w:val="000000"/>
                <w:sz w:val="24"/>
                <w:szCs w:val="24"/>
              </w:rPr>
              <w:t>100% arábica</w:t>
            </w:r>
            <w:r w:rsidRPr="00271268">
              <w:rPr>
                <w:rFonts w:ascii="Arial" w:hAnsi="Arial" w:cs="Arial"/>
                <w:color w:val="000000"/>
                <w:sz w:val="24"/>
                <w:szCs w:val="24"/>
              </w:rPr>
              <w:t xml:space="preserve"> e </w:t>
            </w:r>
            <w:r w:rsidRPr="00271268">
              <w:rPr>
                <w:rFonts w:ascii="Arial" w:hAnsi="Arial" w:cs="Arial"/>
                <w:b/>
                <w:bCs/>
                <w:color w:val="000000"/>
                <w:sz w:val="24"/>
                <w:szCs w:val="24"/>
              </w:rPr>
              <w:t>Extraforte</w:t>
            </w:r>
            <w:r w:rsidRPr="00271268">
              <w:rPr>
                <w:rFonts w:ascii="Arial" w:hAnsi="Arial" w:cs="Arial"/>
                <w:color w:val="000000"/>
                <w:sz w:val="24"/>
                <w:szCs w:val="24"/>
              </w:rPr>
              <w:t>.</w:t>
            </w:r>
          </w:p>
        </w:tc>
        <w:tc>
          <w:tcPr>
            <w:tcW w:w="1483" w:type="dxa"/>
            <w:noWrap/>
            <w:hideMark/>
          </w:tcPr>
          <w:p w14:paraId="267014B2" w14:textId="77777777" w:rsidR="00536062" w:rsidRPr="00271268" w:rsidRDefault="00536062" w:rsidP="00072FC2">
            <w:pPr>
              <w:jc w:val="center"/>
              <w:rPr>
                <w:rFonts w:ascii="Arial" w:hAnsi="Arial" w:cs="Arial"/>
                <w:color w:val="000000"/>
                <w:sz w:val="24"/>
                <w:szCs w:val="24"/>
              </w:rPr>
            </w:pPr>
            <w:r w:rsidRPr="00271268">
              <w:rPr>
                <w:rFonts w:ascii="Arial" w:hAnsi="Arial" w:cs="Arial"/>
                <w:color w:val="000000"/>
                <w:sz w:val="24"/>
                <w:szCs w:val="24"/>
              </w:rPr>
              <w:t>R$ 41,25</w:t>
            </w:r>
          </w:p>
        </w:tc>
        <w:tc>
          <w:tcPr>
            <w:tcW w:w="1470" w:type="dxa"/>
            <w:hideMark/>
          </w:tcPr>
          <w:p w14:paraId="34D6AC7F" w14:textId="77777777" w:rsidR="00536062" w:rsidRPr="00271268" w:rsidRDefault="00536062" w:rsidP="00072FC2">
            <w:pPr>
              <w:jc w:val="center"/>
              <w:rPr>
                <w:rFonts w:ascii="Arial" w:hAnsi="Arial" w:cs="Arial"/>
                <w:color w:val="000000"/>
                <w:sz w:val="24"/>
                <w:szCs w:val="24"/>
              </w:rPr>
            </w:pPr>
            <w:r w:rsidRPr="00271268">
              <w:rPr>
                <w:rFonts w:ascii="Arial" w:hAnsi="Arial" w:cs="Arial"/>
                <w:color w:val="000000"/>
                <w:sz w:val="24"/>
                <w:szCs w:val="24"/>
              </w:rPr>
              <w:t>1.000 pacotes de 500g</w:t>
            </w:r>
          </w:p>
        </w:tc>
        <w:tc>
          <w:tcPr>
            <w:tcW w:w="1483" w:type="dxa"/>
            <w:noWrap/>
            <w:hideMark/>
          </w:tcPr>
          <w:p w14:paraId="2AA44C55" w14:textId="77777777" w:rsidR="00536062" w:rsidRPr="00271268" w:rsidRDefault="00536062" w:rsidP="00072FC2">
            <w:pPr>
              <w:jc w:val="center"/>
              <w:rPr>
                <w:rFonts w:ascii="Arial" w:hAnsi="Arial" w:cs="Arial"/>
                <w:color w:val="000000"/>
                <w:sz w:val="24"/>
                <w:szCs w:val="24"/>
              </w:rPr>
            </w:pPr>
            <w:r w:rsidRPr="00271268">
              <w:rPr>
                <w:rFonts w:ascii="Arial" w:hAnsi="Arial" w:cs="Arial"/>
                <w:color w:val="000000"/>
                <w:sz w:val="24"/>
                <w:szCs w:val="24"/>
              </w:rPr>
              <w:t>R$ 41.250,00</w:t>
            </w:r>
          </w:p>
        </w:tc>
        <w:tc>
          <w:tcPr>
            <w:tcW w:w="1470" w:type="dxa"/>
          </w:tcPr>
          <w:p w14:paraId="7C111FF2" w14:textId="77777777" w:rsidR="00536062" w:rsidRPr="00271268" w:rsidRDefault="00536062" w:rsidP="00072FC2">
            <w:pPr>
              <w:jc w:val="center"/>
              <w:rPr>
                <w:rFonts w:ascii="Arial" w:hAnsi="Arial" w:cs="Arial"/>
                <w:color w:val="000000"/>
                <w:sz w:val="24"/>
                <w:szCs w:val="24"/>
              </w:rPr>
            </w:pPr>
            <w:r w:rsidRPr="00271268">
              <w:rPr>
                <w:rFonts w:ascii="Arial" w:hAnsi="Arial" w:cs="Arial"/>
                <w:color w:val="000000"/>
                <w:sz w:val="24"/>
                <w:szCs w:val="24"/>
              </w:rPr>
              <w:t>5.000 pacotes de 500g</w:t>
            </w:r>
          </w:p>
        </w:tc>
        <w:tc>
          <w:tcPr>
            <w:tcW w:w="1483" w:type="dxa"/>
          </w:tcPr>
          <w:p w14:paraId="38037EEA" w14:textId="77777777" w:rsidR="00536062" w:rsidRPr="00271268" w:rsidRDefault="00536062" w:rsidP="00072FC2">
            <w:pPr>
              <w:jc w:val="center"/>
              <w:rPr>
                <w:rFonts w:ascii="Arial" w:hAnsi="Arial" w:cs="Arial"/>
                <w:color w:val="000000"/>
                <w:sz w:val="24"/>
                <w:szCs w:val="24"/>
              </w:rPr>
            </w:pPr>
            <w:r w:rsidRPr="00271268">
              <w:rPr>
                <w:rFonts w:ascii="Arial" w:hAnsi="Arial" w:cs="Arial"/>
                <w:color w:val="000000"/>
                <w:sz w:val="24"/>
                <w:szCs w:val="24"/>
              </w:rPr>
              <w:t>R$ 206.250,00</w:t>
            </w:r>
          </w:p>
        </w:tc>
      </w:tr>
    </w:tbl>
    <w:p w14:paraId="76BBB24F" w14:textId="77777777" w:rsidR="00CE457F" w:rsidRPr="004372E5" w:rsidRDefault="00CE457F" w:rsidP="004372E5">
      <w:pPr>
        <w:spacing w:line="360" w:lineRule="auto"/>
        <w:jc w:val="center"/>
        <w:rPr>
          <w:b/>
          <w:sz w:val="24"/>
          <w:szCs w:val="24"/>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217D018"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759107E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lastRenderedPageBreak/>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62001570" w14:textId="354832E1" w:rsidR="006913A1" w:rsidRPr="006913A1" w:rsidRDefault="006913A1" w:rsidP="00536062">
      <w:pPr>
        <w:spacing w:line="360" w:lineRule="auto"/>
        <w:jc w:val="both"/>
        <w:rPr>
          <w:rFonts w:eastAsiaTheme="minorEastAsia"/>
          <w:iCs/>
          <w:sz w:val="24"/>
          <w:szCs w:val="24"/>
          <w:lang w:val="en-US" w:eastAsia="en-US"/>
        </w:rPr>
      </w:pPr>
      <w:bookmarkStart w:id="23" w:name="_Hlk168496954"/>
      <w:r w:rsidRPr="006913A1">
        <w:rPr>
          <w:rFonts w:eastAsiaTheme="minorEastAsia"/>
          <w:b/>
          <w:sz w:val="24"/>
          <w:szCs w:val="24"/>
          <w:lang w:val="en-US" w:eastAsia="en-US"/>
        </w:rPr>
        <w:t xml:space="preserve">CONTRATAÇÃO EXCLUSIVA DE MICROEMPRESAS (ME), EMPRESAS DE PEQUENO PORTE (EPP) OU EQUIPARADAS, VISANDO O FORNECIMENTO CONTÍNUO, MEDIANTE REQUISIÇÕES E ENTREGAS PARCELADAS, DE </w:t>
      </w:r>
      <w:r w:rsidR="00536062">
        <w:rPr>
          <w:rFonts w:eastAsiaTheme="minorEastAsia"/>
          <w:b/>
          <w:sz w:val="24"/>
          <w:szCs w:val="24"/>
          <w:lang w:val="en-US" w:eastAsia="en-US"/>
        </w:rPr>
        <w:t>PÓ DE CAFÉ</w:t>
      </w:r>
      <w:r w:rsidRPr="006913A1">
        <w:rPr>
          <w:rFonts w:eastAsiaTheme="minorEastAsia"/>
          <w:b/>
          <w:sz w:val="24"/>
          <w:szCs w:val="24"/>
          <w:lang w:val="en-US" w:eastAsia="en-US"/>
        </w:rPr>
        <w:t xml:space="preserve">. </w:t>
      </w:r>
    </w:p>
    <w:p w14:paraId="45BFFCF7" w14:textId="77777777" w:rsidR="00743D82" w:rsidRPr="00B7141C" w:rsidRDefault="00743D82"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3"/>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55B1287D" w:rsidR="00DB0650" w:rsidRPr="004372E5" w:rsidRDefault="00EE3520" w:rsidP="004372E5">
            <w:pPr>
              <w:spacing w:line="360" w:lineRule="auto"/>
              <w:jc w:val="both"/>
              <w:rPr>
                <w:color w:val="000000" w:themeColor="text1"/>
                <w:sz w:val="24"/>
                <w:szCs w:val="24"/>
              </w:rPr>
            </w:pPr>
            <w:r w:rsidRPr="004372E5">
              <w:rPr>
                <w:color w:val="000000" w:themeColor="text1"/>
                <w:sz w:val="24"/>
                <w:szCs w:val="24"/>
              </w:rPr>
              <w:t>1</w:t>
            </w:r>
            <w:r w:rsidR="00551BFF">
              <w:rPr>
                <w:color w:val="000000" w:themeColor="text1"/>
                <w:sz w:val="24"/>
                <w:szCs w:val="24"/>
              </w:rPr>
              <w:t>9</w:t>
            </w:r>
            <w:r w:rsidR="00536062">
              <w:rPr>
                <w:color w:val="000000" w:themeColor="text1"/>
                <w:sz w:val="24"/>
                <w:szCs w:val="24"/>
              </w:rPr>
              <w:t>6</w:t>
            </w:r>
            <w:r w:rsidR="00DB0650" w:rsidRPr="004372E5">
              <w:rPr>
                <w:color w:val="000000" w:themeColor="text1"/>
                <w:sz w:val="24"/>
                <w:szCs w:val="24"/>
              </w:rPr>
              <w:t>/2025</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1092EED2" w:rsidR="00DB0650" w:rsidRPr="004372E5" w:rsidRDefault="00551BFF" w:rsidP="004372E5">
            <w:pPr>
              <w:spacing w:line="360" w:lineRule="auto"/>
              <w:jc w:val="both"/>
              <w:rPr>
                <w:color w:val="000000" w:themeColor="text1"/>
                <w:sz w:val="24"/>
                <w:szCs w:val="24"/>
              </w:rPr>
            </w:pPr>
            <w:r>
              <w:rPr>
                <w:color w:val="000000" w:themeColor="text1"/>
                <w:sz w:val="24"/>
                <w:szCs w:val="24"/>
              </w:rPr>
              <w:t>6</w:t>
            </w:r>
            <w:r w:rsidR="00536062">
              <w:rPr>
                <w:color w:val="000000" w:themeColor="text1"/>
                <w:sz w:val="24"/>
                <w:szCs w:val="24"/>
              </w:rPr>
              <w:t>5</w:t>
            </w:r>
            <w:r w:rsidR="001A7994" w:rsidRPr="004372E5">
              <w:rPr>
                <w:color w:val="000000" w:themeColor="text1"/>
                <w:sz w:val="24"/>
                <w:szCs w:val="24"/>
              </w:rPr>
              <w:t>/</w:t>
            </w:r>
            <w:r w:rsidR="00DB0650" w:rsidRPr="004372E5">
              <w:rPr>
                <w:color w:val="000000" w:themeColor="text1"/>
                <w:sz w:val="24"/>
                <w:szCs w:val="24"/>
              </w:rPr>
              <w:t>2025</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1A0652B8" w:rsidR="00DB0650" w:rsidRPr="004372E5" w:rsidRDefault="00551BFF" w:rsidP="004372E5">
            <w:pPr>
              <w:spacing w:line="360" w:lineRule="auto"/>
              <w:jc w:val="both"/>
              <w:rPr>
                <w:color w:val="000000" w:themeColor="text1"/>
                <w:sz w:val="24"/>
                <w:szCs w:val="24"/>
              </w:rPr>
            </w:pPr>
            <w:r>
              <w:rPr>
                <w:color w:val="000000" w:themeColor="text1"/>
                <w:sz w:val="24"/>
                <w:szCs w:val="24"/>
              </w:rPr>
              <w:t>6</w:t>
            </w:r>
            <w:r w:rsidR="00536062">
              <w:rPr>
                <w:color w:val="000000" w:themeColor="text1"/>
                <w:sz w:val="24"/>
                <w:szCs w:val="24"/>
              </w:rPr>
              <w:t>5</w:t>
            </w:r>
            <w:r w:rsidR="00DB0650" w:rsidRPr="004372E5">
              <w:rPr>
                <w:color w:val="000000" w:themeColor="text1"/>
                <w:sz w:val="24"/>
                <w:szCs w:val="24"/>
              </w:rPr>
              <w:t>/2025</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XXX/2025</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15D41AC7" w:rsidR="00DB0650" w:rsidRPr="004372E5" w:rsidRDefault="006913A1" w:rsidP="004372E5">
            <w:pPr>
              <w:spacing w:line="360" w:lineRule="auto"/>
              <w:jc w:val="both"/>
              <w:rPr>
                <w:color w:val="000000" w:themeColor="text1"/>
                <w:sz w:val="24"/>
                <w:szCs w:val="24"/>
              </w:rPr>
            </w:pPr>
            <w:r>
              <w:rPr>
                <w:color w:val="000000" w:themeColor="text1"/>
                <w:sz w:val="24"/>
                <w:szCs w:val="24"/>
              </w:rPr>
              <w:t>20</w:t>
            </w:r>
            <w:r w:rsidR="0018073D" w:rsidRPr="004372E5">
              <w:rPr>
                <w:color w:val="000000" w:themeColor="text1"/>
                <w:sz w:val="24"/>
                <w:szCs w:val="24"/>
              </w:rPr>
              <w:t>/0</w:t>
            </w:r>
            <w:r>
              <w:rPr>
                <w:color w:val="000000" w:themeColor="text1"/>
                <w:sz w:val="24"/>
                <w:szCs w:val="24"/>
              </w:rPr>
              <w:t>8</w:t>
            </w:r>
            <w:r w:rsidR="0018073D" w:rsidRPr="004372E5">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3D174F02"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551BFF">
              <w:rPr>
                <w:color w:val="000000" w:themeColor="text1"/>
                <w:sz w:val="24"/>
                <w:szCs w:val="24"/>
              </w:rPr>
              <w:t>6</w:t>
            </w:r>
            <w:r w:rsidR="00536062">
              <w:rPr>
                <w:color w:val="000000" w:themeColor="text1"/>
                <w:sz w:val="24"/>
                <w:szCs w:val="24"/>
              </w:rPr>
              <w:t>5</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3D8DB45B"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w:t>
      </w:r>
      <w:r w:rsidR="00342305">
        <w:rPr>
          <w:color w:val="000000" w:themeColor="text1"/>
          <w:sz w:val="24"/>
          <w:szCs w:val="24"/>
        </w:rPr>
        <w:t xml:space="preserve">REFERENTE </w:t>
      </w:r>
      <w:r w:rsidR="006913A1" w:rsidRPr="006913A1">
        <w:rPr>
          <w:color w:val="000000" w:themeColor="text1"/>
          <w:sz w:val="24"/>
          <w:szCs w:val="24"/>
        </w:rPr>
        <w:t xml:space="preserve">CONTRATAÇÃO EXCLUSIVA DE MICROEMPRESAS (ME), EMPRESAS DE PEQUENO PORTE (EPP) OU EQUIPARADAS, VISANDO O FORNECIMENTO CONTÍNUO, MEDIANTE REQUISIÇÕES E ENTREGAS PARCELADAS, DE </w:t>
      </w:r>
      <w:r w:rsidR="00536062">
        <w:rPr>
          <w:color w:val="000000" w:themeColor="text1"/>
          <w:sz w:val="24"/>
          <w:szCs w:val="24"/>
        </w:rPr>
        <w:t>PÓ DE CAFÉ</w:t>
      </w:r>
      <w:r w:rsidR="006913A1" w:rsidRPr="006913A1">
        <w:rPr>
          <w:color w:val="000000" w:themeColor="text1"/>
          <w:sz w:val="24"/>
          <w:szCs w:val="24"/>
        </w:rPr>
        <w:t>.</w:t>
      </w:r>
    </w:p>
    <w:p w14:paraId="5C4F1508" w14:textId="10C82493" w:rsidR="00DB0650" w:rsidRPr="004372E5" w:rsidRDefault="00365262" w:rsidP="004372E5">
      <w:pPr>
        <w:spacing w:line="360" w:lineRule="auto"/>
        <w:ind w:left="3402"/>
        <w:jc w:val="both"/>
        <w:rPr>
          <w:color w:val="000000" w:themeColor="text1"/>
          <w:sz w:val="24"/>
          <w:szCs w:val="24"/>
        </w:rPr>
      </w:pPr>
      <w:r w:rsidRPr="004372E5">
        <w:rPr>
          <w:color w:val="000000" w:themeColor="text1"/>
          <w:sz w:val="24"/>
          <w:szCs w:val="24"/>
        </w:rPr>
        <w:t>.</w:t>
      </w:r>
    </w:p>
    <w:p w14:paraId="60E6B10A" w14:textId="7777777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 xml:space="preserve">056.916.036-71, e de outro lado a empresa XXX, estabelecida na XXX, XXX, XXX (XX), inscrita no CNPJ nº. XXX, doravante denominada CONTRATADA, neste ato representada por XXX, portador da Cédula de Identidade nº. XXX, e CPF nº. XXX, têm </w:t>
      </w:r>
      <w:r w:rsidRPr="004372E5">
        <w:rPr>
          <w:color w:val="000000" w:themeColor="text1"/>
          <w:sz w:val="24"/>
          <w:szCs w:val="24"/>
        </w:rPr>
        <w:lastRenderedPageBreak/>
        <w:t>entre si justo e avençado, e celebram o presente CONTRATO como especificado no seu objeto, em conformidade com o PROCESSO LICITATÓRIO nº. XX/2025, na modalidade PREGÃO ELETRÔNICO nº. XX/2025,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45A8DD3C" w14:textId="77777777" w:rsidR="001A7994" w:rsidRPr="004372E5" w:rsidRDefault="00DB0650" w:rsidP="00BF5FE7">
      <w:pPr>
        <w:widowControl w:val="0"/>
        <w:numPr>
          <w:ilvl w:val="0"/>
          <w:numId w:val="10"/>
        </w:numPr>
        <w:tabs>
          <w:tab w:val="left" w:pos="567"/>
        </w:tabs>
        <w:spacing w:line="360" w:lineRule="auto"/>
        <w:ind w:left="357"/>
        <w:jc w:val="both"/>
        <w:outlineLvl w:val="0"/>
        <w:rPr>
          <w:rFonts w:eastAsiaTheme="majorEastAsia"/>
          <w:b/>
          <w:bCs/>
          <w:color w:val="000000" w:themeColor="text1"/>
          <w:sz w:val="24"/>
          <w:szCs w:val="24"/>
        </w:rPr>
      </w:pPr>
      <w:bookmarkStart w:id="24" w:name="_Hlk124922625"/>
      <w:r w:rsidRPr="004372E5">
        <w:rPr>
          <w:rFonts w:eastAsiaTheme="majorEastAsia"/>
          <w:b/>
          <w:bCs/>
          <w:color w:val="000000" w:themeColor="text1"/>
          <w:sz w:val="24"/>
          <w:szCs w:val="24"/>
        </w:rPr>
        <w:t>CLÁUSULA PRIMEIRA – DO OBJETO E SEUS ELEMENTOS CARACTERÍSTICOS</w:t>
      </w:r>
      <w:r w:rsidR="00177F23" w:rsidRPr="004372E5">
        <w:rPr>
          <w:rFonts w:eastAsiaTheme="majorEastAsia"/>
          <w:b/>
          <w:bCs/>
          <w:color w:val="000000" w:themeColor="text1"/>
          <w:sz w:val="24"/>
          <w:szCs w:val="24"/>
        </w:rPr>
        <w:t xml:space="preserve"> </w:t>
      </w:r>
    </w:p>
    <w:bookmarkEnd w:id="24"/>
    <w:p w14:paraId="2FABE40C" w14:textId="77777777" w:rsidR="00536062" w:rsidRPr="00A6296A" w:rsidRDefault="00743D82" w:rsidP="00536062">
      <w:pPr>
        <w:spacing w:line="360" w:lineRule="auto"/>
        <w:jc w:val="both"/>
        <w:rPr>
          <w:sz w:val="24"/>
          <w:szCs w:val="24"/>
        </w:rPr>
      </w:pPr>
      <w:r w:rsidRPr="00536062">
        <w:rPr>
          <w:b/>
          <w:bCs/>
          <w:color w:val="000000" w:themeColor="text1"/>
          <w:sz w:val="24"/>
          <w:szCs w:val="24"/>
        </w:rPr>
        <w:t>1.1</w:t>
      </w:r>
      <w:r w:rsidRPr="00743D82">
        <w:rPr>
          <w:color w:val="000000" w:themeColor="text1"/>
          <w:sz w:val="24"/>
          <w:szCs w:val="24"/>
        </w:rPr>
        <w:t xml:space="preserve"> Objeto: </w:t>
      </w:r>
      <w:r w:rsidR="00536062" w:rsidRPr="00A6296A">
        <w:rPr>
          <w:b/>
          <w:bCs/>
          <w:sz w:val="24"/>
          <w:szCs w:val="24"/>
        </w:rPr>
        <w:t>Contratação Exclusiva de ME, EPP ou Equiparadas para</w:t>
      </w:r>
      <w:r w:rsidR="00536062" w:rsidRPr="00A6296A">
        <w:rPr>
          <w:sz w:val="24"/>
          <w:szCs w:val="24"/>
        </w:rPr>
        <w:t xml:space="preserve"> fornecimento contínuo estimado, mediante requisições e entregas de forma parcelada de 1.000 (mil) pacotes de 500g de </w:t>
      </w:r>
      <w:r w:rsidR="00536062" w:rsidRPr="00A6296A">
        <w:rPr>
          <w:rFonts w:eastAsia="Times New Roman"/>
          <w:color w:val="000000"/>
          <w:sz w:val="24"/>
          <w:szCs w:val="24"/>
        </w:rPr>
        <w:t xml:space="preserve">café, em pó homogêneo, torrado e moído, embalado a vácuo, </w:t>
      </w:r>
      <w:r w:rsidR="00536062" w:rsidRPr="00A6296A">
        <w:rPr>
          <w:rFonts w:eastAsia="Times New Roman"/>
          <w:b/>
          <w:bCs/>
          <w:color w:val="000000"/>
          <w:sz w:val="24"/>
          <w:szCs w:val="24"/>
        </w:rPr>
        <w:t>café 100% arábica e Extraforte.</w:t>
      </w:r>
      <w:r w:rsidR="00536062" w:rsidRPr="00A6296A">
        <w:rPr>
          <w:rFonts w:eastAsia="Times New Roman"/>
          <w:color w:val="000000"/>
          <w:sz w:val="24"/>
          <w:szCs w:val="24"/>
        </w:rPr>
        <w:t xml:space="preserve"> Homologação prevista para o exercício de 2026.</w:t>
      </w:r>
    </w:p>
    <w:p w14:paraId="0D26FA91" w14:textId="697A0D32" w:rsidR="00743D82" w:rsidRDefault="00743D82" w:rsidP="00743D82">
      <w:pPr>
        <w:pStyle w:val="Nivel01Titulo"/>
        <w:numPr>
          <w:ilvl w:val="0"/>
          <w:numId w:val="0"/>
        </w:numPr>
        <w:tabs>
          <w:tab w:val="clear" w:pos="567"/>
          <w:tab w:val="left" w:pos="0"/>
        </w:tabs>
        <w:autoSpaceDE w:val="0"/>
        <w:autoSpaceDN w:val="0"/>
        <w:adjustRightInd w:val="0"/>
        <w:spacing w:line="360" w:lineRule="auto"/>
        <w:rPr>
          <w:color w:val="auto"/>
          <w:sz w:val="24"/>
          <w:szCs w:val="24"/>
        </w:rPr>
      </w:pPr>
      <w:r>
        <w:rPr>
          <w:rFonts w:eastAsia="Times New Roman"/>
          <w:color w:val="auto"/>
          <w:sz w:val="24"/>
          <w:szCs w:val="24"/>
        </w:rPr>
        <w:t>1</w:t>
      </w:r>
      <w:r w:rsidRPr="00743D82">
        <w:rPr>
          <w:rFonts w:eastAsia="Times New Roman"/>
          <w:color w:val="auto"/>
          <w:sz w:val="24"/>
          <w:szCs w:val="24"/>
        </w:rPr>
        <w:t xml:space="preserve">.2 </w:t>
      </w:r>
      <w:r w:rsidRPr="00743D82">
        <w:rPr>
          <w:color w:val="auto"/>
          <w:sz w:val="24"/>
          <w:szCs w:val="24"/>
        </w:rPr>
        <w:t>Do quantitativo e do valor global estimado para 12 (doze) meses e 60 (sessenta) meses:</w:t>
      </w:r>
    </w:p>
    <w:tbl>
      <w:tblPr>
        <w:tblStyle w:val="Tabelacomgrade"/>
        <w:tblW w:w="10767" w:type="dxa"/>
        <w:jc w:val="center"/>
        <w:tblLook w:val="04A0" w:firstRow="1" w:lastRow="0" w:firstColumn="1" w:lastColumn="0" w:noHBand="0" w:noVBand="1"/>
      </w:tblPr>
      <w:tblGrid>
        <w:gridCol w:w="790"/>
        <w:gridCol w:w="1657"/>
        <w:gridCol w:w="1110"/>
        <w:gridCol w:w="1483"/>
        <w:gridCol w:w="1470"/>
        <w:gridCol w:w="1483"/>
        <w:gridCol w:w="1470"/>
        <w:gridCol w:w="1483"/>
      </w:tblGrid>
      <w:tr w:rsidR="005D3955" w:rsidRPr="005B0FF1" w14:paraId="75A5383B" w14:textId="77777777" w:rsidTr="00072FC2">
        <w:trPr>
          <w:trHeight w:val="744"/>
          <w:jc w:val="center"/>
        </w:trPr>
        <w:tc>
          <w:tcPr>
            <w:tcW w:w="284" w:type="dxa"/>
            <w:hideMark/>
          </w:tcPr>
          <w:p w14:paraId="40E86766"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ITEM</w:t>
            </w:r>
          </w:p>
        </w:tc>
        <w:tc>
          <w:tcPr>
            <w:tcW w:w="1984" w:type="dxa"/>
            <w:hideMark/>
          </w:tcPr>
          <w:p w14:paraId="2ED393F7"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DESCRIÇÃO</w:t>
            </w:r>
          </w:p>
        </w:tc>
        <w:tc>
          <w:tcPr>
            <w:tcW w:w="1110" w:type="dxa"/>
          </w:tcPr>
          <w:p w14:paraId="05E03164" w14:textId="77777777" w:rsidR="005D3955" w:rsidRPr="005D3955" w:rsidRDefault="005D3955" w:rsidP="00072FC2">
            <w:pPr>
              <w:jc w:val="center"/>
              <w:rPr>
                <w:rFonts w:ascii="Arial" w:hAnsi="Arial" w:cs="Arial"/>
                <w:b/>
                <w:bCs/>
                <w:color w:val="000000"/>
                <w:sz w:val="24"/>
                <w:szCs w:val="24"/>
              </w:rPr>
            </w:pPr>
            <w:r w:rsidRPr="005D3955">
              <w:rPr>
                <w:rFonts w:ascii="Arial" w:hAnsi="Arial" w:cs="Arial"/>
                <w:b/>
                <w:bCs/>
                <w:color w:val="000000"/>
                <w:sz w:val="24"/>
                <w:szCs w:val="24"/>
              </w:rPr>
              <w:t>MARCA</w:t>
            </w:r>
          </w:p>
        </w:tc>
        <w:tc>
          <w:tcPr>
            <w:tcW w:w="1483" w:type="dxa"/>
            <w:hideMark/>
          </w:tcPr>
          <w:p w14:paraId="04D387D2"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VALOR UNIT</w:t>
            </w:r>
            <w:r>
              <w:rPr>
                <w:rFonts w:ascii="Arial" w:hAnsi="Arial" w:cs="Arial"/>
                <w:b/>
                <w:bCs/>
                <w:color w:val="000000"/>
                <w:sz w:val="24"/>
                <w:szCs w:val="24"/>
              </w:rPr>
              <w:t>ÁRIO</w:t>
            </w:r>
          </w:p>
        </w:tc>
        <w:tc>
          <w:tcPr>
            <w:tcW w:w="1470" w:type="dxa"/>
            <w:hideMark/>
          </w:tcPr>
          <w:p w14:paraId="420E497F"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QUANT.</w:t>
            </w:r>
          </w:p>
          <w:p w14:paraId="39266E8B"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ESTIMADA</w:t>
            </w:r>
          </w:p>
          <w:p w14:paraId="126BA96F"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12 MESES</w:t>
            </w:r>
          </w:p>
        </w:tc>
        <w:tc>
          <w:tcPr>
            <w:tcW w:w="1483" w:type="dxa"/>
            <w:hideMark/>
          </w:tcPr>
          <w:p w14:paraId="474FC01F"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VALOR GLOBAL ESTIMADO</w:t>
            </w:r>
          </w:p>
          <w:p w14:paraId="598A32F6"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12 MESES</w:t>
            </w:r>
          </w:p>
        </w:tc>
        <w:tc>
          <w:tcPr>
            <w:tcW w:w="1470" w:type="dxa"/>
          </w:tcPr>
          <w:p w14:paraId="25D1EF12"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QUANT.</w:t>
            </w:r>
          </w:p>
          <w:p w14:paraId="01CD4801"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ESTIMADA</w:t>
            </w:r>
          </w:p>
          <w:p w14:paraId="3B500643"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60 MESES</w:t>
            </w:r>
          </w:p>
        </w:tc>
        <w:tc>
          <w:tcPr>
            <w:tcW w:w="1483" w:type="dxa"/>
          </w:tcPr>
          <w:p w14:paraId="080CFF27"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VALOR GLOBAL ESTIMADO 60 MESES</w:t>
            </w:r>
          </w:p>
        </w:tc>
      </w:tr>
      <w:tr w:rsidR="005D3955" w:rsidRPr="005B0FF1" w14:paraId="69252864" w14:textId="77777777" w:rsidTr="00072FC2">
        <w:trPr>
          <w:trHeight w:val="960"/>
          <w:jc w:val="center"/>
        </w:trPr>
        <w:tc>
          <w:tcPr>
            <w:tcW w:w="284" w:type="dxa"/>
            <w:hideMark/>
          </w:tcPr>
          <w:p w14:paraId="5E6B310F"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01</w:t>
            </w:r>
          </w:p>
        </w:tc>
        <w:tc>
          <w:tcPr>
            <w:tcW w:w="1984" w:type="dxa"/>
            <w:hideMark/>
          </w:tcPr>
          <w:p w14:paraId="5145EF94" w14:textId="77777777" w:rsidR="005D3955" w:rsidRPr="00391293" w:rsidRDefault="005D3955" w:rsidP="00072FC2">
            <w:pPr>
              <w:jc w:val="both"/>
              <w:rPr>
                <w:rFonts w:ascii="Arial" w:hAnsi="Arial" w:cs="Arial"/>
                <w:color w:val="000000"/>
                <w:sz w:val="24"/>
                <w:szCs w:val="24"/>
              </w:rPr>
            </w:pPr>
            <w:r w:rsidRPr="00391293">
              <w:rPr>
                <w:rFonts w:ascii="Arial" w:hAnsi="Arial" w:cs="Arial"/>
                <w:color w:val="000000"/>
                <w:sz w:val="24"/>
                <w:szCs w:val="24"/>
              </w:rPr>
              <w:t xml:space="preserve">Café, em pó homogêneo, torrado e moído, embalado a vácuo, café </w:t>
            </w:r>
            <w:r w:rsidRPr="00391293">
              <w:rPr>
                <w:rFonts w:ascii="Arial" w:hAnsi="Arial" w:cs="Arial"/>
                <w:b/>
                <w:bCs/>
                <w:color w:val="000000"/>
                <w:sz w:val="24"/>
                <w:szCs w:val="24"/>
              </w:rPr>
              <w:t>100% arábica</w:t>
            </w:r>
            <w:r w:rsidRPr="00391293">
              <w:rPr>
                <w:rFonts w:ascii="Arial" w:hAnsi="Arial" w:cs="Arial"/>
                <w:color w:val="000000"/>
                <w:sz w:val="24"/>
                <w:szCs w:val="24"/>
              </w:rPr>
              <w:t xml:space="preserve"> e </w:t>
            </w:r>
            <w:r w:rsidRPr="00391293">
              <w:rPr>
                <w:rFonts w:ascii="Arial" w:hAnsi="Arial" w:cs="Arial"/>
                <w:b/>
                <w:bCs/>
                <w:color w:val="000000"/>
                <w:sz w:val="24"/>
                <w:szCs w:val="24"/>
              </w:rPr>
              <w:t>Extraforte</w:t>
            </w:r>
            <w:r w:rsidRPr="00391293">
              <w:rPr>
                <w:rFonts w:ascii="Arial" w:hAnsi="Arial" w:cs="Arial"/>
                <w:color w:val="000000"/>
                <w:sz w:val="24"/>
                <w:szCs w:val="24"/>
              </w:rPr>
              <w:t>.</w:t>
            </w:r>
          </w:p>
        </w:tc>
        <w:tc>
          <w:tcPr>
            <w:tcW w:w="1110" w:type="dxa"/>
          </w:tcPr>
          <w:p w14:paraId="0304E686" w14:textId="77777777" w:rsidR="005D3955" w:rsidRPr="00391293" w:rsidRDefault="005D3955" w:rsidP="00072FC2">
            <w:pPr>
              <w:jc w:val="center"/>
              <w:rPr>
                <w:color w:val="000000"/>
                <w:sz w:val="24"/>
                <w:szCs w:val="24"/>
              </w:rPr>
            </w:pPr>
          </w:p>
        </w:tc>
        <w:tc>
          <w:tcPr>
            <w:tcW w:w="1483" w:type="dxa"/>
            <w:noWrap/>
            <w:hideMark/>
          </w:tcPr>
          <w:p w14:paraId="6E0C496A" w14:textId="77777777" w:rsidR="005D3955" w:rsidRPr="00391293" w:rsidRDefault="005D3955" w:rsidP="00072FC2">
            <w:pPr>
              <w:jc w:val="center"/>
              <w:rPr>
                <w:rFonts w:ascii="Arial" w:hAnsi="Arial" w:cs="Arial"/>
                <w:color w:val="000000"/>
                <w:sz w:val="24"/>
                <w:szCs w:val="24"/>
              </w:rPr>
            </w:pPr>
          </w:p>
        </w:tc>
        <w:tc>
          <w:tcPr>
            <w:tcW w:w="1470" w:type="dxa"/>
            <w:hideMark/>
          </w:tcPr>
          <w:p w14:paraId="68696430" w14:textId="77777777" w:rsidR="005D3955" w:rsidRPr="00391293" w:rsidRDefault="005D3955" w:rsidP="00072FC2">
            <w:pPr>
              <w:jc w:val="center"/>
              <w:rPr>
                <w:rFonts w:ascii="Arial" w:hAnsi="Arial" w:cs="Arial"/>
                <w:color w:val="000000"/>
                <w:sz w:val="24"/>
                <w:szCs w:val="24"/>
              </w:rPr>
            </w:pPr>
            <w:r w:rsidRPr="00391293">
              <w:rPr>
                <w:rFonts w:ascii="Arial" w:hAnsi="Arial" w:cs="Arial"/>
                <w:color w:val="000000"/>
                <w:sz w:val="24"/>
                <w:szCs w:val="24"/>
              </w:rPr>
              <w:t>1.000 pacotes de 500g</w:t>
            </w:r>
          </w:p>
        </w:tc>
        <w:tc>
          <w:tcPr>
            <w:tcW w:w="1483" w:type="dxa"/>
            <w:noWrap/>
            <w:hideMark/>
          </w:tcPr>
          <w:p w14:paraId="2E357FF2" w14:textId="77777777" w:rsidR="005D3955" w:rsidRPr="00391293" w:rsidRDefault="005D3955" w:rsidP="00072FC2">
            <w:pPr>
              <w:jc w:val="center"/>
              <w:rPr>
                <w:rFonts w:ascii="Arial" w:hAnsi="Arial" w:cs="Arial"/>
                <w:color w:val="000000"/>
                <w:sz w:val="24"/>
                <w:szCs w:val="24"/>
              </w:rPr>
            </w:pPr>
          </w:p>
        </w:tc>
        <w:tc>
          <w:tcPr>
            <w:tcW w:w="1470" w:type="dxa"/>
          </w:tcPr>
          <w:p w14:paraId="557A4014" w14:textId="77777777" w:rsidR="005D3955" w:rsidRPr="00391293" w:rsidRDefault="005D3955" w:rsidP="00072FC2">
            <w:pPr>
              <w:jc w:val="center"/>
              <w:rPr>
                <w:rFonts w:ascii="Arial" w:hAnsi="Arial" w:cs="Arial"/>
                <w:color w:val="000000"/>
                <w:sz w:val="24"/>
                <w:szCs w:val="24"/>
              </w:rPr>
            </w:pPr>
            <w:r w:rsidRPr="00391293">
              <w:rPr>
                <w:rFonts w:ascii="Arial" w:hAnsi="Arial" w:cs="Arial"/>
                <w:color w:val="000000"/>
                <w:sz w:val="24"/>
                <w:szCs w:val="24"/>
              </w:rPr>
              <w:t>5.000 pacotes de 500g</w:t>
            </w:r>
          </w:p>
        </w:tc>
        <w:tc>
          <w:tcPr>
            <w:tcW w:w="1483" w:type="dxa"/>
          </w:tcPr>
          <w:p w14:paraId="4DF91EF3" w14:textId="77777777" w:rsidR="005D3955" w:rsidRPr="00391293" w:rsidRDefault="005D3955" w:rsidP="00072FC2">
            <w:pPr>
              <w:jc w:val="center"/>
              <w:rPr>
                <w:rFonts w:ascii="Arial" w:hAnsi="Arial" w:cs="Arial"/>
                <w:color w:val="000000"/>
                <w:sz w:val="24"/>
                <w:szCs w:val="24"/>
              </w:rPr>
            </w:pPr>
          </w:p>
        </w:tc>
      </w:tr>
    </w:tbl>
    <w:p w14:paraId="0AC998E4" w14:textId="77777777" w:rsidR="00816A85" w:rsidRPr="00816A85" w:rsidRDefault="00816A85" w:rsidP="00816A85"/>
    <w:p w14:paraId="032906DE" w14:textId="2E89C80D" w:rsidR="00743D82"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t>1</w:t>
      </w:r>
      <w:r w:rsidR="00743D82" w:rsidRPr="00743D82">
        <w:rPr>
          <w:color w:val="000000" w:themeColor="text1"/>
          <w:sz w:val="24"/>
          <w:szCs w:val="24"/>
        </w:rPr>
        <w:t xml:space="preserve">.3 </w:t>
      </w:r>
      <w:r w:rsidR="00CB375D">
        <w:rPr>
          <w:color w:val="000000" w:themeColor="text1"/>
          <w:sz w:val="24"/>
          <w:szCs w:val="24"/>
        </w:rPr>
        <w:t>Percentual</w:t>
      </w:r>
      <w:r w:rsidR="00743D82" w:rsidRPr="00743D82">
        <w:rPr>
          <w:color w:val="000000" w:themeColor="text1"/>
          <w:sz w:val="24"/>
          <w:szCs w:val="24"/>
        </w:rPr>
        <w:t xml:space="preserve"> estimado para 12 (doze) meses, com distribuição prevista por Unidades Administrativas:</w:t>
      </w:r>
    </w:p>
    <w:p w14:paraId="4C1A3339" w14:textId="77777777" w:rsidR="00CB375D" w:rsidRPr="00CB375D" w:rsidRDefault="00CB375D" w:rsidP="00CB375D"/>
    <w:p w14:paraId="3FD2B7D7" w14:textId="0F005CC2" w:rsidR="00536062" w:rsidRPr="00536062" w:rsidRDefault="00536062" w:rsidP="00536062">
      <w:pPr>
        <w:pStyle w:val="NormalWeb"/>
        <w:spacing w:before="0" w:beforeAutospacing="0" w:after="0" w:afterAutospacing="0"/>
        <w:rPr>
          <w:rFonts w:ascii="Arial" w:hAnsi="Arial" w:cs="Arial"/>
          <w:b/>
          <w:bCs/>
        </w:rPr>
      </w:pPr>
      <w:r w:rsidRPr="00536062">
        <w:rPr>
          <w:rStyle w:val="Forte"/>
          <w:rFonts w:ascii="Arial" w:hAnsi="Arial" w:cs="Arial"/>
          <w:b w:val="0"/>
          <w:bCs w:val="0"/>
        </w:rPr>
        <w:t>CAC: 12,75%</w:t>
      </w:r>
    </w:p>
    <w:p w14:paraId="11E390EB" w14:textId="0DD4A971" w:rsidR="00536062" w:rsidRPr="00536062" w:rsidRDefault="00536062" w:rsidP="00536062">
      <w:pPr>
        <w:pStyle w:val="NormalWeb"/>
        <w:spacing w:before="0" w:beforeAutospacing="0" w:after="0" w:afterAutospacing="0"/>
        <w:rPr>
          <w:rFonts w:ascii="Arial" w:hAnsi="Arial" w:cs="Arial"/>
          <w:b/>
          <w:bCs/>
        </w:rPr>
      </w:pPr>
      <w:r w:rsidRPr="00536062">
        <w:rPr>
          <w:rStyle w:val="Forte"/>
          <w:rFonts w:ascii="Arial" w:hAnsi="Arial" w:cs="Arial"/>
          <w:b w:val="0"/>
          <w:bCs w:val="0"/>
        </w:rPr>
        <w:t>PROCON: 2,79%</w:t>
      </w:r>
    </w:p>
    <w:p w14:paraId="623B4ABB" w14:textId="4C00C3C0" w:rsidR="00536062" w:rsidRPr="00536062" w:rsidRDefault="00536062" w:rsidP="00536062">
      <w:pPr>
        <w:pStyle w:val="NormalWeb"/>
        <w:spacing w:before="0" w:beforeAutospacing="0" w:after="0" w:afterAutospacing="0"/>
        <w:rPr>
          <w:rFonts w:ascii="Arial" w:hAnsi="Arial" w:cs="Arial"/>
          <w:b/>
          <w:bCs/>
        </w:rPr>
      </w:pPr>
      <w:r w:rsidRPr="00536062">
        <w:rPr>
          <w:rStyle w:val="Forte"/>
          <w:rFonts w:ascii="Arial" w:hAnsi="Arial" w:cs="Arial"/>
          <w:b w:val="0"/>
          <w:bCs w:val="0"/>
        </w:rPr>
        <w:t>UAI: 30,45%</w:t>
      </w:r>
    </w:p>
    <w:p w14:paraId="17AECD17" w14:textId="59EC6DC2" w:rsidR="00536062" w:rsidRPr="00536062" w:rsidRDefault="00536062" w:rsidP="00536062">
      <w:pPr>
        <w:pStyle w:val="NormalWeb"/>
        <w:spacing w:before="0" w:beforeAutospacing="0" w:after="0" w:afterAutospacing="0"/>
        <w:rPr>
          <w:rFonts w:ascii="Arial" w:hAnsi="Arial" w:cs="Arial"/>
          <w:b/>
          <w:bCs/>
        </w:rPr>
      </w:pPr>
      <w:r w:rsidRPr="00536062">
        <w:rPr>
          <w:rStyle w:val="Forte"/>
          <w:rFonts w:ascii="Arial" w:hAnsi="Arial" w:cs="Arial"/>
          <w:b w:val="0"/>
          <w:bCs w:val="0"/>
        </w:rPr>
        <w:t>ADM: 54,01%</w:t>
      </w:r>
    </w:p>
    <w:p w14:paraId="048CA9D2" w14:textId="77777777" w:rsidR="00165FD5" w:rsidRPr="00165FD5" w:rsidRDefault="00165FD5" w:rsidP="00165FD5"/>
    <w:p w14:paraId="6B802B0F" w14:textId="6E912965" w:rsidR="00DB0650" w:rsidRPr="004372E5" w:rsidRDefault="00DB0650" w:rsidP="00BF5FE7">
      <w:pPr>
        <w:pStyle w:val="Nivel01Titulo"/>
        <w:numPr>
          <w:ilvl w:val="0"/>
          <w:numId w:val="10"/>
        </w:numPr>
        <w:spacing w:before="0" w:line="360" w:lineRule="auto"/>
        <w:rPr>
          <w:rFonts w:cs="Arial"/>
          <w:color w:val="000000" w:themeColor="text1"/>
          <w:sz w:val="24"/>
          <w:szCs w:val="24"/>
        </w:rPr>
      </w:pPr>
      <w:r w:rsidRPr="004372E5">
        <w:rPr>
          <w:rFonts w:cs="Arial"/>
          <w:color w:val="000000" w:themeColor="text1"/>
          <w:sz w:val="24"/>
          <w:szCs w:val="24"/>
        </w:rPr>
        <w:lastRenderedPageBreak/>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B300FF2" w:rsidR="00DB0650" w:rsidRPr="004372E5" w:rsidRDefault="00371E03" w:rsidP="00BF5FE7">
      <w:pPr>
        <w:numPr>
          <w:ilvl w:val="1"/>
          <w:numId w:val="19"/>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XX/2025,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rsidP="00BF5FE7">
      <w:pPr>
        <w:pStyle w:val="Nivel01Titulo"/>
        <w:numPr>
          <w:ilvl w:val="0"/>
          <w:numId w:val="10"/>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xml:space="preserve">, cujos dispositivos fundamentarão a solução dos casos omissos, em complemento ao </w:t>
      </w:r>
      <w:r w:rsidRPr="004372E5">
        <w:rPr>
          <w:color w:val="000000" w:themeColor="text1"/>
          <w:sz w:val="24"/>
          <w:szCs w:val="24"/>
        </w:rPr>
        <w:lastRenderedPageBreak/>
        <w:t>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ED12896" w14:textId="77777777" w:rsidR="0093155E" w:rsidRDefault="0093155E" w:rsidP="0093155E">
      <w:pPr>
        <w:spacing w:line="360" w:lineRule="auto"/>
        <w:jc w:val="both"/>
        <w:rPr>
          <w:color w:val="000000" w:themeColor="text1"/>
          <w:sz w:val="24"/>
          <w:szCs w:val="24"/>
        </w:rPr>
      </w:pPr>
    </w:p>
    <w:p w14:paraId="21757F09" w14:textId="0C8451E6"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p>
    <w:p w14:paraId="11C499DD" w14:textId="77777777" w:rsidR="00536062" w:rsidRPr="00E5501E" w:rsidRDefault="00536062" w:rsidP="00536062"/>
    <w:p w14:paraId="3E4F80B0" w14:textId="77777777" w:rsidR="00536062" w:rsidRPr="00EB1B89" w:rsidRDefault="00536062" w:rsidP="00536062">
      <w:pPr>
        <w:pStyle w:val="PargrafodaLista"/>
        <w:numPr>
          <w:ilvl w:val="0"/>
          <w:numId w:val="45"/>
        </w:numPr>
        <w:spacing w:line="360" w:lineRule="auto"/>
        <w:ind w:left="0" w:firstLine="0"/>
        <w:jc w:val="both"/>
        <w:rPr>
          <w:rFonts w:ascii="Arial" w:hAnsi="Arial" w:cs="Arial"/>
          <w:sz w:val="24"/>
          <w:szCs w:val="24"/>
        </w:rPr>
      </w:pPr>
      <w:r w:rsidRPr="00EB1B89">
        <w:rPr>
          <w:rFonts w:ascii="Arial" w:hAnsi="Arial" w:cs="Arial"/>
          <w:sz w:val="24"/>
          <w:szCs w:val="24"/>
        </w:rPr>
        <w:t xml:space="preserve">O objeto será executado de forma indireta, por empreitada de preço unitário, com entrega parcelada mediante requisição formal. Os pedidos serão emitidos pela Administração </w:t>
      </w:r>
      <w:r>
        <w:rPr>
          <w:rFonts w:ascii="Arial" w:hAnsi="Arial" w:cs="Arial"/>
          <w:sz w:val="24"/>
          <w:szCs w:val="24"/>
        </w:rPr>
        <w:t>de acordo com a necessidade</w:t>
      </w:r>
      <w:r w:rsidRPr="00EB1B89">
        <w:rPr>
          <w:rFonts w:ascii="Arial" w:hAnsi="Arial" w:cs="Arial"/>
          <w:sz w:val="24"/>
          <w:szCs w:val="24"/>
        </w:rPr>
        <w:t xml:space="preserve">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r>
        <w:rPr>
          <w:rFonts w:ascii="Arial" w:hAnsi="Arial" w:cs="Arial"/>
          <w:sz w:val="24"/>
          <w:szCs w:val="24"/>
        </w:rPr>
        <w:t xml:space="preserve"> As Autorizações de Fornecimento emitidas deverão ser atendidas em até 10 (dez) dias corridos a partir do recebimento da mesma.</w:t>
      </w:r>
    </w:p>
    <w:p w14:paraId="0B08ABC5" w14:textId="77777777" w:rsidR="00536062" w:rsidRPr="00EB1B89" w:rsidRDefault="00536062" w:rsidP="00536062">
      <w:pPr>
        <w:pStyle w:val="PargrafodaLista"/>
        <w:numPr>
          <w:ilvl w:val="0"/>
          <w:numId w:val="45"/>
        </w:numPr>
        <w:spacing w:line="360" w:lineRule="auto"/>
        <w:ind w:left="0" w:firstLine="0"/>
        <w:jc w:val="both"/>
        <w:rPr>
          <w:rFonts w:ascii="Arial" w:hAnsi="Arial" w:cs="Arial"/>
          <w:sz w:val="24"/>
          <w:szCs w:val="24"/>
        </w:rPr>
      </w:pPr>
      <w:r w:rsidRPr="00EB1B89">
        <w:rPr>
          <w:rFonts w:ascii="Arial" w:hAnsi="Arial" w:cs="Arial"/>
          <w:sz w:val="24"/>
          <w:szCs w:val="24"/>
        </w:rPr>
        <w:lastRenderedPageBreak/>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66B25126" w14:textId="77777777" w:rsidR="00536062" w:rsidRPr="00EB1B89" w:rsidRDefault="00536062" w:rsidP="00536062">
      <w:pPr>
        <w:pStyle w:val="PargrafodaLista"/>
        <w:numPr>
          <w:ilvl w:val="0"/>
          <w:numId w:val="45"/>
        </w:numPr>
        <w:spacing w:line="360" w:lineRule="auto"/>
        <w:ind w:left="0" w:firstLine="0"/>
        <w:jc w:val="both"/>
        <w:rPr>
          <w:rFonts w:ascii="Arial" w:hAnsi="Arial" w:cs="Arial"/>
          <w:color w:val="000000" w:themeColor="text1"/>
          <w:sz w:val="24"/>
          <w:szCs w:val="24"/>
        </w:rPr>
      </w:pPr>
      <w:r w:rsidRPr="00EB1B89">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EB1B89">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61DFFB90" w14:textId="77777777" w:rsidR="00536062" w:rsidRPr="00EB1B89" w:rsidRDefault="00536062" w:rsidP="00536062"/>
    <w:p w14:paraId="68C2BE91" w14:textId="582AEA8B" w:rsidR="00536062" w:rsidRDefault="00536062" w:rsidP="00536062">
      <w:pPr>
        <w:pStyle w:val="Nivel2"/>
        <w:numPr>
          <w:ilvl w:val="0"/>
          <w:numId w:val="45"/>
        </w:numPr>
        <w:spacing w:before="0" w:after="0" w:line="360" w:lineRule="auto"/>
        <w:ind w:left="0" w:firstLine="0"/>
        <w:rPr>
          <w:rFonts w:ascii="Arial" w:hAnsi="Arial" w:cs="Arial"/>
          <w:bCs/>
          <w:sz w:val="24"/>
          <w:szCs w:val="24"/>
        </w:rPr>
      </w:pPr>
      <w:r w:rsidRPr="00EB1B8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1215B92A" w14:textId="77777777" w:rsidR="00536062" w:rsidRPr="00EB1B89" w:rsidRDefault="00536062" w:rsidP="00536062">
      <w:pPr>
        <w:pStyle w:val="Nivel2"/>
        <w:numPr>
          <w:ilvl w:val="0"/>
          <w:numId w:val="0"/>
        </w:numPr>
        <w:spacing w:before="0" w:after="0" w:line="360" w:lineRule="auto"/>
        <w:rPr>
          <w:rFonts w:ascii="Arial" w:hAnsi="Arial" w:cs="Arial"/>
          <w:bCs/>
          <w:sz w:val="24"/>
          <w:szCs w:val="24"/>
        </w:rPr>
      </w:pPr>
    </w:p>
    <w:p w14:paraId="666D36BB" w14:textId="5C6925E8" w:rsidR="00536062" w:rsidRDefault="00536062" w:rsidP="00536062">
      <w:pPr>
        <w:pStyle w:val="PargrafodaLista"/>
        <w:numPr>
          <w:ilvl w:val="0"/>
          <w:numId w:val="45"/>
        </w:numPr>
        <w:autoSpaceDE w:val="0"/>
        <w:autoSpaceDN w:val="0"/>
        <w:adjustRightInd w:val="0"/>
        <w:spacing w:after="0" w:line="360" w:lineRule="auto"/>
        <w:ind w:left="0" w:firstLine="0"/>
        <w:jc w:val="both"/>
        <w:rPr>
          <w:rFonts w:ascii="Arial" w:hAnsi="Arial" w:cs="Arial"/>
          <w:sz w:val="24"/>
          <w:szCs w:val="24"/>
        </w:rPr>
      </w:pPr>
      <w:r w:rsidRPr="00EB1B89">
        <w:rPr>
          <w:rFonts w:ascii="Arial" w:hAnsi="Arial" w:cs="Arial"/>
          <w:sz w:val="24"/>
          <w:szCs w:val="24"/>
        </w:rPr>
        <w:t xml:space="preserve">Garantia: Não haverá exigência da garantia da contratação nos termos dos artigos 96 e seguintes da Lei nº 14.133/21.  </w:t>
      </w:r>
    </w:p>
    <w:p w14:paraId="06D97FCD" w14:textId="77777777" w:rsidR="00536062" w:rsidRDefault="00536062" w:rsidP="00536062">
      <w:pPr>
        <w:pStyle w:val="PargrafodaLista"/>
        <w:autoSpaceDE w:val="0"/>
        <w:autoSpaceDN w:val="0"/>
        <w:adjustRightInd w:val="0"/>
        <w:spacing w:after="0" w:line="360" w:lineRule="auto"/>
        <w:ind w:left="0"/>
        <w:jc w:val="both"/>
        <w:rPr>
          <w:rFonts w:ascii="Arial" w:hAnsi="Arial" w:cs="Arial"/>
          <w:sz w:val="24"/>
          <w:szCs w:val="24"/>
        </w:rPr>
      </w:pPr>
    </w:p>
    <w:p w14:paraId="6108831C" w14:textId="367304B8" w:rsidR="00536062" w:rsidRPr="00EB1B89" w:rsidRDefault="00536062" w:rsidP="00536062">
      <w:pPr>
        <w:pStyle w:val="PargrafodaLista"/>
        <w:numPr>
          <w:ilvl w:val="0"/>
          <w:numId w:val="45"/>
        </w:numPr>
        <w:autoSpaceDE w:val="0"/>
        <w:autoSpaceDN w:val="0"/>
        <w:adjustRightInd w:val="0"/>
        <w:spacing w:after="0" w:line="360" w:lineRule="auto"/>
        <w:ind w:left="0" w:firstLine="0"/>
        <w:jc w:val="both"/>
        <w:rPr>
          <w:rFonts w:ascii="Arial" w:hAnsi="Arial" w:cs="Arial"/>
          <w:sz w:val="24"/>
          <w:szCs w:val="24"/>
        </w:rPr>
      </w:pPr>
      <w:r w:rsidRPr="00CB515A">
        <w:rPr>
          <w:rFonts w:ascii="Arial" w:hAnsi="Arial" w:cs="Arial"/>
          <w:sz w:val="24"/>
          <w:szCs w:val="24"/>
        </w:rPr>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002983D9" w14:textId="77777777" w:rsidR="00DB0650" w:rsidRPr="004372E5" w:rsidRDefault="00DB0650" w:rsidP="00BF5FE7">
      <w:pPr>
        <w:keepNext/>
        <w:keepLines/>
        <w:numPr>
          <w:ilvl w:val="0"/>
          <w:numId w:val="2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tbl>
      <w:tblPr>
        <w:tblStyle w:val="Tabelacomgrade"/>
        <w:tblW w:w="10767" w:type="dxa"/>
        <w:jc w:val="center"/>
        <w:tblLook w:val="04A0" w:firstRow="1" w:lastRow="0" w:firstColumn="1" w:lastColumn="0" w:noHBand="0" w:noVBand="1"/>
      </w:tblPr>
      <w:tblGrid>
        <w:gridCol w:w="790"/>
        <w:gridCol w:w="1657"/>
        <w:gridCol w:w="1110"/>
        <w:gridCol w:w="1483"/>
        <w:gridCol w:w="1470"/>
        <w:gridCol w:w="1483"/>
        <w:gridCol w:w="1470"/>
        <w:gridCol w:w="1483"/>
      </w:tblGrid>
      <w:tr w:rsidR="005D3955" w:rsidRPr="005B0FF1" w14:paraId="7C8573CC" w14:textId="77777777" w:rsidTr="00072FC2">
        <w:trPr>
          <w:trHeight w:val="744"/>
          <w:jc w:val="center"/>
        </w:trPr>
        <w:tc>
          <w:tcPr>
            <w:tcW w:w="284" w:type="dxa"/>
            <w:hideMark/>
          </w:tcPr>
          <w:p w14:paraId="13DFAAD7"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ITEM</w:t>
            </w:r>
          </w:p>
        </w:tc>
        <w:tc>
          <w:tcPr>
            <w:tcW w:w="1984" w:type="dxa"/>
            <w:hideMark/>
          </w:tcPr>
          <w:p w14:paraId="06A9C350"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DESCRIÇÃO</w:t>
            </w:r>
          </w:p>
        </w:tc>
        <w:tc>
          <w:tcPr>
            <w:tcW w:w="1110" w:type="dxa"/>
          </w:tcPr>
          <w:p w14:paraId="39B6994C" w14:textId="77777777" w:rsidR="005D3955" w:rsidRPr="005D3955" w:rsidRDefault="005D3955" w:rsidP="00072FC2">
            <w:pPr>
              <w:jc w:val="center"/>
              <w:rPr>
                <w:rFonts w:ascii="Arial" w:hAnsi="Arial" w:cs="Arial"/>
                <w:b/>
                <w:bCs/>
                <w:color w:val="000000"/>
                <w:sz w:val="24"/>
                <w:szCs w:val="24"/>
              </w:rPr>
            </w:pPr>
            <w:r w:rsidRPr="005D3955">
              <w:rPr>
                <w:rFonts w:ascii="Arial" w:hAnsi="Arial" w:cs="Arial"/>
                <w:b/>
                <w:bCs/>
                <w:color w:val="000000"/>
                <w:sz w:val="24"/>
                <w:szCs w:val="24"/>
              </w:rPr>
              <w:t>MARCA</w:t>
            </w:r>
          </w:p>
        </w:tc>
        <w:tc>
          <w:tcPr>
            <w:tcW w:w="1483" w:type="dxa"/>
            <w:hideMark/>
          </w:tcPr>
          <w:p w14:paraId="2D23CC28"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VALOR UNIT</w:t>
            </w:r>
            <w:r>
              <w:rPr>
                <w:rFonts w:ascii="Arial" w:hAnsi="Arial" w:cs="Arial"/>
                <w:b/>
                <w:bCs/>
                <w:color w:val="000000"/>
                <w:sz w:val="24"/>
                <w:szCs w:val="24"/>
              </w:rPr>
              <w:t>ÁRIO</w:t>
            </w:r>
          </w:p>
        </w:tc>
        <w:tc>
          <w:tcPr>
            <w:tcW w:w="1470" w:type="dxa"/>
            <w:hideMark/>
          </w:tcPr>
          <w:p w14:paraId="515BE250"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QUANT.</w:t>
            </w:r>
          </w:p>
          <w:p w14:paraId="4D05F15A"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ESTIMADA</w:t>
            </w:r>
          </w:p>
          <w:p w14:paraId="7808DED0"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12 MESES</w:t>
            </w:r>
          </w:p>
        </w:tc>
        <w:tc>
          <w:tcPr>
            <w:tcW w:w="1483" w:type="dxa"/>
            <w:hideMark/>
          </w:tcPr>
          <w:p w14:paraId="0758B898"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VALOR GLOBAL ESTIMADO</w:t>
            </w:r>
          </w:p>
          <w:p w14:paraId="71AE4967"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12 MESES</w:t>
            </w:r>
          </w:p>
        </w:tc>
        <w:tc>
          <w:tcPr>
            <w:tcW w:w="1470" w:type="dxa"/>
          </w:tcPr>
          <w:p w14:paraId="4642D85F"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QUANT.</w:t>
            </w:r>
          </w:p>
          <w:p w14:paraId="0D739A58"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ESTIMADA</w:t>
            </w:r>
          </w:p>
          <w:p w14:paraId="26F4CFAD"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60 MESES</w:t>
            </w:r>
          </w:p>
        </w:tc>
        <w:tc>
          <w:tcPr>
            <w:tcW w:w="1483" w:type="dxa"/>
          </w:tcPr>
          <w:p w14:paraId="18CFF20C"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VALOR GLOBAL ESTIMADO 60 MESES</w:t>
            </w:r>
          </w:p>
        </w:tc>
      </w:tr>
      <w:tr w:rsidR="005D3955" w:rsidRPr="005B0FF1" w14:paraId="37ADD1B1" w14:textId="77777777" w:rsidTr="00072FC2">
        <w:trPr>
          <w:trHeight w:val="960"/>
          <w:jc w:val="center"/>
        </w:trPr>
        <w:tc>
          <w:tcPr>
            <w:tcW w:w="284" w:type="dxa"/>
            <w:hideMark/>
          </w:tcPr>
          <w:p w14:paraId="26B85737" w14:textId="77777777" w:rsidR="005D3955" w:rsidRPr="00391293" w:rsidRDefault="005D3955" w:rsidP="00072FC2">
            <w:pPr>
              <w:jc w:val="center"/>
              <w:rPr>
                <w:rFonts w:ascii="Arial" w:hAnsi="Arial" w:cs="Arial"/>
                <w:b/>
                <w:bCs/>
                <w:color w:val="000000"/>
                <w:sz w:val="24"/>
                <w:szCs w:val="24"/>
              </w:rPr>
            </w:pPr>
            <w:r w:rsidRPr="00391293">
              <w:rPr>
                <w:rFonts w:ascii="Arial" w:hAnsi="Arial" w:cs="Arial"/>
                <w:b/>
                <w:bCs/>
                <w:color w:val="000000"/>
                <w:sz w:val="24"/>
                <w:szCs w:val="24"/>
              </w:rPr>
              <w:t>01</w:t>
            </w:r>
          </w:p>
        </w:tc>
        <w:tc>
          <w:tcPr>
            <w:tcW w:w="1984" w:type="dxa"/>
            <w:hideMark/>
          </w:tcPr>
          <w:p w14:paraId="08F6A76F" w14:textId="77777777" w:rsidR="005D3955" w:rsidRPr="00391293" w:rsidRDefault="005D3955" w:rsidP="00072FC2">
            <w:pPr>
              <w:jc w:val="both"/>
              <w:rPr>
                <w:rFonts w:ascii="Arial" w:hAnsi="Arial" w:cs="Arial"/>
                <w:color w:val="000000"/>
                <w:sz w:val="24"/>
                <w:szCs w:val="24"/>
              </w:rPr>
            </w:pPr>
            <w:r w:rsidRPr="00391293">
              <w:rPr>
                <w:rFonts w:ascii="Arial" w:hAnsi="Arial" w:cs="Arial"/>
                <w:color w:val="000000"/>
                <w:sz w:val="24"/>
                <w:szCs w:val="24"/>
              </w:rPr>
              <w:t xml:space="preserve">Café, em pó homogêneo, torrado e moído, embalado a vácuo, café </w:t>
            </w:r>
            <w:r w:rsidRPr="00391293">
              <w:rPr>
                <w:rFonts w:ascii="Arial" w:hAnsi="Arial" w:cs="Arial"/>
                <w:b/>
                <w:bCs/>
                <w:color w:val="000000"/>
                <w:sz w:val="24"/>
                <w:szCs w:val="24"/>
              </w:rPr>
              <w:t>100% arábica</w:t>
            </w:r>
            <w:r w:rsidRPr="00391293">
              <w:rPr>
                <w:rFonts w:ascii="Arial" w:hAnsi="Arial" w:cs="Arial"/>
                <w:color w:val="000000"/>
                <w:sz w:val="24"/>
                <w:szCs w:val="24"/>
              </w:rPr>
              <w:t xml:space="preserve"> e </w:t>
            </w:r>
            <w:r w:rsidRPr="00391293">
              <w:rPr>
                <w:rFonts w:ascii="Arial" w:hAnsi="Arial" w:cs="Arial"/>
                <w:b/>
                <w:bCs/>
                <w:color w:val="000000"/>
                <w:sz w:val="24"/>
                <w:szCs w:val="24"/>
              </w:rPr>
              <w:t>Extraforte</w:t>
            </w:r>
            <w:r w:rsidRPr="00391293">
              <w:rPr>
                <w:rFonts w:ascii="Arial" w:hAnsi="Arial" w:cs="Arial"/>
                <w:color w:val="000000"/>
                <w:sz w:val="24"/>
                <w:szCs w:val="24"/>
              </w:rPr>
              <w:t>.</w:t>
            </w:r>
          </w:p>
        </w:tc>
        <w:tc>
          <w:tcPr>
            <w:tcW w:w="1110" w:type="dxa"/>
          </w:tcPr>
          <w:p w14:paraId="7982079E" w14:textId="77777777" w:rsidR="005D3955" w:rsidRPr="00391293" w:rsidRDefault="005D3955" w:rsidP="00072FC2">
            <w:pPr>
              <w:jc w:val="center"/>
              <w:rPr>
                <w:color w:val="000000"/>
                <w:sz w:val="24"/>
                <w:szCs w:val="24"/>
              </w:rPr>
            </w:pPr>
          </w:p>
        </w:tc>
        <w:tc>
          <w:tcPr>
            <w:tcW w:w="1483" w:type="dxa"/>
            <w:noWrap/>
            <w:hideMark/>
          </w:tcPr>
          <w:p w14:paraId="0C6B1E61" w14:textId="77777777" w:rsidR="005D3955" w:rsidRPr="00391293" w:rsidRDefault="005D3955" w:rsidP="00072FC2">
            <w:pPr>
              <w:jc w:val="center"/>
              <w:rPr>
                <w:rFonts w:ascii="Arial" w:hAnsi="Arial" w:cs="Arial"/>
                <w:color w:val="000000"/>
                <w:sz w:val="24"/>
                <w:szCs w:val="24"/>
              </w:rPr>
            </w:pPr>
          </w:p>
        </w:tc>
        <w:tc>
          <w:tcPr>
            <w:tcW w:w="1470" w:type="dxa"/>
            <w:hideMark/>
          </w:tcPr>
          <w:p w14:paraId="04792AF6" w14:textId="77777777" w:rsidR="005D3955" w:rsidRPr="00391293" w:rsidRDefault="005D3955" w:rsidP="00072FC2">
            <w:pPr>
              <w:jc w:val="center"/>
              <w:rPr>
                <w:rFonts w:ascii="Arial" w:hAnsi="Arial" w:cs="Arial"/>
                <w:color w:val="000000"/>
                <w:sz w:val="24"/>
                <w:szCs w:val="24"/>
              </w:rPr>
            </w:pPr>
            <w:r w:rsidRPr="00391293">
              <w:rPr>
                <w:rFonts w:ascii="Arial" w:hAnsi="Arial" w:cs="Arial"/>
                <w:color w:val="000000"/>
                <w:sz w:val="24"/>
                <w:szCs w:val="24"/>
              </w:rPr>
              <w:t>1.000 pacotes de 500g</w:t>
            </w:r>
          </w:p>
        </w:tc>
        <w:tc>
          <w:tcPr>
            <w:tcW w:w="1483" w:type="dxa"/>
            <w:noWrap/>
            <w:hideMark/>
          </w:tcPr>
          <w:p w14:paraId="3771C9ED" w14:textId="77777777" w:rsidR="005D3955" w:rsidRPr="00391293" w:rsidRDefault="005D3955" w:rsidP="00072FC2">
            <w:pPr>
              <w:jc w:val="center"/>
              <w:rPr>
                <w:rFonts w:ascii="Arial" w:hAnsi="Arial" w:cs="Arial"/>
                <w:color w:val="000000"/>
                <w:sz w:val="24"/>
                <w:szCs w:val="24"/>
              </w:rPr>
            </w:pPr>
          </w:p>
        </w:tc>
        <w:tc>
          <w:tcPr>
            <w:tcW w:w="1470" w:type="dxa"/>
          </w:tcPr>
          <w:p w14:paraId="235C6988" w14:textId="77777777" w:rsidR="005D3955" w:rsidRPr="00391293" w:rsidRDefault="005D3955" w:rsidP="00072FC2">
            <w:pPr>
              <w:jc w:val="center"/>
              <w:rPr>
                <w:rFonts w:ascii="Arial" w:hAnsi="Arial" w:cs="Arial"/>
                <w:color w:val="000000"/>
                <w:sz w:val="24"/>
                <w:szCs w:val="24"/>
              </w:rPr>
            </w:pPr>
            <w:r w:rsidRPr="00391293">
              <w:rPr>
                <w:rFonts w:ascii="Arial" w:hAnsi="Arial" w:cs="Arial"/>
                <w:color w:val="000000"/>
                <w:sz w:val="24"/>
                <w:szCs w:val="24"/>
              </w:rPr>
              <w:t>5.000 pacotes de 500g</w:t>
            </w:r>
          </w:p>
        </w:tc>
        <w:tc>
          <w:tcPr>
            <w:tcW w:w="1483" w:type="dxa"/>
          </w:tcPr>
          <w:p w14:paraId="2B49577B" w14:textId="77777777" w:rsidR="005D3955" w:rsidRPr="00391293" w:rsidRDefault="005D3955" w:rsidP="00072FC2">
            <w:pPr>
              <w:jc w:val="center"/>
              <w:rPr>
                <w:rFonts w:ascii="Arial" w:hAnsi="Arial" w:cs="Arial"/>
                <w:color w:val="000000"/>
                <w:sz w:val="24"/>
                <w:szCs w:val="24"/>
              </w:rPr>
            </w:pPr>
          </w:p>
        </w:tc>
      </w:tr>
    </w:tbl>
    <w:p w14:paraId="640FFCAA" w14:textId="77777777" w:rsidR="00DB0650" w:rsidRDefault="00DB0650" w:rsidP="004372E5">
      <w:pPr>
        <w:spacing w:line="360" w:lineRule="auto"/>
        <w:jc w:val="both"/>
        <w:rPr>
          <w:color w:val="000000" w:themeColor="text1"/>
          <w:sz w:val="24"/>
          <w:szCs w:val="24"/>
        </w:rPr>
      </w:pPr>
    </w:p>
    <w:p w14:paraId="4FCE0408" w14:textId="20CC9696"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 xml:space="preserve">do presente contrato é de R$ </w:t>
      </w:r>
      <w:proofErr w:type="gramStart"/>
      <w:r w:rsidR="005D166B" w:rsidRPr="005D166B">
        <w:rPr>
          <w:rFonts w:eastAsia="Calibri"/>
          <w:color w:val="000000" w:themeColor="text1"/>
          <w:sz w:val="24"/>
          <w:szCs w:val="24"/>
        </w:rPr>
        <w:t>XXX.XXX,XX</w:t>
      </w:r>
      <w:proofErr w:type="gramEnd"/>
      <w:r w:rsidR="005D166B" w:rsidRPr="005D166B">
        <w:rPr>
          <w:rFonts w:eastAsia="Calibri"/>
          <w:color w:val="000000" w:themeColor="text1"/>
          <w:sz w:val="24"/>
          <w:szCs w:val="24"/>
        </w:rPr>
        <w:t xml:space="preserve"> (valor por extenso), correspondente à estimativa do fornecimento contínuo do objeto durante o período de 60 (sessenta) meses, observados os preços unitários constantes da proposta vencedora, que passam a integrar este instrumento</w:t>
      </w:r>
      <w:r>
        <w:rPr>
          <w:rFonts w:eastAsia="Calibri"/>
          <w:color w:val="000000" w:themeColor="text1"/>
          <w:sz w:val="24"/>
          <w:szCs w:val="24"/>
        </w:rPr>
        <w:t xml:space="preserve">. </w:t>
      </w:r>
    </w:p>
    <w:p w14:paraId="2D7D94D4" w14:textId="77777777" w:rsidR="005D166B" w:rsidRPr="005D166B" w:rsidRDefault="005D166B" w:rsidP="005D166B">
      <w:pPr>
        <w:spacing w:line="360" w:lineRule="auto"/>
        <w:jc w:val="both"/>
        <w:rPr>
          <w:rFonts w:eastAsia="Calibri"/>
          <w:color w:val="000000" w:themeColor="text1"/>
          <w:sz w:val="24"/>
          <w:szCs w:val="24"/>
        </w:rPr>
      </w:pPr>
    </w:p>
    <w:p w14:paraId="45C34E66" w14:textId="27B82869"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5.3 </w:t>
      </w:r>
      <w:r w:rsidR="005D166B" w:rsidRPr="005D166B">
        <w:rPr>
          <w:rFonts w:eastAsia="Calibri"/>
          <w:color w:val="000000" w:themeColor="text1"/>
          <w:sz w:val="24"/>
          <w:szCs w:val="24"/>
        </w:rPr>
        <w:t xml:space="preserve">O pagamento será efetuado </w:t>
      </w:r>
      <w:r>
        <w:rPr>
          <w:rFonts w:eastAsia="Calibri"/>
          <w:color w:val="000000" w:themeColor="text1"/>
          <w:sz w:val="24"/>
          <w:szCs w:val="24"/>
        </w:rPr>
        <w:t>por entrega</w:t>
      </w:r>
      <w:r w:rsidR="005D166B" w:rsidRPr="005D166B">
        <w:rPr>
          <w:rFonts w:eastAsia="Calibri"/>
          <w:color w:val="000000" w:themeColor="text1"/>
          <w:sz w:val="24"/>
          <w:szCs w:val="24"/>
        </w:rPr>
        <w:t xml:space="preserve"> conforme</w:t>
      </w:r>
      <w:r>
        <w:rPr>
          <w:rFonts w:eastAsia="Calibri"/>
          <w:color w:val="000000" w:themeColor="text1"/>
          <w:sz w:val="24"/>
          <w:szCs w:val="24"/>
        </w:rPr>
        <w:t xml:space="preserve"> o efetivo fornecimento</w:t>
      </w:r>
      <w:r w:rsidR="005D166B" w:rsidRPr="005D166B">
        <w:rPr>
          <w:rFonts w:eastAsia="Calibri"/>
          <w:color w:val="000000" w:themeColor="text1"/>
          <w:sz w:val="24"/>
          <w:szCs w:val="24"/>
        </w:rPr>
        <w:t>, condicionado à apresentação da nota fiscal e atesto do setor competente.</w:t>
      </w:r>
    </w:p>
    <w:p w14:paraId="70A38089" w14:textId="77777777" w:rsidR="005D166B" w:rsidRPr="005D166B" w:rsidRDefault="005D166B" w:rsidP="005D166B">
      <w:pPr>
        <w:spacing w:line="360" w:lineRule="auto"/>
        <w:jc w:val="both"/>
        <w:rPr>
          <w:rFonts w:eastAsia="Calibri"/>
          <w:color w:val="000000" w:themeColor="text1"/>
          <w:sz w:val="24"/>
          <w:szCs w:val="24"/>
        </w:rPr>
      </w:pPr>
    </w:p>
    <w:p w14:paraId="31623199" w14:textId="399722EC" w:rsidR="00E94525"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5.4 </w:t>
      </w:r>
      <w:r w:rsidR="005D166B" w:rsidRPr="005D166B">
        <w:rPr>
          <w:rFonts w:eastAsia="Calibri"/>
          <w:color w:val="000000" w:themeColor="text1"/>
          <w:sz w:val="24"/>
          <w:szCs w:val="24"/>
        </w:rPr>
        <w:t>O valor global ora estimado não implica obrigação de consumo integral, devendo o pagamento restringir-se ao quantitativo efetivamente fornecido, respeitado o limite máximo contratual.</w:t>
      </w: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rsidP="00BF5FE7">
      <w:pPr>
        <w:numPr>
          <w:ilvl w:val="2"/>
          <w:numId w:val="18"/>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lastRenderedPageBreak/>
        <w:t xml:space="preserve">o período respectivo de execução do contrato; </w:t>
      </w:r>
    </w:p>
    <w:p w14:paraId="7CC5E941"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sz w:val="24"/>
          <w:szCs w:val="24"/>
        </w:rPr>
        <w:lastRenderedPageBreak/>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rsidP="00BF5FE7">
      <w:pPr>
        <w:numPr>
          <w:ilvl w:val="2"/>
          <w:numId w:val="18"/>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rsidP="00BF5FE7">
      <w:pPr>
        <w:numPr>
          <w:ilvl w:val="1"/>
          <w:numId w:val="13"/>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Default="00BB1123" w:rsidP="00BB1123">
      <w:pPr>
        <w:spacing w:line="360" w:lineRule="auto"/>
        <w:jc w:val="both"/>
        <w:rPr>
          <w:rFonts w:eastAsia="Arial Unicode MS"/>
          <w:sz w:val="24"/>
          <w:szCs w:val="24"/>
        </w:rPr>
      </w:pPr>
    </w:p>
    <w:p w14:paraId="53750951" w14:textId="77777777" w:rsidR="00536062" w:rsidRPr="004372E5" w:rsidRDefault="00536062" w:rsidP="00BB1123">
      <w:pPr>
        <w:spacing w:line="360" w:lineRule="auto"/>
        <w:jc w:val="both"/>
        <w:rPr>
          <w:rFonts w:eastAsia="Arial Unicode MS"/>
          <w:sz w:val="24"/>
          <w:szCs w:val="24"/>
        </w:rPr>
      </w:pPr>
    </w:p>
    <w:p w14:paraId="6354385B"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77777777"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5" w:name="_Hlk207721064"/>
      <w:r w:rsidR="000D324B" w:rsidRPr="004372E5">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Pr>
          <w:rFonts w:eastAsia="Calibri"/>
          <w:color w:val="000000" w:themeColor="text1"/>
          <w:sz w:val="24"/>
          <w:szCs w:val="24"/>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5455C72B"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sidRPr="00BB1123">
        <w:rPr>
          <w:rFonts w:eastAsia="Calibri"/>
          <w:color w:val="000000" w:themeColor="text1"/>
          <w:sz w:val="24"/>
          <w:szCs w:val="24"/>
          <w:lang w:val="x-none"/>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bookmarkEnd w:id="25"/>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6B4B0EF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O reajustamento de preços será baseado no IPCA - Índice Nacional de Preços ao Consumidor Amplo, ou em qualquer outro índice oficial que venha a substituí-lo. A data-base para o reajuste será a data de elaboração do orçamento estimado.</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348F07FD" w14:textId="4F01F35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8.4 </w:t>
      </w:r>
      <w:r w:rsidRPr="004372E5">
        <w:rPr>
          <w:rFonts w:eastAsia="Calibri"/>
          <w:b/>
          <w:bCs/>
          <w:color w:val="000000" w:themeColor="text1"/>
          <w:sz w:val="24"/>
          <w:szCs w:val="24"/>
        </w:rPr>
        <w:t xml:space="preserve">Da extinção: </w:t>
      </w:r>
      <w:r w:rsidRPr="004372E5">
        <w:rPr>
          <w:rFonts w:eastAsia="Calibri"/>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E323A97" w14:textId="77777777" w:rsidR="000D324B" w:rsidRPr="004372E5" w:rsidRDefault="000D324B" w:rsidP="004372E5">
      <w:pPr>
        <w:spacing w:line="360" w:lineRule="auto"/>
        <w:jc w:val="both"/>
        <w:rPr>
          <w:color w:val="000000" w:themeColor="text1"/>
          <w:sz w:val="24"/>
          <w:szCs w:val="24"/>
        </w:rPr>
      </w:pPr>
    </w:p>
    <w:p w14:paraId="02400732"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lastRenderedPageBreak/>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lastRenderedPageBreak/>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w:t>
      </w:r>
      <w:r w:rsidRPr="004372E5">
        <w:rPr>
          <w:sz w:val="24"/>
          <w:szCs w:val="24"/>
        </w:rPr>
        <w:lastRenderedPageBreak/>
        <w:t xml:space="preserve">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749629CE"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w:t>
      </w:r>
      <w:r w:rsidR="00CB375D">
        <w:rPr>
          <w:color w:val="000000"/>
          <w:sz w:val="24"/>
          <w:szCs w:val="24"/>
        </w:rPr>
        <w:t>s</w:t>
      </w:r>
      <w:r w:rsidR="000D324B" w:rsidRPr="004372E5">
        <w:rPr>
          <w:color w:val="000000"/>
          <w:sz w:val="24"/>
          <w:szCs w:val="24"/>
        </w:rPr>
        <w:t xml:space="preserve"> seguinte</w:t>
      </w:r>
      <w:r w:rsidR="00CB375D">
        <w:rPr>
          <w:color w:val="000000"/>
          <w:sz w:val="24"/>
          <w:szCs w:val="24"/>
        </w:rPr>
        <w:t>s</w:t>
      </w:r>
      <w:r w:rsidR="000D324B" w:rsidRPr="004372E5">
        <w:rPr>
          <w:color w:val="000000"/>
          <w:sz w:val="24"/>
          <w:szCs w:val="24"/>
        </w:rPr>
        <w:t xml:space="preserve"> dotaç</w:t>
      </w:r>
      <w:r w:rsidR="00CB375D">
        <w:rPr>
          <w:color w:val="000000"/>
          <w:sz w:val="24"/>
          <w:szCs w:val="24"/>
        </w:rPr>
        <w:t>ões</w:t>
      </w:r>
      <w:r w:rsidR="000D324B" w:rsidRPr="004372E5">
        <w:rPr>
          <w:color w:val="000000"/>
          <w:sz w:val="24"/>
          <w:szCs w:val="24"/>
        </w:rPr>
        <w:t xml:space="preserve">: </w:t>
      </w:r>
    </w:p>
    <w:p w14:paraId="7A2A3C46" w14:textId="77777777" w:rsidR="00CB375D" w:rsidRPr="00CB375D" w:rsidRDefault="00CB375D" w:rsidP="00CB375D">
      <w:pPr>
        <w:autoSpaceDE w:val="0"/>
        <w:autoSpaceDN w:val="0"/>
        <w:adjustRightInd w:val="0"/>
        <w:spacing w:line="360" w:lineRule="auto"/>
        <w:jc w:val="both"/>
        <w:rPr>
          <w:color w:val="000000"/>
          <w:sz w:val="24"/>
          <w:szCs w:val="24"/>
        </w:rPr>
      </w:pPr>
      <w:r w:rsidRPr="00CB375D">
        <w:rPr>
          <w:color w:val="000000"/>
          <w:sz w:val="24"/>
          <w:szCs w:val="24"/>
        </w:rPr>
        <w:t>Dotação: 3.3.90.30.07</w:t>
      </w:r>
    </w:p>
    <w:p w14:paraId="415736C0" w14:textId="77777777" w:rsidR="00CB375D" w:rsidRPr="00CB375D" w:rsidRDefault="00CB375D" w:rsidP="00CB375D">
      <w:pPr>
        <w:autoSpaceDE w:val="0"/>
        <w:autoSpaceDN w:val="0"/>
        <w:adjustRightInd w:val="0"/>
        <w:spacing w:line="360" w:lineRule="auto"/>
        <w:jc w:val="both"/>
        <w:rPr>
          <w:color w:val="000000"/>
          <w:sz w:val="24"/>
          <w:szCs w:val="24"/>
        </w:rPr>
      </w:pPr>
      <w:r w:rsidRPr="00CB375D">
        <w:rPr>
          <w:color w:val="000000"/>
          <w:sz w:val="24"/>
          <w:szCs w:val="24"/>
        </w:rPr>
        <w:t>Ficha: 16</w:t>
      </w:r>
    </w:p>
    <w:p w14:paraId="49DC3E30" w14:textId="77777777" w:rsidR="00CB375D" w:rsidRPr="00CB375D" w:rsidRDefault="00CB375D" w:rsidP="00CB375D">
      <w:pPr>
        <w:autoSpaceDE w:val="0"/>
        <w:autoSpaceDN w:val="0"/>
        <w:adjustRightInd w:val="0"/>
        <w:spacing w:line="360" w:lineRule="auto"/>
        <w:jc w:val="both"/>
        <w:rPr>
          <w:color w:val="000000"/>
          <w:sz w:val="24"/>
          <w:szCs w:val="24"/>
        </w:rPr>
      </w:pPr>
      <w:r w:rsidRPr="00CB375D">
        <w:rPr>
          <w:color w:val="000000"/>
          <w:sz w:val="24"/>
          <w:szCs w:val="24"/>
        </w:rPr>
        <w:t>Resumo: MATERIAL DE CONSUMO – GÊNEROS DE ALIMENTAÇÃO</w:t>
      </w:r>
    </w:p>
    <w:p w14:paraId="724FF50C" w14:textId="77777777" w:rsidR="00CB375D" w:rsidRDefault="00CB375D" w:rsidP="00CB375D">
      <w:pPr>
        <w:autoSpaceDE w:val="0"/>
        <w:autoSpaceDN w:val="0"/>
        <w:adjustRightInd w:val="0"/>
        <w:spacing w:line="360" w:lineRule="auto"/>
        <w:jc w:val="both"/>
        <w:rPr>
          <w:color w:val="000000"/>
          <w:sz w:val="24"/>
          <w:szCs w:val="24"/>
        </w:rPr>
      </w:pPr>
    </w:p>
    <w:p w14:paraId="20E94888" w14:textId="7777777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2C0CA4BE" w:rsidR="00DB0650" w:rsidRPr="008B543A" w:rsidRDefault="00DB0650" w:rsidP="00BF5FE7">
      <w:pPr>
        <w:pStyle w:val="PargrafodaLista"/>
        <w:numPr>
          <w:ilvl w:val="1"/>
          <w:numId w:val="27"/>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t>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do fornecimento previsto neste CONTRATO.</w:t>
      </w:r>
    </w:p>
    <w:p w14:paraId="0A925D29" w14:textId="2DC5D55A" w:rsidR="008B543A" w:rsidRDefault="008B543A" w:rsidP="00BF5FE7">
      <w:pPr>
        <w:pStyle w:val="PargrafodaLista"/>
        <w:numPr>
          <w:ilvl w:val="1"/>
          <w:numId w:val="27"/>
        </w:numPr>
        <w:spacing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A CONTRATADA deverá atender aos seguintes requisitos mínimos: </w:t>
      </w:r>
    </w:p>
    <w:p w14:paraId="7689FD7F" w14:textId="77777777" w:rsidR="00536062" w:rsidRPr="00536062" w:rsidRDefault="00536062" w:rsidP="00536062">
      <w:pPr>
        <w:spacing w:line="360" w:lineRule="auto"/>
        <w:jc w:val="both"/>
        <w:rPr>
          <w:sz w:val="24"/>
          <w:szCs w:val="24"/>
        </w:rPr>
      </w:pPr>
      <w:r w:rsidRPr="00536062">
        <w:rPr>
          <w:sz w:val="24"/>
          <w:szCs w:val="24"/>
        </w:rPr>
        <w:t>I – O fornecimento deverá ser realizado de forma contínua, mediante requisições e entregas parceladas, em conformidade com as necessidades da Administração, de modo a evitar excesso de estoque e perdas por vencimento.</w:t>
      </w:r>
    </w:p>
    <w:p w14:paraId="26CEDE29" w14:textId="77777777" w:rsidR="00536062" w:rsidRPr="00536062" w:rsidRDefault="00536062" w:rsidP="00536062">
      <w:pPr>
        <w:spacing w:line="360" w:lineRule="auto"/>
        <w:jc w:val="both"/>
        <w:rPr>
          <w:sz w:val="24"/>
          <w:szCs w:val="24"/>
        </w:rPr>
      </w:pPr>
      <w:r w:rsidRPr="00536062">
        <w:rPr>
          <w:sz w:val="24"/>
          <w:szCs w:val="24"/>
        </w:rPr>
        <w:t>II – Os produtos deverão ser novos, de primeira qualidade, em perfeitas condições de uso e consumo, obedecendo rigorosamente às normas sanitárias e de vigilância vigentes.</w:t>
      </w:r>
    </w:p>
    <w:p w14:paraId="692D8975" w14:textId="77777777" w:rsidR="00536062" w:rsidRPr="00536062" w:rsidRDefault="00536062" w:rsidP="00536062">
      <w:pPr>
        <w:spacing w:line="360" w:lineRule="auto"/>
        <w:jc w:val="both"/>
        <w:rPr>
          <w:sz w:val="24"/>
          <w:szCs w:val="24"/>
        </w:rPr>
      </w:pPr>
      <w:r w:rsidRPr="00536062">
        <w:rPr>
          <w:sz w:val="24"/>
          <w:szCs w:val="24"/>
        </w:rPr>
        <w:t>III – Todos os itens deverão ser entregues em embalagens originais, lacradas, invioláveis e devidamente rotuladas pelo fabricante, contendo, no mínimo, informações sobre marca, lote, data de fabricação e prazo de validade.</w:t>
      </w:r>
    </w:p>
    <w:p w14:paraId="12FF410C" w14:textId="77777777" w:rsidR="00536062" w:rsidRPr="00536062" w:rsidRDefault="00536062" w:rsidP="00536062">
      <w:pPr>
        <w:spacing w:line="360" w:lineRule="auto"/>
        <w:jc w:val="both"/>
        <w:rPr>
          <w:sz w:val="24"/>
          <w:szCs w:val="24"/>
        </w:rPr>
      </w:pPr>
      <w:r w:rsidRPr="00536062">
        <w:rPr>
          <w:sz w:val="24"/>
          <w:szCs w:val="24"/>
        </w:rPr>
        <w:t>IV – Os prazos de validade deverão respeitar, no momento da entrega, a seguinte exigência mínima: não inferior a dois terços do prazo total indicado pelo fabricante, de modo a assegurar a utilização integral dos produtos dentro do período recomendado.</w:t>
      </w:r>
    </w:p>
    <w:p w14:paraId="656F2048" w14:textId="77777777" w:rsidR="00536062" w:rsidRPr="00536062" w:rsidRDefault="00536062" w:rsidP="00536062">
      <w:pPr>
        <w:spacing w:line="360" w:lineRule="auto"/>
        <w:jc w:val="both"/>
        <w:rPr>
          <w:sz w:val="24"/>
          <w:szCs w:val="24"/>
        </w:rPr>
      </w:pPr>
      <w:r w:rsidRPr="00536062">
        <w:rPr>
          <w:sz w:val="24"/>
          <w:szCs w:val="24"/>
        </w:rPr>
        <w:t>V – As especificações técnicas mínimas de cada item são: café em pó homogêneo, torrado e moído, 100% arábica e extraforte, em pacotes a vácuo de 500g.</w:t>
      </w:r>
    </w:p>
    <w:p w14:paraId="73364976" w14:textId="77777777" w:rsidR="00536062" w:rsidRPr="00536062" w:rsidRDefault="00536062" w:rsidP="00536062">
      <w:pPr>
        <w:spacing w:line="360" w:lineRule="auto"/>
        <w:jc w:val="both"/>
        <w:rPr>
          <w:sz w:val="24"/>
          <w:szCs w:val="24"/>
        </w:rPr>
      </w:pPr>
      <w:r w:rsidRPr="00536062">
        <w:rPr>
          <w:sz w:val="24"/>
          <w:szCs w:val="24"/>
        </w:rPr>
        <w:t>VI – O transporte, carga, descarga e entrega dos produtos correrão por conta da contratada, sem ônus adicional para a Administração, devendo ocorrer no local indicado em cada requisição.</w:t>
      </w:r>
    </w:p>
    <w:p w14:paraId="04AD35DF" w14:textId="77777777" w:rsidR="00536062" w:rsidRPr="00536062" w:rsidRDefault="00536062" w:rsidP="00536062">
      <w:pPr>
        <w:spacing w:line="360" w:lineRule="auto"/>
        <w:jc w:val="both"/>
        <w:rPr>
          <w:sz w:val="24"/>
          <w:szCs w:val="24"/>
        </w:rPr>
      </w:pPr>
      <w:r w:rsidRPr="00536062">
        <w:rPr>
          <w:sz w:val="24"/>
          <w:szCs w:val="24"/>
        </w:rPr>
        <w:t>VII – A contratada deverá garantir substituição imediata de qualquer produto entregue em desacordo com as especificações, com prazo de validade vencido ou em más condições de conservação, sem custo adicional.</w:t>
      </w:r>
    </w:p>
    <w:p w14:paraId="03F86530" w14:textId="77777777" w:rsidR="00536062" w:rsidRPr="00536062" w:rsidRDefault="00536062" w:rsidP="00536062">
      <w:pPr>
        <w:spacing w:line="360" w:lineRule="auto"/>
        <w:jc w:val="both"/>
        <w:rPr>
          <w:sz w:val="24"/>
          <w:szCs w:val="24"/>
        </w:rPr>
      </w:pPr>
      <w:r w:rsidRPr="00536062">
        <w:rPr>
          <w:sz w:val="24"/>
          <w:szCs w:val="24"/>
        </w:rPr>
        <w:t>VIII – A Administração poderá realizar inspeções, testes ou verificações a qualquer momento, para assegurar que os produtos fornecidos atendem integralmente às exigências contratuais.</w:t>
      </w:r>
    </w:p>
    <w:p w14:paraId="1762842C" w14:textId="6B4E8640" w:rsidR="00CB375D" w:rsidRDefault="00536062" w:rsidP="00536062">
      <w:pPr>
        <w:spacing w:line="360" w:lineRule="auto"/>
        <w:jc w:val="both"/>
        <w:rPr>
          <w:sz w:val="24"/>
          <w:szCs w:val="24"/>
        </w:rPr>
      </w:pPr>
      <w:r w:rsidRPr="00536062">
        <w:rPr>
          <w:sz w:val="24"/>
          <w:szCs w:val="24"/>
        </w:rPr>
        <w:t>IX – A contratação será destinada exclusivamente à participação de Microempresas, Empresas de Pequeno Porte e Equiparadas, em conformidade com a legislação vigente, como forma de incentivo ao desenvolvimento econômico local e regional.</w:t>
      </w:r>
    </w:p>
    <w:p w14:paraId="2BA5749B" w14:textId="77777777" w:rsidR="00536062" w:rsidRPr="00CB375D" w:rsidRDefault="00536062" w:rsidP="00536062">
      <w:pPr>
        <w:spacing w:line="360" w:lineRule="auto"/>
        <w:jc w:val="both"/>
        <w:rPr>
          <w:sz w:val="24"/>
          <w:szCs w:val="24"/>
        </w:rPr>
      </w:pPr>
    </w:p>
    <w:p w14:paraId="28FD1318" w14:textId="62820B74" w:rsidR="00DB0650" w:rsidRPr="004372E5" w:rsidRDefault="00DB0650" w:rsidP="00BF5FE7">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6" w:name="_Hlk124947426"/>
    </w:p>
    <w:p w14:paraId="0ACFE840" w14:textId="77777777"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w:t>
      </w:r>
      <w:r w:rsidRPr="004372E5">
        <w:rPr>
          <w:rFonts w:ascii="Arial" w:hAnsi="Arial" w:cs="Arial"/>
          <w:color w:val="000000" w:themeColor="text1"/>
          <w:sz w:val="24"/>
          <w:szCs w:val="24"/>
        </w:rPr>
        <w:lastRenderedPageBreak/>
        <w:t xml:space="preserve">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311CAEE1" w14:textId="77777777" w:rsidR="00DB0650" w:rsidRPr="004372E5" w:rsidRDefault="00DB0650" w:rsidP="004372E5">
      <w:pPr>
        <w:spacing w:line="360" w:lineRule="auto"/>
        <w:jc w:val="both"/>
        <w:rPr>
          <w:color w:val="000000" w:themeColor="text1"/>
          <w:sz w:val="24"/>
          <w:szCs w:val="24"/>
        </w:rPr>
      </w:pPr>
    </w:p>
    <w:p w14:paraId="346DB765" w14:textId="77777777" w:rsidR="00DB0650" w:rsidRPr="004372E5" w:rsidRDefault="00DB0650" w:rsidP="00BF5FE7">
      <w:pPr>
        <w:keepNext/>
        <w:keepLines/>
        <w:numPr>
          <w:ilvl w:val="0"/>
          <w:numId w:val="12"/>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26"/>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Default="000D324B" w:rsidP="004372E5">
      <w:pPr>
        <w:spacing w:line="360" w:lineRule="auto"/>
        <w:jc w:val="both"/>
        <w:rPr>
          <w:color w:val="000000" w:themeColor="text1"/>
          <w:sz w:val="24"/>
          <w:szCs w:val="24"/>
        </w:rPr>
      </w:pPr>
    </w:p>
    <w:p w14:paraId="4884090E" w14:textId="77777777" w:rsidR="00536062" w:rsidRPr="004372E5" w:rsidRDefault="00536062" w:rsidP="004372E5">
      <w:pPr>
        <w:spacing w:line="360" w:lineRule="auto"/>
        <w:jc w:val="both"/>
        <w:rPr>
          <w:color w:val="000000" w:themeColor="text1"/>
          <w:sz w:val="24"/>
          <w:szCs w:val="24"/>
        </w:rPr>
      </w:pPr>
    </w:p>
    <w:p w14:paraId="4661F48A" w14:textId="77777777" w:rsidR="00DB0650" w:rsidRPr="004372E5"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lastRenderedPageBreak/>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3FF77631" w14:textId="77777777" w:rsidR="00165FD5" w:rsidRPr="00165FD5" w:rsidRDefault="00165FD5" w:rsidP="00CB375D">
      <w:pPr>
        <w:spacing w:line="360" w:lineRule="auto"/>
        <w:jc w:val="both"/>
        <w:rPr>
          <w:color w:val="000000" w:themeColor="text1"/>
          <w:sz w:val="24"/>
          <w:szCs w:val="24"/>
        </w:rPr>
      </w:pPr>
      <w:bookmarkStart w:id="27" w:name="_Hlk207697383"/>
      <w:r w:rsidRPr="00165FD5">
        <w:rPr>
          <w:color w:val="000000" w:themeColor="text1"/>
          <w:sz w:val="24"/>
          <w:szCs w:val="24"/>
        </w:rPr>
        <w:t>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37E1E2E" w14:textId="77777777" w:rsidR="00165FD5" w:rsidRPr="00165FD5" w:rsidRDefault="00165FD5" w:rsidP="00165FD5"/>
    <w:p w14:paraId="2613276E" w14:textId="77777777" w:rsidR="00165FD5" w:rsidRPr="00254C5E" w:rsidRDefault="00165FD5" w:rsidP="00165FD5">
      <w:pPr>
        <w:spacing w:line="24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27"/>
    <w:p w14:paraId="36EF2887" w14:textId="77777777" w:rsidR="00DB0650" w:rsidRDefault="00DB0650" w:rsidP="004372E5">
      <w:pPr>
        <w:spacing w:line="360" w:lineRule="auto"/>
        <w:jc w:val="both"/>
        <w:rPr>
          <w:rFonts w:eastAsia="Times New Roman"/>
          <w:color w:val="000000" w:themeColor="text1"/>
          <w:sz w:val="24"/>
          <w:szCs w:val="24"/>
        </w:rPr>
      </w:pPr>
    </w:p>
    <w:p w14:paraId="15B83624" w14:textId="77777777" w:rsidR="00DB0650" w:rsidRPr="004372E5" w:rsidRDefault="00DB0650" w:rsidP="00BF5FE7">
      <w:pPr>
        <w:keepNext/>
        <w:keepLines/>
        <w:numPr>
          <w:ilvl w:val="0"/>
          <w:numId w:val="15"/>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15.1 Não serão exigidas garantias em espécies para assegurar o pleno fornecimento deste CONTRATO.</w:t>
      </w:r>
    </w:p>
    <w:p w14:paraId="0ACF8D73" w14:textId="255DAB9C" w:rsidR="00DB0650" w:rsidRDefault="00A43724" w:rsidP="007C69A7">
      <w:pPr>
        <w:spacing w:line="360" w:lineRule="auto"/>
        <w:jc w:val="both"/>
        <w:rPr>
          <w:color w:val="000000" w:themeColor="text1"/>
          <w:sz w:val="24"/>
          <w:szCs w:val="24"/>
        </w:rPr>
      </w:pPr>
      <w:r w:rsidRPr="004372E5">
        <w:rPr>
          <w:color w:val="000000" w:themeColor="text1"/>
          <w:sz w:val="24"/>
          <w:szCs w:val="24"/>
        </w:rPr>
        <w:t>15.2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DEZESSETE – OS DIREITOS E AS RESPONSABILIDADES DAS PARTES, AS PENALIDADES CABÍVEIS E OS VALORES DAS MULTAS E SUAS BASES DE CÁLCULO.</w:t>
      </w:r>
    </w:p>
    <w:p w14:paraId="11D5E0F0" w14:textId="77777777" w:rsidR="00DB0650" w:rsidRPr="004372E5" w:rsidRDefault="00DB0650" w:rsidP="004372E5">
      <w:pPr>
        <w:spacing w:line="360" w:lineRule="auto"/>
        <w:rPr>
          <w:sz w:val="24"/>
          <w:szCs w:val="24"/>
        </w:rPr>
      </w:pPr>
    </w:p>
    <w:p w14:paraId="5523221D" w14:textId="529BA59F" w:rsidR="00DB0650" w:rsidRPr="004372E5" w:rsidRDefault="00DB0650" w:rsidP="00BF5FE7">
      <w:pPr>
        <w:pStyle w:val="PargrafodaLista"/>
        <w:numPr>
          <w:ilvl w:val="1"/>
          <w:numId w:val="30"/>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rsidP="00BF5FE7">
      <w:pPr>
        <w:pStyle w:val="PargrafodaLista"/>
        <w:numPr>
          <w:ilvl w:val="1"/>
          <w:numId w:val="30"/>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Responsabilizar-se pelos vícios e danos decorrentes do objeto, de acordo com os artigos 12, 13 e 17 a 27, do Código de Defesa do Consumidor (Lei nº 8.078, de 1990);</w:t>
      </w:r>
    </w:p>
    <w:p w14:paraId="4BCC9CCC" w14:textId="608AB98A" w:rsidR="00DB0650" w:rsidRPr="007C69A7" w:rsidRDefault="007C69A7"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lastRenderedPageBreak/>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Default="00DB0650" w:rsidP="004372E5">
      <w:pPr>
        <w:spacing w:line="360" w:lineRule="auto"/>
        <w:jc w:val="both"/>
        <w:rPr>
          <w:color w:val="000000" w:themeColor="text1"/>
          <w:sz w:val="24"/>
          <w:szCs w:val="24"/>
        </w:rPr>
      </w:pPr>
    </w:p>
    <w:p w14:paraId="4A641F0D" w14:textId="77777777" w:rsidR="00536062" w:rsidRPr="004372E5" w:rsidRDefault="00536062" w:rsidP="004372E5">
      <w:pPr>
        <w:spacing w:line="360" w:lineRule="auto"/>
        <w:jc w:val="both"/>
        <w:rPr>
          <w:color w:val="000000" w:themeColor="text1"/>
          <w:sz w:val="24"/>
          <w:szCs w:val="24"/>
        </w:rPr>
      </w:pPr>
    </w:p>
    <w:p w14:paraId="6E89B77F"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Pr="004372E5" w:rsidRDefault="00DB0650" w:rsidP="00BF5FE7">
      <w:pPr>
        <w:numPr>
          <w:ilvl w:val="1"/>
          <w:numId w:val="16"/>
        </w:numPr>
        <w:spacing w:line="360" w:lineRule="auto"/>
        <w:contextualSpacing/>
        <w:rPr>
          <w:color w:val="000000" w:themeColor="text1"/>
          <w:sz w:val="24"/>
          <w:szCs w:val="24"/>
        </w:rPr>
      </w:pPr>
      <w:r w:rsidRPr="004372E5">
        <w:rPr>
          <w:color w:val="000000" w:themeColor="text1"/>
          <w:sz w:val="24"/>
          <w:szCs w:val="24"/>
        </w:rPr>
        <w:t>Não se aplica.</w:t>
      </w:r>
    </w:p>
    <w:p w14:paraId="4A9EAB1E" w14:textId="77777777" w:rsidR="00DB0650" w:rsidRPr="004372E5" w:rsidRDefault="00DB0650" w:rsidP="004372E5">
      <w:pPr>
        <w:spacing w:line="360" w:lineRule="auto"/>
        <w:rPr>
          <w:color w:val="000000" w:themeColor="text1"/>
          <w:sz w:val="24"/>
          <w:szCs w:val="24"/>
        </w:rPr>
      </w:pPr>
    </w:p>
    <w:p w14:paraId="4417757D"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rsidP="00BF5FE7">
      <w:pPr>
        <w:numPr>
          <w:ilvl w:val="1"/>
          <w:numId w:val="2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rsidP="00BF5FE7">
      <w:pPr>
        <w:numPr>
          <w:ilvl w:val="1"/>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1D231C55" w:rsidR="001A7994" w:rsidRPr="000A046D" w:rsidRDefault="000A046D" w:rsidP="00BF5FE7">
      <w:pPr>
        <w:pStyle w:val="PargrafodaLista"/>
        <w:numPr>
          <w:ilvl w:val="1"/>
          <w:numId w:val="24"/>
        </w:numPr>
        <w:spacing w:after="0" w:line="360" w:lineRule="auto"/>
        <w:ind w:left="0" w:firstLine="0"/>
        <w:jc w:val="both"/>
        <w:rPr>
          <w:rFonts w:ascii="Arial" w:eastAsia="Arial Unicode MS" w:hAnsi="Arial" w:cs="Arial"/>
          <w:sz w:val="24"/>
          <w:szCs w:val="24"/>
        </w:rPr>
      </w:pPr>
      <w:r w:rsidRPr="000A046D">
        <w:rPr>
          <w:rFonts w:ascii="Arial" w:eastAsia="Arial Unicode MS" w:hAnsi="Arial" w:cs="Arial"/>
          <w:sz w:val="24"/>
          <w:szCs w:val="24"/>
        </w:rPr>
        <w:t xml:space="preserve">O fornecimento e a execução do objeto serão acompanhados e fiscalizados pela servidora Tamara </w:t>
      </w:r>
      <w:proofErr w:type="spellStart"/>
      <w:r w:rsidRPr="000A046D">
        <w:rPr>
          <w:rFonts w:ascii="Arial" w:eastAsia="Arial Unicode MS" w:hAnsi="Arial" w:cs="Arial"/>
          <w:sz w:val="24"/>
          <w:szCs w:val="24"/>
        </w:rPr>
        <w:t>Martiniuk</w:t>
      </w:r>
      <w:proofErr w:type="spellEnd"/>
      <w:r w:rsidRPr="000A046D">
        <w:rPr>
          <w:rFonts w:ascii="Arial" w:eastAsia="Arial Unicode MS"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A5E597C" w14:textId="3AC2D255"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xml:space="preserve">– Fundo de Garantia de Tempo de Serviço (Lei n° 9.012, de 30/03/95), através da apresentação do Certificado de </w:t>
      </w:r>
      <w:r w:rsidRPr="004372E5">
        <w:rPr>
          <w:rFonts w:eastAsia="Arial Unicode MS"/>
          <w:sz w:val="24"/>
          <w:szCs w:val="24"/>
        </w:rPr>
        <w:lastRenderedPageBreak/>
        <w:t>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22.3 O CONTRATO pode ser extinto antes de cumpridas as obrigações nele estipuladas, ou antes do prazo nele fixado, por algum dos motivos previstos no artigo </w:t>
      </w:r>
      <w:r w:rsidRPr="004372E5">
        <w:rPr>
          <w:color w:val="000000" w:themeColor="text1"/>
          <w:sz w:val="24"/>
          <w:szCs w:val="24"/>
        </w:rPr>
        <w:lastRenderedPageBreak/>
        <w:t>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77777777"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230449" w:rsidRPr="00230449">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64DA54E7"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O contrato terá como vigência inicial um período de cinco anos, contados da data de sua assinatura consignada pela última assinatura digital aposta </w:t>
      </w:r>
      <w:r w:rsidRPr="00230449">
        <w:rPr>
          <w:rFonts w:eastAsia="Calibri"/>
          <w:color w:val="000000" w:themeColor="text1"/>
          <w:sz w:val="24"/>
          <w:szCs w:val="24"/>
        </w:rPr>
        <w:lastRenderedPageBreak/>
        <w:t>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7C7239E7" w14:textId="381C9B79" w:rsidR="00196036" w:rsidRPr="004372E5" w:rsidRDefault="00DB0650" w:rsidP="004372E5">
      <w:pPr>
        <w:spacing w:line="360" w:lineRule="auto"/>
        <w:jc w:val="both"/>
        <w:rPr>
          <w:rFonts w:eastAsia="Arial Unicode MS"/>
          <w:sz w:val="24"/>
          <w:szCs w:val="24"/>
        </w:rPr>
      </w:pPr>
      <w:r w:rsidRPr="004372E5">
        <w:rPr>
          <w:sz w:val="24"/>
          <w:szCs w:val="24"/>
        </w:rPr>
        <w:t xml:space="preserve">24.1 </w:t>
      </w:r>
      <w:r w:rsidR="00230449" w:rsidRPr="00230449">
        <w:rPr>
          <w:sz w:val="24"/>
          <w:szCs w:val="24"/>
        </w:rPr>
        <w:t xml:space="preserve">O fornecimento e a execução do objeto serão acompanhados e fiscalizados pela servidora Tamara </w:t>
      </w:r>
      <w:proofErr w:type="spellStart"/>
      <w:r w:rsidR="00230449" w:rsidRPr="00230449">
        <w:rPr>
          <w:sz w:val="24"/>
          <w:szCs w:val="24"/>
        </w:rPr>
        <w:t>Martiniuk</w:t>
      </w:r>
      <w:proofErr w:type="spellEnd"/>
      <w:r w:rsidR="00230449" w:rsidRPr="00230449">
        <w:rPr>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6ECB3E70" w14:textId="77777777" w:rsidR="00DA5A0D" w:rsidRDefault="00DA5A0D" w:rsidP="004372E5">
      <w:pPr>
        <w:spacing w:line="360" w:lineRule="auto"/>
        <w:jc w:val="both"/>
        <w:rPr>
          <w:sz w:val="24"/>
          <w:szCs w:val="24"/>
        </w:rPr>
      </w:pP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7807CA01" w14:textId="77777777" w:rsidR="00165FD5" w:rsidRDefault="00165FD5" w:rsidP="004372E5">
      <w:pPr>
        <w:spacing w:line="360" w:lineRule="auto"/>
        <w:jc w:val="both"/>
        <w:rPr>
          <w:rFonts w:eastAsia="Times New Roman"/>
          <w:b/>
          <w:bCs/>
          <w:color w:val="000000"/>
          <w:sz w:val="24"/>
          <w:szCs w:val="24"/>
        </w:rPr>
      </w:pPr>
    </w:p>
    <w:p w14:paraId="0E5F1F3B" w14:textId="77777777" w:rsidR="00551BFF" w:rsidRDefault="00551BFF" w:rsidP="004372E5">
      <w:pPr>
        <w:spacing w:line="360" w:lineRule="auto"/>
        <w:jc w:val="both"/>
        <w:rPr>
          <w:rFonts w:eastAsia="Times New Roman"/>
          <w:b/>
          <w:bCs/>
          <w:color w:val="000000"/>
          <w:sz w:val="24"/>
          <w:szCs w:val="24"/>
        </w:rPr>
      </w:pPr>
    </w:p>
    <w:p w14:paraId="470D2806" w14:textId="77777777" w:rsidR="00551BFF" w:rsidRDefault="00551BFF"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lastRenderedPageBreak/>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rsidP="00BF5FE7">
      <w:pPr>
        <w:keepNext/>
        <w:keepLines/>
        <w:numPr>
          <w:ilvl w:val="0"/>
          <w:numId w:val="17"/>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rsidP="00BF5FE7">
      <w:pPr>
        <w:numPr>
          <w:ilvl w:val="1"/>
          <w:numId w:val="17"/>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2B2A4819" w14:textId="77777777" w:rsidR="00DA5A0D" w:rsidRPr="004372E5" w:rsidRDefault="00DA5A0D" w:rsidP="004372E5">
      <w:pPr>
        <w:spacing w:line="360" w:lineRule="auto"/>
        <w:ind w:left="1800"/>
        <w:contextualSpacing/>
        <w:jc w:val="both"/>
        <w:rPr>
          <w:color w:val="000000" w:themeColor="text1"/>
          <w:sz w:val="24"/>
          <w:szCs w:val="24"/>
        </w:rPr>
      </w:pPr>
    </w:p>
    <w:p w14:paraId="70123C40" w14:textId="77777777" w:rsidR="00DB0650" w:rsidRPr="004372E5" w:rsidRDefault="00DB0650" w:rsidP="00BF5FE7">
      <w:pPr>
        <w:keepNext/>
        <w:keepLines/>
        <w:numPr>
          <w:ilvl w:val="0"/>
          <w:numId w:val="17"/>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rsidP="00BF5FE7">
      <w:pPr>
        <w:keepNext/>
        <w:keepLines/>
        <w:numPr>
          <w:ilvl w:val="1"/>
          <w:numId w:val="17"/>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rsidP="00BF5FE7">
      <w:pPr>
        <w:numPr>
          <w:ilvl w:val="0"/>
          <w:numId w:val="11"/>
        </w:numPr>
        <w:spacing w:line="360" w:lineRule="auto"/>
        <w:ind w:left="0" w:firstLine="0"/>
        <w:contextualSpacing/>
        <w:jc w:val="both"/>
        <w:rPr>
          <w:color w:val="000000" w:themeColor="text1"/>
          <w:sz w:val="24"/>
          <w:szCs w:val="24"/>
        </w:rPr>
      </w:pPr>
      <w:r w:rsidRPr="004372E5">
        <w:rPr>
          <w:color w:val="000000" w:themeColor="text1"/>
          <w:sz w:val="24"/>
          <w:szCs w:val="24"/>
        </w:rPr>
        <w:t xml:space="preserve">Em caso de atraso do pagamento imputável exclusivamente à CONTRATANTE, a CONTRATADA terá direito à correção monetária a partir do primeiro dia posterior ao termo final do prazo para pagamento. Para a correção </w:t>
      </w:r>
      <w:r w:rsidRPr="004372E5">
        <w:rPr>
          <w:color w:val="000000" w:themeColor="text1"/>
          <w:sz w:val="24"/>
          <w:szCs w:val="24"/>
        </w:rPr>
        <w:lastRenderedPageBreak/>
        <w:t>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Pr="004372E5" w:rsidRDefault="00DB0650" w:rsidP="00BF5FE7">
      <w:pPr>
        <w:keepNext/>
        <w:keepLines/>
        <w:numPr>
          <w:ilvl w:val="0"/>
          <w:numId w:val="17"/>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NOVE – DO FORO.</w:t>
      </w:r>
    </w:p>
    <w:p w14:paraId="720C1B50" w14:textId="77777777" w:rsidR="00DB0650" w:rsidRPr="004372E5" w:rsidRDefault="00DB0650" w:rsidP="004372E5">
      <w:pPr>
        <w:spacing w:line="360" w:lineRule="auto"/>
        <w:rPr>
          <w:sz w:val="24"/>
          <w:szCs w:val="24"/>
        </w:rPr>
      </w:pPr>
    </w:p>
    <w:p w14:paraId="5580CD0D" w14:textId="77777777" w:rsidR="00DB0650" w:rsidRPr="004372E5" w:rsidRDefault="00DB0650" w:rsidP="00BF5FE7">
      <w:pPr>
        <w:numPr>
          <w:ilvl w:val="1"/>
          <w:numId w:val="17"/>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0B5DABD6" w:rsidR="00DB0650" w:rsidRPr="004372E5" w:rsidRDefault="00DB0650" w:rsidP="004372E5">
      <w:pPr>
        <w:spacing w:line="360" w:lineRule="auto"/>
        <w:jc w:val="both"/>
        <w:rPr>
          <w:color w:val="000000"/>
          <w:sz w:val="24"/>
          <w:szCs w:val="24"/>
        </w:rPr>
      </w:pPr>
      <w:r w:rsidRPr="004372E5">
        <w:rPr>
          <w:color w:val="000000"/>
          <w:sz w:val="24"/>
          <w:szCs w:val="24"/>
        </w:rPr>
        <w:t>Extrema (MG), XX de XX de 2025.</w:t>
      </w:r>
    </w:p>
    <w:p w14:paraId="5BD699FB" w14:textId="77777777" w:rsidR="00D54ADD" w:rsidRPr="004372E5" w:rsidRDefault="00D54ADD" w:rsidP="004372E5">
      <w:pPr>
        <w:spacing w:line="360" w:lineRule="auto"/>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6E7F11D0" w14:textId="7777B8E2" w:rsidR="00DB0650" w:rsidRPr="004372E5" w:rsidRDefault="00DB0650" w:rsidP="008B543A">
            <w:pPr>
              <w:spacing w:line="240" w:lineRule="auto"/>
              <w:jc w:val="center"/>
              <w:rPr>
                <w:color w:val="000000"/>
                <w:sz w:val="24"/>
                <w:szCs w:val="24"/>
              </w:rPr>
            </w:pPr>
            <w:r w:rsidRPr="004372E5">
              <w:rPr>
                <w:b/>
                <w:bCs/>
                <w:color w:val="000000"/>
                <w:sz w:val="24"/>
                <w:szCs w:val="24"/>
              </w:rPr>
              <w:t>CONTRATANTE</w:t>
            </w: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20"/>
      <w:footerReference w:type="default" r:id="rId21"/>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29279" w14:textId="77777777" w:rsidR="0000482E" w:rsidRDefault="0000482E">
      <w:pPr>
        <w:spacing w:line="240" w:lineRule="auto"/>
      </w:pPr>
      <w:r>
        <w:separator/>
      </w:r>
    </w:p>
  </w:endnote>
  <w:endnote w:type="continuationSeparator" w:id="0">
    <w:p w14:paraId="721EB451" w14:textId="77777777" w:rsidR="0000482E" w:rsidRDefault="00004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7209" w14:textId="77777777" w:rsidR="0000482E" w:rsidRDefault="0000482E">
      <w:pPr>
        <w:spacing w:line="240" w:lineRule="auto"/>
      </w:pPr>
      <w:r>
        <w:separator/>
      </w:r>
    </w:p>
  </w:footnote>
  <w:footnote w:type="continuationSeparator" w:id="0">
    <w:p w14:paraId="6D260AD4" w14:textId="77777777" w:rsidR="0000482E" w:rsidRDefault="000048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220109"/>
    <w:multiLevelType w:val="hybridMultilevel"/>
    <w:tmpl w:val="26F62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3"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5"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0"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4917731"/>
    <w:multiLevelType w:val="multilevel"/>
    <w:tmpl w:val="1232659C"/>
    <w:lvl w:ilvl="0">
      <w:start w:val="10"/>
      <w:numFmt w:val="decimal"/>
      <w:lvlText w:val="%1."/>
      <w:lvlJc w:val="left"/>
      <w:pPr>
        <w:ind w:left="720" w:hanging="360"/>
      </w:pPr>
      <w:rPr>
        <w:rFonts w:eastAsia="Calibri" w:hint="default"/>
        <w:b w:val="0"/>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E935FC"/>
    <w:multiLevelType w:val="hybridMultilevel"/>
    <w:tmpl w:val="62CEEA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2D317AAD"/>
    <w:multiLevelType w:val="multilevel"/>
    <w:tmpl w:val="495017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2"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EA00344"/>
    <w:multiLevelType w:val="hybridMultilevel"/>
    <w:tmpl w:val="D4428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E15A60"/>
    <w:multiLevelType w:val="hybridMultilevel"/>
    <w:tmpl w:val="DE9456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5"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9"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480161B"/>
    <w:multiLevelType w:val="multilevel"/>
    <w:tmpl w:val="57581F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444357"/>
    <w:multiLevelType w:val="multilevel"/>
    <w:tmpl w:val="06D2F51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54349881">
    <w:abstractNumId w:val="0"/>
  </w:num>
  <w:num w:numId="2" w16cid:durableId="1052000953">
    <w:abstractNumId w:val="20"/>
  </w:num>
  <w:num w:numId="3" w16cid:durableId="1683165100">
    <w:abstractNumId w:val="14"/>
  </w:num>
  <w:num w:numId="4" w16cid:durableId="1310867170">
    <w:abstractNumId w:val="38"/>
  </w:num>
  <w:num w:numId="5" w16cid:durableId="1720864170">
    <w:abstractNumId w:val="28"/>
  </w:num>
  <w:num w:numId="6" w16cid:durableId="1274288185">
    <w:abstractNumId w:val="9"/>
  </w:num>
  <w:num w:numId="7" w16cid:durableId="431970896">
    <w:abstractNumId w:val="12"/>
  </w:num>
  <w:num w:numId="8" w16cid:durableId="762649502">
    <w:abstractNumId w:val="33"/>
  </w:num>
  <w:num w:numId="9" w16cid:durableId="1032148595">
    <w:abstractNumId w:val="35"/>
  </w:num>
  <w:num w:numId="10" w16cid:durableId="16512465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387888">
    <w:abstractNumId w:val="25"/>
  </w:num>
  <w:num w:numId="12" w16cid:durableId="1144812675">
    <w:abstractNumId w:val="10"/>
  </w:num>
  <w:num w:numId="13" w16cid:durableId="931353959">
    <w:abstractNumId w:val="23"/>
  </w:num>
  <w:num w:numId="14" w16cid:durableId="1679699894">
    <w:abstractNumId w:val="26"/>
  </w:num>
  <w:num w:numId="15" w16cid:durableId="697394371">
    <w:abstractNumId w:val="11"/>
  </w:num>
  <w:num w:numId="16" w16cid:durableId="1228491225">
    <w:abstractNumId w:val="16"/>
  </w:num>
  <w:num w:numId="17" w16cid:durableId="2105147681">
    <w:abstractNumId w:val="3"/>
  </w:num>
  <w:num w:numId="18" w16cid:durableId="2021621366">
    <w:abstractNumId w:val="13"/>
  </w:num>
  <w:num w:numId="19" w16cid:durableId="1213693783">
    <w:abstractNumId w:val="37"/>
  </w:num>
  <w:num w:numId="20" w16cid:durableId="1284309327">
    <w:abstractNumId w:val="40"/>
  </w:num>
  <w:num w:numId="21" w16cid:durableId="1710375321">
    <w:abstractNumId w:val="22"/>
  </w:num>
  <w:num w:numId="22" w16cid:durableId="461311565">
    <w:abstractNumId w:val="39"/>
  </w:num>
  <w:num w:numId="23" w16cid:durableId="1150944142">
    <w:abstractNumId w:val="27"/>
  </w:num>
  <w:num w:numId="24" w16cid:durableId="409735047">
    <w:abstractNumId w:val="34"/>
  </w:num>
  <w:num w:numId="25" w16cid:durableId="806707382">
    <w:abstractNumId w:val="43"/>
  </w:num>
  <w:num w:numId="26" w16cid:durableId="166943979">
    <w:abstractNumId w:val="7"/>
  </w:num>
  <w:num w:numId="27" w16cid:durableId="793330270">
    <w:abstractNumId w:val="2"/>
  </w:num>
  <w:num w:numId="28" w16cid:durableId="371614026">
    <w:abstractNumId w:val="8"/>
  </w:num>
  <w:num w:numId="29" w16cid:durableId="451167199">
    <w:abstractNumId w:val="4"/>
  </w:num>
  <w:num w:numId="30" w16cid:durableId="1740978062">
    <w:abstractNumId w:val="5"/>
  </w:num>
  <w:num w:numId="31" w16cid:durableId="1663048867">
    <w:abstractNumId w:val="24"/>
  </w:num>
  <w:num w:numId="32" w16cid:durableId="480653815">
    <w:abstractNumId w:val="6"/>
  </w:num>
  <w:num w:numId="33" w16cid:durableId="594631860">
    <w:abstractNumId w:val="30"/>
  </w:num>
  <w:num w:numId="34" w16cid:durableId="1143278440">
    <w:abstractNumId w:val="21"/>
  </w:num>
  <w:num w:numId="35" w16cid:durableId="172452443">
    <w:abstractNumId w:val="36"/>
  </w:num>
  <w:num w:numId="36" w16cid:durableId="1623263182">
    <w:abstractNumId w:val="17"/>
  </w:num>
  <w:num w:numId="37" w16cid:durableId="1784766858">
    <w:abstractNumId w:val="19"/>
  </w:num>
  <w:num w:numId="38" w16cid:durableId="700130641">
    <w:abstractNumId w:val="29"/>
  </w:num>
  <w:num w:numId="39" w16cid:durableId="897590308">
    <w:abstractNumId w:val="15"/>
  </w:num>
  <w:num w:numId="40" w16cid:durableId="1049114455">
    <w:abstractNumId w:val="31"/>
  </w:num>
  <w:num w:numId="41" w16cid:durableId="1369913061">
    <w:abstractNumId w:val="41"/>
  </w:num>
  <w:num w:numId="42" w16cid:durableId="1249776591">
    <w:abstractNumId w:val="1"/>
  </w:num>
  <w:num w:numId="43" w16cid:durableId="631787853">
    <w:abstractNumId w:val="18"/>
  </w:num>
  <w:num w:numId="44" w16cid:durableId="393239789">
    <w:abstractNumId w:val="42"/>
  </w:num>
  <w:num w:numId="45" w16cid:durableId="923883681">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0482E"/>
    <w:rsid w:val="00026D17"/>
    <w:rsid w:val="00045905"/>
    <w:rsid w:val="00082436"/>
    <w:rsid w:val="00097F45"/>
    <w:rsid w:val="000A046D"/>
    <w:rsid w:val="000C3169"/>
    <w:rsid w:val="000C3D13"/>
    <w:rsid w:val="000D24B6"/>
    <w:rsid w:val="000D324B"/>
    <w:rsid w:val="000E05C0"/>
    <w:rsid w:val="000E1751"/>
    <w:rsid w:val="00105CE5"/>
    <w:rsid w:val="00121F28"/>
    <w:rsid w:val="0012226C"/>
    <w:rsid w:val="00122318"/>
    <w:rsid w:val="001275F9"/>
    <w:rsid w:val="00132456"/>
    <w:rsid w:val="00144B69"/>
    <w:rsid w:val="00157681"/>
    <w:rsid w:val="001579A0"/>
    <w:rsid w:val="00165FD5"/>
    <w:rsid w:val="00177F23"/>
    <w:rsid w:val="0018073D"/>
    <w:rsid w:val="00184B3D"/>
    <w:rsid w:val="00185498"/>
    <w:rsid w:val="0018756C"/>
    <w:rsid w:val="00196036"/>
    <w:rsid w:val="001A4F13"/>
    <w:rsid w:val="001A7994"/>
    <w:rsid w:val="001D0E21"/>
    <w:rsid w:val="00206D51"/>
    <w:rsid w:val="00215D1B"/>
    <w:rsid w:val="00230449"/>
    <w:rsid w:val="00241D5E"/>
    <w:rsid w:val="00251119"/>
    <w:rsid w:val="00254A57"/>
    <w:rsid w:val="002605C9"/>
    <w:rsid w:val="00284691"/>
    <w:rsid w:val="00291C85"/>
    <w:rsid w:val="00292C3B"/>
    <w:rsid w:val="00295CAD"/>
    <w:rsid w:val="002A075E"/>
    <w:rsid w:val="002C0676"/>
    <w:rsid w:val="002C7AEE"/>
    <w:rsid w:val="002D2FB9"/>
    <w:rsid w:val="002E2B98"/>
    <w:rsid w:val="002F2851"/>
    <w:rsid w:val="003173C3"/>
    <w:rsid w:val="00320289"/>
    <w:rsid w:val="003220F2"/>
    <w:rsid w:val="00323AF0"/>
    <w:rsid w:val="003406A0"/>
    <w:rsid w:val="0034181F"/>
    <w:rsid w:val="00342305"/>
    <w:rsid w:val="00342DEC"/>
    <w:rsid w:val="00351A41"/>
    <w:rsid w:val="00365262"/>
    <w:rsid w:val="00371E03"/>
    <w:rsid w:val="00373A2F"/>
    <w:rsid w:val="0037612A"/>
    <w:rsid w:val="003A2229"/>
    <w:rsid w:val="003E13F9"/>
    <w:rsid w:val="00401F4C"/>
    <w:rsid w:val="004372E5"/>
    <w:rsid w:val="00464137"/>
    <w:rsid w:val="0048250F"/>
    <w:rsid w:val="004C07A6"/>
    <w:rsid w:val="004C37D5"/>
    <w:rsid w:val="004C6C11"/>
    <w:rsid w:val="004C7D22"/>
    <w:rsid w:val="004D4757"/>
    <w:rsid w:val="004D569B"/>
    <w:rsid w:val="004F3541"/>
    <w:rsid w:val="00500E74"/>
    <w:rsid w:val="00502F0D"/>
    <w:rsid w:val="00506893"/>
    <w:rsid w:val="00510A18"/>
    <w:rsid w:val="00520F52"/>
    <w:rsid w:val="00521FDC"/>
    <w:rsid w:val="00523BCA"/>
    <w:rsid w:val="00536062"/>
    <w:rsid w:val="005407BD"/>
    <w:rsid w:val="00551BFF"/>
    <w:rsid w:val="00572280"/>
    <w:rsid w:val="00594371"/>
    <w:rsid w:val="005A7004"/>
    <w:rsid w:val="005D166B"/>
    <w:rsid w:val="005D3955"/>
    <w:rsid w:val="005E5BEC"/>
    <w:rsid w:val="005E5F93"/>
    <w:rsid w:val="00601E79"/>
    <w:rsid w:val="00602F59"/>
    <w:rsid w:val="006059FE"/>
    <w:rsid w:val="0061162D"/>
    <w:rsid w:val="00616F86"/>
    <w:rsid w:val="006248CB"/>
    <w:rsid w:val="00631B73"/>
    <w:rsid w:val="00641B03"/>
    <w:rsid w:val="006520F6"/>
    <w:rsid w:val="00683E00"/>
    <w:rsid w:val="00684C26"/>
    <w:rsid w:val="006913A1"/>
    <w:rsid w:val="006B13F1"/>
    <w:rsid w:val="006C1781"/>
    <w:rsid w:val="006D08A5"/>
    <w:rsid w:val="006F5868"/>
    <w:rsid w:val="007041B8"/>
    <w:rsid w:val="00705681"/>
    <w:rsid w:val="00721033"/>
    <w:rsid w:val="00727F6D"/>
    <w:rsid w:val="00743D82"/>
    <w:rsid w:val="00745456"/>
    <w:rsid w:val="007567E5"/>
    <w:rsid w:val="00762122"/>
    <w:rsid w:val="007707C8"/>
    <w:rsid w:val="0077189C"/>
    <w:rsid w:val="0079400F"/>
    <w:rsid w:val="007C69A7"/>
    <w:rsid w:val="007D05E2"/>
    <w:rsid w:val="008154E1"/>
    <w:rsid w:val="00816A85"/>
    <w:rsid w:val="0082159B"/>
    <w:rsid w:val="00867BB7"/>
    <w:rsid w:val="0088258F"/>
    <w:rsid w:val="00891BA0"/>
    <w:rsid w:val="008B3BB2"/>
    <w:rsid w:val="008B543A"/>
    <w:rsid w:val="008E6DCE"/>
    <w:rsid w:val="008F65F8"/>
    <w:rsid w:val="00915555"/>
    <w:rsid w:val="0093155E"/>
    <w:rsid w:val="00931AB3"/>
    <w:rsid w:val="009467FC"/>
    <w:rsid w:val="00960DD0"/>
    <w:rsid w:val="00983B78"/>
    <w:rsid w:val="00995281"/>
    <w:rsid w:val="009D4754"/>
    <w:rsid w:val="009D7362"/>
    <w:rsid w:val="00A01487"/>
    <w:rsid w:val="00A13567"/>
    <w:rsid w:val="00A2290C"/>
    <w:rsid w:val="00A332D0"/>
    <w:rsid w:val="00A43724"/>
    <w:rsid w:val="00A458EB"/>
    <w:rsid w:val="00A5102A"/>
    <w:rsid w:val="00A6296A"/>
    <w:rsid w:val="00A70F7A"/>
    <w:rsid w:val="00A85B6F"/>
    <w:rsid w:val="00AA3FF3"/>
    <w:rsid w:val="00AB339D"/>
    <w:rsid w:val="00AD1EC9"/>
    <w:rsid w:val="00AE748D"/>
    <w:rsid w:val="00AF3133"/>
    <w:rsid w:val="00AF5C88"/>
    <w:rsid w:val="00B01798"/>
    <w:rsid w:val="00B173DD"/>
    <w:rsid w:val="00B25636"/>
    <w:rsid w:val="00B524E0"/>
    <w:rsid w:val="00B52AE1"/>
    <w:rsid w:val="00B63188"/>
    <w:rsid w:val="00B67EDF"/>
    <w:rsid w:val="00B7141C"/>
    <w:rsid w:val="00B81D20"/>
    <w:rsid w:val="00B84645"/>
    <w:rsid w:val="00B85D68"/>
    <w:rsid w:val="00B861F6"/>
    <w:rsid w:val="00B95FC5"/>
    <w:rsid w:val="00BA0558"/>
    <w:rsid w:val="00BA5A28"/>
    <w:rsid w:val="00BB1123"/>
    <w:rsid w:val="00BC029C"/>
    <w:rsid w:val="00BC4AE7"/>
    <w:rsid w:val="00BC6929"/>
    <w:rsid w:val="00BD5A8C"/>
    <w:rsid w:val="00BE0347"/>
    <w:rsid w:val="00BE5721"/>
    <w:rsid w:val="00BF1CF1"/>
    <w:rsid w:val="00BF2D37"/>
    <w:rsid w:val="00BF5FE7"/>
    <w:rsid w:val="00C14F3A"/>
    <w:rsid w:val="00C254A3"/>
    <w:rsid w:val="00C25CCB"/>
    <w:rsid w:val="00C53207"/>
    <w:rsid w:val="00C67ECD"/>
    <w:rsid w:val="00C765DE"/>
    <w:rsid w:val="00CA0AAF"/>
    <w:rsid w:val="00CB375D"/>
    <w:rsid w:val="00CE457F"/>
    <w:rsid w:val="00CE5BEB"/>
    <w:rsid w:val="00D023C8"/>
    <w:rsid w:val="00D04C9E"/>
    <w:rsid w:val="00D13268"/>
    <w:rsid w:val="00D54ADD"/>
    <w:rsid w:val="00D54D89"/>
    <w:rsid w:val="00D62B2E"/>
    <w:rsid w:val="00D62FF3"/>
    <w:rsid w:val="00D7108E"/>
    <w:rsid w:val="00D7111D"/>
    <w:rsid w:val="00D84EB1"/>
    <w:rsid w:val="00D866A9"/>
    <w:rsid w:val="00DA5A0D"/>
    <w:rsid w:val="00DB0650"/>
    <w:rsid w:val="00DB5284"/>
    <w:rsid w:val="00DC6939"/>
    <w:rsid w:val="00DF602A"/>
    <w:rsid w:val="00E21EF0"/>
    <w:rsid w:val="00E54CC1"/>
    <w:rsid w:val="00E670F6"/>
    <w:rsid w:val="00E7508C"/>
    <w:rsid w:val="00E84C4C"/>
    <w:rsid w:val="00E86F87"/>
    <w:rsid w:val="00E94525"/>
    <w:rsid w:val="00EE2395"/>
    <w:rsid w:val="00EE3520"/>
    <w:rsid w:val="00EE582C"/>
    <w:rsid w:val="00EE5C22"/>
    <w:rsid w:val="00EE5D21"/>
    <w:rsid w:val="00EF2271"/>
    <w:rsid w:val="00F124EA"/>
    <w:rsid w:val="00F333CA"/>
    <w:rsid w:val="00F340AE"/>
    <w:rsid w:val="00F4126D"/>
    <w:rsid w:val="00F41866"/>
    <w:rsid w:val="00F47EAF"/>
    <w:rsid w:val="00F5289D"/>
    <w:rsid w:val="00F625B1"/>
    <w:rsid w:val="00F80DAB"/>
    <w:rsid w:val="00F821BA"/>
    <w:rsid w:val="00F91388"/>
    <w:rsid w:val="00FA0CB5"/>
    <w:rsid w:val="00FA620E"/>
    <w:rsid w:val="00FB0F7E"/>
    <w:rsid w:val="00FB5B94"/>
    <w:rsid w:val="00FB7B6D"/>
    <w:rsid w:val="00FC019C"/>
    <w:rsid w:val="00FD4568"/>
    <w:rsid w:val="00FE42E1"/>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rsid w:val="00DB0650"/>
    <w:rPr>
      <w:color w:val="434343"/>
      <w:sz w:val="28"/>
      <w:szCs w:val="28"/>
    </w:rPr>
  </w:style>
  <w:style w:type="character" w:customStyle="1" w:styleId="Ttulo4Char">
    <w:name w:val="Título 4 Char"/>
    <w:basedOn w:val="Fontepargpadro"/>
    <w:link w:val="Ttulo4"/>
    <w:rsid w:val="00DB0650"/>
    <w:rPr>
      <w:color w:val="666666"/>
      <w:sz w:val="24"/>
      <w:szCs w:val="24"/>
    </w:rPr>
  </w:style>
  <w:style w:type="character" w:customStyle="1" w:styleId="Ttulo5Char">
    <w:name w:val="Título 5 Char"/>
    <w:basedOn w:val="Fontepargpadro"/>
    <w:link w:val="Ttulo5"/>
    <w:rsid w:val="00DB0650"/>
    <w:rPr>
      <w:color w:val="666666"/>
    </w:rPr>
  </w:style>
  <w:style w:type="character" w:customStyle="1" w:styleId="Ttulo6Char">
    <w:name w:val="Título 6 Char"/>
    <w:basedOn w:val="Fontepargpadro"/>
    <w:link w:val="Ttulo6"/>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8"/>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7"/>
      </w:numPr>
      <w:ind w:left="0" w:firstLine="0"/>
    </w:pPr>
    <w:rPr>
      <w:rFonts w:eastAsiaTheme="minorEastAsia"/>
      <w:i/>
      <w:iCs/>
      <w:color w:val="FF0000"/>
    </w:rPr>
  </w:style>
  <w:style w:type="paragraph" w:customStyle="1" w:styleId="Nvel3-R">
    <w:name w:val="Nível 3-R"/>
    <w:basedOn w:val="Nivel3"/>
    <w:qFormat/>
    <w:rsid w:val="00DB0650"/>
    <w:pPr>
      <w:numPr>
        <w:numId w:val="7"/>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7"/>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9"/>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hyperlink" Target="http://www.magazineluiza.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yperlink" Target="http://www.paodeacucar.com." TargetMode="External"/><Relationship Id="rId2" Type="http://schemas.openxmlformats.org/officeDocument/2006/relationships/styles" Target="styles.xml"/><Relationship Id="rId16" Type="http://schemas.openxmlformats.org/officeDocument/2006/relationships/hyperlink" Target="http://www.carrefour.com.b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23" Type="http://schemas.openxmlformats.org/officeDocument/2006/relationships/theme" Target="theme/theme1.xml"/><Relationship Id="rId10" Type="http://schemas.openxmlformats.org/officeDocument/2006/relationships/hyperlink" Target="https://cmextrema-mg.portaltp.com.br/consultas/documentos.aspx?id=34" TargetMode="External"/><Relationship Id="rId19" Type="http://schemas.openxmlformats.org/officeDocument/2006/relationships/hyperlink" Target="http://www.contabilista.com.br" TargetMode="Externa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37350</Words>
  <Characters>201690</Characters>
  <Application>Microsoft Office Word</Application>
  <DocSecurity>0</DocSecurity>
  <Lines>1680</Lines>
  <Paragraphs>477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Caroline Paschoal</cp:lastModifiedBy>
  <cp:revision>4</cp:revision>
  <cp:lastPrinted>2025-11-24T14:32:00Z</cp:lastPrinted>
  <dcterms:created xsi:type="dcterms:W3CDTF">2025-11-14T17:32:00Z</dcterms:created>
  <dcterms:modified xsi:type="dcterms:W3CDTF">2025-11-24T14:40:00Z</dcterms:modified>
</cp:coreProperties>
</file>