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A4AD23" w14:textId="1604FCC9" w:rsidR="00641B03" w:rsidRDefault="00737727" w:rsidP="004372E5">
      <w:pPr>
        <w:spacing w:line="360" w:lineRule="auto"/>
        <w:jc w:val="center"/>
        <w:rPr>
          <w:rFonts w:ascii="Arial Black" w:eastAsiaTheme="minorEastAsia" w:hAnsi="Arial Black"/>
          <w:b/>
          <w:sz w:val="24"/>
          <w:szCs w:val="24"/>
          <w:lang w:val="en-US" w:eastAsia="en-US"/>
        </w:rPr>
      </w:pPr>
      <w:r>
        <w:rPr>
          <w:rFonts w:ascii="Arial Black" w:eastAsiaTheme="minorEastAsia" w:hAnsi="Arial Black"/>
          <w:b/>
          <w:sz w:val="24"/>
          <w:szCs w:val="24"/>
          <w:lang w:val="en-US" w:eastAsia="en-US"/>
        </w:rPr>
        <w:t xml:space="preserve"> </w:t>
      </w:r>
      <w:r w:rsidR="00641B03" w:rsidRPr="00641B03">
        <w:rPr>
          <w:rFonts w:ascii="Arial Black" w:eastAsiaTheme="minorEastAsia" w:hAnsi="Arial Black"/>
          <w:b/>
          <w:sz w:val="24"/>
          <w:szCs w:val="24"/>
          <w:lang w:val="en-US" w:eastAsia="en-US"/>
        </w:rPr>
        <w:t>EDITAL DE LICITAÇÃO</w:t>
      </w:r>
    </w:p>
    <w:p w14:paraId="4041B850" w14:textId="77777777" w:rsidR="00FA7FE6" w:rsidRPr="00641B03" w:rsidRDefault="00FA7FE6" w:rsidP="004372E5">
      <w:pPr>
        <w:spacing w:line="360" w:lineRule="auto"/>
        <w:jc w:val="center"/>
        <w:rPr>
          <w:rFonts w:ascii="Arial Black" w:eastAsiaTheme="minorEastAsia" w:hAnsi="Arial Black"/>
          <w:sz w:val="24"/>
          <w:szCs w:val="24"/>
          <w:lang w:val="en-US" w:eastAsia="en-US"/>
        </w:rPr>
      </w:pPr>
    </w:p>
    <w:p w14:paraId="42DF85E5" w14:textId="2715D749" w:rsidR="00AD6B19" w:rsidRDefault="00AD6B19" w:rsidP="00AD6B19">
      <w:pPr>
        <w:widowControl w:val="0"/>
        <w:suppressAutoHyphens/>
        <w:spacing w:line="360" w:lineRule="auto"/>
        <w:jc w:val="both"/>
        <w:rPr>
          <w:rFonts w:ascii="Arial Black" w:eastAsiaTheme="minorEastAsia" w:hAnsi="Arial Black"/>
          <w:b/>
          <w:sz w:val="24"/>
          <w:szCs w:val="24"/>
          <w:lang w:val="en-US" w:eastAsia="en-US"/>
        </w:rPr>
      </w:pPr>
      <w:r w:rsidRPr="00AD6B19">
        <w:rPr>
          <w:rFonts w:ascii="Arial Black" w:eastAsiaTheme="minorEastAsia" w:hAnsi="Arial Black"/>
          <w:b/>
          <w:sz w:val="24"/>
          <w:szCs w:val="24"/>
          <w:lang w:val="en-US" w:eastAsia="en-US"/>
        </w:rPr>
        <w:t xml:space="preserve">MINUTA EDITAL DE LICITAÇÃO PARA </w:t>
      </w:r>
      <w:bookmarkStart w:id="0" w:name="_Hlk213310205"/>
      <w:bookmarkStart w:id="1" w:name="_Hlk213855444"/>
      <w:r w:rsidRPr="00AD6B19">
        <w:rPr>
          <w:rFonts w:ascii="Arial Black" w:eastAsiaTheme="minorEastAsia" w:hAnsi="Arial Black"/>
          <w:b/>
          <w:sz w:val="24"/>
          <w:szCs w:val="24"/>
          <w:lang w:val="en-US" w:eastAsia="en-US"/>
        </w:rPr>
        <w:t xml:space="preserve">CONTRATAÇÃO DE EMPRESA PARA PRESTAÇÃO DE SERVIÇOS </w:t>
      </w:r>
      <w:r>
        <w:rPr>
          <w:rFonts w:ascii="Arial Black" w:eastAsiaTheme="minorEastAsia" w:hAnsi="Arial Black"/>
          <w:b/>
          <w:sz w:val="24"/>
          <w:szCs w:val="24"/>
          <w:lang w:val="en-US" w:eastAsia="en-US"/>
        </w:rPr>
        <w:t xml:space="preserve">CONTÍNUOS </w:t>
      </w:r>
      <w:r w:rsidRPr="00AD6B19">
        <w:rPr>
          <w:rFonts w:ascii="Arial Black" w:eastAsiaTheme="minorEastAsia" w:hAnsi="Arial Black"/>
          <w:b/>
          <w:sz w:val="24"/>
          <w:szCs w:val="24"/>
          <w:lang w:val="en-US" w:eastAsia="en-US"/>
        </w:rPr>
        <w:t>DE ASSINATURA DO PACOTE "ADOBE CREATIVE CLOUD – TODOS OS APLICATIVOS" E ASSINATURA DO ADOBE ACROBAT PRO ORIGINAIS</w:t>
      </w:r>
      <w:bookmarkEnd w:id="1"/>
      <w:r w:rsidRPr="00AD6B19">
        <w:rPr>
          <w:rFonts w:ascii="Arial Black" w:eastAsiaTheme="minorEastAsia" w:hAnsi="Arial Black"/>
          <w:b/>
          <w:sz w:val="24"/>
          <w:szCs w:val="24"/>
          <w:lang w:val="en-US" w:eastAsia="en-US"/>
        </w:rPr>
        <w:t>.</w:t>
      </w:r>
      <w:bookmarkEnd w:id="0"/>
    </w:p>
    <w:p w14:paraId="6405DE9B" w14:textId="77777777" w:rsidR="00FA7FE6" w:rsidRPr="004372E5" w:rsidRDefault="00FA7FE6" w:rsidP="00FA7FE6">
      <w:pPr>
        <w:widowControl w:val="0"/>
        <w:suppressAutoHyphens/>
        <w:spacing w:line="360" w:lineRule="auto"/>
        <w:jc w:val="center"/>
        <w:rPr>
          <w:rFonts w:eastAsia="Times New Roman"/>
          <w:b/>
          <w:sz w:val="24"/>
          <w:szCs w:val="24"/>
          <w:lang w:eastAsia="zh-CN"/>
        </w:rPr>
      </w:pPr>
    </w:p>
    <w:p w14:paraId="2137D76B" w14:textId="77777777" w:rsidR="00DB0650" w:rsidRPr="004372E5" w:rsidRDefault="00DB0650" w:rsidP="004372E5">
      <w:pPr>
        <w:widowControl w:val="0"/>
        <w:suppressAutoHyphens/>
        <w:spacing w:line="360" w:lineRule="auto"/>
        <w:rPr>
          <w:rFonts w:eastAsia="Times New Roman"/>
          <w:b/>
          <w:sz w:val="24"/>
          <w:szCs w:val="24"/>
          <w:lang w:eastAsia="zh-CN"/>
        </w:rPr>
      </w:pPr>
      <w:r w:rsidRPr="004372E5">
        <w:rPr>
          <w:rFonts w:eastAsia="Times New Roman"/>
          <w:b/>
          <w:sz w:val="24"/>
          <w:szCs w:val="24"/>
          <w:lang w:eastAsia="zh-CN"/>
        </w:rPr>
        <w:t>01. DO PREÂMBULO</w:t>
      </w:r>
    </w:p>
    <w:p w14:paraId="764FE55B" w14:textId="77777777" w:rsidR="00DB0650" w:rsidRPr="004372E5" w:rsidRDefault="00DB0650" w:rsidP="004372E5">
      <w:pPr>
        <w:widowControl w:val="0"/>
        <w:suppressAutoHyphens/>
        <w:spacing w:line="360" w:lineRule="auto"/>
        <w:rPr>
          <w:rFonts w:eastAsia="Times New Roman"/>
          <w:sz w:val="24"/>
          <w:szCs w:val="24"/>
          <w:lang w:eastAsia="zh-C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1815"/>
      </w:tblGrid>
      <w:tr w:rsidR="00DB0650" w:rsidRPr="004372E5" w14:paraId="0C8E8920" w14:textId="77777777" w:rsidTr="00F21249">
        <w:trPr>
          <w:jc w:val="center"/>
        </w:trPr>
        <w:tc>
          <w:tcPr>
            <w:tcW w:w="3085" w:type="dxa"/>
            <w:vMerge w:val="restart"/>
            <w:shd w:val="clear" w:color="auto" w:fill="BFBFBF"/>
          </w:tcPr>
          <w:p w14:paraId="721ECAD1"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de ordem</w:t>
            </w:r>
          </w:p>
        </w:tc>
        <w:tc>
          <w:tcPr>
            <w:tcW w:w="3600" w:type="dxa"/>
          </w:tcPr>
          <w:p w14:paraId="2257B062"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PROCESSO LICITATÓRIO Nº</w:t>
            </w:r>
          </w:p>
        </w:tc>
        <w:tc>
          <w:tcPr>
            <w:tcW w:w="1815" w:type="dxa"/>
          </w:tcPr>
          <w:p w14:paraId="19166E34" w14:textId="35A92FF2" w:rsidR="00DB0650" w:rsidRPr="004372E5" w:rsidRDefault="00BC4AE7" w:rsidP="004372E5">
            <w:pPr>
              <w:spacing w:line="360" w:lineRule="auto"/>
              <w:jc w:val="both"/>
              <w:rPr>
                <w:rFonts w:eastAsia="Times New Roman"/>
                <w:b/>
                <w:bCs/>
                <w:color w:val="000000"/>
                <w:sz w:val="24"/>
                <w:szCs w:val="24"/>
              </w:rPr>
            </w:pPr>
            <w:r>
              <w:rPr>
                <w:rFonts w:eastAsia="Times New Roman"/>
                <w:b/>
                <w:bCs/>
                <w:color w:val="000000"/>
                <w:sz w:val="24"/>
                <w:szCs w:val="24"/>
              </w:rPr>
              <w:t>1</w:t>
            </w:r>
            <w:r w:rsidR="00AD6B19">
              <w:rPr>
                <w:rFonts w:eastAsia="Times New Roman"/>
                <w:b/>
                <w:bCs/>
                <w:color w:val="000000"/>
                <w:sz w:val="24"/>
                <w:szCs w:val="24"/>
              </w:rPr>
              <w:t>86</w:t>
            </w:r>
            <w:r w:rsidR="00DB0650" w:rsidRPr="004372E5">
              <w:rPr>
                <w:rFonts w:eastAsia="Times New Roman"/>
                <w:b/>
                <w:bCs/>
                <w:color w:val="000000"/>
                <w:sz w:val="24"/>
                <w:szCs w:val="24"/>
              </w:rPr>
              <w:t>/2025</w:t>
            </w:r>
          </w:p>
        </w:tc>
      </w:tr>
      <w:tr w:rsidR="00DB0650" w:rsidRPr="004372E5" w14:paraId="683C2AA6" w14:textId="77777777" w:rsidTr="00F21249">
        <w:trPr>
          <w:jc w:val="center"/>
        </w:trPr>
        <w:tc>
          <w:tcPr>
            <w:tcW w:w="3085" w:type="dxa"/>
            <w:vMerge/>
            <w:shd w:val="clear" w:color="auto" w:fill="BFBFBF"/>
          </w:tcPr>
          <w:p w14:paraId="532F47F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57E9E464"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PREGÃO ELETRÔNICO Nº</w:t>
            </w:r>
          </w:p>
        </w:tc>
        <w:tc>
          <w:tcPr>
            <w:tcW w:w="1815" w:type="dxa"/>
          </w:tcPr>
          <w:p w14:paraId="42EBB99A" w14:textId="77B156E3" w:rsidR="00DB0650" w:rsidRPr="004372E5" w:rsidRDefault="00AD6B19" w:rsidP="004372E5">
            <w:pPr>
              <w:spacing w:line="360" w:lineRule="auto"/>
              <w:jc w:val="both"/>
              <w:rPr>
                <w:rFonts w:eastAsia="Times New Roman"/>
                <w:b/>
                <w:bCs/>
                <w:color w:val="000000"/>
                <w:sz w:val="24"/>
                <w:szCs w:val="24"/>
              </w:rPr>
            </w:pPr>
            <w:r>
              <w:rPr>
                <w:rFonts w:eastAsia="Times New Roman"/>
                <w:b/>
                <w:bCs/>
                <w:color w:val="000000"/>
                <w:sz w:val="24"/>
                <w:szCs w:val="24"/>
              </w:rPr>
              <w:t>59</w:t>
            </w:r>
            <w:r w:rsidR="00A2290C" w:rsidRPr="004372E5">
              <w:rPr>
                <w:rFonts w:eastAsia="Times New Roman"/>
                <w:b/>
                <w:bCs/>
                <w:color w:val="000000"/>
                <w:sz w:val="24"/>
                <w:szCs w:val="24"/>
              </w:rPr>
              <w:t>/</w:t>
            </w:r>
            <w:r w:rsidR="00DB0650" w:rsidRPr="004372E5">
              <w:rPr>
                <w:rFonts w:eastAsia="Times New Roman"/>
                <w:b/>
                <w:bCs/>
                <w:color w:val="000000"/>
                <w:sz w:val="24"/>
                <w:szCs w:val="24"/>
              </w:rPr>
              <w:t>2025</w:t>
            </w:r>
          </w:p>
        </w:tc>
      </w:tr>
      <w:tr w:rsidR="00DB0650" w:rsidRPr="004372E5" w14:paraId="3903E98A" w14:textId="77777777" w:rsidTr="00F21249">
        <w:trPr>
          <w:jc w:val="center"/>
        </w:trPr>
        <w:tc>
          <w:tcPr>
            <w:tcW w:w="3085" w:type="dxa"/>
            <w:vMerge/>
            <w:shd w:val="clear" w:color="auto" w:fill="BFBFBF"/>
          </w:tcPr>
          <w:p w14:paraId="673D1D1C"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2E92B036"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EDITAL Nº</w:t>
            </w:r>
          </w:p>
        </w:tc>
        <w:tc>
          <w:tcPr>
            <w:tcW w:w="1815" w:type="dxa"/>
          </w:tcPr>
          <w:p w14:paraId="4C7ED6D1" w14:textId="058AB783" w:rsidR="00DB0650" w:rsidRPr="004372E5" w:rsidRDefault="00B01798" w:rsidP="004372E5">
            <w:pPr>
              <w:spacing w:line="360" w:lineRule="auto"/>
              <w:jc w:val="both"/>
              <w:rPr>
                <w:rFonts w:eastAsia="Times New Roman"/>
                <w:b/>
                <w:bCs/>
                <w:color w:val="000000"/>
                <w:sz w:val="24"/>
                <w:szCs w:val="24"/>
              </w:rPr>
            </w:pPr>
            <w:r>
              <w:rPr>
                <w:rFonts w:eastAsia="Times New Roman"/>
                <w:b/>
                <w:bCs/>
                <w:color w:val="000000"/>
                <w:sz w:val="24"/>
                <w:szCs w:val="24"/>
              </w:rPr>
              <w:t>5</w:t>
            </w:r>
            <w:r w:rsidR="00AD6B19">
              <w:rPr>
                <w:rFonts w:eastAsia="Times New Roman"/>
                <w:b/>
                <w:bCs/>
                <w:color w:val="000000"/>
                <w:sz w:val="24"/>
                <w:szCs w:val="24"/>
              </w:rPr>
              <w:t>9</w:t>
            </w:r>
            <w:r w:rsidR="00DB0650" w:rsidRPr="004372E5">
              <w:rPr>
                <w:rFonts w:eastAsia="Times New Roman"/>
                <w:b/>
                <w:bCs/>
                <w:color w:val="000000"/>
                <w:sz w:val="24"/>
                <w:szCs w:val="24"/>
              </w:rPr>
              <w:t>/2025</w:t>
            </w:r>
          </w:p>
        </w:tc>
      </w:tr>
      <w:tr w:rsidR="00DB0650" w:rsidRPr="004372E5" w14:paraId="26317DAF" w14:textId="77777777" w:rsidTr="00F21249">
        <w:trPr>
          <w:jc w:val="center"/>
        </w:trPr>
        <w:tc>
          <w:tcPr>
            <w:tcW w:w="3085" w:type="dxa"/>
            <w:vMerge/>
            <w:shd w:val="clear" w:color="auto" w:fill="BFBFBF"/>
          </w:tcPr>
          <w:p w14:paraId="66233643"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6FE58E17" w14:textId="77777777"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UASG</w:t>
            </w:r>
          </w:p>
        </w:tc>
        <w:tc>
          <w:tcPr>
            <w:tcW w:w="1815" w:type="dxa"/>
          </w:tcPr>
          <w:p w14:paraId="5488FBD2" w14:textId="77777777"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929730</w:t>
            </w:r>
          </w:p>
        </w:tc>
      </w:tr>
      <w:tr w:rsidR="00DB0650" w:rsidRPr="004372E5" w14:paraId="6565672D" w14:textId="77777777" w:rsidTr="00F21249">
        <w:trPr>
          <w:jc w:val="center"/>
        </w:trPr>
        <w:tc>
          <w:tcPr>
            <w:tcW w:w="3085" w:type="dxa"/>
            <w:vMerge/>
            <w:shd w:val="clear" w:color="auto" w:fill="BFBFBF"/>
          </w:tcPr>
          <w:p w14:paraId="399BFC1F" w14:textId="77777777" w:rsidR="00DB0650" w:rsidRPr="004372E5" w:rsidRDefault="00DB0650" w:rsidP="004372E5">
            <w:pPr>
              <w:spacing w:line="360" w:lineRule="auto"/>
              <w:jc w:val="both"/>
              <w:rPr>
                <w:rFonts w:eastAsia="Times New Roman"/>
                <w:bCs/>
                <w:color w:val="000000"/>
                <w:sz w:val="24"/>
                <w:szCs w:val="24"/>
              </w:rPr>
            </w:pPr>
          </w:p>
        </w:tc>
        <w:tc>
          <w:tcPr>
            <w:tcW w:w="3600" w:type="dxa"/>
          </w:tcPr>
          <w:p w14:paraId="30240662" w14:textId="02BBDF43" w:rsidR="00DB0650" w:rsidRPr="004372E5" w:rsidRDefault="00DB0650" w:rsidP="004372E5">
            <w:pPr>
              <w:spacing w:line="360" w:lineRule="auto"/>
              <w:jc w:val="both"/>
              <w:rPr>
                <w:rFonts w:eastAsia="Times New Roman"/>
                <w:bCs/>
                <w:color w:val="000000"/>
                <w:sz w:val="24"/>
                <w:szCs w:val="24"/>
              </w:rPr>
            </w:pPr>
            <w:r w:rsidRPr="004372E5">
              <w:rPr>
                <w:rFonts w:eastAsia="Times New Roman"/>
                <w:bCs/>
                <w:color w:val="000000"/>
                <w:sz w:val="24"/>
                <w:szCs w:val="24"/>
              </w:rPr>
              <w:t>NÚMERO PREGÃO ELETRÔNICO CORRESPONDENTE COMPRASGOV</w:t>
            </w:r>
          </w:p>
        </w:tc>
        <w:tc>
          <w:tcPr>
            <w:tcW w:w="1815" w:type="dxa"/>
          </w:tcPr>
          <w:p w14:paraId="71159E43" w14:textId="0D825896"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900</w:t>
            </w:r>
            <w:r w:rsidR="00D84EB1">
              <w:rPr>
                <w:rFonts w:eastAsia="Times New Roman"/>
                <w:b/>
                <w:bCs/>
                <w:color w:val="000000"/>
                <w:sz w:val="24"/>
                <w:szCs w:val="24"/>
              </w:rPr>
              <w:t>5</w:t>
            </w:r>
            <w:r w:rsidR="00AD6B19">
              <w:rPr>
                <w:rFonts w:eastAsia="Times New Roman"/>
                <w:b/>
                <w:bCs/>
                <w:color w:val="000000"/>
                <w:sz w:val="24"/>
                <w:szCs w:val="24"/>
              </w:rPr>
              <w:t>9</w:t>
            </w:r>
          </w:p>
        </w:tc>
      </w:tr>
    </w:tbl>
    <w:p w14:paraId="53AF669C" w14:textId="77777777" w:rsidR="00DB0650" w:rsidRPr="004372E5" w:rsidRDefault="00DB0650" w:rsidP="004372E5">
      <w:pPr>
        <w:widowControl w:val="0"/>
        <w:suppressAutoHyphens/>
        <w:spacing w:line="360" w:lineRule="auto"/>
        <w:rPr>
          <w:rFonts w:eastAsia="Times New Roman"/>
          <w:sz w:val="24"/>
          <w:szCs w:val="24"/>
          <w:lang w:eastAsia="zh-CN"/>
        </w:rPr>
      </w:pPr>
    </w:p>
    <w:p w14:paraId="0B0045D1" w14:textId="77777777" w:rsidR="00DB0650" w:rsidRPr="004372E5" w:rsidRDefault="00DB0650" w:rsidP="004372E5">
      <w:pPr>
        <w:widowControl w:val="0"/>
        <w:suppressAutoHyphens/>
        <w:spacing w:line="360" w:lineRule="auto"/>
        <w:rPr>
          <w:rFonts w:eastAsia="Times New Roman"/>
          <w:sz w:val="24"/>
          <w:szCs w:val="24"/>
          <w:lang w:eastAsia="zh-CN"/>
        </w:rPr>
      </w:pPr>
    </w:p>
    <w:p w14:paraId="24831FEB" w14:textId="56100508" w:rsidR="00DB0650" w:rsidRPr="00BC4AE7" w:rsidRDefault="00DB0650" w:rsidP="00BC4AE7">
      <w:pPr>
        <w:spacing w:line="360" w:lineRule="auto"/>
        <w:jc w:val="both"/>
        <w:rPr>
          <w:rFonts w:ascii="Arial Black" w:eastAsiaTheme="minorEastAsia" w:hAnsi="Arial Black"/>
          <w:iCs/>
          <w:sz w:val="24"/>
          <w:szCs w:val="24"/>
          <w:lang w:val="en-US" w:eastAsia="en-US"/>
        </w:rPr>
      </w:pPr>
      <w:r w:rsidRPr="004372E5">
        <w:rPr>
          <w:rFonts w:eastAsia="Times New Roman"/>
          <w:b/>
          <w:sz w:val="24"/>
          <w:szCs w:val="24"/>
          <w:lang w:eastAsia="zh-CN"/>
        </w:rPr>
        <w:t xml:space="preserve">A CÂMARA MUNICIPAL DE EXTREMA, </w:t>
      </w:r>
      <w:r w:rsidRPr="004372E5">
        <w:rPr>
          <w:rFonts w:eastAsia="Times New Roman"/>
          <w:sz w:val="24"/>
          <w:szCs w:val="24"/>
          <w:lang w:eastAsia="zh-CN"/>
        </w:rPr>
        <w:t>inscrita no CNPJ sob o número 19.038.603/0001-00</w:t>
      </w:r>
      <w:r w:rsidRPr="004372E5">
        <w:rPr>
          <w:rFonts w:eastAsia="Times New Roman"/>
          <w:b/>
          <w:sz w:val="24"/>
          <w:szCs w:val="24"/>
          <w:lang w:eastAsia="zh-CN"/>
        </w:rPr>
        <w:t xml:space="preserve">, </w:t>
      </w:r>
      <w:r w:rsidRPr="004372E5">
        <w:rPr>
          <w:rFonts w:eastAsia="Times New Roman"/>
          <w:sz w:val="24"/>
          <w:szCs w:val="24"/>
          <w:lang w:eastAsia="zh-CN"/>
        </w:rPr>
        <w:t xml:space="preserve">através de seu presidente, Rafael Silva de Souza Lima, inscrito no CPF nº 056.916.036-71, torna público, para conhecimento de todos os interessados, que fará realizar licitação na modalidade </w:t>
      </w:r>
      <w:r w:rsidRPr="004372E5">
        <w:rPr>
          <w:rFonts w:eastAsia="Times New Roman"/>
          <w:b/>
          <w:sz w:val="24"/>
          <w:szCs w:val="24"/>
          <w:lang w:eastAsia="zh-CN"/>
        </w:rPr>
        <w:t>PREGÃO ELETRÔNICO</w:t>
      </w:r>
      <w:r w:rsidRPr="004372E5">
        <w:rPr>
          <w:rFonts w:eastAsia="Times New Roman"/>
          <w:sz w:val="24"/>
          <w:szCs w:val="24"/>
          <w:lang w:eastAsia="zh-CN"/>
        </w:rPr>
        <w:t xml:space="preserve">, </w:t>
      </w:r>
      <w:r w:rsidRPr="004372E5">
        <w:rPr>
          <w:color w:val="000000"/>
          <w:sz w:val="24"/>
          <w:szCs w:val="24"/>
        </w:rPr>
        <w:t xml:space="preserve">do tipo </w:t>
      </w:r>
      <w:bookmarkStart w:id="2" w:name="_Hlk173242649"/>
      <w:r w:rsidRPr="004372E5">
        <w:rPr>
          <w:b/>
          <w:color w:val="000000"/>
          <w:sz w:val="24"/>
          <w:szCs w:val="24"/>
        </w:rPr>
        <w:t xml:space="preserve">MENOR PREÇO </w:t>
      </w:r>
      <w:r w:rsidR="00AD6B19">
        <w:rPr>
          <w:b/>
          <w:color w:val="000000"/>
          <w:sz w:val="24"/>
          <w:szCs w:val="24"/>
        </w:rPr>
        <w:t>UNITÁRIO</w:t>
      </w:r>
      <w:r w:rsidRPr="004372E5">
        <w:rPr>
          <w:b/>
          <w:color w:val="000000"/>
          <w:sz w:val="24"/>
          <w:szCs w:val="24"/>
        </w:rPr>
        <w:t xml:space="preserve">, </w:t>
      </w:r>
      <w:bookmarkEnd w:id="2"/>
      <w:r w:rsidRPr="00BC4AE7">
        <w:rPr>
          <w:b/>
          <w:color w:val="000000"/>
          <w:sz w:val="24"/>
          <w:szCs w:val="24"/>
        </w:rPr>
        <w:t xml:space="preserve">REFERENTE </w:t>
      </w:r>
      <w:r w:rsidR="00AD6B19">
        <w:rPr>
          <w:b/>
          <w:color w:val="000000"/>
          <w:sz w:val="24"/>
          <w:szCs w:val="24"/>
        </w:rPr>
        <w:t xml:space="preserve">À </w:t>
      </w:r>
      <w:r w:rsidR="00AD6B19" w:rsidRPr="00AD6B19">
        <w:rPr>
          <w:b/>
          <w:color w:val="000000"/>
          <w:sz w:val="24"/>
          <w:szCs w:val="24"/>
        </w:rPr>
        <w:t>CONTRATAÇÃO DE EMPRESA PARA PRESTAÇÃO DE SERVIÇOS CONTÍNUOS DE ASSINATURA DO PACOTE "ADOBE CREATIVE CLOUD – TODOS OS APLICATIVOS" E ASSINATURA DO ADOBE ACROBAT PRO ORIGINAIS</w:t>
      </w:r>
      <w:r w:rsidR="00BC4AE7">
        <w:rPr>
          <w:rFonts w:ascii="Arial Black" w:eastAsiaTheme="minorEastAsia" w:hAnsi="Arial Black"/>
          <w:iCs/>
          <w:sz w:val="24"/>
          <w:szCs w:val="24"/>
          <w:lang w:val="en-US" w:eastAsia="en-US"/>
        </w:rPr>
        <w:t>,</w:t>
      </w:r>
      <w:r w:rsidR="007707C8" w:rsidRPr="004372E5">
        <w:rPr>
          <w:b/>
          <w:color w:val="000000"/>
          <w:sz w:val="24"/>
          <w:szCs w:val="24"/>
        </w:rPr>
        <w:t xml:space="preserve"> </w:t>
      </w:r>
      <w:r w:rsidRPr="004372E5">
        <w:rPr>
          <w:rFonts w:eastAsia="Times New Roman"/>
          <w:sz w:val="24"/>
          <w:szCs w:val="24"/>
          <w:lang w:eastAsia="zh-CN"/>
        </w:rPr>
        <w:t xml:space="preserve">conforme descrito neste edital e seus anexos, em conformidade com a Lei Federal nº 14.133/2021, aplicando-se subsidiariamente </w:t>
      </w:r>
      <w:r w:rsidRPr="004372E5">
        <w:rPr>
          <w:rFonts w:eastAsia="Times New Roman"/>
          <w:sz w:val="24"/>
          <w:szCs w:val="24"/>
          <w:lang w:eastAsia="zh-CN"/>
        </w:rPr>
        <w:lastRenderedPageBreak/>
        <w:t xml:space="preserve">no que couberem as disposições da </w:t>
      </w:r>
      <w:r w:rsidRPr="004372E5">
        <w:rPr>
          <w:color w:val="000000"/>
          <w:sz w:val="24"/>
          <w:szCs w:val="24"/>
        </w:rPr>
        <w:t>Lei Complementar nº. 123, de 14/12/2006</w:t>
      </w:r>
      <w:r w:rsidRPr="004372E5">
        <w:rPr>
          <w:rFonts w:eastAsia="Times New Roman"/>
          <w:sz w:val="24"/>
          <w:szCs w:val="24"/>
          <w:lang w:eastAsia="zh-CN"/>
        </w:rPr>
        <w:t xml:space="preserve"> e alterações posteriores.</w:t>
      </w:r>
      <w:r w:rsidRPr="004372E5">
        <w:rPr>
          <w:sz w:val="24"/>
          <w:szCs w:val="24"/>
        </w:rPr>
        <w:t xml:space="preserve"> </w:t>
      </w:r>
      <w:r w:rsidRPr="004372E5">
        <w:rPr>
          <w:rFonts w:eastAsia="Times New Roman"/>
          <w:sz w:val="24"/>
          <w:szCs w:val="24"/>
          <w:lang w:eastAsia="zh-CN"/>
        </w:rPr>
        <w:t>O objeto deste Edital será executado pelo regime de execução indireta</w:t>
      </w:r>
      <w:r w:rsidR="00AD6B19">
        <w:rPr>
          <w:rFonts w:eastAsia="Times New Roman"/>
          <w:sz w:val="24"/>
          <w:szCs w:val="24"/>
          <w:lang w:eastAsia="zh-CN"/>
        </w:rPr>
        <w:t xml:space="preserve"> e </w:t>
      </w:r>
      <w:r w:rsidR="00BC4AE7">
        <w:rPr>
          <w:rFonts w:eastAsia="Times New Roman"/>
          <w:sz w:val="24"/>
          <w:szCs w:val="24"/>
          <w:lang w:eastAsia="zh-CN"/>
        </w:rPr>
        <w:t>contínu</w:t>
      </w:r>
      <w:r w:rsidR="00AD6B19">
        <w:rPr>
          <w:rFonts w:eastAsia="Times New Roman"/>
          <w:sz w:val="24"/>
          <w:szCs w:val="24"/>
          <w:lang w:eastAsia="zh-CN"/>
        </w:rPr>
        <w:t>a</w:t>
      </w:r>
      <w:r w:rsidR="00BC4AE7">
        <w:rPr>
          <w:rFonts w:eastAsia="Times New Roman"/>
          <w:sz w:val="24"/>
          <w:szCs w:val="24"/>
          <w:lang w:eastAsia="zh-CN"/>
        </w:rPr>
        <w:t xml:space="preserve">, </w:t>
      </w:r>
      <w:r w:rsidRPr="004372E5">
        <w:rPr>
          <w:rFonts w:eastAsia="Times New Roman"/>
          <w:sz w:val="24"/>
          <w:szCs w:val="24"/>
          <w:lang w:eastAsia="zh-CN"/>
        </w:rPr>
        <w:t>por preço unitário.</w:t>
      </w:r>
    </w:p>
    <w:p w14:paraId="63FDED5C" w14:textId="1C597731" w:rsidR="00DB0650" w:rsidRPr="004372E5" w:rsidRDefault="00572280" w:rsidP="008B3BB2">
      <w:pPr>
        <w:widowControl w:val="0"/>
        <w:suppressAutoHyphens/>
        <w:spacing w:line="360" w:lineRule="auto"/>
        <w:ind w:firstLine="720"/>
        <w:jc w:val="both"/>
        <w:rPr>
          <w:rFonts w:eastAsia="Times New Roman"/>
          <w:sz w:val="24"/>
          <w:szCs w:val="24"/>
          <w:lang w:eastAsia="zh-CN"/>
        </w:rPr>
      </w:pPr>
      <w:r w:rsidRPr="004372E5">
        <w:rPr>
          <w:rFonts w:eastAsia="Times New Roman"/>
          <w:sz w:val="24"/>
          <w:szCs w:val="24"/>
          <w:lang w:eastAsia="zh-CN"/>
        </w:rPr>
        <w:t>As servidoras Caroline de Souza Lima Paschoal ou Amanda Lima da Paixão, designadas como Pregoeiras pela Portaria nº 06/2025, de 3 de janeiro de 2025, serão responsáveis pelo processamento e julgamento da presente licitação, contando com o devido suporte da equipe de apoio, também nomeada por meio do referido instrumento.</w:t>
      </w:r>
    </w:p>
    <w:tbl>
      <w:tblPr>
        <w:tblStyle w:val="Tabelacomgrade"/>
        <w:tblW w:w="10060" w:type="dxa"/>
        <w:jc w:val="center"/>
        <w:tblLook w:val="04A0" w:firstRow="1" w:lastRow="0" w:firstColumn="1" w:lastColumn="0" w:noHBand="0" w:noVBand="1"/>
      </w:tblPr>
      <w:tblGrid>
        <w:gridCol w:w="3565"/>
        <w:gridCol w:w="6495"/>
      </w:tblGrid>
      <w:tr w:rsidR="00DB0650" w:rsidRPr="004372E5" w14:paraId="05A23BED" w14:textId="77777777" w:rsidTr="00F21249">
        <w:trPr>
          <w:jc w:val="center"/>
        </w:trPr>
        <w:tc>
          <w:tcPr>
            <w:tcW w:w="10060" w:type="dxa"/>
            <w:gridSpan w:val="2"/>
          </w:tcPr>
          <w:p w14:paraId="3AE8877B" w14:textId="5F509FBE" w:rsidR="00DB0650" w:rsidRPr="004372E5" w:rsidRDefault="00DB0650" w:rsidP="004372E5">
            <w:pPr>
              <w:widowControl w:val="0"/>
              <w:suppressAutoHyphens/>
              <w:spacing w:line="360" w:lineRule="auto"/>
              <w:jc w:val="center"/>
              <w:rPr>
                <w:rFonts w:ascii="Arial" w:hAnsi="Arial" w:cs="Arial"/>
                <w:b/>
                <w:bCs/>
                <w:sz w:val="24"/>
                <w:szCs w:val="24"/>
                <w:lang w:eastAsia="zh-CN"/>
              </w:rPr>
            </w:pPr>
            <w:r w:rsidRPr="004372E5">
              <w:rPr>
                <w:rFonts w:ascii="Arial" w:hAnsi="Arial" w:cs="Arial"/>
                <w:b/>
                <w:bCs/>
                <w:sz w:val="24"/>
                <w:szCs w:val="24"/>
                <w:lang w:eastAsia="zh-CN"/>
              </w:rPr>
              <w:t>DADOS ESSENCIAIS</w:t>
            </w:r>
            <w:r w:rsidR="00721033" w:rsidRPr="004372E5">
              <w:rPr>
                <w:rFonts w:ascii="Arial" w:hAnsi="Arial" w:cs="Arial"/>
                <w:b/>
                <w:bCs/>
                <w:sz w:val="24"/>
                <w:szCs w:val="24"/>
                <w:lang w:eastAsia="zh-CN"/>
              </w:rPr>
              <w:t xml:space="preserve"> PREGÃO ELETRÔNICO</w:t>
            </w:r>
          </w:p>
        </w:tc>
      </w:tr>
      <w:tr w:rsidR="00A11C9A" w:rsidRPr="004372E5" w14:paraId="5424DD58" w14:textId="77777777" w:rsidTr="00F21249">
        <w:trPr>
          <w:jc w:val="center"/>
        </w:trPr>
        <w:tc>
          <w:tcPr>
            <w:tcW w:w="3565" w:type="dxa"/>
          </w:tcPr>
          <w:p w14:paraId="3BE19617" w14:textId="51EE52B2" w:rsidR="00A11C9A" w:rsidRPr="00BC4AE7" w:rsidRDefault="00A11C9A" w:rsidP="00A11C9A">
            <w:pPr>
              <w:widowControl w:val="0"/>
              <w:suppressAutoHyphens/>
              <w:spacing w:line="360" w:lineRule="auto"/>
              <w:jc w:val="both"/>
              <w:rPr>
                <w:rFonts w:ascii="Arial" w:hAnsi="Arial" w:cs="Arial"/>
                <w:sz w:val="24"/>
                <w:szCs w:val="24"/>
                <w:lang w:eastAsia="zh-CN"/>
              </w:rPr>
            </w:pPr>
            <w:r w:rsidRPr="00BC4AE7">
              <w:rPr>
                <w:rFonts w:ascii="Arial" w:hAnsi="Arial" w:cs="Arial"/>
                <w:sz w:val="24"/>
                <w:szCs w:val="24"/>
                <w:lang w:eastAsia="zh-CN"/>
              </w:rPr>
              <w:t xml:space="preserve">VALOR GLOBAL MÁXIMO ESTIMADO DA CONTRATAÇÃO </w:t>
            </w:r>
            <w:r>
              <w:rPr>
                <w:rFonts w:ascii="Arial" w:hAnsi="Arial" w:cs="Arial"/>
                <w:sz w:val="24"/>
                <w:szCs w:val="24"/>
                <w:lang w:eastAsia="zh-CN"/>
              </w:rPr>
              <w:t>PARA DOZE MESES</w:t>
            </w:r>
          </w:p>
        </w:tc>
        <w:tc>
          <w:tcPr>
            <w:tcW w:w="6495" w:type="dxa"/>
            <w:shd w:val="clear" w:color="auto" w:fill="DDDDDD"/>
          </w:tcPr>
          <w:p w14:paraId="59DF2FEF" w14:textId="77777777" w:rsidR="00A11C9A" w:rsidRDefault="00AD6B19" w:rsidP="00A11C9A">
            <w:pPr>
              <w:spacing w:line="360" w:lineRule="auto"/>
              <w:jc w:val="both"/>
              <w:rPr>
                <w:rFonts w:ascii="Arial" w:hAnsi="Arial" w:cs="Arial"/>
                <w:color w:val="000000"/>
                <w:sz w:val="24"/>
                <w:szCs w:val="24"/>
              </w:rPr>
            </w:pPr>
            <w:r w:rsidRPr="00AD6B19">
              <w:rPr>
                <w:rFonts w:ascii="Arial" w:hAnsi="Arial" w:cs="Arial"/>
                <w:b/>
                <w:bCs/>
                <w:color w:val="000000"/>
                <w:sz w:val="24"/>
                <w:szCs w:val="24"/>
              </w:rPr>
              <w:t>ITEM 01</w:t>
            </w:r>
            <w:r>
              <w:rPr>
                <w:rFonts w:ascii="Arial" w:hAnsi="Arial" w:cs="Arial"/>
                <w:b/>
                <w:bCs/>
                <w:color w:val="000000"/>
                <w:sz w:val="24"/>
                <w:szCs w:val="24"/>
              </w:rPr>
              <w:t xml:space="preserve">: </w:t>
            </w:r>
            <w:r w:rsidRPr="00E67F34">
              <w:rPr>
                <w:rFonts w:ascii="Arial" w:hAnsi="Arial" w:cs="Arial"/>
                <w:color w:val="000000"/>
                <w:sz w:val="24"/>
                <w:szCs w:val="24"/>
              </w:rPr>
              <w:t>R$ 17.760,00</w:t>
            </w:r>
            <w:r>
              <w:rPr>
                <w:rFonts w:ascii="Arial" w:hAnsi="Arial" w:cs="Arial"/>
                <w:color w:val="000000"/>
                <w:sz w:val="24"/>
                <w:szCs w:val="24"/>
              </w:rPr>
              <w:t xml:space="preserve"> (dezessete mil e setecentos e sessenta reais).</w:t>
            </w:r>
          </w:p>
          <w:p w14:paraId="5847C386" w14:textId="1EDFDB8E" w:rsidR="00AD6B19" w:rsidRPr="00AD6B19" w:rsidRDefault="00AD6B19" w:rsidP="00A11C9A">
            <w:pPr>
              <w:spacing w:line="360" w:lineRule="auto"/>
              <w:jc w:val="both"/>
              <w:rPr>
                <w:rFonts w:ascii="Arial" w:hAnsi="Arial" w:cs="Arial"/>
                <w:sz w:val="24"/>
                <w:szCs w:val="24"/>
                <w:lang w:eastAsia="zh-CN"/>
              </w:rPr>
            </w:pPr>
            <w:r w:rsidRPr="00AD6B19">
              <w:rPr>
                <w:rFonts w:ascii="Arial" w:hAnsi="Arial" w:cs="Arial"/>
                <w:b/>
                <w:bCs/>
                <w:color w:val="000000"/>
                <w:sz w:val="24"/>
                <w:szCs w:val="24"/>
              </w:rPr>
              <w:t xml:space="preserve">ITEM 02: </w:t>
            </w:r>
            <w:r w:rsidRPr="00E67F34">
              <w:rPr>
                <w:rFonts w:ascii="Arial" w:hAnsi="Arial" w:cs="Arial"/>
                <w:color w:val="000000"/>
                <w:sz w:val="24"/>
                <w:szCs w:val="24"/>
              </w:rPr>
              <w:t>R$ 2.394,00</w:t>
            </w:r>
            <w:r>
              <w:rPr>
                <w:rFonts w:ascii="Arial" w:hAnsi="Arial" w:cs="Arial"/>
                <w:color w:val="000000"/>
                <w:sz w:val="24"/>
                <w:szCs w:val="24"/>
              </w:rPr>
              <w:t xml:space="preserve"> (dois mil e trezentos e noventa e quatro reais).</w:t>
            </w:r>
          </w:p>
        </w:tc>
      </w:tr>
      <w:tr w:rsidR="00A11C9A" w:rsidRPr="004372E5" w14:paraId="13B68139" w14:textId="77777777" w:rsidTr="00F21249">
        <w:trPr>
          <w:jc w:val="center"/>
        </w:trPr>
        <w:tc>
          <w:tcPr>
            <w:tcW w:w="3565" w:type="dxa"/>
          </w:tcPr>
          <w:p w14:paraId="06DFB2AE" w14:textId="469FA47E" w:rsidR="00A11C9A" w:rsidRPr="00D84EB1" w:rsidRDefault="00A11C9A" w:rsidP="00A11C9A">
            <w:pPr>
              <w:widowControl w:val="0"/>
              <w:suppressAutoHyphens/>
              <w:spacing w:line="360" w:lineRule="auto"/>
              <w:jc w:val="both"/>
              <w:rPr>
                <w:rFonts w:ascii="Arial" w:hAnsi="Arial" w:cs="Arial"/>
                <w:sz w:val="24"/>
                <w:szCs w:val="24"/>
                <w:lang w:eastAsia="zh-CN"/>
              </w:rPr>
            </w:pPr>
            <w:r w:rsidRPr="00D84EB1">
              <w:rPr>
                <w:rFonts w:ascii="Arial" w:hAnsi="Arial" w:cs="Arial"/>
                <w:sz w:val="24"/>
                <w:szCs w:val="24"/>
                <w:lang w:eastAsia="zh-CN"/>
              </w:rPr>
              <w:t>VALOR GLOBAL MÁXIMO ESTIMADO DA CONTRATAÇÃO PARA CINCO ANOS</w:t>
            </w:r>
          </w:p>
        </w:tc>
        <w:tc>
          <w:tcPr>
            <w:tcW w:w="6495" w:type="dxa"/>
            <w:shd w:val="clear" w:color="auto" w:fill="DDDDDD"/>
          </w:tcPr>
          <w:p w14:paraId="56236A6D" w14:textId="77777777" w:rsidR="00A11C9A" w:rsidRDefault="00AD6B19" w:rsidP="00A11C9A">
            <w:pPr>
              <w:spacing w:line="360" w:lineRule="auto"/>
              <w:jc w:val="both"/>
              <w:rPr>
                <w:rFonts w:ascii="Arial" w:hAnsi="Arial" w:cs="Arial"/>
                <w:color w:val="000000"/>
                <w:sz w:val="24"/>
                <w:szCs w:val="24"/>
              </w:rPr>
            </w:pPr>
            <w:r w:rsidRPr="00AD6B19">
              <w:rPr>
                <w:rFonts w:ascii="Arial" w:hAnsi="Arial" w:cs="Arial"/>
                <w:b/>
                <w:bCs/>
                <w:color w:val="000000"/>
                <w:sz w:val="24"/>
                <w:szCs w:val="24"/>
              </w:rPr>
              <w:t>ITEM 01</w:t>
            </w:r>
            <w:r>
              <w:rPr>
                <w:rFonts w:ascii="Arial" w:hAnsi="Arial" w:cs="Arial"/>
                <w:b/>
                <w:bCs/>
                <w:color w:val="000000"/>
                <w:sz w:val="24"/>
                <w:szCs w:val="24"/>
              </w:rPr>
              <w:t xml:space="preserve">: </w:t>
            </w:r>
            <w:r w:rsidRPr="00E67F34">
              <w:rPr>
                <w:rFonts w:ascii="Arial" w:hAnsi="Arial" w:cs="Arial"/>
                <w:color w:val="000000"/>
                <w:sz w:val="24"/>
                <w:szCs w:val="24"/>
              </w:rPr>
              <w:t>R$</w:t>
            </w:r>
            <w:r>
              <w:rPr>
                <w:rFonts w:ascii="Arial" w:hAnsi="Arial" w:cs="Arial"/>
                <w:color w:val="000000"/>
                <w:sz w:val="24"/>
                <w:szCs w:val="24"/>
              </w:rPr>
              <w:t xml:space="preserve"> 88.800,00 (oitenta e oito mil e oitocentos reais).</w:t>
            </w:r>
          </w:p>
          <w:p w14:paraId="4ED670E9" w14:textId="069D48E2" w:rsidR="00AD6B19" w:rsidRPr="00A11C9A" w:rsidRDefault="00AD6B19" w:rsidP="00A11C9A">
            <w:pPr>
              <w:spacing w:line="360" w:lineRule="auto"/>
              <w:jc w:val="both"/>
              <w:rPr>
                <w:rFonts w:ascii="Arial" w:hAnsi="Arial" w:cs="Arial"/>
                <w:color w:val="000000"/>
                <w:sz w:val="24"/>
                <w:szCs w:val="24"/>
              </w:rPr>
            </w:pPr>
            <w:r w:rsidRPr="00AD6B19">
              <w:rPr>
                <w:rFonts w:ascii="Arial" w:hAnsi="Arial" w:cs="Arial"/>
                <w:b/>
                <w:bCs/>
                <w:color w:val="000000"/>
                <w:sz w:val="24"/>
                <w:szCs w:val="24"/>
              </w:rPr>
              <w:t xml:space="preserve">ITEM 02: </w:t>
            </w:r>
            <w:r w:rsidRPr="00E67F34">
              <w:rPr>
                <w:rFonts w:ascii="Arial" w:hAnsi="Arial" w:cs="Arial"/>
                <w:color w:val="000000"/>
                <w:sz w:val="24"/>
                <w:szCs w:val="24"/>
              </w:rPr>
              <w:t>R$</w:t>
            </w:r>
            <w:r>
              <w:rPr>
                <w:rFonts w:ascii="Arial" w:hAnsi="Arial" w:cs="Arial"/>
                <w:color w:val="000000"/>
                <w:sz w:val="24"/>
                <w:szCs w:val="24"/>
              </w:rPr>
              <w:t xml:space="preserve"> 11.970,00 (onze mil e novecentos e setenta reais).</w:t>
            </w:r>
          </w:p>
        </w:tc>
      </w:tr>
      <w:tr w:rsidR="00A11C9A" w:rsidRPr="004372E5" w14:paraId="569F9FAD" w14:textId="77777777" w:rsidTr="00F21249">
        <w:trPr>
          <w:jc w:val="center"/>
        </w:trPr>
        <w:tc>
          <w:tcPr>
            <w:tcW w:w="3565" w:type="dxa"/>
          </w:tcPr>
          <w:p w14:paraId="254C67DD"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DATA E HORÁRIO DA SESSÃO</w:t>
            </w:r>
          </w:p>
        </w:tc>
        <w:tc>
          <w:tcPr>
            <w:tcW w:w="6495" w:type="dxa"/>
            <w:shd w:val="clear" w:color="auto" w:fill="DDDDDD"/>
          </w:tcPr>
          <w:p w14:paraId="7F395C87" w14:textId="369D61D0"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 </w:t>
            </w:r>
            <w:r w:rsidR="00737727">
              <w:rPr>
                <w:rFonts w:ascii="Arial" w:hAnsi="Arial" w:cs="Arial"/>
                <w:sz w:val="24"/>
                <w:szCs w:val="24"/>
                <w:lang w:eastAsia="zh-CN"/>
              </w:rPr>
              <w:t>03</w:t>
            </w:r>
            <w:r w:rsidRPr="004372E5">
              <w:rPr>
                <w:rFonts w:ascii="Arial" w:hAnsi="Arial" w:cs="Arial"/>
                <w:sz w:val="24"/>
                <w:szCs w:val="24"/>
                <w:lang w:eastAsia="zh-CN"/>
              </w:rPr>
              <w:t xml:space="preserve"> de </w:t>
            </w:r>
            <w:r w:rsidR="00737727">
              <w:rPr>
                <w:rFonts w:ascii="Arial" w:hAnsi="Arial" w:cs="Arial"/>
                <w:sz w:val="24"/>
                <w:szCs w:val="24"/>
                <w:lang w:eastAsia="zh-CN"/>
              </w:rPr>
              <w:t>dez</w:t>
            </w:r>
            <w:r>
              <w:rPr>
                <w:rFonts w:ascii="Arial" w:hAnsi="Arial" w:cs="Arial"/>
                <w:sz w:val="24"/>
                <w:szCs w:val="24"/>
                <w:lang w:eastAsia="zh-CN"/>
              </w:rPr>
              <w:t>embro</w:t>
            </w:r>
            <w:r w:rsidRPr="004372E5">
              <w:rPr>
                <w:rFonts w:ascii="Arial" w:hAnsi="Arial" w:cs="Arial"/>
                <w:sz w:val="24"/>
                <w:szCs w:val="24"/>
                <w:lang w:eastAsia="zh-CN"/>
              </w:rPr>
              <w:t xml:space="preserve"> de 2025, às 09 horas – horário de Brasília.</w:t>
            </w:r>
          </w:p>
        </w:tc>
      </w:tr>
      <w:tr w:rsidR="00A11C9A" w:rsidRPr="004372E5" w14:paraId="1E52E723" w14:textId="77777777" w:rsidTr="00F21249">
        <w:trPr>
          <w:jc w:val="center"/>
        </w:trPr>
        <w:tc>
          <w:tcPr>
            <w:tcW w:w="3565" w:type="dxa"/>
          </w:tcPr>
          <w:p w14:paraId="44BD9AC5"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SITE PARA REALIZAÇÃO DO PREGÃO: COMPRAS GOV</w:t>
            </w:r>
          </w:p>
        </w:tc>
        <w:tc>
          <w:tcPr>
            <w:tcW w:w="6495" w:type="dxa"/>
            <w:shd w:val="clear" w:color="auto" w:fill="DDDDDD"/>
          </w:tcPr>
          <w:p w14:paraId="38E75920"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7" w:history="1">
              <w:r w:rsidRPr="004372E5">
                <w:rPr>
                  <w:rStyle w:val="Hyperlink"/>
                  <w:rFonts w:ascii="Arial" w:eastAsia="Calibri" w:hAnsi="Arial" w:cs="Arial"/>
                  <w:sz w:val="24"/>
                  <w:szCs w:val="24"/>
                  <w:lang w:eastAsia="zh-CN"/>
                </w:rPr>
                <w:t>https://www.gov.br/compras/pt-br</w:t>
              </w:r>
            </w:hyperlink>
          </w:p>
        </w:tc>
      </w:tr>
      <w:tr w:rsidR="00A11C9A" w:rsidRPr="004372E5" w14:paraId="44A183E7" w14:textId="77777777" w:rsidTr="00F21249">
        <w:trPr>
          <w:jc w:val="center"/>
        </w:trPr>
        <w:tc>
          <w:tcPr>
            <w:tcW w:w="3565" w:type="dxa"/>
          </w:tcPr>
          <w:p w14:paraId="6D79DA44"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LINKS / SITES PARA DOWNLOAD DO EDITAL NA ÍNTEGRA</w:t>
            </w:r>
          </w:p>
        </w:tc>
        <w:tc>
          <w:tcPr>
            <w:tcW w:w="6495" w:type="dxa"/>
            <w:shd w:val="clear" w:color="auto" w:fill="DDDDDD"/>
          </w:tcPr>
          <w:p w14:paraId="76B75783"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8" w:history="1">
              <w:r w:rsidRPr="004372E5">
                <w:rPr>
                  <w:rStyle w:val="Hyperlink"/>
                  <w:rFonts w:ascii="Arial" w:eastAsia="Calibri" w:hAnsi="Arial" w:cs="Arial"/>
                  <w:sz w:val="24"/>
                  <w:szCs w:val="24"/>
                  <w:lang w:eastAsia="zh-CN"/>
                </w:rPr>
                <w:t>https://www.gov.br/compras/pt-br</w:t>
              </w:r>
            </w:hyperlink>
          </w:p>
          <w:p w14:paraId="72A543AF"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p w14:paraId="49227D98"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9" w:history="1">
              <w:r w:rsidRPr="004372E5">
                <w:rPr>
                  <w:rStyle w:val="Hyperlink"/>
                  <w:rFonts w:ascii="Arial" w:eastAsia="Calibri" w:hAnsi="Arial" w:cs="Arial"/>
                  <w:sz w:val="24"/>
                  <w:szCs w:val="24"/>
                  <w:lang w:eastAsia="zh-CN"/>
                </w:rPr>
                <w:t>https://www.camaraextrema.mg.gov.br/licitacoes/</w:t>
              </w:r>
            </w:hyperlink>
          </w:p>
          <w:p w14:paraId="4B391526"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p w14:paraId="67ED1FFB"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10" w:history="1">
              <w:r w:rsidRPr="004372E5">
                <w:rPr>
                  <w:rStyle w:val="Hyperlink"/>
                  <w:rFonts w:ascii="Arial" w:eastAsia="Calibri" w:hAnsi="Arial" w:cs="Arial"/>
                  <w:sz w:val="24"/>
                  <w:szCs w:val="24"/>
                  <w:lang w:eastAsia="zh-CN"/>
                </w:rPr>
                <w:t>https://cmextrema-mg.portaltp.com.br/consultas/documentos.aspx?id=34</w:t>
              </w:r>
            </w:hyperlink>
          </w:p>
          <w:p w14:paraId="0EF0BD79"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r>
      <w:tr w:rsidR="00A11C9A" w:rsidRPr="004372E5" w14:paraId="7348B141" w14:textId="77777777" w:rsidTr="00F21249">
        <w:trPr>
          <w:jc w:val="center"/>
        </w:trPr>
        <w:tc>
          <w:tcPr>
            <w:tcW w:w="3565" w:type="dxa"/>
          </w:tcPr>
          <w:p w14:paraId="034E108F"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E-MAIL PARA SOLICITAÇÃO DÚVIDAS / </w:t>
            </w:r>
            <w:r w:rsidRPr="004372E5">
              <w:rPr>
                <w:rFonts w:ascii="Arial" w:hAnsi="Arial" w:cs="Arial"/>
                <w:sz w:val="24"/>
                <w:szCs w:val="24"/>
                <w:lang w:eastAsia="zh-CN"/>
              </w:rPr>
              <w:lastRenderedPageBreak/>
              <w:t>ESCLARECIMENTOS / IMPUGNAÇÃO</w:t>
            </w:r>
          </w:p>
        </w:tc>
        <w:tc>
          <w:tcPr>
            <w:tcW w:w="6495" w:type="dxa"/>
            <w:shd w:val="clear" w:color="auto" w:fill="DDDDDD"/>
          </w:tcPr>
          <w:p w14:paraId="64DDF70B"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11" w:history="1">
              <w:r w:rsidRPr="004372E5">
                <w:rPr>
                  <w:rStyle w:val="Hyperlink"/>
                  <w:rFonts w:ascii="Arial" w:eastAsia="Calibri" w:hAnsi="Arial" w:cs="Arial"/>
                  <w:sz w:val="24"/>
                  <w:szCs w:val="24"/>
                  <w:lang w:eastAsia="zh-CN"/>
                </w:rPr>
                <w:t>licitacaoextrema@yahoo.com.br</w:t>
              </w:r>
            </w:hyperlink>
          </w:p>
          <w:p w14:paraId="325B4A93"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r>
      <w:tr w:rsidR="00A11C9A" w:rsidRPr="004372E5" w14:paraId="01CC918B" w14:textId="77777777" w:rsidTr="00F21249">
        <w:trPr>
          <w:trHeight w:val="223"/>
          <w:jc w:val="center"/>
        </w:trPr>
        <w:tc>
          <w:tcPr>
            <w:tcW w:w="3565" w:type="dxa"/>
          </w:tcPr>
          <w:p w14:paraId="584DCBF9" w14:textId="77777777" w:rsidR="00A11C9A"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E-MAIL PARA SOLICITAÇÃO DO EDITAL</w:t>
            </w:r>
          </w:p>
          <w:p w14:paraId="46C5123C"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115958F3"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hyperlink r:id="rId12" w:history="1">
              <w:r w:rsidRPr="004372E5">
                <w:rPr>
                  <w:rStyle w:val="Hyperlink"/>
                  <w:rFonts w:ascii="Arial" w:eastAsia="Calibri" w:hAnsi="Arial" w:cs="Arial"/>
                  <w:sz w:val="24"/>
                  <w:szCs w:val="24"/>
                  <w:lang w:eastAsia="zh-CN"/>
                </w:rPr>
                <w:t>licitacaoextrema@yahoo.com.br</w:t>
              </w:r>
            </w:hyperlink>
          </w:p>
          <w:p w14:paraId="2BB60AE4"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r>
      <w:tr w:rsidR="00A11C9A" w:rsidRPr="004372E5" w14:paraId="0242D2C4" w14:textId="77777777" w:rsidTr="00F21249">
        <w:trPr>
          <w:jc w:val="center"/>
        </w:trPr>
        <w:tc>
          <w:tcPr>
            <w:tcW w:w="3565" w:type="dxa"/>
          </w:tcPr>
          <w:p w14:paraId="1FF82444"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TELEFONE SETOR DE LICITAÇÕES</w:t>
            </w:r>
          </w:p>
        </w:tc>
        <w:tc>
          <w:tcPr>
            <w:tcW w:w="6495" w:type="dxa"/>
            <w:shd w:val="clear" w:color="auto" w:fill="DDDDDD"/>
          </w:tcPr>
          <w:p w14:paraId="0D9402F9" w14:textId="6D908CD4"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35 9 9776-2765.</w:t>
            </w:r>
          </w:p>
        </w:tc>
      </w:tr>
      <w:tr w:rsidR="00A11C9A" w:rsidRPr="004372E5" w14:paraId="5AB9D8A4" w14:textId="77777777" w:rsidTr="00F21249">
        <w:trPr>
          <w:jc w:val="center"/>
        </w:trPr>
        <w:tc>
          <w:tcPr>
            <w:tcW w:w="3565" w:type="dxa"/>
          </w:tcPr>
          <w:p w14:paraId="204E8FCB" w14:textId="77777777" w:rsidR="00A11C9A"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CRITÉRIO DE JULGAMENTO</w:t>
            </w:r>
          </w:p>
          <w:p w14:paraId="589C678B"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p>
        </w:tc>
        <w:tc>
          <w:tcPr>
            <w:tcW w:w="6495" w:type="dxa"/>
            <w:shd w:val="clear" w:color="auto" w:fill="DDDDDD"/>
          </w:tcPr>
          <w:p w14:paraId="033D1E23" w14:textId="7C9AB139"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Menor preço </w:t>
            </w:r>
            <w:r w:rsidR="00AD6B19">
              <w:rPr>
                <w:rFonts w:ascii="Arial" w:hAnsi="Arial" w:cs="Arial"/>
                <w:sz w:val="24"/>
                <w:szCs w:val="24"/>
                <w:lang w:eastAsia="zh-CN"/>
              </w:rPr>
              <w:t>unitário</w:t>
            </w:r>
          </w:p>
        </w:tc>
      </w:tr>
      <w:tr w:rsidR="00A11C9A" w:rsidRPr="004372E5" w14:paraId="60541612" w14:textId="77777777" w:rsidTr="00F21249">
        <w:trPr>
          <w:jc w:val="center"/>
        </w:trPr>
        <w:tc>
          <w:tcPr>
            <w:tcW w:w="3565" w:type="dxa"/>
          </w:tcPr>
          <w:p w14:paraId="26B8E0B3" w14:textId="11783145" w:rsidR="00A11C9A" w:rsidRPr="004372E5" w:rsidRDefault="00A11C9A" w:rsidP="00A11C9A">
            <w:pPr>
              <w:widowControl w:val="0"/>
              <w:suppressAutoHyphens/>
              <w:spacing w:line="360" w:lineRule="auto"/>
              <w:jc w:val="both"/>
              <w:rPr>
                <w:rFonts w:ascii="Arial" w:hAnsi="Arial" w:cs="Arial"/>
                <w:sz w:val="24"/>
                <w:szCs w:val="24"/>
                <w:lang w:eastAsia="zh-CN"/>
              </w:rPr>
            </w:pPr>
            <w:bookmarkStart w:id="3" w:name="_Hlk210113111"/>
            <w:r>
              <w:rPr>
                <w:rFonts w:ascii="Arial" w:hAnsi="Arial" w:cs="Arial"/>
                <w:sz w:val="24"/>
                <w:szCs w:val="24"/>
                <w:lang w:eastAsia="zh-CN"/>
              </w:rPr>
              <w:t>VALOR D</w:t>
            </w:r>
            <w:r w:rsidRPr="00BC4AE7">
              <w:rPr>
                <w:rFonts w:ascii="Arial" w:hAnsi="Arial" w:cs="Arial"/>
                <w:sz w:val="24"/>
                <w:szCs w:val="24"/>
                <w:lang w:eastAsia="zh-CN"/>
              </w:rPr>
              <w:t xml:space="preserve">O INTERVALO MÍNIMO DE DIFERENÇA DE VALORES ENTRE OS LANCES, QUE INCIDIRÁ TANTO EM RELAÇÃO AOS LANCES INTERMEDIÁRIOS QUANTO EM RELAÇÃO À PROPOSTA QUE COBRIR A MELHOR OFERTA </w:t>
            </w:r>
            <w:bookmarkEnd w:id="3"/>
          </w:p>
        </w:tc>
        <w:tc>
          <w:tcPr>
            <w:tcW w:w="6495" w:type="dxa"/>
            <w:shd w:val="clear" w:color="auto" w:fill="DDDDDD"/>
          </w:tcPr>
          <w:p w14:paraId="02BEE0D1" w14:textId="2A19AE80" w:rsidR="00A11C9A" w:rsidRPr="00A11C9A" w:rsidRDefault="00A11C9A" w:rsidP="00A11C9A">
            <w:pPr>
              <w:spacing w:line="360" w:lineRule="auto"/>
              <w:jc w:val="both"/>
              <w:rPr>
                <w:rFonts w:ascii="Arial" w:hAnsi="Arial" w:cs="Arial"/>
                <w:b/>
                <w:bCs/>
                <w:sz w:val="24"/>
                <w:szCs w:val="24"/>
              </w:rPr>
            </w:pPr>
            <w:r w:rsidRPr="00A11C9A">
              <w:rPr>
                <w:rFonts w:ascii="Arial" w:hAnsi="Arial" w:cs="Arial"/>
                <w:b/>
                <w:bCs/>
                <w:sz w:val="24"/>
                <w:szCs w:val="24"/>
              </w:rPr>
              <w:t xml:space="preserve">R$ </w:t>
            </w:r>
            <w:r w:rsidR="00AD6B19">
              <w:rPr>
                <w:rFonts w:ascii="Arial" w:hAnsi="Arial" w:cs="Arial"/>
                <w:b/>
                <w:bCs/>
                <w:sz w:val="24"/>
                <w:szCs w:val="24"/>
              </w:rPr>
              <w:t>3,00 (três reais).</w:t>
            </w:r>
          </w:p>
          <w:p w14:paraId="1D910AB2" w14:textId="42E49191" w:rsidR="00A11C9A" w:rsidRPr="004372E5" w:rsidRDefault="00A11C9A" w:rsidP="00A11C9A">
            <w:pPr>
              <w:spacing w:line="360" w:lineRule="auto"/>
              <w:jc w:val="both"/>
              <w:rPr>
                <w:rFonts w:ascii="Arial" w:hAnsi="Arial" w:cs="Arial"/>
                <w:lang w:eastAsia="zh-CN"/>
              </w:rPr>
            </w:pPr>
          </w:p>
        </w:tc>
      </w:tr>
      <w:tr w:rsidR="00A11C9A" w:rsidRPr="004372E5" w14:paraId="3C1AD784" w14:textId="77777777" w:rsidTr="00F21249">
        <w:trPr>
          <w:jc w:val="center"/>
        </w:trPr>
        <w:tc>
          <w:tcPr>
            <w:tcW w:w="3565" w:type="dxa"/>
          </w:tcPr>
          <w:p w14:paraId="58861390" w14:textId="5C90CDB6" w:rsidR="00A11C9A" w:rsidRPr="00B95FC5" w:rsidRDefault="00A11C9A" w:rsidP="00A11C9A">
            <w:pPr>
              <w:widowControl w:val="0"/>
              <w:suppressAutoHyphens/>
              <w:spacing w:line="360" w:lineRule="auto"/>
              <w:jc w:val="both"/>
              <w:rPr>
                <w:rFonts w:ascii="Arial" w:hAnsi="Arial" w:cs="Arial"/>
                <w:sz w:val="24"/>
                <w:szCs w:val="24"/>
                <w:lang w:eastAsia="zh-CN"/>
              </w:rPr>
            </w:pPr>
            <w:bookmarkStart w:id="4" w:name="_Hlk210116363"/>
            <w:r w:rsidRPr="00B95FC5">
              <w:rPr>
                <w:rFonts w:ascii="Arial" w:hAnsi="Arial" w:cs="Arial"/>
                <w:sz w:val="24"/>
                <w:szCs w:val="24"/>
                <w:lang w:eastAsia="zh-CN"/>
              </w:rPr>
              <w:t>DA DEFINIÇÃO DO VALOR DA DISPUTA NO SISTEMA COMPRASGOV</w:t>
            </w:r>
            <w:bookmarkEnd w:id="4"/>
          </w:p>
        </w:tc>
        <w:tc>
          <w:tcPr>
            <w:tcW w:w="6495" w:type="dxa"/>
            <w:shd w:val="clear" w:color="auto" w:fill="DDDDDD"/>
          </w:tcPr>
          <w:p w14:paraId="2AA94DCF" w14:textId="17CC0419" w:rsidR="00A11C9A" w:rsidRPr="00B95FC5" w:rsidRDefault="00A11C9A" w:rsidP="00A11C9A">
            <w:pPr>
              <w:spacing w:line="360" w:lineRule="auto"/>
              <w:jc w:val="both"/>
              <w:rPr>
                <w:rFonts w:ascii="Arial" w:hAnsi="Arial" w:cs="Arial"/>
                <w:sz w:val="24"/>
                <w:szCs w:val="24"/>
              </w:rPr>
            </w:pPr>
            <w:r w:rsidRPr="00B95FC5">
              <w:rPr>
                <w:rFonts w:ascii="Arial" w:hAnsi="Arial" w:cs="Arial"/>
                <w:sz w:val="24"/>
                <w:szCs w:val="24"/>
              </w:rPr>
              <w:t xml:space="preserve">A presente licitação, processada no sistema COMPRASGOV, terá sua disputa definida pelo valor global estimado para o período de </w:t>
            </w:r>
            <w:r w:rsidR="00B872F3">
              <w:rPr>
                <w:rFonts w:ascii="Arial" w:hAnsi="Arial" w:cs="Arial"/>
                <w:sz w:val="24"/>
                <w:szCs w:val="24"/>
              </w:rPr>
              <w:t>12</w:t>
            </w:r>
            <w:r w:rsidRPr="00B95FC5">
              <w:rPr>
                <w:rFonts w:ascii="Arial" w:hAnsi="Arial" w:cs="Arial"/>
                <w:sz w:val="24"/>
                <w:szCs w:val="24"/>
              </w:rPr>
              <w:t xml:space="preserve"> (</w:t>
            </w:r>
            <w:r w:rsidR="00B872F3">
              <w:rPr>
                <w:rFonts w:ascii="Arial" w:hAnsi="Arial" w:cs="Arial"/>
                <w:sz w:val="24"/>
                <w:szCs w:val="24"/>
              </w:rPr>
              <w:t>doze</w:t>
            </w:r>
            <w:r w:rsidRPr="00B95FC5">
              <w:rPr>
                <w:rFonts w:ascii="Arial" w:hAnsi="Arial" w:cs="Arial"/>
                <w:sz w:val="24"/>
                <w:szCs w:val="24"/>
              </w:rPr>
              <w:t xml:space="preserve">)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w:t>
            </w:r>
            <w:r w:rsidRPr="00B95FC5">
              <w:rPr>
                <w:rFonts w:ascii="Arial" w:hAnsi="Arial" w:cs="Arial"/>
                <w:sz w:val="24"/>
                <w:szCs w:val="24"/>
              </w:rPr>
              <w:lastRenderedPageBreak/>
              <w:t>de 10 (dez) anos, observadas as disposições legais aplicáveis.</w:t>
            </w:r>
          </w:p>
        </w:tc>
      </w:tr>
      <w:tr w:rsidR="00A11C9A" w:rsidRPr="004372E5" w14:paraId="3A74BC3D" w14:textId="77777777" w:rsidTr="00F21249">
        <w:trPr>
          <w:jc w:val="center"/>
        </w:trPr>
        <w:tc>
          <w:tcPr>
            <w:tcW w:w="3565" w:type="dxa"/>
          </w:tcPr>
          <w:p w14:paraId="14DF8E5A"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MODE DE DISPUTA</w:t>
            </w:r>
          </w:p>
        </w:tc>
        <w:tc>
          <w:tcPr>
            <w:tcW w:w="6495" w:type="dxa"/>
            <w:shd w:val="clear" w:color="auto" w:fill="DDDDDD"/>
          </w:tcPr>
          <w:p w14:paraId="5F64D60E"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Aberto</w:t>
            </w:r>
          </w:p>
        </w:tc>
      </w:tr>
      <w:tr w:rsidR="00A11C9A" w:rsidRPr="004372E5" w14:paraId="060826DA" w14:textId="77777777" w:rsidTr="00F21249">
        <w:trPr>
          <w:jc w:val="center"/>
        </w:trPr>
        <w:tc>
          <w:tcPr>
            <w:tcW w:w="3565" w:type="dxa"/>
          </w:tcPr>
          <w:p w14:paraId="2B66523E"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PREFERÊNCIA EXCLUSIVA PARA ME/EPP OU EQUIPARADAS</w:t>
            </w:r>
          </w:p>
        </w:tc>
        <w:tc>
          <w:tcPr>
            <w:tcW w:w="6495" w:type="dxa"/>
            <w:shd w:val="clear" w:color="auto" w:fill="DDDDDD"/>
          </w:tcPr>
          <w:p w14:paraId="0F6DE573" w14:textId="7C55045A" w:rsidR="00A11C9A" w:rsidRPr="004372E5" w:rsidRDefault="00B872F3" w:rsidP="00A11C9A">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NÃO</w:t>
            </w:r>
          </w:p>
        </w:tc>
      </w:tr>
      <w:tr w:rsidR="00A11C9A" w:rsidRPr="004372E5" w14:paraId="115736B8" w14:textId="77777777" w:rsidTr="00F21249">
        <w:trPr>
          <w:jc w:val="center"/>
        </w:trPr>
        <w:tc>
          <w:tcPr>
            <w:tcW w:w="3565" w:type="dxa"/>
          </w:tcPr>
          <w:p w14:paraId="01C723E9"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LOCAL DE ENTREGA</w:t>
            </w:r>
          </w:p>
        </w:tc>
        <w:tc>
          <w:tcPr>
            <w:tcW w:w="6495" w:type="dxa"/>
            <w:shd w:val="clear" w:color="auto" w:fill="DDDDDD"/>
          </w:tcPr>
          <w:p w14:paraId="4FB94349" w14:textId="724CEA18" w:rsidR="00A11C9A" w:rsidRPr="004372E5" w:rsidRDefault="00A11C9A" w:rsidP="00A11C9A">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Nos locais e horários indicados pela Administração, no município de Extrema, MG.</w:t>
            </w:r>
          </w:p>
        </w:tc>
      </w:tr>
      <w:tr w:rsidR="00A11C9A" w:rsidRPr="004372E5" w14:paraId="782B089E" w14:textId="77777777" w:rsidTr="00F21249">
        <w:trPr>
          <w:jc w:val="center"/>
        </w:trPr>
        <w:tc>
          <w:tcPr>
            <w:tcW w:w="3565" w:type="dxa"/>
          </w:tcPr>
          <w:p w14:paraId="59DAEA3D"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PRAZO PARA ENVIO DA PROPOSTA ADEQUADA EM CONFORMIDADE COM O ANEXO IV DO EDITAL</w:t>
            </w:r>
          </w:p>
        </w:tc>
        <w:tc>
          <w:tcPr>
            <w:tcW w:w="6495" w:type="dxa"/>
            <w:shd w:val="clear" w:color="auto" w:fill="DDDDDD"/>
          </w:tcPr>
          <w:p w14:paraId="3E59053F"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Em até duas horas a partir da convocação do pregoeiro no sistema.</w:t>
            </w:r>
          </w:p>
        </w:tc>
      </w:tr>
      <w:tr w:rsidR="00A11C9A" w:rsidRPr="004372E5" w14:paraId="25FB1266" w14:textId="77777777" w:rsidTr="00F21249">
        <w:trPr>
          <w:jc w:val="center"/>
        </w:trPr>
        <w:tc>
          <w:tcPr>
            <w:tcW w:w="3565" w:type="dxa"/>
          </w:tcPr>
          <w:p w14:paraId="25F68139" w14:textId="01819D02"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DA DATA DE ENTREGA</w:t>
            </w:r>
          </w:p>
        </w:tc>
        <w:tc>
          <w:tcPr>
            <w:tcW w:w="6495" w:type="dxa"/>
            <w:shd w:val="clear" w:color="auto" w:fill="DDDDDD"/>
          </w:tcPr>
          <w:p w14:paraId="7CC829DE" w14:textId="60AE9772" w:rsidR="00A11C9A" w:rsidRPr="004372E5" w:rsidRDefault="00A11C9A" w:rsidP="00A11C9A">
            <w:pPr>
              <w:widowControl w:val="0"/>
              <w:suppressAutoHyphens/>
              <w:spacing w:line="360" w:lineRule="auto"/>
              <w:jc w:val="both"/>
              <w:rPr>
                <w:rFonts w:ascii="Arial" w:hAnsi="Arial" w:cs="Arial"/>
                <w:sz w:val="24"/>
                <w:szCs w:val="24"/>
                <w:lang w:eastAsia="zh-CN"/>
              </w:rPr>
            </w:pPr>
            <w:bookmarkStart w:id="5" w:name="_Hlk207712794"/>
            <w:r w:rsidRPr="004372E5">
              <w:rPr>
                <w:rFonts w:ascii="Arial" w:hAnsi="Arial" w:cs="Arial"/>
                <w:sz w:val="24"/>
                <w:szCs w:val="24"/>
                <w:lang w:eastAsia="zh-CN"/>
              </w:rPr>
              <w:t>O objeto deverá ser entregue com a respectiva nota fiscal</w:t>
            </w:r>
            <w:r>
              <w:rPr>
                <w:rFonts w:ascii="Arial" w:hAnsi="Arial" w:cs="Arial"/>
                <w:sz w:val="24"/>
                <w:szCs w:val="24"/>
                <w:lang w:eastAsia="zh-CN"/>
              </w:rPr>
              <w:t xml:space="preserve"> em conformidade com o indicado pela Administração na</w:t>
            </w:r>
            <w:r w:rsidRPr="004372E5">
              <w:rPr>
                <w:rFonts w:ascii="Arial" w:hAnsi="Arial" w:cs="Arial"/>
                <w:sz w:val="24"/>
                <w:szCs w:val="24"/>
                <w:lang w:eastAsia="zh-CN"/>
              </w:rPr>
              <w:t xml:space="preserve"> AF (autorização de fornecimento). A autorização de fornecimento será encaminhada para o e-mail da CONTRATADA. Cabe à contratada verificar periodicamente a sua caixa de entrada.</w:t>
            </w:r>
            <w:bookmarkEnd w:id="5"/>
          </w:p>
        </w:tc>
      </w:tr>
      <w:tr w:rsidR="00A11C9A" w:rsidRPr="004372E5" w14:paraId="57B4212C" w14:textId="77777777" w:rsidTr="00F21249">
        <w:trPr>
          <w:jc w:val="center"/>
        </w:trPr>
        <w:tc>
          <w:tcPr>
            <w:tcW w:w="3565" w:type="dxa"/>
          </w:tcPr>
          <w:p w14:paraId="2BFDAA7F"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AMOSTRA</w:t>
            </w:r>
          </w:p>
        </w:tc>
        <w:tc>
          <w:tcPr>
            <w:tcW w:w="6495" w:type="dxa"/>
            <w:shd w:val="clear" w:color="auto" w:fill="DDDDDD"/>
          </w:tcPr>
          <w:p w14:paraId="3D82A301" w14:textId="2B1158AC"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NÃO será exigida.</w:t>
            </w:r>
          </w:p>
        </w:tc>
      </w:tr>
      <w:tr w:rsidR="002C54D7" w:rsidRPr="004372E5" w14:paraId="55A9C57D" w14:textId="77777777" w:rsidTr="00F21249">
        <w:trPr>
          <w:jc w:val="center"/>
        </w:trPr>
        <w:tc>
          <w:tcPr>
            <w:tcW w:w="3565" w:type="dxa"/>
          </w:tcPr>
          <w:p w14:paraId="7B318A20" w14:textId="3D8A3637" w:rsidR="002C54D7" w:rsidRPr="002C54D7" w:rsidRDefault="002C54D7" w:rsidP="00A11C9A">
            <w:pPr>
              <w:widowControl w:val="0"/>
              <w:suppressAutoHyphens/>
              <w:spacing w:line="360" w:lineRule="auto"/>
              <w:jc w:val="both"/>
              <w:rPr>
                <w:rFonts w:ascii="Arial" w:hAnsi="Arial" w:cs="Arial"/>
                <w:sz w:val="24"/>
                <w:szCs w:val="24"/>
                <w:lang w:eastAsia="zh-CN"/>
              </w:rPr>
            </w:pPr>
            <w:r w:rsidRPr="002C54D7">
              <w:rPr>
                <w:rFonts w:ascii="Arial" w:hAnsi="Arial" w:cs="Arial"/>
                <w:sz w:val="24"/>
                <w:szCs w:val="24"/>
                <w:lang w:eastAsia="zh-CN"/>
              </w:rPr>
              <w:t>COMPROVAÇÃO DE REVENDA AUTORIZADA COM ESPECIALIZAÇÃO EM GOVERNO</w:t>
            </w:r>
          </w:p>
        </w:tc>
        <w:tc>
          <w:tcPr>
            <w:tcW w:w="6495" w:type="dxa"/>
            <w:shd w:val="clear" w:color="auto" w:fill="DDDDDD"/>
          </w:tcPr>
          <w:p w14:paraId="368CE13E" w14:textId="62D13C41" w:rsidR="002C54D7" w:rsidRPr="002C54D7" w:rsidRDefault="007C75C9" w:rsidP="00A11C9A">
            <w:pPr>
              <w:widowControl w:val="0"/>
              <w:suppressAutoHyphens/>
              <w:spacing w:line="360" w:lineRule="auto"/>
              <w:jc w:val="both"/>
              <w:rPr>
                <w:rFonts w:ascii="Arial" w:hAnsi="Arial" w:cs="Arial"/>
                <w:sz w:val="24"/>
                <w:szCs w:val="24"/>
                <w:lang w:eastAsia="zh-CN"/>
              </w:rPr>
            </w:pPr>
            <w:r>
              <w:rPr>
                <w:rFonts w:ascii="Arial" w:hAnsi="Arial" w:cs="Arial"/>
                <w:sz w:val="24"/>
                <w:szCs w:val="24"/>
                <w:lang w:eastAsia="zh-CN"/>
              </w:rPr>
              <w:t>A</w:t>
            </w:r>
            <w:r w:rsidRPr="002C54D7">
              <w:rPr>
                <w:rFonts w:ascii="Arial" w:hAnsi="Arial" w:cs="Arial"/>
                <w:sz w:val="24"/>
                <w:szCs w:val="24"/>
                <w:lang w:eastAsia="zh-CN"/>
              </w:rPr>
              <w:t xml:space="preserve"> licitante vencedora deverá comprovar, até a assinatura do contrato que é uma revenda autorizada da adobe com certificação em especialização em governo.</w:t>
            </w:r>
          </w:p>
        </w:tc>
      </w:tr>
      <w:tr w:rsidR="00A11C9A" w:rsidRPr="004372E5" w14:paraId="4833C062" w14:textId="77777777" w:rsidTr="00F21249">
        <w:trPr>
          <w:jc w:val="center"/>
        </w:trPr>
        <w:tc>
          <w:tcPr>
            <w:tcW w:w="3565" w:type="dxa"/>
          </w:tcPr>
          <w:p w14:paraId="60CADC87"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VIGÊNCIA</w:t>
            </w:r>
          </w:p>
        </w:tc>
        <w:tc>
          <w:tcPr>
            <w:tcW w:w="6495" w:type="dxa"/>
            <w:shd w:val="clear" w:color="auto" w:fill="DDDDDD"/>
          </w:tcPr>
          <w:p w14:paraId="617B09CC" w14:textId="588A8AA9"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 xml:space="preserve">O </w:t>
            </w:r>
            <w:r>
              <w:rPr>
                <w:rFonts w:ascii="Arial" w:hAnsi="Arial" w:cs="Arial"/>
                <w:sz w:val="24"/>
                <w:szCs w:val="24"/>
                <w:lang w:eastAsia="zh-CN"/>
              </w:rPr>
              <w:t>CONTRATO</w:t>
            </w:r>
            <w:r w:rsidRPr="004372E5">
              <w:rPr>
                <w:rFonts w:ascii="Arial" w:hAnsi="Arial" w:cs="Arial"/>
                <w:sz w:val="24"/>
                <w:szCs w:val="24"/>
                <w:lang w:eastAsia="zh-CN"/>
              </w:rPr>
              <w:t xml:space="preserve">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w:t>
            </w:r>
            <w:r w:rsidRPr="004372E5">
              <w:rPr>
                <w:rFonts w:ascii="Arial" w:hAnsi="Arial" w:cs="Arial"/>
                <w:sz w:val="24"/>
                <w:szCs w:val="24"/>
                <w:lang w:eastAsia="zh-CN"/>
              </w:rPr>
              <w:lastRenderedPageBreak/>
              <w:t>disposições legais aplicáveis.</w:t>
            </w:r>
          </w:p>
        </w:tc>
      </w:tr>
      <w:tr w:rsidR="00B872F3" w:rsidRPr="004372E5" w14:paraId="1C1D8AE6" w14:textId="77777777" w:rsidTr="00F21249">
        <w:trPr>
          <w:jc w:val="center"/>
        </w:trPr>
        <w:tc>
          <w:tcPr>
            <w:tcW w:w="3565" w:type="dxa"/>
          </w:tcPr>
          <w:p w14:paraId="35AD5D0B" w14:textId="3309F6FE" w:rsidR="00B872F3" w:rsidRPr="00B872F3" w:rsidRDefault="00B872F3" w:rsidP="00A11C9A">
            <w:pPr>
              <w:widowControl w:val="0"/>
              <w:suppressAutoHyphens/>
              <w:spacing w:line="360" w:lineRule="auto"/>
              <w:jc w:val="both"/>
              <w:rPr>
                <w:rFonts w:ascii="Arial" w:hAnsi="Arial" w:cs="Arial"/>
                <w:sz w:val="24"/>
                <w:szCs w:val="24"/>
                <w:lang w:eastAsia="zh-CN"/>
              </w:rPr>
            </w:pPr>
            <w:r w:rsidRPr="00B872F3">
              <w:rPr>
                <w:rFonts w:ascii="Arial" w:hAnsi="Arial" w:cs="Arial"/>
                <w:sz w:val="24"/>
                <w:szCs w:val="24"/>
                <w:lang w:eastAsia="zh-CN"/>
              </w:rPr>
              <w:lastRenderedPageBreak/>
              <w:t>VIGÊNCIA DAS LICENÇAS E PROCEDIMENTOS DE RENOVAÇÃO</w:t>
            </w:r>
          </w:p>
        </w:tc>
        <w:tc>
          <w:tcPr>
            <w:tcW w:w="6495" w:type="dxa"/>
            <w:shd w:val="clear" w:color="auto" w:fill="DDDDDD"/>
          </w:tcPr>
          <w:p w14:paraId="56D74922" w14:textId="5416176F" w:rsidR="00B872F3" w:rsidRPr="004372E5" w:rsidRDefault="00B872F3" w:rsidP="00B872F3">
            <w:pPr>
              <w:pStyle w:val="NormalWeb"/>
              <w:spacing w:before="0" w:beforeAutospacing="0" w:after="0" w:afterAutospacing="0" w:line="360" w:lineRule="auto"/>
              <w:jc w:val="both"/>
              <w:rPr>
                <w:lang w:eastAsia="zh-CN"/>
              </w:rPr>
            </w:pPr>
            <w:r w:rsidRPr="007C40E8">
              <w:rPr>
                <w:rFonts w:ascii="Arial" w:hAnsi="Arial" w:cs="Arial"/>
              </w:rPr>
              <w:t>A vigência das licenças de uso dos softwares objeto deste contrato será de 12 (doze) meses para cada ciclo de disponibilização, iniciando-se na data de ativação das respectivas licenças pelos usuários indicados pela Administração.</w:t>
            </w:r>
            <w:r>
              <w:rPr>
                <w:rFonts w:ascii="Arial" w:hAnsi="Arial" w:cs="Arial"/>
              </w:rPr>
              <w:t xml:space="preserve"> </w:t>
            </w:r>
            <w:r w:rsidRPr="007C40E8">
              <w:rPr>
                <w:rFonts w:ascii="Arial" w:hAnsi="Arial" w:cs="Arial"/>
              </w:rPr>
              <w:t xml:space="preserve"> A vigência da licença não se confunde com a vigência do contrato. Encerrado o período de 12 (doze) meses de cada licença, caberá à contratada proceder à renovação anual da ativação, enquanto vigente o contrato e havendo interesse da Administração na continuidade do uso.</w:t>
            </w:r>
            <w:r>
              <w:rPr>
                <w:rFonts w:ascii="Arial" w:hAnsi="Arial" w:cs="Arial"/>
              </w:rPr>
              <w:t xml:space="preserve"> As licenças iniciais só serão ativadas após a assinatura do Contrato.</w:t>
            </w:r>
          </w:p>
        </w:tc>
      </w:tr>
      <w:tr w:rsidR="00B872F3" w:rsidRPr="004372E5" w14:paraId="3CE79527" w14:textId="77777777" w:rsidTr="00F21249">
        <w:trPr>
          <w:jc w:val="center"/>
        </w:trPr>
        <w:tc>
          <w:tcPr>
            <w:tcW w:w="3565" w:type="dxa"/>
          </w:tcPr>
          <w:p w14:paraId="080F8712" w14:textId="72699075" w:rsidR="00B872F3" w:rsidRPr="004412C1" w:rsidRDefault="004412C1" w:rsidP="00A11C9A">
            <w:pPr>
              <w:widowControl w:val="0"/>
              <w:suppressAutoHyphens/>
              <w:spacing w:line="360" w:lineRule="auto"/>
              <w:jc w:val="both"/>
              <w:rPr>
                <w:rFonts w:ascii="Arial" w:hAnsi="Arial" w:cs="Arial"/>
                <w:sz w:val="24"/>
                <w:szCs w:val="24"/>
                <w:lang w:eastAsia="zh-CN"/>
              </w:rPr>
            </w:pPr>
            <w:r w:rsidRPr="004412C1">
              <w:rPr>
                <w:rFonts w:ascii="Arial" w:hAnsi="Arial" w:cs="Arial"/>
                <w:sz w:val="24"/>
                <w:szCs w:val="24"/>
                <w:lang w:eastAsia="zh-CN"/>
              </w:rPr>
              <w:t>D</w:t>
            </w:r>
            <w:r>
              <w:rPr>
                <w:rFonts w:ascii="Arial" w:hAnsi="Arial" w:cs="Arial"/>
                <w:sz w:val="24"/>
                <w:szCs w:val="24"/>
                <w:lang w:eastAsia="zh-CN"/>
              </w:rPr>
              <w:t>O</w:t>
            </w:r>
            <w:r w:rsidRPr="004412C1">
              <w:rPr>
                <w:rFonts w:ascii="Arial" w:hAnsi="Arial" w:cs="Arial"/>
                <w:sz w:val="24"/>
                <w:szCs w:val="24"/>
                <w:lang w:eastAsia="zh-CN"/>
              </w:rPr>
              <w:t xml:space="preserve"> LICENCIAMENTO INDIVIDUAL POR USUÁRIO</w:t>
            </w:r>
          </w:p>
        </w:tc>
        <w:tc>
          <w:tcPr>
            <w:tcW w:w="6495" w:type="dxa"/>
            <w:shd w:val="clear" w:color="auto" w:fill="DDDDDD"/>
          </w:tcPr>
          <w:p w14:paraId="56BD72BD" w14:textId="2B2FFEA1" w:rsidR="00B872F3" w:rsidRPr="007C40E8" w:rsidRDefault="004412C1" w:rsidP="00B872F3">
            <w:pPr>
              <w:pStyle w:val="NormalWeb"/>
              <w:spacing w:before="0" w:beforeAutospacing="0" w:after="0" w:afterAutospacing="0" w:line="360" w:lineRule="auto"/>
              <w:jc w:val="both"/>
              <w:rPr>
                <w:rFonts w:ascii="Arial" w:hAnsi="Arial" w:cs="Arial"/>
              </w:rPr>
            </w:pPr>
            <w:r w:rsidRPr="004412C1">
              <w:rPr>
                <w:rFonts w:ascii="Arial" w:hAnsi="Arial" w:cs="Arial"/>
              </w:rPr>
              <w:t>Todas as licenças dos Aplicativos deverão ser concedidas de forma individualizada, a cada usuário</w:t>
            </w:r>
            <w:r>
              <w:rPr>
                <w:rFonts w:ascii="Arial" w:hAnsi="Arial" w:cs="Arial"/>
              </w:rPr>
              <w:t>.</w:t>
            </w:r>
          </w:p>
        </w:tc>
      </w:tr>
      <w:tr w:rsidR="00A11C9A" w:rsidRPr="004372E5" w14:paraId="051F121F" w14:textId="77777777" w:rsidTr="00F21249">
        <w:trPr>
          <w:jc w:val="center"/>
        </w:trPr>
        <w:tc>
          <w:tcPr>
            <w:tcW w:w="3565" w:type="dxa"/>
          </w:tcPr>
          <w:p w14:paraId="04685150" w14:textId="77777777" w:rsidR="00A11C9A" w:rsidRPr="00B872F3" w:rsidRDefault="00A11C9A" w:rsidP="00A11C9A">
            <w:pPr>
              <w:widowControl w:val="0"/>
              <w:suppressAutoHyphens/>
              <w:spacing w:line="360" w:lineRule="auto"/>
              <w:jc w:val="both"/>
              <w:rPr>
                <w:rFonts w:ascii="Arial" w:hAnsi="Arial" w:cs="Arial"/>
                <w:sz w:val="24"/>
                <w:szCs w:val="24"/>
                <w:lang w:eastAsia="zh-CN"/>
              </w:rPr>
            </w:pPr>
            <w:r w:rsidRPr="00B872F3">
              <w:rPr>
                <w:rFonts w:ascii="Arial" w:hAnsi="Arial" w:cs="Arial"/>
                <w:sz w:val="24"/>
                <w:szCs w:val="24"/>
                <w:lang w:eastAsia="zh-CN"/>
              </w:rPr>
              <w:t>RENOVAÇÃO</w:t>
            </w:r>
          </w:p>
        </w:tc>
        <w:tc>
          <w:tcPr>
            <w:tcW w:w="6495" w:type="dxa"/>
            <w:shd w:val="clear" w:color="auto" w:fill="DDDDDD"/>
          </w:tcPr>
          <w:p w14:paraId="31041825" w14:textId="4A9E1800"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w:t>
            </w:r>
            <w:r>
              <w:rPr>
                <w:rFonts w:ascii="Arial" w:hAnsi="Arial" w:cs="Arial"/>
                <w:sz w:val="24"/>
                <w:szCs w:val="24"/>
                <w:lang w:eastAsia="zh-CN"/>
              </w:rPr>
              <w:t xml:space="preserve"> CONTRATO </w:t>
            </w:r>
            <w:r w:rsidRPr="004372E5">
              <w:rPr>
                <w:rFonts w:ascii="Arial" w:hAnsi="Arial" w:cs="Arial"/>
                <w:sz w:val="24"/>
                <w:szCs w:val="24"/>
                <w:lang w:eastAsia="zh-CN"/>
              </w:rPr>
              <w:t>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tc>
      </w:tr>
      <w:tr w:rsidR="00A11C9A" w:rsidRPr="004372E5" w14:paraId="55965FCB" w14:textId="77777777" w:rsidTr="00F21249">
        <w:trPr>
          <w:jc w:val="center"/>
        </w:trPr>
        <w:tc>
          <w:tcPr>
            <w:tcW w:w="3565" w:type="dxa"/>
          </w:tcPr>
          <w:p w14:paraId="1406D81A"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ÍNDICE DE ATUALIZAÇÃO</w:t>
            </w:r>
          </w:p>
        </w:tc>
        <w:tc>
          <w:tcPr>
            <w:tcW w:w="6495" w:type="dxa"/>
            <w:shd w:val="clear" w:color="auto" w:fill="DDDDDD"/>
          </w:tcPr>
          <w:p w14:paraId="659D10B2" w14:textId="4B604D06"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O reajustamento de preços será baseado no IPCA - Índice Nacional de Preços ao Consumidor Amplo, ou em qualquer outro índice oficial que venha a substituí-lo. A data-base para o reajuste será a data de elaboração do orçamento estimado.</w:t>
            </w:r>
          </w:p>
        </w:tc>
      </w:tr>
      <w:tr w:rsidR="00A11C9A" w:rsidRPr="004372E5" w14:paraId="66FB8D43" w14:textId="77777777" w:rsidTr="00F21249">
        <w:trPr>
          <w:jc w:val="center"/>
        </w:trPr>
        <w:tc>
          <w:tcPr>
            <w:tcW w:w="3565" w:type="dxa"/>
          </w:tcPr>
          <w:p w14:paraId="04E5D481"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t>PONTO DE DESTAQUE</w:t>
            </w:r>
          </w:p>
        </w:tc>
        <w:tc>
          <w:tcPr>
            <w:tcW w:w="6495" w:type="dxa"/>
            <w:shd w:val="clear" w:color="auto" w:fill="FFFF00"/>
          </w:tcPr>
          <w:p w14:paraId="0015FF9B" w14:textId="77777777" w:rsidR="00A11C9A" w:rsidRPr="004372E5" w:rsidRDefault="00A11C9A" w:rsidP="00A11C9A">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Os itens descritos no portal COMPRASGOV CATMAT/CATSERV são apenas para operacionalização do pregão.</w:t>
            </w:r>
          </w:p>
        </w:tc>
      </w:tr>
      <w:tr w:rsidR="00A11C9A" w:rsidRPr="004372E5" w14:paraId="0AE78676" w14:textId="77777777" w:rsidTr="00F21249">
        <w:trPr>
          <w:jc w:val="center"/>
        </w:trPr>
        <w:tc>
          <w:tcPr>
            <w:tcW w:w="3565" w:type="dxa"/>
          </w:tcPr>
          <w:p w14:paraId="5B6726C5" w14:textId="77777777" w:rsidR="00A11C9A" w:rsidRPr="004372E5" w:rsidRDefault="00A11C9A" w:rsidP="00A11C9A">
            <w:pPr>
              <w:widowControl w:val="0"/>
              <w:suppressAutoHyphens/>
              <w:spacing w:line="360" w:lineRule="auto"/>
              <w:jc w:val="both"/>
              <w:rPr>
                <w:rFonts w:ascii="Arial" w:hAnsi="Arial" w:cs="Arial"/>
                <w:sz w:val="24"/>
                <w:szCs w:val="24"/>
                <w:lang w:eastAsia="zh-CN"/>
              </w:rPr>
            </w:pPr>
            <w:r w:rsidRPr="004372E5">
              <w:rPr>
                <w:rFonts w:ascii="Arial" w:hAnsi="Arial" w:cs="Arial"/>
                <w:sz w:val="24"/>
                <w:szCs w:val="24"/>
                <w:lang w:eastAsia="zh-CN"/>
              </w:rPr>
              <w:lastRenderedPageBreak/>
              <w:t>DIVERGÊNCIAS CATMAT/CATSERV</w:t>
            </w:r>
          </w:p>
        </w:tc>
        <w:tc>
          <w:tcPr>
            <w:tcW w:w="6495" w:type="dxa"/>
            <w:shd w:val="clear" w:color="auto" w:fill="FFFF00"/>
          </w:tcPr>
          <w:p w14:paraId="1F473C78" w14:textId="77777777" w:rsidR="00A11C9A" w:rsidRPr="004372E5" w:rsidRDefault="00A11C9A" w:rsidP="00A11C9A">
            <w:pPr>
              <w:widowControl w:val="0"/>
              <w:suppressAutoHyphens/>
              <w:spacing w:line="360" w:lineRule="auto"/>
              <w:jc w:val="both"/>
              <w:rPr>
                <w:rFonts w:ascii="Arial" w:hAnsi="Arial" w:cs="Arial"/>
                <w:b/>
                <w:bCs/>
                <w:sz w:val="24"/>
                <w:szCs w:val="24"/>
                <w:lang w:eastAsia="zh-CN"/>
              </w:rPr>
            </w:pPr>
            <w:r w:rsidRPr="004372E5">
              <w:rPr>
                <w:rFonts w:ascii="Arial" w:hAnsi="Arial" w:cs="Arial"/>
                <w:b/>
                <w:bCs/>
                <w:sz w:val="24"/>
                <w:szCs w:val="24"/>
                <w:lang w:eastAsia="zh-CN"/>
              </w:rPr>
              <w:t>Em caso de divergências na descrição do objeto entre o Portal COMPRASGOV (CATMAT/CATSERV) e o Termo de Referência, assim como no edital e em seus demais anexos, a especificação contida no Termo de Referência, no próprio edital e em seus anexos assume primazia absoluta. Essa determinação vigorará em todas as circunstâncias, garantindo a coerência e a integridade das diretrizes estabelecidas para o processo licitatório.</w:t>
            </w:r>
          </w:p>
        </w:tc>
      </w:tr>
    </w:tbl>
    <w:p w14:paraId="09284C73" w14:textId="77777777" w:rsidR="00DB0650" w:rsidRPr="004372E5" w:rsidRDefault="00DB0650" w:rsidP="004372E5">
      <w:pPr>
        <w:widowControl w:val="0"/>
        <w:suppressAutoHyphens/>
        <w:spacing w:line="360" w:lineRule="auto"/>
        <w:jc w:val="both"/>
        <w:rPr>
          <w:rFonts w:eastAsia="Times New Roman"/>
          <w:b/>
          <w:sz w:val="24"/>
          <w:szCs w:val="24"/>
          <w:lang w:eastAsia="zh-CN"/>
        </w:rPr>
      </w:pPr>
    </w:p>
    <w:p w14:paraId="4BD7A70A" w14:textId="77777777" w:rsidR="004412C1" w:rsidRDefault="004412C1" w:rsidP="004372E5">
      <w:pPr>
        <w:widowControl w:val="0"/>
        <w:suppressAutoHyphens/>
        <w:spacing w:line="360" w:lineRule="auto"/>
        <w:jc w:val="both"/>
        <w:rPr>
          <w:rFonts w:eastAsia="Times New Roman"/>
          <w:b/>
          <w:sz w:val="24"/>
          <w:szCs w:val="24"/>
          <w:lang w:eastAsia="zh-CN"/>
        </w:rPr>
      </w:pPr>
    </w:p>
    <w:p w14:paraId="0CEABA5F" w14:textId="6A2295BF"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02. DO OBJETO DA LICITAÇÃO</w:t>
      </w:r>
    </w:p>
    <w:p w14:paraId="23FC9313" w14:textId="77777777" w:rsidR="00DB0650" w:rsidRPr="004372E5" w:rsidRDefault="00DB0650" w:rsidP="004372E5">
      <w:pPr>
        <w:widowControl w:val="0"/>
        <w:suppressAutoHyphens/>
        <w:spacing w:line="360" w:lineRule="auto"/>
        <w:rPr>
          <w:rFonts w:eastAsia="Times New Roman"/>
          <w:sz w:val="24"/>
          <w:szCs w:val="24"/>
          <w:lang w:eastAsia="zh-CN"/>
        </w:rPr>
      </w:pPr>
    </w:p>
    <w:p w14:paraId="0C166A3A" w14:textId="77777777" w:rsidR="004412C1" w:rsidRPr="004412C1" w:rsidRDefault="00FC019C" w:rsidP="004412C1">
      <w:pPr>
        <w:spacing w:line="360" w:lineRule="auto"/>
        <w:jc w:val="both"/>
        <w:rPr>
          <w:b/>
          <w:bCs/>
          <w:sz w:val="24"/>
          <w:szCs w:val="24"/>
        </w:rPr>
      </w:pPr>
      <w:bookmarkStart w:id="6" w:name="_Hlk209427866"/>
      <w:bookmarkStart w:id="7" w:name="_Hlk209010060"/>
      <w:bookmarkStart w:id="8" w:name="_Hlk198302734"/>
      <w:r w:rsidRPr="004412C1">
        <w:rPr>
          <w:b/>
          <w:bCs/>
          <w:color w:val="000000" w:themeColor="text1"/>
          <w:sz w:val="24"/>
          <w:szCs w:val="24"/>
        </w:rPr>
        <w:t>2.1 Objeto:</w:t>
      </w:r>
      <w:r w:rsidRPr="004412C1">
        <w:rPr>
          <w:color w:val="000000" w:themeColor="text1"/>
          <w:sz w:val="24"/>
          <w:szCs w:val="24"/>
        </w:rPr>
        <w:t xml:space="preserve"> </w:t>
      </w:r>
      <w:r w:rsidR="004412C1" w:rsidRPr="004412C1">
        <w:rPr>
          <w:rFonts w:eastAsia="Times New Roman"/>
          <w:b/>
          <w:bCs/>
          <w:sz w:val="24"/>
          <w:szCs w:val="24"/>
        </w:rPr>
        <w:t>Contratação de empresa</w:t>
      </w:r>
      <w:r w:rsidR="004412C1" w:rsidRPr="004412C1">
        <w:rPr>
          <w:rFonts w:eastAsia="Times New Roman"/>
          <w:sz w:val="24"/>
          <w:szCs w:val="24"/>
        </w:rPr>
        <w:t xml:space="preserve"> </w:t>
      </w:r>
      <w:r w:rsidR="004412C1" w:rsidRPr="004412C1">
        <w:rPr>
          <w:rFonts w:eastAsia="Times New Roman"/>
          <w:b/>
          <w:bCs/>
          <w:sz w:val="24"/>
          <w:szCs w:val="24"/>
        </w:rPr>
        <w:t>para fornecimento de:</w:t>
      </w:r>
      <w:r w:rsidR="004412C1" w:rsidRPr="004412C1">
        <w:rPr>
          <w:rFonts w:eastAsia="Times New Roman"/>
          <w:sz w:val="24"/>
          <w:szCs w:val="24"/>
        </w:rPr>
        <w:t xml:space="preserve"> </w:t>
      </w:r>
      <w:r w:rsidR="004412C1" w:rsidRPr="004412C1">
        <w:rPr>
          <w:rFonts w:eastAsia="Times New Roman"/>
          <w:b/>
          <w:bCs/>
          <w:sz w:val="24"/>
          <w:szCs w:val="24"/>
        </w:rPr>
        <w:t>ITEM 01 -</w:t>
      </w:r>
      <w:r w:rsidR="004412C1" w:rsidRPr="004412C1">
        <w:rPr>
          <w:rFonts w:eastAsia="Times New Roman"/>
          <w:color w:val="000000"/>
          <w:sz w:val="24"/>
          <w:szCs w:val="24"/>
        </w:rPr>
        <w:t xml:space="preserve"> Assinatura anual do pacote "Adobe </w:t>
      </w:r>
      <w:proofErr w:type="spellStart"/>
      <w:r w:rsidR="004412C1" w:rsidRPr="004412C1">
        <w:rPr>
          <w:rFonts w:eastAsia="Times New Roman"/>
          <w:color w:val="000000"/>
          <w:sz w:val="24"/>
          <w:szCs w:val="24"/>
        </w:rPr>
        <w:t>Creative</w:t>
      </w:r>
      <w:proofErr w:type="spellEnd"/>
      <w:r w:rsidR="004412C1" w:rsidRPr="004412C1">
        <w:rPr>
          <w:rFonts w:eastAsia="Times New Roman"/>
          <w:color w:val="000000"/>
          <w:sz w:val="24"/>
          <w:szCs w:val="24"/>
        </w:rPr>
        <w:t xml:space="preserve"> Cloud –contemplando acesso integral às ferramentas criativas, tais como Adobe Photoshop, Illustrator, InDesign, Premiere </w:t>
      </w:r>
      <w:proofErr w:type="gramStart"/>
      <w:r w:rsidR="004412C1" w:rsidRPr="004412C1">
        <w:rPr>
          <w:rFonts w:eastAsia="Times New Roman"/>
          <w:color w:val="000000"/>
          <w:sz w:val="24"/>
          <w:szCs w:val="24"/>
        </w:rPr>
        <w:t xml:space="preserve">Pro, </w:t>
      </w:r>
      <w:proofErr w:type="spellStart"/>
      <w:r w:rsidR="004412C1" w:rsidRPr="004412C1">
        <w:rPr>
          <w:rFonts w:eastAsia="Times New Roman"/>
          <w:color w:val="000000"/>
          <w:sz w:val="24"/>
          <w:szCs w:val="24"/>
        </w:rPr>
        <w:t>After</w:t>
      </w:r>
      <w:proofErr w:type="spellEnd"/>
      <w:proofErr w:type="gramEnd"/>
      <w:r w:rsidR="004412C1" w:rsidRPr="004412C1">
        <w:rPr>
          <w:rFonts w:eastAsia="Times New Roman"/>
          <w:color w:val="000000"/>
          <w:sz w:val="24"/>
          <w:szCs w:val="24"/>
        </w:rPr>
        <w:t xml:space="preserve"> </w:t>
      </w:r>
      <w:proofErr w:type="spellStart"/>
      <w:r w:rsidR="004412C1" w:rsidRPr="004412C1">
        <w:rPr>
          <w:rFonts w:eastAsia="Times New Roman"/>
          <w:color w:val="000000"/>
          <w:sz w:val="24"/>
          <w:szCs w:val="24"/>
        </w:rPr>
        <w:t>Effects</w:t>
      </w:r>
      <w:proofErr w:type="spellEnd"/>
      <w:r w:rsidR="004412C1" w:rsidRPr="004412C1">
        <w:rPr>
          <w:rFonts w:eastAsia="Times New Roman"/>
          <w:color w:val="000000"/>
          <w:sz w:val="24"/>
          <w:szCs w:val="24"/>
        </w:rPr>
        <w:t xml:space="preserve">, Acrobat Pro, entre outros. As licenças contratadas deverão ser 100% originais, oficiais e fornecidas diretamente pela Adobe ou por revendedor autorizado, vedada a utilização de quaisquer outras versões alternativas, ou não destinadas ao uso institucional/profissional. Quantidade: 04 licenças anuais. </w:t>
      </w:r>
      <w:r w:rsidR="004412C1" w:rsidRPr="004412C1">
        <w:rPr>
          <w:rFonts w:eastAsia="Times New Roman"/>
          <w:b/>
          <w:bCs/>
          <w:color w:val="000000"/>
          <w:sz w:val="24"/>
          <w:szCs w:val="24"/>
        </w:rPr>
        <w:t>ITEM 02 -</w:t>
      </w:r>
      <w:r w:rsidR="004412C1" w:rsidRPr="004412C1">
        <w:rPr>
          <w:rFonts w:eastAsia="Times New Roman"/>
          <w:color w:val="000000"/>
          <w:sz w:val="24"/>
          <w:szCs w:val="24"/>
        </w:rPr>
        <w:t xml:space="preserve"> 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outras versões alternativas, ou não destinadas ao uso institucional/profissional. Quantidade: 01 licença anual.</w:t>
      </w:r>
    </w:p>
    <w:p w14:paraId="5410EAEF" w14:textId="77777777" w:rsidR="00780469" w:rsidRDefault="00780469" w:rsidP="00FC019C">
      <w:pPr>
        <w:autoSpaceDE w:val="0"/>
        <w:autoSpaceDN w:val="0"/>
        <w:adjustRightInd w:val="0"/>
        <w:spacing w:line="360" w:lineRule="auto"/>
        <w:jc w:val="both"/>
        <w:rPr>
          <w:rFonts w:eastAsia="Times New Roman"/>
          <w:b/>
          <w:bCs/>
          <w:color w:val="000000"/>
          <w:sz w:val="24"/>
          <w:szCs w:val="24"/>
        </w:rPr>
      </w:pPr>
    </w:p>
    <w:p w14:paraId="5EE037A1" w14:textId="77777777" w:rsidR="004412C1" w:rsidRDefault="004412C1" w:rsidP="00FC019C">
      <w:pPr>
        <w:autoSpaceDE w:val="0"/>
        <w:autoSpaceDN w:val="0"/>
        <w:adjustRightInd w:val="0"/>
        <w:spacing w:line="360" w:lineRule="auto"/>
        <w:jc w:val="both"/>
        <w:rPr>
          <w:rFonts w:eastAsia="Times New Roman"/>
          <w:b/>
          <w:bCs/>
          <w:color w:val="000000"/>
          <w:sz w:val="24"/>
          <w:szCs w:val="24"/>
        </w:rPr>
      </w:pPr>
    </w:p>
    <w:p w14:paraId="4FA0D13F" w14:textId="77777777" w:rsidR="004412C1" w:rsidRDefault="004412C1" w:rsidP="00FC019C">
      <w:pPr>
        <w:autoSpaceDE w:val="0"/>
        <w:autoSpaceDN w:val="0"/>
        <w:adjustRightInd w:val="0"/>
        <w:spacing w:line="360" w:lineRule="auto"/>
        <w:jc w:val="both"/>
        <w:rPr>
          <w:rFonts w:eastAsia="Times New Roman"/>
          <w:b/>
          <w:bCs/>
          <w:color w:val="000000"/>
          <w:sz w:val="24"/>
          <w:szCs w:val="24"/>
        </w:rPr>
      </w:pPr>
    </w:p>
    <w:p w14:paraId="078EE38F" w14:textId="77777777" w:rsidR="004412C1" w:rsidRDefault="004412C1" w:rsidP="00FC019C">
      <w:pPr>
        <w:autoSpaceDE w:val="0"/>
        <w:autoSpaceDN w:val="0"/>
        <w:adjustRightInd w:val="0"/>
        <w:spacing w:line="360" w:lineRule="auto"/>
        <w:jc w:val="both"/>
        <w:rPr>
          <w:rFonts w:eastAsia="Times New Roman"/>
          <w:b/>
          <w:bCs/>
          <w:color w:val="000000"/>
          <w:sz w:val="24"/>
          <w:szCs w:val="24"/>
        </w:rPr>
      </w:pPr>
    </w:p>
    <w:p w14:paraId="442BB363" w14:textId="633090A7" w:rsidR="00FC019C" w:rsidRPr="00546936" w:rsidRDefault="00FC019C" w:rsidP="00FC019C">
      <w:pPr>
        <w:autoSpaceDE w:val="0"/>
        <w:autoSpaceDN w:val="0"/>
        <w:adjustRightInd w:val="0"/>
        <w:spacing w:line="360" w:lineRule="auto"/>
        <w:jc w:val="both"/>
        <w:rPr>
          <w:rFonts w:eastAsia="Times New Roman"/>
          <w:color w:val="000000"/>
          <w:sz w:val="24"/>
          <w:szCs w:val="24"/>
        </w:rPr>
      </w:pPr>
      <w:r w:rsidRPr="00546936">
        <w:rPr>
          <w:rFonts w:eastAsia="Times New Roman"/>
          <w:b/>
          <w:bCs/>
          <w:color w:val="000000"/>
          <w:sz w:val="24"/>
          <w:szCs w:val="24"/>
        </w:rPr>
        <w:lastRenderedPageBreak/>
        <w:t>2.2</w:t>
      </w:r>
      <w:r w:rsidRPr="00546936">
        <w:rPr>
          <w:rFonts w:eastAsia="Times New Roman"/>
          <w:color w:val="000000"/>
          <w:sz w:val="24"/>
          <w:szCs w:val="24"/>
        </w:rPr>
        <w:t xml:space="preserve"> </w:t>
      </w:r>
      <w:r w:rsidR="00C53207" w:rsidRPr="00546936">
        <w:rPr>
          <w:b/>
          <w:bCs/>
          <w:sz w:val="24"/>
          <w:szCs w:val="24"/>
        </w:rPr>
        <w:t>Do quantitativo e do valor global estimado para 12 (doze) meses e 60 (sessenta) meses:</w:t>
      </w:r>
    </w:p>
    <w:p w14:paraId="7A4D323B" w14:textId="77777777" w:rsidR="00FC019C" w:rsidRDefault="00FC019C" w:rsidP="004412C1">
      <w:pPr>
        <w:spacing w:line="360" w:lineRule="auto"/>
        <w:jc w:val="both"/>
        <w:rPr>
          <w:b/>
          <w:bCs/>
          <w:color w:val="000000" w:themeColor="text1"/>
          <w:sz w:val="24"/>
          <w:szCs w:val="24"/>
        </w:rPr>
      </w:pPr>
    </w:p>
    <w:tbl>
      <w:tblPr>
        <w:tblStyle w:val="Tabelacomgrade"/>
        <w:tblW w:w="9919" w:type="dxa"/>
        <w:jc w:val="center"/>
        <w:tblLook w:val="04A0" w:firstRow="1" w:lastRow="0" w:firstColumn="1" w:lastColumn="0" w:noHBand="0" w:noVBand="1"/>
      </w:tblPr>
      <w:tblGrid>
        <w:gridCol w:w="1286"/>
        <w:gridCol w:w="2384"/>
        <w:gridCol w:w="1183"/>
        <w:gridCol w:w="1261"/>
        <w:gridCol w:w="1272"/>
        <w:gridCol w:w="1261"/>
        <w:gridCol w:w="1272"/>
      </w:tblGrid>
      <w:tr w:rsidR="004412C1" w:rsidRPr="001B7B6B" w14:paraId="1C99A90F" w14:textId="77777777" w:rsidTr="007265F3">
        <w:trPr>
          <w:trHeight w:val="660"/>
          <w:jc w:val="center"/>
        </w:trPr>
        <w:tc>
          <w:tcPr>
            <w:tcW w:w="1286" w:type="dxa"/>
            <w:hideMark/>
          </w:tcPr>
          <w:p w14:paraId="41C3F9D2"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ITEM</w:t>
            </w:r>
          </w:p>
        </w:tc>
        <w:tc>
          <w:tcPr>
            <w:tcW w:w="2384" w:type="dxa"/>
            <w:hideMark/>
          </w:tcPr>
          <w:p w14:paraId="1653BB4B"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DESCRIÇÃO</w:t>
            </w:r>
          </w:p>
        </w:tc>
        <w:tc>
          <w:tcPr>
            <w:tcW w:w="1183" w:type="dxa"/>
            <w:hideMark/>
          </w:tcPr>
          <w:p w14:paraId="2544E318"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MEDIANA VALOR UNITÁRIO</w:t>
            </w:r>
          </w:p>
        </w:tc>
        <w:tc>
          <w:tcPr>
            <w:tcW w:w="1261" w:type="dxa"/>
            <w:hideMark/>
          </w:tcPr>
          <w:p w14:paraId="5EC8E80F"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QUANT.</w:t>
            </w:r>
          </w:p>
          <w:p w14:paraId="5C7B6735"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ESTIMADA</w:t>
            </w:r>
          </w:p>
          <w:p w14:paraId="05333B58"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PARA 12</w:t>
            </w:r>
          </w:p>
          <w:p w14:paraId="19783F57"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MESES</w:t>
            </w:r>
          </w:p>
        </w:tc>
        <w:tc>
          <w:tcPr>
            <w:tcW w:w="1272" w:type="dxa"/>
            <w:hideMark/>
          </w:tcPr>
          <w:p w14:paraId="3522B211"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VALOR GLOBAL ESTIMADO</w:t>
            </w:r>
          </w:p>
          <w:p w14:paraId="0F15F844"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PARA 12 MESES</w:t>
            </w:r>
          </w:p>
        </w:tc>
        <w:tc>
          <w:tcPr>
            <w:tcW w:w="1261" w:type="dxa"/>
          </w:tcPr>
          <w:p w14:paraId="58E2041F"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QUANT.</w:t>
            </w:r>
          </w:p>
          <w:p w14:paraId="71C4F4AC"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ESTIMADA</w:t>
            </w:r>
          </w:p>
          <w:p w14:paraId="2BEB5B67"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PARA 60</w:t>
            </w:r>
          </w:p>
          <w:p w14:paraId="7F1E4E10"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MESES</w:t>
            </w:r>
          </w:p>
        </w:tc>
        <w:tc>
          <w:tcPr>
            <w:tcW w:w="1272" w:type="dxa"/>
          </w:tcPr>
          <w:p w14:paraId="48A5BF3D"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VALOR GLOBAL ESTIMADO</w:t>
            </w:r>
          </w:p>
          <w:p w14:paraId="19A651B7" w14:textId="097713B9" w:rsidR="004412C1" w:rsidRPr="009A237A" w:rsidRDefault="004412C1" w:rsidP="007265F3">
            <w:pPr>
              <w:jc w:val="center"/>
              <w:rPr>
                <w:rFonts w:ascii="Arial" w:hAnsi="Arial" w:cs="Arial"/>
                <w:b/>
                <w:bCs/>
                <w:color w:val="000000"/>
              </w:rPr>
            </w:pPr>
            <w:r w:rsidRPr="009A237A">
              <w:rPr>
                <w:rFonts w:ascii="Arial" w:hAnsi="Arial" w:cs="Arial"/>
                <w:b/>
                <w:bCs/>
                <w:color w:val="000000"/>
              </w:rPr>
              <w:t xml:space="preserve">PARA </w:t>
            </w:r>
            <w:r w:rsidR="004573F2">
              <w:rPr>
                <w:rFonts w:ascii="Arial" w:hAnsi="Arial" w:cs="Arial"/>
                <w:b/>
                <w:bCs/>
                <w:color w:val="000000"/>
              </w:rPr>
              <w:t xml:space="preserve">60 </w:t>
            </w:r>
            <w:r w:rsidRPr="009A237A">
              <w:rPr>
                <w:rFonts w:ascii="Arial" w:hAnsi="Arial" w:cs="Arial"/>
                <w:b/>
                <w:bCs/>
                <w:color w:val="000000"/>
              </w:rPr>
              <w:t>MESES</w:t>
            </w:r>
          </w:p>
        </w:tc>
      </w:tr>
      <w:tr w:rsidR="004412C1" w:rsidRPr="001B7B6B" w14:paraId="55CCC0C4" w14:textId="77777777" w:rsidTr="007265F3">
        <w:trPr>
          <w:trHeight w:val="2304"/>
          <w:jc w:val="center"/>
        </w:trPr>
        <w:tc>
          <w:tcPr>
            <w:tcW w:w="1286" w:type="dxa"/>
            <w:hideMark/>
          </w:tcPr>
          <w:p w14:paraId="4DF7542E" w14:textId="77777777" w:rsidR="004412C1" w:rsidRPr="009A237A" w:rsidRDefault="004412C1" w:rsidP="007265F3">
            <w:pPr>
              <w:jc w:val="center"/>
              <w:rPr>
                <w:rFonts w:ascii="Arial" w:hAnsi="Arial" w:cs="Arial"/>
                <w:color w:val="000000"/>
              </w:rPr>
            </w:pPr>
            <w:r w:rsidRPr="009A237A">
              <w:rPr>
                <w:rFonts w:ascii="Arial" w:hAnsi="Arial" w:cs="Arial"/>
                <w:color w:val="000000"/>
              </w:rPr>
              <w:t>01</w:t>
            </w:r>
          </w:p>
        </w:tc>
        <w:tc>
          <w:tcPr>
            <w:tcW w:w="2384" w:type="dxa"/>
            <w:hideMark/>
          </w:tcPr>
          <w:p w14:paraId="2465373D" w14:textId="77777777" w:rsidR="004412C1" w:rsidRPr="009A237A" w:rsidRDefault="004412C1" w:rsidP="007265F3">
            <w:pPr>
              <w:jc w:val="both"/>
              <w:rPr>
                <w:rFonts w:ascii="Arial" w:hAnsi="Arial" w:cs="Arial"/>
                <w:color w:val="000000"/>
              </w:rPr>
            </w:pPr>
            <w:r w:rsidRPr="009A237A">
              <w:rPr>
                <w:rFonts w:ascii="Arial" w:hAnsi="Arial" w:cs="Arial"/>
                <w:color w:val="000000"/>
              </w:rPr>
              <w:t xml:space="preserve">Assinatura anual do pacote "Adobe </w:t>
            </w:r>
            <w:proofErr w:type="spellStart"/>
            <w:r w:rsidRPr="009A237A">
              <w:rPr>
                <w:rFonts w:ascii="Arial" w:hAnsi="Arial" w:cs="Arial"/>
                <w:color w:val="000000"/>
              </w:rPr>
              <w:t>Creative</w:t>
            </w:r>
            <w:proofErr w:type="spellEnd"/>
            <w:r w:rsidRPr="009A237A">
              <w:rPr>
                <w:rFonts w:ascii="Arial" w:hAnsi="Arial" w:cs="Arial"/>
                <w:color w:val="000000"/>
              </w:rPr>
              <w:t xml:space="preserve"> Cloud –contemplando acesso integral às ferramentas criativas, tais como Adobe Photoshop, Illustrator, InDesign, Premiere </w:t>
            </w:r>
            <w:proofErr w:type="gramStart"/>
            <w:r w:rsidRPr="009A237A">
              <w:rPr>
                <w:rFonts w:ascii="Arial" w:hAnsi="Arial" w:cs="Arial"/>
                <w:color w:val="000000"/>
              </w:rPr>
              <w:t xml:space="preserve">Pro, </w:t>
            </w:r>
            <w:proofErr w:type="spellStart"/>
            <w:r w:rsidRPr="009A237A">
              <w:rPr>
                <w:rFonts w:ascii="Arial" w:hAnsi="Arial" w:cs="Arial"/>
                <w:color w:val="000000"/>
              </w:rPr>
              <w:t>After</w:t>
            </w:r>
            <w:proofErr w:type="spellEnd"/>
            <w:proofErr w:type="gramEnd"/>
            <w:r w:rsidRPr="009A237A">
              <w:rPr>
                <w:rFonts w:ascii="Arial" w:hAnsi="Arial" w:cs="Arial"/>
                <w:color w:val="000000"/>
              </w:rPr>
              <w:t xml:space="preserve"> </w:t>
            </w:r>
            <w:proofErr w:type="spellStart"/>
            <w:r w:rsidRPr="009A237A">
              <w:rPr>
                <w:rFonts w:ascii="Arial" w:hAnsi="Arial" w:cs="Arial"/>
                <w:color w:val="000000"/>
              </w:rPr>
              <w:t>Effects</w:t>
            </w:r>
            <w:proofErr w:type="spellEnd"/>
            <w:r w:rsidRPr="009A237A">
              <w:rPr>
                <w:rFonts w:ascii="Arial" w:hAnsi="Arial" w:cs="Arial"/>
                <w:color w:val="000000"/>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83" w:type="dxa"/>
            <w:hideMark/>
          </w:tcPr>
          <w:p w14:paraId="5A04E06C" w14:textId="77777777" w:rsidR="004412C1" w:rsidRPr="009A237A" w:rsidRDefault="004412C1" w:rsidP="007265F3">
            <w:pPr>
              <w:jc w:val="center"/>
              <w:rPr>
                <w:rFonts w:ascii="Arial" w:hAnsi="Arial" w:cs="Arial"/>
                <w:color w:val="000000"/>
              </w:rPr>
            </w:pPr>
            <w:r w:rsidRPr="009A237A">
              <w:rPr>
                <w:rFonts w:ascii="Arial" w:hAnsi="Arial" w:cs="Arial"/>
                <w:color w:val="000000"/>
              </w:rPr>
              <w:t>R$ 4.440,00</w:t>
            </w:r>
          </w:p>
        </w:tc>
        <w:tc>
          <w:tcPr>
            <w:tcW w:w="1261" w:type="dxa"/>
            <w:hideMark/>
          </w:tcPr>
          <w:p w14:paraId="08227118" w14:textId="77777777" w:rsidR="004412C1" w:rsidRPr="009A237A" w:rsidRDefault="004412C1" w:rsidP="007265F3">
            <w:pPr>
              <w:jc w:val="center"/>
              <w:rPr>
                <w:rFonts w:ascii="Arial" w:hAnsi="Arial" w:cs="Arial"/>
                <w:color w:val="000000"/>
              </w:rPr>
            </w:pPr>
            <w:r w:rsidRPr="009A237A">
              <w:rPr>
                <w:rFonts w:ascii="Arial" w:hAnsi="Arial" w:cs="Arial"/>
                <w:color w:val="000000"/>
              </w:rPr>
              <w:t xml:space="preserve">4             licenças anuais        </w:t>
            </w:r>
          </w:p>
        </w:tc>
        <w:tc>
          <w:tcPr>
            <w:tcW w:w="1272" w:type="dxa"/>
            <w:noWrap/>
            <w:hideMark/>
          </w:tcPr>
          <w:p w14:paraId="2C5961BD" w14:textId="77777777" w:rsidR="004412C1" w:rsidRPr="009A237A" w:rsidRDefault="004412C1" w:rsidP="007265F3">
            <w:pPr>
              <w:jc w:val="center"/>
              <w:rPr>
                <w:rFonts w:ascii="Arial" w:hAnsi="Arial" w:cs="Arial"/>
                <w:color w:val="000000"/>
              </w:rPr>
            </w:pPr>
            <w:r w:rsidRPr="009A237A">
              <w:rPr>
                <w:rFonts w:ascii="Arial" w:hAnsi="Arial" w:cs="Arial"/>
                <w:color w:val="000000"/>
              </w:rPr>
              <w:t>R$ 17.760,00</w:t>
            </w:r>
          </w:p>
        </w:tc>
        <w:tc>
          <w:tcPr>
            <w:tcW w:w="1261" w:type="dxa"/>
          </w:tcPr>
          <w:p w14:paraId="7C075617" w14:textId="77777777" w:rsidR="004412C1" w:rsidRPr="009A237A" w:rsidRDefault="004412C1" w:rsidP="007265F3">
            <w:pPr>
              <w:jc w:val="center"/>
              <w:rPr>
                <w:rFonts w:ascii="Arial" w:hAnsi="Arial" w:cs="Arial"/>
                <w:color w:val="000000"/>
              </w:rPr>
            </w:pPr>
            <w:r w:rsidRPr="009A237A">
              <w:rPr>
                <w:rFonts w:ascii="Arial" w:hAnsi="Arial" w:cs="Arial"/>
                <w:color w:val="000000"/>
              </w:rPr>
              <w:t>20 licenças anuais</w:t>
            </w:r>
          </w:p>
        </w:tc>
        <w:tc>
          <w:tcPr>
            <w:tcW w:w="1272" w:type="dxa"/>
          </w:tcPr>
          <w:p w14:paraId="407EA6AB" w14:textId="77777777" w:rsidR="004412C1" w:rsidRPr="009A237A" w:rsidRDefault="004412C1" w:rsidP="007265F3">
            <w:pPr>
              <w:jc w:val="center"/>
              <w:rPr>
                <w:rFonts w:ascii="Arial" w:hAnsi="Arial" w:cs="Arial"/>
                <w:color w:val="000000"/>
              </w:rPr>
            </w:pPr>
            <w:r w:rsidRPr="009A237A">
              <w:rPr>
                <w:rFonts w:ascii="Arial" w:hAnsi="Arial" w:cs="Arial"/>
                <w:color w:val="000000"/>
              </w:rPr>
              <w:t>R$ 88.800,00</w:t>
            </w:r>
          </w:p>
        </w:tc>
      </w:tr>
      <w:tr w:rsidR="004412C1" w:rsidRPr="001B7B6B" w14:paraId="583BE98B" w14:textId="77777777" w:rsidTr="007265F3">
        <w:trPr>
          <w:trHeight w:val="2244"/>
          <w:jc w:val="center"/>
        </w:trPr>
        <w:tc>
          <w:tcPr>
            <w:tcW w:w="1286" w:type="dxa"/>
            <w:hideMark/>
          </w:tcPr>
          <w:p w14:paraId="2B0C0675" w14:textId="77777777" w:rsidR="004412C1" w:rsidRPr="009A237A" w:rsidRDefault="004412C1" w:rsidP="007265F3">
            <w:pPr>
              <w:jc w:val="center"/>
              <w:rPr>
                <w:rFonts w:ascii="Arial" w:hAnsi="Arial" w:cs="Arial"/>
                <w:color w:val="000000"/>
              </w:rPr>
            </w:pPr>
            <w:r w:rsidRPr="009A237A">
              <w:rPr>
                <w:rFonts w:ascii="Arial" w:hAnsi="Arial" w:cs="Arial"/>
                <w:color w:val="000000"/>
              </w:rPr>
              <w:t>02</w:t>
            </w:r>
          </w:p>
        </w:tc>
        <w:tc>
          <w:tcPr>
            <w:tcW w:w="2384" w:type="dxa"/>
            <w:hideMark/>
          </w:tcPr>
          <w:p w14:paraId="07607586" w14:textId="77777777" w:rsidR="004412C1" w:rsidRPr="009A237A" w:rsidRDefault="004412C1" w:rsidP="007265F3">
            <w:pPr>
              <w:jc w:val="both"/>
              <w:rPr>
                <w:rFonts w:ascii="Arial" w:hAnsi="Arial" w:cs="Arial"/>
                <w:color w:val="000000"/>
              </w:rPr>
            </w:pPr>
            <w:r w:rsidRPr="009A237A">
              <w:rPr>
                <w:rFonts w:ascii="Arial" w:hAnsi="Arial" w:cs="Arial"/>
                <w:color w:val="000000"/>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9A237A">
              <w:rPr>
                <w:rFonts w:ascii="Arial" w:hAnsi="Arial" w:cs="Arial"/>
                <w:color w:val="000000"/>
              </w:rPr>
              <w:t>outras  versões</w:t>
            </w:r>
            <w:proofErr w:type="gramEnd"/>
            <w:r w:rsidRPr="009A237A">
              <w:rPr>
                <w:rFonts w:ascii="Arial" w:hAnsi="Arial" w:cs="Arial"/>
                <w:color w:val="000000"/>
              </w:rPr>
              <w:t xml:space="preserve"> alternativas, ou não destinadas ao uso institucional/profissional.</w:t>
            </w:r>
          </w:p>
        </w:tc>
        <w:tc>
          <w:tcPr>
            <w:tcW w:w="1183" w:type="dxa"/>
            <w:hideMark/>
          </w:tcPr>
          <w:p w14:paraId="1A893FF1" w14:textId="77777777" w:rsidR="004412C1" w:rsidRPr="009A237A" w:rsidRDefault="004412C1" w:rsidP="007265F3">
            <w:pPr>
              <w:jc w:val="center"/>
              <w:rPr>
                <w:rFonts w:ascii="Arial" w:hAnsi="Arial" w:cs="Arial"/>
                <w:color w:val="000000"/>
              </w:rPr>
            </w:pPr>
            <w:r w:rsidRPr="009A237A">
              <w:rPr>
                <w:rFonts w:ascii="Arial" w:hAnsi="Arial" w:cs="Arial"/>
                <w:color w:val="000000"/>
              </w:rPr>
              <w:t>R$ 2.394,00</w:t>
            </w:r>
          </w:p>
        </w:tc>
        <w:tc>
          <w:tcPr>
            <w:tcW w:w="1261" w:type="dxa"/>
            <w:hideMark/>
          </w:tcPr>
          <w:p w14:paraId="1E66C51D" w14:textId="77777777" w:rsidR="004412C1" w:rsidRPr="009A237A" w:rsidRDefault="004412C1" w:rsidP="007265F3">
            <w:pPr>
              <w:jc w:val="center"/>
              <w:rPr>
                <w:rFonts w:ascii="Arial" w:hAnsi="Arial" w:cs="Arial"/>
                <w:color w:val="000000"/>
              </w:rPr>
            </w:pPr>
            <w:r w:rsidRPr="009A237A">
              <w:rPr>
                <w:rFonts w:ascii="Arial" w:hAnsi="Arial" w:cs="Arial"/>
                <w:color w:val="000000"/>
              </w:rPr>
              <w:t xml:space="preserve">1             licença anual       </w:t>
            </w:r>
          </w:p>
        </w:tc>
        <w:tc>
          <w:tcPr>
            <w:tcW w:w="1272" w:type="dxa"/>
            <w:noWrap/>
            <w:hideMark/>
          </w:tcPr>
          <w:p w14:paraId="67A4A4BA" w14:textId="77777777" w:rsidR="004412C1" w:rsidRPr="009A237A" w:rsidRDefault="004412C1" w:rsidP="007265F3">
            <w:pPr>
              <w:jc w:val="center"/>
              <w:rPr>
                <w:rFonts w:ascii="Arial" w:hAnsi="Arial" w:cs="Arial"/>
                <w:color w:val="000000"/>
              </w:rPr>
            </w:pPr>
            <w:r w:rsidRPr="009A237A">
              <w:rPr>
                <w:rFonts w:ascii="Arial" w:hAnsi="Arial" w:cs="Arial"/>
                <w:color w:val="000000"/>
              </w:rPr>
              <w:t>R$ 2.394,00</w:t>
            </w:r>
          </w:p>
        </w:tc>
        <w:tc>
          <w:tcPr>
            <w:tcW w:w="1261" w:type="dxa"/>
          </w:tcPr>
          <w:p w14:paraId="32506071" w14:textId="77777777" w:rsidR="004412C1" w:rsidRPr="009A237A" w:rsidRDefault="004412C1" w:rsidP="007265F3">
            <w:pPr>
              <w:jc w:val="center"/>
              <w:rPr>
                <w:rFonts w:ascii="Arial" w:hAnsi="Arial" w:cs="Arial"/>
                <w:color w:val="000000"/>
              </w:rPr>
            </w:pPr>
            <w:r w:rsidRPr="009A237A">
              <w:rPr>
                <w:rFonts w:ascii="Arial" w:hAnsi="Arial" w:cs="Arial"/>
                <w:color w:val="000000"/>
              </w:rPr>
              <w:t>05 licenças anuais</w:t>
            </w:r>
          </w:p>
        </w:tc>
        <w:tc>
          <w:tcPr>
            <w:tcW w:w="1272" w:type="dxa"/>
          </w:tcPr>
          <w:p w14:paraId="5090A5F8" w14:textId="77777777" w:rsidR="004412C1" w:rsidRPr="009A237A" w:rsidRDefault="004412C1" w:rsidP="007265F3">
            <w:pPr>
              <w:jc w:val="center"/>
              <w:rPr>
                <w:rFonts w:ascii="Arial" w:hAnsi="Arial" w:cs="Arial"/>
                <w:color w:val="000000"/>
              </w:rPr>
            </w:pPr>
            <w:r w:rsidRPr="009A237A">
              <w:rPr>
                <w:rFonts w:ascii="Arial" w:hAnsi="Arial" w:cs="Arial"/>
                <w:color w:val="000000"/>
              </w:rPr>
              <w:t>R$ 11.970,00</w:t>
            </w:r>
          </w:p>
        </w:tc>
      </w:tr>
      <w:tr w:rsidR="004412C1" w:rsidRPr="001B7B6B" w14:paraId="20890C1C" w14:textId="77777777" w:rsidTr="007265F3">
        <w:trPr>
          <w:trHeight w:val="711"/>
          <w:jc w:val="center"/>
        </w:trPr>
        <w:tc>
          <w:tcPr>
            <w:tcW w:w="7386" w:type="dxa"/>
            <w:gridSpan w:val="5"/>
          </w:tcPr>
          <w:p w14:paraId="0D7B5A28" w14:textId="77777777" w:rsidR="004412C1" w:rsidRPr="009A237A" w:rsidRDefault="004412C1" w:rsidP="007265F3">
            <w:pPr>
              <w:jc w:val="center"/>
              <w:rPr>
                <w:rFonts w:ascii="Arial" w:hAnsi="Arial" w:cs="Arial"/>
                <w:color w:val="000000"/>
              </w:rPr>
            </w:pPr>
          </w:p>
          <w:p w14:paraId="503E7025"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VALOR GLOBAL ESTIMADO PARA 12 MESES</w:t>
            </w:r>
          </w:p>
          <w:p w14:paraId="06611D74" w14:textId="77777777" w:rsidR="004412C1" w:rsidRPr="009A237A" w:rsidRDefault="004412C1" w:rsidP="007265F3">
            <w:pPr>
              <w:jc w:val="center"/>
              <w:rPr>
                <w:rFonts w:ascii="Arial" w:hAnsi="Arial" w:cs="Arial"/>
                <w:color w:val="000000"/>
              </w:rPr>
            </w:pPr>
            <w:r w:rsidRPr="009A237A">
              <w:rPr>
                <w:rFonts w:ascii="Arial" w:hAnsi="Arial" w:cs="Arial"/>
                <w:b/>
                <w:bCs/>
                <w:color w:val="000000"/>
              </w:rPr>
              <w:t>R$ 20.154,00</w:t>
            </w:r>
          </w:p>
        </w:tc>
        <w:tc>
          <w:tcPr>
            <w:tcW w:w="2533" w:type="dxa"/>
            <w:gridSpan w:val="2"/>
          </w:tcPr>
          <w:p w14:paraId="56B38EBB"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 xml:space="preserve">VALOR GLOBAL ESTIMADO PARA </w:t>
            </w:r>
            <w:r>
              <w:rPr>
                <w:rFonts w:ascii="Arial" w:hAnsi="Arial" w:cs="Arial"/>
                <w:b/>
                <w:bCs/>
                <w:color w:val="000000"/>
              </w:rPr>
              <w:t>60</w:t>
            </w:r>
            <w:r w:rsidRPr="009A237A">
              <w:rPr>
                <w:rFonts w:ascii="Arial" w:hAnsi="Arial" w:cs="Arial"/>
                <w:b/>
                <w:bCs/>
                <w:color w:val="000000"/>
              </w:rPr>
              <w:t xml:space="preserve"> MESES</w:t>
            </w:r>
          </w:p>
          <w:p w14:paraId="4177807D" w14:textId="77777777" w:rsidR="004412C1" w:rsidRPr="009A237A" w:rsidRDefault="004412C1" w:rsidP="007265F3">
            <w:pPr>
              <w:jc w:val="center"/>
              <w:rPr>
                <w:rFonts w:ascii="Arial" w:hAnsi="Arial" w:cs="Arial"/>
                <w:b/>
                <w:bCs/>
                <w:color w:val="000000"/>
              </w:rPr>
            </w:pPr>
            <w:r w:rsidRPr="009A237A">
              <w:rPr>
                <w:rFonts w:ascii="Arial" w:hAnsi="Arial" w:cs="Arial"/>
                <w:b/>
                <w:bCs/>
                <w:color w:val="000000"/>
              </w:rPr>
              <w:t xml:space="preserve">R$ </w:t>
            </w:r>
            <w:r>
              <w:rPr>
                <w:rFonts w:ascii="Arial" w:hAnsi="Arial" w:cs="Arial"/>
                <w:b/>
                <w:bCs/>
                <w:color w:val="000000"/>
              </w:rPr>
              <w:t>100.770,00</w:t>
            </w:r>
          </w:p>
        </w:tc>
      </w:tr>
    </w:tbl>
    <w:p w14:paraId="1BD62580" w14:textId="77777777" w:rsidR="004412C1" w:rsidRDefault="004412C1" w:rsidP="004412C1">
      <w:pPr>
        <w:spacing w:line="360" w:lineRule="auto"/>
        <w:jc w:val="both"/>
        <w:rPr>
          <w:b/>
          <w:bCs/>
          <w:color w:val="000000" w:themeColor="text1"/>
          <w:sz w:val="24"/>
          <w:szCs w:val="24"/>
        </w:rPr>
      </w:pPr>
    </w:p>
    <w:p w14:paraId="6F58D18B" w14:textId="77777777" w:rsidR="004412C1" w:rsidRPr="00FC019C" w:rsidRDefault="004412C1" w:rsidP="004412C1">
      <w:pPr>
        <w:spacing w:line="360" w:lineRule="auto"/>
        <w:jc w:val="both"/>
        <w:rPr>
          <w:b/>
          <w:bCs/>
          <w:color w:val="000000" w:themeColor="text1"/>
          <w:sz w:val="24"/>
          <w:szCs w:val="24"/>
        </w:rPr>
      </w:pPr>
    </w:p>
    <w:bookmarkEnd w:id="6"/>
    <w:p w14:paraId="74B7E417" w14:textId="33ED05B2" w:rsidR="00C53207" w:rsidRDefault="00C53207" w:rsidP="00C53207">
      <w:pPr>
        <w:rPr>
          <w:b/>
          <w:bCs/>
          <w:color w:val="000000" w:themeColor="text1"/>
          <w:sz w:val="24"/>
          <w:szCs w:val="24"/>
        </w:rPr>
      </w:pPr>
      <w:r>
        <w:rPr>
          <w:b/>
          <w:bCs/>
          <w:color w:val="000000" w:themeColor="text1"/>
          <w:sz w:val="24"/>
          <w:szCs w:val="24"/>
        </w:rPr>
        <w:t>2</w:t>
      </w:r>
      <w:r w:rsidRPr="00C53207">
        <w:rPr>
          <w:b/>
          <w:bCs/>
          <w:color w:val="000000" w:themeColor="text1"/>
          <w:sz w:val="24"/>
          <w:szCs w:val="24"/>
        </w:rPr>
        <w:t>.3 Quantitativo estimado para 12 (doze) meses, com distribuição prevista por Unidades Administrativas:</w:t>
      </w:r>
    </w:p>
    <w:p w14:paraId="79023B01" w14:textId="6D0D61A5" w:rsidR="004412C1" w:rsidRPr="004412C1" w:rsidRDefault="00A11C9A" w:rsidP="004412C1">
      <w:pPr>
        <w:rPr>
          <w:b/>
          <w:bCs/>
          <w:color w:val="000000"/>
          <w:sz w:val="24"/>
          <w:szCs w:val="24"/>
        </w:rPr>
      </w:pPr>
      <w:r w:rsidRPr="004412C1">
        <w:rPr>
          <w:b/>
          <w:bCs/>
          <w:sz w:val="24"/>
          <w:szCs w:val="24"/>
        </w:rPr>
        <w:t xml:space="preserve">ADM: </w:t>
      </w:r>
      <w:r w:rsidR="004412C1" w:rsidRPr="004412C1">
        <w:rPr>
          <w:b/>
          <w:bCs/>
          <w:color w:val="000000"/>
          <w:sz w:val="24"/>
          <w:szCs w:val="24"/>
        </w:rPr>
        <w:t>R$ 20.154,00</w:t>
      </w:r>
    </w:p>
    <w:p w14:paraId="70E2D3CA" w14:textId="77777777" w:rsidR="004412C1" w:rsidRDefault="004412C1" w:rsidP="004412C1">
      <w:pPr>
        <w:rPr>
          <w:rFonts w:eastAsia="Calibri"/>
          <w:b/>
          <w:color w:val="000000" w:themeColor="text1"/>
          <w:sz w:val="24"/>
          <w:szCs w:val="24"/>
          <w:lang w:eastAsia="en-US"/>
        </w:rPr>
      </w:pPr>
    </w:p>
    <w:p w14:paraId="3A7C95D2" w14:textId="7883F2B0" w:rsidR="00FC019C" w:rsidRPr="00FC019C" w:rsidRDefault="00FC019C" w:rsidP="00546936">
      <w:pPr>
        <w:spacing w:after="200" w:line="360" w:lineRule="auto"/>
        <w:contextualSpacing/>
        <w:jc w:val="both"/>
        <w:rPr>
          <w:rFonts w:eastAsia="Calibri"/>
          <w:b/>
          <w:bCs/>
          <w:color w:val="000000" w:themeColor="text1"/>
          <w:sz w:val="24"/>
          <w:szCs w:val="24"/>
          <w:lang w:eastAsia="en-US"/>
        </w:rPr>
      </w:pPr>
      <w:r>
        <w:rPr>
          <w:rFonts w:eastAsia="Calibri"/>
          <w:b/>
          <w:color w:val="000000" w:themeColor="text1"/>
          <w:sz w:val="24"/>
          <w:szCs w:val="24"/>
          <w:lang w:eastAsia="en-US"/>
        </w:rPr>
        <w:t xml:space="preserve">2.4 </w:t>
      </w:r>
      <w:r w:rsidRPr="00FC019C">
        <w:rPr>
          <w:rFonts w:eastAsia="Calibri"/>
          <w:b/>
          <w:color w:val="000000" w:themeColor="text1"/>
          <w:sz w:val="24"/>
          <w:szCs w:val="24"/>
          <w:lang w:eastAsia="en-US"/>
        </w:rPr>
        <w:t>Prazo do contrato:</w:t>
      </w:r>
      <w:r w:rsidRPr="00FC019C">
        <w:rPr>
          <w:rFonts w:eastAsia="Calibri"/>
          <w:bCs/>
          <w:color w:val="000000" w:themeColor="text1"/>
          <w:sz w:val="24"/>
          <w:szCs w:val="24"/>
          <w:lang w:eastAsia="en-US"/>
        </w:rPr>
        <w:t xml:space="preserve"> Trata-se de prestação de fornecimento contínuo. O contrato terá como vigência inicial de 05 (cinco) anos, </w:t>
      </w:r>
      <w:r w:rsidRPr="00FC019C">
        <w:rPr>
          <w:rFonts w:eastAsia="Calibri"/>
          <w:color w:val="000000" w:themeColor="text1"/>
          <w:sz w:val="24"/>
          <w:szCs w:val="24"/>
          <w:shd w:val="clear" w:color="auto" w:fill="FFFFFF"/>
          <w:lang w:eastAsia="en-US"/>
        </w:rPr>
        <w:t>podendo ser prorrogado sucessivamente (não necessariamente por igual período) até a vigência máxima de dez anos.</w:t>
      </w:r>
    </w:p>
    <w:p w14:paraId="34C47809" w14:textId="77777777" w:rsidR="006520F6" w:rsidRPr="00BC4AE7" w:rsidRDefault="006520F6" w:rsidP="004372E5">
      <w:pPr>
        <w:spacing w:line="360" w:lineRule="auto"/>
        <w:jc w:val="both"/>
        <w:rPr>
          <w:rFonts w:eastAsia="Times New Roman"/>
          <w:bCs/>
          <w:sz w:val="24"/>
          <w:szCs w:val="24"/>
        </w:rPr>
      </w:pPr>
    </w:p>
    <w:bookmarkEnd w:id="7"/>
    <w:bookmarkEnd w:id="8"/>
    <w:p w14:paraId="120862AF" w14:textId="374BA3BA" w:rsidR="001275F9" w:rsidRPr="004372E5" w:rsidRDefault="001275F9" w:rsidP="004372E5">
      <w:pPr>
        <w:spacing w:line="360" w:lineRule="auto"/>
        <w:jc w:val="both"/>
        <w:rPr>
          <w:rFonts w:eastAsia="Times New Roman"/>
          <w:sz w:val="24"/>
          <w:szCs w:val="24"/>
          <w:lang w:eastAsia="zh-CN"/>
        </w:rPr>
      </w:pPr>
      <w:r w:rsidRPr="00FC019C">
        <w:rPr>
          <w:rFonts w:eastAsia="Times New Roman"/>
          <w:b/>
          <w:bCs/>
          <w:sz w:val="24"/>
          <w:szCs w:val="24"/>
          <w:lang w:eastAsia="zh-CN"/>
        </w:rPr>
        <w:t>2.</w:t>
      </w:r>
      <w:r w:rsidR="00FC019C" w:rsidRPr="00FC019C">
        <w:rPr>
          <w:rFonts w:eastAsia="Times New Roman"/>
          <w:b/>
          <w:bCs/>
          <w:sz w:val="24"/>
          <w:szCs w:val="24"/>
          <w:lang w:eastAsia="zh-CN"/>
        </w:rPr>
        <w:t>5</w:t>
      </w:r>
      <w:r w:rsidRPr="00FC019C">
        <w:rPr>
          <w:rFonts w:eastAsia="Times New Roman"/>
          <w:b/>
          <w:bCs/>
          <w:sz w:val="24"/>
          <w:szCs w:val="24"/>
          <w:lang w:eastAsia="zh-CN"/>
        </w:rPr>
        <w:tab/>
      </w:r>
      <w:r w:rsidRPr="004372E5">
        <w:rPr>
          <w:rFonts w:eastAsia="Times New Roman"/>
          <w:sz w:val="24"/>
          <w:szCs w:val="24"/>
          <w:lang w:eastAsia="zh-CN"/>
        </w:rPr>
        <w:t>Esses itens não se enquadram como bem de luxo em conformidade com o art. 20 da Lei 14.133/2021.</w:t>
      </w:r>
    </w:p>
    <w:p w14:paraId="1956D836" w14:textId="77777777" w:rsidR="00EE5C22" w:rsidRPr="004372E5" w:rsidRDefault="00EE5C22" w:rsidP="004372E5">
      <w:pPr>
        <w:spacing w:line="360" w:lineRule="auto"/>
        <w:jc w:val="both"/>
        <w:rPr>
          <w:rFonts w:eastAsia="Times New Roman"/>
          <w:sz w:val="24"/>
          <w:szCs w:val="24"/>
          <w:lang w:eastAsia="zh-CN"/>
        </w:rPr>
      </w:pPr>
    </w:p>
    <w:p w14:paraId="645EFDA8" w14:textId="77777777" w:rsidR="004412C1" w:rsidRPr="00790D33" w:rsidRDefault="001275F9" w:rsidP="004412C1">
      <w:pPr>
        <w:jc w:val="both"/>
        <w:rPr>
          <w:rFonts w:eastAsia="Times New Roman"/>
          <w:b/>
          <w:bCs/>
          <w:color w:val="000000"/>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6</w:t>
      </w:r>
      <w:r w:rsidRPr="004372E5">
        <w:rPr>
          <w:rFonts w:eastAsia="Times New Roman"/>
          <w:sz w:val="24"/>
          <w:szCs w:val="24"/>
          <w:lang w:eastAsia="zh-CN"/>
        </w:rPr>
        <w:tab/>
        <w:t xml:space="preserve">A contratação está prevista no </w:t>
      </w:r>
      <w:r w:rsidRPr="004372E5">
        <w:rPr>
          <w:rFonts w:eastAsia="Times New Roman"/>
          <w:b/>
          <w:bCs/>
          <w:sz w:val="24"/>
          <w:szCs w:val="24"/>
          <w:lang w:eastAsia="zh-CN"/>
        </w:rPr>
        <w:t>Plano Anual de Contratações</w:t>
      </w:r>
      <w:r w:rsidRPr="004372E5">
        <w:rPr>
          <w:rFonts w:eastAsia="Times New Roman"/>
          <w:sz w:val="24"/>
          <w:szCs w:val="24"/>
          <w:lang w:eastAsia="zh-CN"/>
        </w:rPr>
        <w:t xml:space="preserve"> – PAC</w:t>
      </w:r>
      <w:r w:rsidR="00EE5C22" w:rsidRPr="004372E5">
        <w:rPr>
          <w:rFonts w:eastAsia="Times New Roman"/>
          <w:sz w:val="24"/>
          <w:szCs w:val="24"/>
          <w:lang w:eastAsia="zh-CN"/>
        </w:rPr>
        <w:t xml:space="preserve">. </w:t>
      </w:r>
      <w:r w:rsidR="00EE5C22" w:rsidRPr="004372E5">
        <w:rPr>
          <w:sz w:val="24"/>
          <w:szCs w:val="24"/>
        </w:rPr>
        <w:t xml:space="preserve">O PAC foi publicado no Diário Oficial da Câmara Municipal de Extrema em </w:t>
      </w:r>
      <w:r w:rsidR="006520F6">
        <w:rPr>
          <w:sz w:val="24"/>
          <w:szCs w:val="24"/>
        </w:rPr>
        <w:t>11</w:t>
      </w:r>
      <w:r w:rsidR="00EE5C22" w:rsidRPr="004372E5">
        <w:rPr>
          <w:sz w:val="24"/>
          <w:szCs w:val="24"/>
        </w:rPr>
        <w:t xml:space="preserve"> de setembro de 2.02</w:t>
      </w:r>
      <w:r w:rsidR="006520F6">
        <w:rPr>
          <w:sz w:val="24"/>
          <w:szCs w:val="24"/>
        </w:rPr>
        <w:t>5</w:t>
      </w:r>
      <w:r w:rsidR="00EE5C22" w:rsidRPr="004372E5">
        <w:rPr>
          <w:sz w:val="24"/>
          <w:szCs w:val="24"/>
        </w:rPr>
        <w:t xml:space="preserve"> e também no </w:t>
      </w:r>
      <w:proofErr w:type="spellStart"/>
      <w:r w:rsidR="00EE5C22" w:rsidRPr="004372E5">
        <w:rPr>
          <w:sz w:val="24"/>
          <w:szCs w:val="24"/>
        </w:rPr>
        <w:t>ComprasGov</w:t>
      </w:r>
      <w:proofErr w:type="spellEnd"/>
      <w:r w:rsidR="00EE5C22" w:rsidRPr="004372E5">
        <w:rPr>
          <w:sz w:val="24"/>
          <w:szCs w:val="24"/>
        </w:rPr>
        <w:t xml:space="preserve">: </w:t>
      </w:r>
      <w:r w:rsidR="004412C1">
        <w:rPr>
          <w:sz w:val="24"/>
          <w:szCs w:val="24"/>
        </w:rPr>
        <w:t>ITEM 01 - Linha 100; ITEM 02 – Linha 719.</w:t>
      </w:r>
    </w:p>
    <w:p w14:paraId="5AB72FD2" w14:textId="2B360B12" w:rsidR="00EE5C22" w:rsidRDefault="00EE5C22" w:rsidP="004372E5">
      <w:pPr>
        <w:spacing w:line="360" w:lineRule="auto"/>
        <w:jc w:val="both"/>
        <w:rPr>
          <w:sz w:val="24"/>
          <w:szCs w:val="24"/>
        </w:rPr>
      </w:pPr>
    </w:p>
    <w:p w14:paraId="24627EDB" w14:textId="457EAC46" w:rsidR="007707C8" w:rsidRPr="004372E5" w:rsidRDefault="007707C8" w:rsidP="004372E5">
      <w:pPr>
        <w:spacing w:line="360" w:lineRule="auto"/>
        <w:jc w:val="both"/>
        <w:rPr>
          <w:sz w:val="24"/>
          <w:szCs w:val="24"/>
        </w:rPr>
      </w:pPr>
      <w:r w:rsidRPr="00FC019C">
        <w:rPr>
          <w:rFonts w:eastAsia="Times New Roman"/>
          <w:b/>
          <w:bCs/>
          <w:sz w:val="24"/>
          <w:szCs w:val="24"/>
          <w:lang w:eastAsia="zh-CN"/>
        </w:rPr>
        <w:t>2.</w:t>
      </w:r>
      <w:r w:rsidR="00FC019C" w:rsidRPr="00FC019C">
        <w:rPr>
          <w:rFonts w:eastAsia="Times New Roman"/>
          <w:b/>
          <w:bCs/>
          <w:sz w:val="24"/>
          <w:szCs w:val="24"/>
          <w:lang w:eastAsia="zh-CN"/>
        </w:rPr>
        <w:t>7</w:t>
      </w:r>
      <w:r w:rsidRPr="004372E5">
        <w:rPr>
          <w:rFonts w:eastAsia="Times New Roman"/>
          <w:sz w:val="24"/>
          <w:szCs w:val="24"/>
          <w:lang w:eastAsia="zh-CN"/>
        </w:rPr>
        <w:t xml:space="preserve"> </w:t>
      </w:r>
      <w:r w:rsidRPr="004372E5">
        <w:rPr>
          <w:rFonts w:eastAsia="Times New Roman"/>
          <w:b/>
          <w:bCs/>
          <w:sz w:val="24"/>
          <w:szCs w:val="24"/>
          <w:lang w:eastAsia="zh-CN"/>
        </w:rPr>
        <w:t>Regime de Execução:</w:t>
      </w:r>
      <w:r w:rsidRPr="004372E5">
        <w:rPr>
          <w:rFonts w:eastAsia="Times New Roman"/>
          <w:sz w:val="24"/>
          <w:szCs w:val="24"/>
          <w:lang w:eastAsia="zh-CN"/>
        </w:rPr>
        <w:t xml:space="preserve"> </w:t>
      </w:r>
      <w:r w:rsidRPr="004372E5">
        <w:rPr>
          <w:sz w:val="24"/>
          <w:szCs w:val="24"/>
        </w:rPr>
        <w:t>O objeto será executado pelo Regime de Execução Indireta, empreitada por preço unitário</w:t>
      </w:r>
      <w:r w:rsidR="009D7362" w:rsidRPr="004372E5">
        <w:rPr>
          <w:sz w:val="24"/>
          <w:szCs w:val="24"/>
        </w:rPr>
        <w:t>, fornecimento contínuo</w:t>
      </w:r>
      <w:r w:rsidRPr="004372E5">
        <w:rPr>
          <w:sz w:val="24"/>
          <w:szCs w:val="24"/>
        </w:rPr>
        <w:t xml:space="preserve">. </w:t>
      </w:r>
    </w:p>
    <w:p w14:paraId="3472E9DB" w14:textId="77777777" w:rsidR="00EE5C22" w:rsidRDefault="00EE5C22" w:rsidP="004372E5">
      <w:pPr>
        <w:spacing w:line="360" w:lineRule="auto"/>
        <w:jc w:val="both"/>
        <w:rPr>
          <w:sz w:val="24"/>
          <w:szCs w:val="24"/>
        </w:rPr>
      </w:pPr>
    </w:p>
    <w:p w14:paraId="294B06C1" w14:textId="4A7CD86C" w:rsidR="00DB0650" w:rsidRPr="004372E5" w:rsidRDefault="00DB0650" w:rsidP="004372E5">
      <w:pPr>
        <w:spacing w:line="360" w:lineRule="auto"/>
        <w:jc w:val="both"/>
        <w:rPr>
          <w:b/>
          <w:bCs/>
          <w:sz w:val="24"/>
          <w:szCs w:val="24"/>
          <w:lang w:eastAsia="zh-CN"/>
        </w:rPr>
      </w:pPr>
      <w:r w:rsidRPr="004372E5">
        <w:rPr>
          <w:b/>
          <w:bCs/>
          <w:sz w:val="24"/>
          <w:szCs w:val="24"/>
          <w:lang w:eastAsia="zh-CN"/>
        </w:rPr>
        <w:t>03. DISPOSIÇÕES PRELIMINARES</w:t>
      </w:r>
      <w:r w:rsidR="001275F9" w:rsidRPr="004372E5">
        <w:rPr>
          <w:b/>
          <w:bCs/>
          <w:sz w:val="24"/>
          <w:szCs w:val="24"/>
          <w:lang w:eastAsia="zh-CN"/>
        </w:rPr>
        <w:t xml:space="preserve"> </w:t>
      </w:r>
    </w:p>
    <w:p w14:paraId="3E4EE425" w14:textId="77777777" w:rsidR="00DB0650" w:rsidRPr="004372E5" w:rsidRDefault="00DB0650" w:rsidP="004372E5">
      <w:pPr>
        <w:widowControl w:val="0"/>
        <w:suppressAutoHyphens/>
        <w:spacing w:line="360" w:lineRule="auto"/>
        <w:jc w:val="both"/>
        <w:rPr>
          <w:rFonts w:eastAsia="Times New Roman"/>
          <w:color w:val="000000"/>
          <w:sz w:val="24"/>
          <w:szCs w:val="24"/>
          <w:lang w:eastAsia="zh-CN"/>
        </w:rPr>
      </w:pPr>
    </w:p>
    <w:p w14:paraId="7AB3F086" w14:textId="0C15BDAB" w:rsidR="001D0E21" w:rsidRPr="004372E5" w:rsidRDefault="001275F9"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FB0F7E"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1D0E21" w:rsidRPr="004372E5">
        <w:rPr>
          <w:rFonts w:eastAsia="Times New Roman"/>
          <w:color w:val="000000"/>
          <w:sz w:val="24"/>
          <w:szCs w:val="24"/>
          <w:lang w:eastAsia="ja-JP"/>
        </w:rPr>
        <w:t>O quantitativo indicado tem caráter meramente estimativo, não representando obrigação de consumo integral pela CONTRATANTE. Assim, a CONTRATANTE reserva-se o direito de solicitar os quantitativos que efetivamente julgar necessários à plena execução, não havendo obrigação de aquisição da totalidade prevista no instrumento contratual.</w:t>
      </w:r>
    </w:p>
    <w:p w14:paraId="1FE18C80" w14:textId="77777777" w:rsidR="001D0E21" w:rsidRPr="004372E5" w:rsidRDefault="001D0E21" w:rsidP="004372E5">
      <w:pPr>
        <w:widowControl w:val="0"/>
        <w:suppressAutoHyphens/>
        <w:spacing w:line="360" w:lineRule="auto"/>
        <w:ind w:right="42"/>
        <w:jc w:val="both"/>
        <w:rPr>
          <w:rFonts w:eastAsia="Times New Roman"/>
          <w:color w:val="000000"/>
          <w:sz w:val="24"/>
          <w:szCs w:val="24"/>
          <w:lang w:eastAsia="ja-JP"/>
        </w:rPr>
      </w:pPr>
    </w:p>
    <w:p w14:paraId="73932499" w14:textId="7B313F69" w:rsidR="00DB0650"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03.02</w:t>
      </w:r>
      <w:r w:rsidRPr="004372E5">
        <w:rPr>
          <w:rFonts w:eastAsia="Times New Roman"/>
          <w:color w:val="000000"/>
          <w:sz w:val="24"/>
          <w:szCs w:val="24"/>
          <w:lang w:eastAsia="ja-JP"/>
        </w:rPr>
        <w:t xml:space="preserve"> </w:t>
      </w:r>
      <w:r w:rsidR="00DB0650" w:rsidRPr="004372E5">
        <w:rPr>
          <w:rFonts w:eastAsia="Times New Roman"/>
          <w:color w:val="000000"/>
          <w:sz w:val="24"/>
          <w:szCs w:val="24"/>
          <w:lang w:eastAsia="ja-JP"/>
        </w:rPr>
        <w:t xml:space="preserve">O licitante que abandonar o certame, deixando de enviar a documentação solicitada, será DESCLASSIFICADO e estará sujeito às sanções previstas na </w:t>
      </w:r>
      <w:r w:rsidR="00DB0650" w:rsidRPr="004372E5">
        <w:rPr>
          <w:rFonts w:eastAsia="Times New Roman"/>
          <w:color w:val="000000"/>
          <w:sz w:val="24"/>
          <w:szCs w:val="24"/>
          <w:lang w:eastAsia="ja-JP"/>
        </w:rPr>
        <w:lastRenderedPageBreak/>
        <w:t>legislação.</w:t>
      </w:r>
    </w:p>
    <w:p w14:paraId="6EEFF485"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068484BC" w14:textId="4F57E2CD"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3</w:t>
      </w:r>
      <w:r w:rsidRPr="004372E5">
        <w:rPr>
          <w:rFonts w:eastAsia="Times New Roman"/>
          <w:color w:val="000000"/>
          <w:sz w:val="24"/>
          <w:szCs w:val="24"/>
          <w:lang w:eastAsia="ja-JP"/>
        </w:rPr>
        <w:t xml:space="preserve"> Todos os documentos deste Edital são complementares entre si. Caso haja alguma omissão em um pode ser complementado por outro desde que descrito no próprio edital ou anexo deste, sem que haja conflito de interesse.</w:t>
      </w:r>
    </w:p>
    <w:p w14:paraId="24E4E1DC"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7BB98C49" w14:textId="3F255735"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bookmarkStart w:id="9" w:name="_Hlk197354226"/>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4</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Admissibilidade da Assinatura Digital:</w:t>
      </w:r>
      <w:r w:rsidRPr="004372E5">
        <w:rPr>
          <w:rFonts w:eastAsia="Times New Roman"/>
          <w:color w:val="000000"/>
          <w:sz w:val="24"/>
          <w:szCs w:val="24"/>
          <w:lang w:eastAsia="ja-JP"/>
        </w:rPr>
        <w:t xml:space="preserve"> Para a formalização dos contratos relacionados a este edital, é permitida a utilização de assinatura digital, que deve ser realizada em conformidade com a legislação vigente.</w:t>
      </w:r>
    </w:p>
    <w:p w14:paraId="1847C4C8"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1454F4AA" w14:textId="3A3E9E9F"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5</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Responsável pela Assinatura:</w:t>
      </w:r>
      <w:r w:rsidRPr="004372E5">
        <w:rPr>
          <w:rFonts w:eastAsia="Times New Roman"/>
          <w:color w:val="000000"/>
          <w:sz w:val="24"/>
          <w:szCs w:val="24"/>
          <w:lang w:eastAsia="ja-JP"/>
        </w:rPr>
        <w:t xml:space="preserve"> A assinatura digital deve ser realizada exclusivamente pela pessoa física que atua como administradora da empresa, ou pelo seu representante legal, sendo vedada a assinatura pela pessoa jurídica.</w:t>
      </w:r>
    </w:p>
    <w:p w14:paraId="1A3AE697" w14:textId="77777777"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p>
    <w:p w14:paraId="66A403D2" w14:textId="2C444244" w:rsidR="00DB0650" w:rsidRPr="004372E5" w:rsidRDefault="00DB0650"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6</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Validade e Conformidade:</w:t>
      </w:r>
      <w:r w:rsidRPr="004372E5">
        <w:rPr>
          <w:rFonts w:eastAsia="Times New Roman"/>
          <w:color w:val="000000"/>
          <w:sz w:val="24"/>
          <w:szCs w:val="24"/>
          <w:lang w:eastAsia="ja-JP"/>
        </w:rPr>
        <w:t xml:space="preserve"> A assinatura digital deve atender aos requisitos legais de segurança e autenticidade, garantindo a validade jurídica dos documentos eletrônicos.</w:t>
      </w:r>
    </w:p>
    <w:p w14:paraId="78EA01AA" w14:textId="77777777" w:rsidR="00351A41" w:rsidRPr="004372E5" w:rsidRDefault="00351A41" w:rsidP="004372E5">
      <w:pPr>
        <w:widowControl w:val="0"/>
        <w:suppressAutoHyphens/>
        <w:spacing w:line="360" w:lineRule="auto"/>
        <w:ind w:right="42"/>
        <w:jc w:val="both"/>
        <w:rPr>
          <w:rFonts w:eastAsia="Times New Roman"/>
          <w:color w:val="000000"/>
          <w:sz w:val="24"/>
          <w:szCs w:val="24"/>
          <w:lang w:eastAsia="ja-JP"/>
        </w:rPr>
      </w:pPr>
    </w:p>
    <w:p w14:paraId="30D8AC93" w14:textId="18F3483C" w:rsidR="0088258F" w:rsidRPr="004372E5" w:rsidRDefault="001D0E21"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 xml:space="preserve">03.07 </w:t>
      </w:r>
      <w:r w:rsidRPr="004372E5">
        <w:rPr>
          <w:rFonts w:eastAsia="Times New Roman"/>
          <w:color w:val="000000"/>
          <w:sz w:val="24"/>
          <w:szCs w:val="24"/>
          <w:lang w:eastAsia="ja-JP"/>
        </w:rPr>
        <w:t>No</w:t>
      </w:r>
      <w:r w:rsidR="0088258F" w:rsidRPr="004372E5">
        <w:rPr>
          <w:rFonts w:eastAsia="Times New Roman"/>
          <w:color w:val="000000"/>
          <w:sz w:val="24"/>
          <w:szCs w:val="24"/>
          <w:lang w:eastAsia="ja-JP"/>
        </w:rPr>
        <w:t xml:space="preserve">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11CA3E6F" w14:textId="77777777"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p>
    <w:p w14:paraId="0CE43513" w14:textId="1C792E4C" w:rsidR="006F5868" w:rsidRPr="004372E5" w:rsidRDefault="006F586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8</w:t>
      </w:r>
      <w:r w:rsidRPr="004372E5">
        <w:rPr>
          <w:rFonts w:eastAsia="Times New Roman"/>
          <w:color w:val="000000"/>
          <w:sz w:val="24"/>
          <w:szCs w:val="24"/>
          <w:lang w:eastAsia="ja-JP"/>
        </w:rPr>
        <w:t xml:space="preserve"> Durante a </w:t>
      </w:r>
      <w:r w:rsidRPr="004372E5">
        <w:rPr>
          <w:rFonts w:eastAsia="Times New Roman"/>
          <w:b/>
          <w:bCs/>
          <w:color w:val="000000"/>
          <w:sz w:val="24"/>
          <w:szCs w:val="24"/>
          <w:lang w:eastAsia="ja-JP"/>
        </w:rPr>
        <w:t>realização do presente Pregão Eletrônico</w:t>
      </w:r>
      <w:r w:rsidRPr="004372E5">
        <w:rPr>
          <w:rFonts w:eastAsia="Times New Roman"/>
          <w:color w:val="000000"/>
          <w:sz w:val="24"/>
          <w:szCs w:val="24"/>
          <w:lang w:eastAsia="ja-JP"/>
        </w:rPr>
        <w:t xml:space="preserve">, o único meio hábil, </w:t>
      </w:r>
      <w:r w:rsidRPr="004372E5">
        <w:rPr>
          <w:rFonts w:eastAsia="Times New Roman"/>
          <w:color w:val="000000"/>
          <w:sz w:val="24"/>
          <w:szCs w:val="24"/>
          <w:lang w:eastAsia="ja-JP"/>
        </w:rPr>
        <w:lastRenderedPageBreak/>
        <w:t>legítimo e reconhecido para a comunicação entre os licitantes e a Administração Pública será exclusivamente por intermédio do sistema ComprasGov.br. Quaisquer mensagens, pedidos de esclarecimentos, ou manifestações enviadas durante a sessão do pregão eletrônico por outros meios, especialmente por e-mail não serão apreciadas, analisadas ou respondidas, não produzindo qualquer efeito jurídico ou valor peticionário. Esta regra visa assegurar o princípio da transparência, da isonomia e da segurança jurídica, garantindo que todas as comunicações ocorram de forma rastreável, pública e acessível a todos os interessados no certame.</w:t>
      </w:r>
    </w:p>
    <w:bookmarkEnd w:id="9"/>
    <w:p w14:paraId="326803A7" w14:textId="77777777" w:rsidR="0088258F" w:rsidRPr="004372E5" w:rsidRDefault="0088258F" w:rsidP="004372E5">
      <w:pPr>
        <w:widowControl w:val="0"/>
        <w:suppressAutoHyphens/>
        <w:spacing w:line="360" w:lineRule="auto"/>
        <w:ind w:right="42"/>
        <w:jc w:val="both"/>
        <w:rPr>
          <w:rFonts w:eastAsia="Times New Roman"/>
          <w:b/>
          <w:bCs/>
          <w:color w:val="000000"/>
          <w:sz w:val="24"/>
          <w:szCs w:val="24"/>
          <w:lang w:eastAsia="ja-JP"/>
        </w:rPr>
      </w:pPr>
    </w:p>
    <w:p w14:paraId="7E517E14" w14:textId="19545AF2" w:rsidR="00721033" w:rsidRPr="004372E5" w:rsidRDefault="00721033"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03.0</w:t>
      </w:r>
      <w:r w:rsidR="001D0E21" w:rsidRPr="004372E5">
        <w:rPr>
          <w:rFonts w:eastAsia="Times New Roman"/>
          <w:b/>
          <w:bCs/>
          <w:color w:val="000000"/>
          <w:sz w:val="24"/>
          <w:szCs w:val="24"/>
          <w:lang w:eastAsia="ja-JP"/>
        </w:rPr>
        <w:t>9</w:t>
      </w:r>
      <w:r w:rsidRPr="004372E5">
        <w:rPr>
          <w:rFonts w:eastAsia="Times New Roman"/>
          <w:color w:val="000000"/>
          <w:sz w:val="24"/>
          <w:szCs w:val="24"/>
          <w:lang w:eastAsia="ja-JP"/>
        </w:rPr>
        <w:t xml:space="preserve"> </w:t>
      </w:r>
      <w:r w:rsidR="002E2B98" w:rsidRPr="004372E5">
        <w:rPr>
          <w:rFonts w:eastAsia="Times New Roman"/>
          <w:color w:val="000000"/>
          <w:sz w:val="24"/>
          <w:szCs w:val="24"/>
          <w:lang w:eastAsia="ja-JP"/>
        </w:rPr>
        <w:t xml:space="preserve">A modalidade de licitação escolhida para a </w:t>
      </w:r>
      <w:r w:rsidR="00EE5C22" w:rsidRPr="004372E5">
        <w:rPr>
          <w:rFonts w:eastAsia="Times New Roman"/>
          <w:color w:val="000000"/>
          <w:sz w:val="24"/>
          <w:szCs w:val="24"/>
          <w:lang w:eastAsia="ja-JP"/>
        </w:rPr>
        <w:t xml:space="preserve">contratação do objeto </w:t>
      </w:r>
      <w:r w:rsidR="002E2B98" w:rsidRPr="004372E5">
        <w:rPr>
          <w:rFonts w:eastAsia="Times New Roman"/>
          <w:color w:val="000000"/>
          <w:sz w:val="24"/>
          <w:szCs w:val="24"/>
          <w:lang w:eastAsia="ja-JP"/>
        </w:rPr>
        <w:t xml:space="preserve">é o pregão eletrônico, que se caracteriza pela agilidade e transparência no processo, especialmente adequado para a compra de bens e serviços comuns, como é o caso </w:t>
      </w:r>
      <w:r w:rsidR="001D0E21" w:rsidRPr="004372E5">
        <w:rPr>
          <w:rFonts w:eastAsia="Times New Roman"/>
          <w:color w:val="000000"/>
          <w:sz w:val="24"/>
          <w:szCs w:val="24"/>
          <w:lang w:eastAsia="ja-JP"/>
        </w:rPr>
        <w:t>do objeto</w:t>
      </w:r>
      <w:r w:rsidR="002E2B98" w:rsidRPr="004372E5">
        <w:rPr>
          <w:rFonts w:eastAsia="Times New Roman"/>
          <w:color w:val="000000"/>
          <w:sz w:val="24"/>
          <w:szCs w:val="24"/>
          <w:lang w:eastAsia="ja-JP"/>
        </w:rPr>
        <w:t xml:space="preserve">. O critério de julgamento adotado é o menor preço </w:t>
      </w:r>
      <w:r w:rsidR="004412C1">
        <w:rPr>
          <w:rFonts w:eastAsia="Times New Roman"/>
          <w:color w:val="000000"/>
          <w:sz w:val="24"/>
          <w:szCs w:val="24"/>
          <w:lang w:eastAsia="ja-JP"/>
        </w:rPr>
        <w:t>unitário</w:t>
      </w:r>
      <w:r w:rsidR="002E2B98" w:rsidRPr="004372E5">
        <w:rPr>
          <w:rFonts w:eastAsia="Times New Roman"/>
          <w:color w:val="000000"/>
          <w:sz w:val="24"/>
          <w:szCs w:val="24"/>
          <w:lang w:eastAsia="ja-JP"/>
        </w:rPr>
        <w:t>, o que visa garantir a proposta mais vantajosa para a Administração Pública, considerando o custo total de aquisição. O modo de disputa é o aberto, permitindo que todos os interessados participem da licitação, promovendo uma ampla concorrência e favorecendo a obtenção do melhor preço. A combinação desses parâmetros – pregão eletrônico, menor preço unitário e modo de disputa aberto – se revela adequada e eficiente, pois assegura uma seleção criteriosa da proposta que, além de atender às necessidades da Administração, gera o melhor resultado em termos de custo-benefício, levando em conta todo o ciclo de vida do objeto, desde a aquisição até o uso final. Essa abordagem otimiza a utilização dos recursos públicos, garantindo que a compra seja realizada de forma eficaz e em conformidade com os princípios da administração pública, como a legalidade, a impessoalidade, a moralidade e a eficiência.</w:t>
      </w:r>
    </w:p>
    <w:p w14:paraId="4917EFB1" w14:textId="77777777" w:rsidR="007707C8" w:rsidRPr="004372E5" w:rsidRDefault="007707C8" w:rsidP="004372E5">
      <w:pPr>
        <w:widowControl w:val="0"/>
        <w:suppressAutoHyphens/>
        <w:spacing w:line="360" w:lineRule="auto"/>
        <w:ind w:right="42"/>
        <w:jc w:val="both"/>
        <w:rPr>
          <w:rFonts w:eastAsia="Times New Roman"/>
          <w:color w:val="000000"/>
          <w:sz w:val="24"/>
          <w:szCs w:val="24"/>
          <w:lang w:eastAsia="ja-JP"/>
        </w:rPr>
      </w:pPr>
    </w:p>
    <w:p w14:paraId="3305A4EC" w14:textId="193E959B" w:rsidR="007707C8" w:rsidRDefault="007707C8" w:rsidP="004372E5">
      <w:pPr>
        <w:widowControl w:val="0"/>
        <w:suppressAutoHyphens/>
        <w:spacing w:line="360" w:lineRule="auto"/>
        <w:ind w:right="42"/>
        <w:jc w:val="both"/>
        <w:rPr>
          <w:rFonts w:eastAsia="Times New Roman"/>
          <w:color w:val="000000"/>
          <w:sz w:val="24"/>
          <w:szCs w:val="24"/>
          <w:lang w:eastAsia="ja-JP"/>
        </w:rPr>
      </w:pPr>
      <w:r w:rsidRPr="004372E5">
        <w:rPr>
          <w:rFonts w:eastAsia="Times New Roman"/>
          <w:b/>
          <w:bCs/>
          <w:color w:val="000000"/>
          <w:sz w:val="24"/>
          <w:szCs w:val="24"/>
          <w:lang w:eastAsia="ja-JP"/>
        </w:rPr>
        <w:t>03.</w:t>
      </w:r>
      <w:r w:rsidR="001D0E21" w:rsidRPr="004372E5">
        <w:rPr>
          <w:rFonts w:eastAsia="Times New Roman"/>
          <w:b/>
          <w:bCs/>
          <w:color w:val="000000"/>
          <w:sz w:val="24"/>
          <w:szCs w:val="24"/>
          <w:lang w:eastAsia="ja-JP"/>
        </w:rPr>
        <w:t>10</w:t>
      </w:r>
      <w:r w:rsidRPr="004372E5">
        <w:rPr>
          <w:rFonts w:eastAsia="Times New Roman"/>
          <w:color w:val="000000"/>
          <w:sz w:val="24"/>
          <w:szCs w:val="24"/>
          <w:lang w:eastAsia="ja-JP"/>
        </w:rPr>
        <w:t xml:space="preserve"> </w:t>
      </w:r>
      <w:r w:rsidRPr="004372E5">
        <w:rPr>
          <w:rFonts w:eastAsia="Times New Roman"/>
          <w:b/>
          <w:bCs/>
          <w:color w:val="000000"/>
          <w:sz w:val="24"/>
          <w:szCs w:val="24"/>
          <w:lang w:eastAsia="ja-JP"/>
        </w:rPr>
        <w:t>Da subcontratação e da entrega:</w:t>
      </w:r>
      <w:r w:rsidRPr="004372E5">
        <w:rPr>
          <w:rFonts w:eastAsia="Times New Roman"/>
          <w:color w:val="000000"/>
          <w:sz w:val="24"/>
          <w:szCs w:val="24"/>
          <w:lang w:eastAsia="ja-JP"/>
        </w:rPr>
        <w:t xml:space="preserve"> 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w:t>
      </w:r>
      <w:r w:rsidRPr="004372E5">
        <w:rPr>
          <w:rFonts w:eastAsia="Times New Roman"/>
          <w:color w:val="000000"/>
          <w:sz w:val="24"/>
          <w:szCs w:val="24"/>
          <w:lang w:eastAsia="ja-JP"/>
        </w:rPr>
        <w:lastRenderedPageBreak/>
        <w:t>Nova, em Extrema, MG,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95CBF57" w14:textId="77777777" w:rsidR="00A5102A" w:rsidRDefault="00A5102A" w:rsidP="004372E5">
      <w:pPr>
        <w:widowControl w:val="0"/>
        <w:suppressAutoHyphens/>
        <w:spacing w:line="360" w:lineRule="auto"/>
        <w:ind w:right="42"/>
        <w:jc w:val="both"/>
        <w:rPr>
          <w:rFonts w:eastAsia="Times New Roman"/>
          <w:color w:val="000000"/>
          <w:sz w:val="24"/>
          <w:szCs w:val="24"/>
          <w:lang w:eastAsia="ja-JP"/>
        </w:rPr>
      </w:pPr>
    </w:p>
    <w:p w14:paraId="4C0FB77C" w14:textId="2FE48499" w:rsidR="00A5102A" w:rsidRPr="004372E5" w:rsidRDefault="00A5102A" w:rsidP="004372E5">
      <w:pPr>
        <w:widowControl w:val="0"/>
        <w:suppressAutoHyphens/>
        <w:spacing w:line="360" w:lineRule="auto"/>
        <w:ind w:right="42"/>
        <w:jc w:val="both"/>
        <w:rPr>
          <w:rFonts w:eastAsia="Times New Roman"/>
          <w:color w:val="000000"/>
          <w:sz w:val="24"/>
          <w:szCs w:val="24"/>
          <w:lang w:eastAsia="ja-JP"/>
        </w:rPr>
      </w:pPr>
      <w:r>
        <w:rPr>
          <w:rFonts w:eastAsia="Times New Roman"/>
          <w:color w:val="000000"/>
          <w:sz w:val="24"/>
          <w:szCs w:val="24"/>
          <w:lang w:eastAsia="ja-JP"/>
        </w:rPr>
        <w:t xml:space="preserve">03.11 </w:t>
      </w:r>
      <w:r w:rsidRPr="00A5102A">
        <w:rPr>
          <w:rFonts w:eastAsia="Times New Roman"/>
          <w:b/>
          <w:bCs/>
          <w:color w:val="000000"/>
          <w:sz w:val="24"/>
          <w:szCs w:val="24"/>
          <w:lang w:eastAsia="ja-JP"/>
        </w:rPr>
        <w:t>D</w:t>
      </w:r>
      <w:r w:rsidRPr="00A5102A">
        <w:rPr>
          <w:b/>
          <w:bCs/>
          <w:sz w:val="24"/>
          <w:szCs w:val="24"/>
          <w:lang w:eastAsia="zh-CN"/>
        </w:rPr>
        <w:t>a definição do valor da disputa no sistema COMPRASGOV</w:t>
      </w:r>
      <w:r>
        <w:rPr>
          <w:b/>
          <w:bCs/>
          <w:sz w:val="24"/>
          <w:szCs w:val="24"/>
          <w:lang w:eastAsia="zh-CN"/>
        </w:rPr>
        <w:t>:</w:t>
      </w:r>
      <w:r w:rsidRPr="00B95FC5">
        <w:rPr>
          <w:sz w:val="24"/>
          <w:szCs w:val="24"/>
        </w:rPr>
        <w:t xml:space="preserve"> A presente licitação, processada no sistema COMPRASGOV, terá sua disputa definida pelo valor global estimado para o período de </w:t>
      </w:r>
      <w:r w:rsidR="004412C1">
        <w:rPr>
          <w:sz w:val="24"/>
          <w:szCs w:val="24"/>
        </w:rPr>
        <w:t>12</w:t>
      </w:r>
      <w:r w:rsidRPr="00B95FC5">
        <w:rPr>
          <w:sz w:val="24"/>
          <w:szCs w:val="24"/>
        </w:rPr>
        <w:t xml:space="preserve"> (</w:t>
      </w:r>
      <w:r w:rsidR="004412C1">
        <w:rPr>
          <w:sz w:val="24"/>
          <w:szCs w:val="24"/>
        </w:rPr>
        <w:t>doze</w:t>
      </w:r>
      <w:r w:rsidRPr="00B95FC5">
        <w:rPr>
          <w:sz w:val="24"/>
          <w:szCs w:val="24"/>
        </w:rPr>
        <w:t>) meses. Todavia, registra-se que a licitação se destina à contratação para 05 (cinco) anos, sendo que o contrato terá vigência inicial de 05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10 (dez) anos, observadas as disposições legais aplicáveis.</w:t>
      </w:r>
    </w:p>
    <w:p w14:paraId="2A2146D0" w14:textId="77777777" w:rsidR="00C14F3A" w:rsidRDefault="00C14F3A" w:rsidP="004372E5">
      <w:pPr>
        <w:widowControl w:val="0"/>
        <w:suppressAutoHyphens/>
        <w:spacing w:line="360" w:lineRule="auto"/>
        <w:ind w:right="42"/>
        <w:jc w:val="both"/>
        <w:rPr>
          <w:rFonts w:eastAsia="Times New Roman"/>
          <w:b/>
          <w:bCs/>
          <w:color w:val="000000"/>
          <w:sz w:val="24"/>
          <w:szCs w:val="24"/>
          <w:lang w:eastAsia="ja-JP"/>
        </w:rPr>
      </w:pPr>
    </w:p>
    <w:p w14:paraId="5A4CDAB9" w14:textId="7F83EFED" w:rsidR="007707C8" w:rsidRDefault="007707C8" w:rsidP="004372E5">
      <w:pPr>
        <w:widowControl w:val="0"/>
        <w:suppressAutoHyphens/>
        <w:spacing w:line="360" w:lineRule="auto"/>
        <w:ind w:right="42"/>
        <w:jc w:val="both"/>
        <w:rPr>
          <w:rFonts w:eastAsia="Times New Roman"/>
          <w:b/>
          <w:bCs/>
          <w:color w:val="000000"/>
          <w:sz w:val="24"/>
          <w:szCs w:val="24"/>
          <w:lang w:eastAsia="ja-JP"/>
        </w:rPr>
      </w:pPr>
      <w:r w:rsidRPr="004372E5">
        <w:rPr>
          <w:rFonts w:eastAsia="Times New Roman"/>
          <w:b/>
          <w:bCs/>
          <w:color w:val="000000"/>
          <w:sz w:val="24"/>
          <w:szCs w:val="24"/>
          <w:lang w:eastAsia="ja-JP"/>
        </w:rPr>
        <w:t>03.1</w:t>
      </w:r>
      <w:r w:rsidR="001D0E21" w:rsidRPr="004372E5">
        <w:rPr>
          <w:rFonts w:eastAsia="Times New Roman"/>
          <w:b/>
          <w:bCs/>
          <w:color w:val="000000"/>
          <w:sz w:val="24"/>
          <w:szCs w:val="24"/>
          <w:lang w:eastAsia="ja-JP"/>
        </w:rPr>
        <w:t>1</w:t>
      </w:r>
      <w:r w:rsidRPr="004372E5">
        <w:rPr>
          <w:rFonts w:eastAsia="Times New Roman"/>
          <w:color w:val="000000"/>
          <w:sz w:val="24"/>
          <w:szCs w:val="24"/>
          <w:lang w:eastAsia="ja-JP"/>
        </w:rPr>
        <w:t xml:space="preserve"> </w:t>
      </w:r>
      <w:r w:rsidR="00D54D89" w:rsidRPr="004372E5">
        <w:rPr>
          <w:rFonts w:eastAsia="Times New Roman"/>
          <w:b/>
          <w:bCs/>
          <w:color w:val="000000"/>
          <w:sz w:val="24"/>
          <w:szCs w:val="24"/>
          <w:lang w:eastAsia="ja-JP"/>
        </w:rPr>
        <w:t>JUSTIFICATIVAS:</w:t>
      </w:r>
    </w:p>
    <w:p w14:paraId="31D05272" w14:textId="77777777" w:rsidR="00546936" w:rsidRPr="004372E5" w:rsidRDefault="00546936" w:rsidP="004372E5">
      <w:pPr>
        <w:widowControl w:val="0"/>
        <w:suppressAutoHyphens/>
        <w:spacing w:line="360" w:lineRule="auto"/>
        <w:ind w:right="42"/>
        <w:jc w:val="both"/>
        <w:rPr>
          <w:rFonts w:eastAsia="Times New Roman"/>
          <w:b/>
          <w:bCs/>
          <w:color w:val="000000"/>
          <w:sz w:val="24"/>
          <w:szCs w:val="24"/>
          <w:lang w:eastAsia="ja-JP"/>
        </w:rPr>
      </w:pPr>
    </w:p>
    <w:p w14:paraId="519E66B0" w14:textId="77777777" w:rsidR="004412C1" w:rsidRDefault="004412C1" w:rsidP="004412C1">
      <w:pPr>
        <w:spacing w:line="360" w:lineRule="auto"/>
        <w:ind w:firstLine="720"/>
        <w:jc w:val="both"/>
        <w:rPr>
          <w:sz w:val="24"/>
          <w:szCs w:val="24"/>
        </w:rPr>
      </w:pPr>
      <w:r w:rsidRPr="00275BC5">
        <w:rPr>
          <w:sz w:val="24"/>
          <w:szCs w:val="24"/>
        </w:rPr>
        <w:t xml:space="preserve">A contratação das assinaturas do pacote Adobe </w:t>
      </w:r>
      <w:proofErr w:type="spellStart"/>
      <w:r w:rsidRPr="00275BC5">
        <w:rPr>
          <w:sz w:val="24"/>
          <w:szCs w:val="24"/>
        </w:rPr>
        <w:t>Creative</w:t>
      </w:r>
      <w:proofErr w:type="spellEnd"/>
      <w:r w:rsidRPr="00275BC5">
        <w:rPr>
          <w:sz w:val="24"/>
          <w:szCs w:val="24"/>
        </w:rPr>
        <w:t xml:space="preserve"> Cloud – Todos os Aplicativos e do Adobe Acrobat Pro justifica-se tecnicamente pela necessidade da Diretoria de Imprensa da Câmara Municipal de Extrema dispor de ferramentas profissionais reconhecidas internacionalmente para a criação, edição e gerenciamento de </w:t>
      </w:r>
      <w:proofErr w:type="spellStart"/>
      <w:r w:rsidRPr="00275BC5">
        <w:rPr>
          <w:sz w:val="24"/>
          <w:szCs w:val="24"/>
        </w:rPr>
        <w:t>conteúdo</w:t>
      </w:r>
      <w:r>
        <w:rPr>
          <w:sz w:val="24"/>
          <w:szCs w:val="24"/>
        </w:rPr>
        <w:t>s</w:t>
      </w:r>
      <w:proofErr w:type="spellEnd"/>
      <w:r w:rsidRPr="00275BC5">
        <w:rPr>
          <w:sz w:val="24"/>
          <w:szCs w:val="24"/>
        </w:rPr>
        <w:t xml:space="preserve"> gráficos, audiovisuais e documentais. A execução das atividades institucionais de comunicação demanda softwares especializados que garantam a qualidade técnica exigida na produção de materiais como campanhas institucionais, informativos, peças publicitárias, publicações digitais e audiovisuais, assegurando padronização, eficiência e adequação às necessidades do órgão. Além disso, a utilização de licenças originais, fornecidas diretamente pela Adobe ou por </w:t>
      </w:r>
      <w:r w:rsidRPr="00275BC5">
        <w:rPr>
          <w:sz w:val="24"/>
          <w:szCs w:val="24"/>
        </w:rPr>
        <w:lastRenderedPageBreak/>
        <w:t>revendedores autorizados, é imprescindível para garantir a integridade das ferramentas, a segurança dos dados e a conformidade legal, evitando riscos decorrentes do uso de versões não oficiais ou inadequadas para o ambiente profissional. Dessa forma, a contratação atende a uma necessidade essencial para o pleno desempenho das funções de comunicação institucional, contribuindo diretamente para o fortalecimento da transparência e da publicidade dos atos do Poder Legislativo.</w:t>
      </w:r>
    </w:p>
    <w:p w14:paraId="44D64408" w14:textId="77777777" w:rsidR="004412C1" w:rsidRPr="00C946D0" w:rsidRDefault="004412C1" w:rsidP="004412C1">
      <w:pPr>
        <w:pStyle w:val="NormalWeb"/>
        <w:spacing w:before="0" w:beforeAutospacing="0" w:after="0" w:afterAutospacing="0" w:line="360" w:lineRule="auto"/>
        <w:ind w:firstLine="720"/>
        <w:jc w:val="both"/>
        <w:rPr>
          <w:rFonts w:ascii="Arial" w:hAnsi="Arial" w:cs="Arial"/>
        </w:rPr>
      </w:pPr>
      <w:r w:rsidRPr="00C946D0">
        <w:rPr>
          <w:rFonts w:ascii="Arial" w:hAnsi="Arial" w:cs="Arial"/>
        </w:rPr>
        <w:t xml:space="preserve">A exigência de que a licitante vencedora comprove, até a assinatura do contrato, que é uma </w:t>
      </w:r>
      <w:r w:rsidRPr="00C946D0">
        <w:rPr>
          <w:rStyle w:val="nfase"/>
          <w:rFonts w:ascii="Arial" w:hAnsi="Arial" w:cs="Arial"/>
        </w:rPr>
        <w:t>revenda autorizada da Adobe com certificação em Especialização em Governo</w:t>
      </w:r>
      <w:r w:rsidRPr="00C946D0">
        <w:rPr>
          <w:rFonts w:ascii="Arial" w:hAnsi="Arial" w:cs="Arial"/>
        </w:rPr>
        <w:t xml:space="preserve"> fundamenta-se em diretriz oficial do próprio fabricante.</w:t>
      </w:r>
    </w:p>
    <w:p w14:paraId="6AFCB56E" w14:textId="77777777" w:rsidR="004412C1" w:rsidRPr="00C946D0" w:rsidRDefault="004412C1" w:rsidP="004412C1">
      <w:pPr>
        <w:pStyle w:val="NormalWeb"/>
        <w:spacing w:before="0" w:beforeAutospacing="0" w:after="0" w:afterAutospacing="0" w:line="360" w:lineRule="auto"/>
        <w:jc w:val="both"/>
        <w:rPr>
          <w:rFonts w:ascii="Arial" w:hAnsi="Arial" w:cs="Arial"/>
        </w:rPr>
      </w:pPr>
      <w:r w:rsidRPr="00C946D0">
        <w:rPr>
          <w:rFonts w:ascii="Arial" w:hAnsi="Arial" w:cs="Arial"/>
        </w:rPr>
        <w:t>A Adobe, por meio de declaração pública em sua página oficial (</w:t>
      </w:r>
      <w:hyperlink r:id="rId13" w:tgtFrame="_new" w:history="1">
        <w:r w:rsidRPr="00C946D0">
          <w:rPr>
            <w:rStyle w:val="Hyperlink"/>
            <w:rFonts w:ascii="Arial" w:eastAsiaTheme="majorEastAsia" w:hAnsi="Arial" w:cs="Arial"/>
          </w:rPr>
          <w:t>https://spark.adobe.com/page/vYURQqMipzyBd/</w:t>
        </w:r>
      </w:hyperlink>
      <w:r w:rsidRPr="00C946D0">
        <w:rPr>
          <w:rFonts w:ascii="Arial" w:hAnsi="Arial" w:cs="Arial"/>
        </w:rPr>
        <w:t xml:space="preserve">), estabelece que, a partir de </w:t>
      </w:r>
      <w:r w:rsidRPr="00C946D0">
        <w:rPr>
          <w:rStyle w:val="Forte"/>
          <w:rFonts w:ascii="Arial" w:hAnsi="Arial" w:cs="Arial"/>
        </w:rPr>
        <w:t>05/07/2017</w:t>
      </w:r>
      <w:r w:rsidRPr="00C946D0">
        <w:rPr>
          <w:rFonts w:ascii="Arial" w:hAnsi="Arial" w:cs="Arial"/>
        </w:rPr>
        <w:t xml:space="preserve">, somente revendas autorizadas e devidamente certificadas em Especialização em Governo estão habilitadas a fornecer seus produtos para órgãos públicos, em quaisquer modalidades de licenciamento. Essa determinação implica que toda negociação realizada fora desse canal oficial é considerada </w:t>
      </w:r>
      <w:r w:rsidRPr="00C946D0">
        <w:rPr>
          <w:rStyle w:val="Forte"/>
          <w:rFonts w:ascii="Arial" w:hAnsi="Arial" w:cs="Arial"/>
        </w:rPr>
        <w:t>irregular e passível de penalização</w:t>
      </w:r>
      <w:r w:rsidRPr="00C946D0">
        <w:rPr>
          <w:rFonts w:ascii="Arial" w:hAnsi="Arial" w:cs="Arial"/>
        </w:rPr>
        <w:t>, inclusive para o ente governamental contratante.</w:t>
      </w:r>
    </w:p>
    <w:p w14:paraId="7BC92495" w14:textId="77777777" w:rsidR="004412C1" w:rsidRPr="00C946D0" w:rsidRDefault="004412C1" w:rsidP="004412C1">
      <w:pPr>
        <w:pStyle w:val="NormalWeb"/>
        <w:spacing w:before="0" w:beforeAutospacing="0" w:after="0" w:afterAutospacing="0" w:line="360" w:lineRule="auto"/>
        <w:jc w:val="both"/>
        <w:rPr>
          <w:rFonts w:ascii="Arial" w:hAnsi="Arial" w:cs="Arial"/>
        </w:rPr>
      </w:pPr>
      <w:r w:rsidRPr="00C946D0">
        <w:rPr>
          <w:rFonts w:ascii="Arial" w:hAnsi="Arial" w:cs="Arial"/>
        </w:rPr>
        <w:t xml:space="preserve">Portanto, a cláusula de exclusividade não se trata de restrição arbitrária à competitividade, mas de </w:t>
      </w:r>
      <w:r w:rsidRPr="00C946D0">
        <w:rPr>
          <w:rStyle w:val="Forte"/>
          <w:rFonts w:ascii="Arial" w:hAnsi="Arial" w:cs="Arial"/>
        </w:rPr>
        <w:t>condição técnica imposta pelo próprio fabricante</w:t>
      </w:r>
      <w:r w:rsidRPr="00C946D0">
        <w:rPr>
          <w:rFonts w:ascii="Arial" w:hAnsi="Arial" w:cs="Arial"/>
        </w:rPr>
        <w:t xml:space="preserve"> para garantir:</w:t>
      </w:r>
    </w:p>
    <w:p w14:paraId="6E8D706C" w14:textId="77777777" w:rsidR="004412C1" w:rsidRPr="00C946D0" w:rsidRDefault="004412C1" w:rsidP="004412C1">
      <w:pPr>
        <w:pStyle w:val="NormalWeb"/>
        <w:spacing w:before="0" w:beforeAutospacing="0" w:after="0" w:afterAutospacing="0" w:line="360" w:lineRule="auto"/>
        <w:jc w:val="both"/>
        <w:rPr>
          <w:rFonts w:ascii="Arial" w:hAnsi="Arial" w:cs="Arial"/>
        </w:rPr>
      </w:pPr>
      <w:r w:rsidRPr="00C946D0">
        <w:rPr>
          <w:rFonts w:ascii="Arial" w:hAnsi="Arial" w:cs="Arial"/>
        </w:rPr>
        <w:t xml:space="preserve">I. </w:t>
      </w:r>
      <w:r w:rsidRPr="00C946D0">
        <w:rPr>
          <w:rStyle w:val="Forte"/>
          <w:rFonts w:ascii="Arial" w:hAnsi="Arial" w:cs="Arial"/>
        </w:rPr>
        <w:t>Regularidade contratual</w:t>
      </w:r>
      <w:r w:rsidRPr="00C946D0">
        <w:rPr>
          <w:rFonts w:ascii="Arial" w:hAnsi="Arial" w:cs="Arial"/>
        </w:rPr>
        <w:t>: a aquisição de licenças Adobe por órgão público deve ocorrer apenas por meio de revendas certificadas, sob pena de nulidade e responsabilização do gestor;</w:t>
      </w:r>
    </w:p>
    <w:p w14:paraId="431EC8A9" w14:textId="77777777" w:rsidR="004412C1" w:rsidRPr="00C946D0" w:rsidRDefault="004412C1" w:rsidP="004412C1">
      <w:pPr>
        <w:pStyle w:val="NormalWeb"/>
        <w:spacing w:before="0" w:beforeAutospacing="0" w:after="0" w:afterAutospacing="0" w:line="360" w:lineRule="auto"/>
        <w:jc w:val="both"/>
        <w:rPr>
          <w:rFonts w:ascii="Arial" w:hAnsi="Arial" w:cs="Arial"/>
        </w:rPr>
      </w:pPr>
      <w:r w:rsidRPr="00C946D0">
        <w:rPr>
          <w:rFonts w:ascii="Arial" w:hAnsi="Arial" w:cs="Arial"/>
        </w:rPr>
        <w:t xml:space="preserve">II. </w:t>
      </w:r>
      <w:r w:rsidRPr="00C946D0">
        <w:rPr>
          <w:rStyle w:val="Forte"/>
          <w:rFonts w:ascii="Arial" w:hAnsi="Arial" w:cs="Arial"/>
        </w:rPr>
        <w:t>Garantia de autenticidade e suporte</w:t>
      </w:r>
      <w:r w:rsidRPr="00C946D0">
        <w:rPr>
          <w:rFonts w:ascii="Arial" w:hAnsi="Arial" w:cs="Arial"/>
        </w:rPr>
        <w:t>: somente as revendas autorizadas asseguram a entrega de softwares legítimos, com direito a suporte técnico, atualizações e benefícios previstos no contrato de licenciamento governamental;</w:t>
      </w:r>
    </w:p>
    <w:p w14:paraId="0F04C4C1" w14:textId="77777777" w:rsidR="004412C1" w:rsidRPr="00C946D0" w:rsidRDefault="004412C1" w:rsidP="004412C1">
      <w:pPr>
        <w:pStyle w:val="NormalWeb"/>
        <w:spacing w:before="0" w:beforeAutospacing="0" w:after="0" w:afterAutospacing="0" w:line="360" w:lineRule="auto"/>
        <w:jc w:val="both"/>
        <w:rPr>
          <w:rFonts w:ascii="Arial" w:hAnsi="Arial" w:cs="Arial"/>
        </w:rPr>
      </w:pPr>
      <w:r w:rsidRPr="00C946D0">
        <w:rPr>
          <w:rFonts w:ascii="Arial" w:hAnsi="Arial" w:cs="Arial"/>
        </w:rPr>
        <w:t xml:space="preserve">III. </w:t>
      </w:r>
      <w:r w:rsidRPr="00C946D0">
        <w:rPr>
          <w:rStyle w:val="Forte"/>
          <w:rFonts w:ascii="Arial" w:hAnsi="Arial" w:cs="Arial"/>
        </w:rPr>
        <w:t>Mitigação de riscos jurídicos e operacionais</w:t>
      </w:r>
      <w:r w:rsidRPr="00C946D0">
        <w:rPr>
          <w:rFonts w:ascii="Arial" w:hAnsi="Arial" w:cs="Arial"/>
        </w:rPr>
        <w:t>: a contratação fora desse escopo inviabilizaria o atendimento às políticas de conformidade do fabricante, colocando em risco tanto a segurança da administração quanto a eficácia da execução contratual;</w:t>
      </w:r>
    </w:p>
    <w:p w14:paraId="44FCCCEC" w14:textId="77777777" w:rsidR="004412C1" w:rsidRPr="00C946D0" w:rsidRDefault="004412C1" w:rsidP="004412C1">
      <w:pPr>
        <w:pStyle w:val="NormalWeb"/>
        <w:spacing w:before="0" w:beforeAutospacing="0" w:after="0" w:afterAutospacing="0" w:line="360" w:lineRule="auto"/>
        <w:jc w:val="both"/>
        <w:rPr>
          <w:rFonts w:ascii="Arial" w:hAnsi="Arial" w:cs="Arial"/>
        </w:rPr>
      </w:pPr>
      <w:r w:rsidRPr="00C946D0">
        <w:rPr>
          <w:rFonts w:ascii="Arial" w:hAnsi="Arial" w:cs="Arial"/>
        </w:rPr>
        <w:lastRenderedPageBreak/>
        <w:t xml:space="preserve">IV. </w:t>
      </w:r>
      <w:r w:rsidRPr="00C946D0">
        <w:rPr>
          <w:rStyle w:val="Forte"/>
          <w:rFonts w:ascii="Arial" w:hAnsi="Arial" w:cs="Arial"/>
        </w:rPr>
        <w:t>Atendimento às normas de compliance</w:t>
      </w:r>
      <w:r w:rsidRPr="00C946D0">
        <w:rPr>
          <w:rFonts w:ascii="Arial" w:hAnsi="Arial" w:cs="Arial"/>
        </w:rPr>
        <w:t>: assegura que o ente público esteja em conformidade com a política global de comercialização da Adobe, evitando litígios, glosas em auditorias e eventual responsabilização dos gestores.</w:t>
      </w:r>
    </w:p>
    <w:p w14:paraId="314E450A" w14:textId="77777777" w:rsidR="004412C1" w:rsidRDefault="004412C1" w:rsidP="004412C1">
      <w:pPr>
        <w:pStyle w:val="NormalWeb"/>
        <w:spacing w:before="0" w:beforeAutospacing="0" w:after="0" w:afterAutospacing="0" w:line="360" w:lineRule="auto"/>
        <w:jc w:val="both"/>
      </w:pPr>
      <w:r w:rsidRPr="00C946D0">
        <w:rPr>
          <w:rFonts w:ascii="Arial" w:hAnsi="Arial" w:cs="Arial"/>
        </w:rPr>
        <w:t xml:space="preserve">Dessa forma, a exigência está amparada em </w:t>
      </w:r>
      <w:r w:rsidRPr="00C946D0">
        <w:rPr>
          <w:rStyle w:val="Forte"/>
          <w:rFonts w:ascii="Arial" w:hAnsi="Arial" w:cs="Arial"/>
        </w:rPr>
        <w:t>fato técnico-jurídico incontroverso</w:t>
      </w:r>
      <w:r w:rsidRPr="00C946D0">
        <w:rPr>
          <w:rFonts w:ascii="Arial" w:hAnsi="Arial" w:cs="Arial"/>
        </w:rPr>
        <w:t xml:space="preserve"> e não configura limitação indevida à competitividade, mas sim o atendimento estrito a uma </w:t>
      </w:r>
      <w:r w:rsidRPr="00C946D0">
        <w:rPr>
          <w:rStyle w:val="Forte"/>
          <w:rFonts w:ascii="Arial" w:hAnsi="Arial" w:cs="Arial"/>
        </w:rPr>
        <w:t>condição de fornecimento definida pelo fabricante</w:t>
      </w:r>
      <w:r w:rsidRPr="00C946D0">
        <w:rPr>
          <w:rFonts w:ascii="Arial" w:hAnsi="Arial" w:cs="Arial"/>
        </w:rPr>
        <w:t xml:space="preserve"> e obrigatória para todas as esferas governamentais.</w:t>
      </w:r>
    </w:p>
    <w:p w14:paraId="22BB592A" w14:textId="77777777" w:rsidR="004412C1" w:rsidRDefault="004412C1" w:rsidP="004412C1">
      <w:pPr>
        <w:spacing w:line="360" w:lineRule="auto"/>
        <w:ind w:firstLine="720"/>
        <w:jc w:val="both"/>
        <w:rPr>
          <w:sz w:val="24"/>
          <w:szCs w:val="24"/>
        </w:rPr>
      </w:pPr>
      <w:r w:rsidRPr="00275BC5">
        <w:rPr>
          <w:sz w:val="24"/>
          <w:szCs w:val="24"/>
        </w:rPr>
        <w:t xml:space="preserve">A contratação das assinaturas do pacote Adobe </w:t>
      </w:r>
      <w:proofErr w:type="spellStart"/>
      <w:r w:rsidRPr="00275BC5">
        <w:rPr>
          <w:sz w:val="24"/>
          <w:szCs w:val="24"/>
        </w:rPr>
        <w:t>Creative</w:t>
      </w:r>
      <w:proofErr w:type="spellEnd"/>
      <w:r w:rsidRPr="00275BC5">
        <w:rPr>
          <w:sz w:val="24"/>
          <w:szCs w:val="24"/>
        </w:rPr>
        <w:t xml:space="preserve"> Cloud – Todos os Aplicativos e do Adobe Acrobat Pro apresenta justificativa econômica na medida em que proporciona acesso a um conjunto completo de ferramentas profissionais em modelo de assinatura anual, com atualização contínua e suporte oficial, eliminando a necessidade de aquisições individuais de softwares ou versões permanentes que demandariam investimentos significativamente mais elevados. A solução contratada centraliza diversos programas em um único pacote, otimizando recursos financeiros e evitando gastos adicionais com softwares isolados ou serviços terceirizados para a produção de materiais gráficos e audiovisuais. Além disso, a contratação contribui para a redução de custos indiretos, como retrabalhos e atrasos decorrentes do uso de ferramentas inadequadas, assegurando maior eficiência na execução das atividades e melhor aproveitamento dos recursos públicos.</w:t>
      </w:r>
    </w:p>
    <w:p w14:paraId="20884F0C" w14:textId="78A7D45D" w:rsidR="002C54D7" w:rsidRPr="002C54D7" w:rsidRDefault="002C54D7" w:rsidP="002C54D7">
      <w:pPr>
        <w:pStyle w:val="NormalWeb"/>
        <w:spacing w:before="0" w:beforeAutospacing="0" w:after="0" w:afterAutospacing="0" w:line="360" w:lineRule="auto"/>
        <w:ind w:firstLine="720"/>
        <w:jc w:val="both"/>
        <w:rPr>
          <w:rFonts w:ascii="Arial" w:hAnsi="Arial" w:cs="Arial"/>
        </w:rPr>
      </w:pPr>
      <w:r w:rsidRPr="002C54D7">
        <w:rPr>
          <w:rFonts w:ascii="Arial" w:hAnsi="Arial" w:cs="Arial"/>
        </w:rPr>
        <w:t xml:space="preserve">Embora o valor global estimado para a contratação, considerando o período de 12 (doze) meses, se enquadre, em tese, na obrigatoriedade de realização de pregão com participação exclusiva de Microempresas, Empresas de Pequeno Porte ou equiparadas, conforme determina o tratamento favorecido previsto na Lei Complementar nº 123/2006, verifica-se a </w:t>
      </w:r>
      <w:r w:rsidRPr="002C54D7">
        <w:rPr>
          <w:rStyle w:val="Forte"/>
          <w:rFonts w:ascii="Arial" w:hAnsi="Arial" w:cs="Arial"/>
        </w:rPr>
        <w:t>inviabilidade prática e comercial</w:t>
      </w:r>
      <w:r w:rsidRPr="002C54D7">
        <w:rPr>
          <w:rFonts w:ascii="Arial" w:hAnsi="Arial" w:cs="Arial"/>
        </w:rPr>
        <w:t xml:space="preserve"> de aplicação dessa regra ao objeto em questão.</w:t>
      </w:r>
      <w:r>
        <w:rPr>
          <w:rFonts w:ascii="Arial" w:hAnsi="Arial" w:cs="Arial"/>
        </w:rPr>
        <w:t xml:space="preserve"> </w:t>
      </w:r>
      <w:r w:rsidRPr="002C54D7">
        <w:rPr>
          <w:rFonts w:ascii="Arial" w:hAnsi="Arial" w:cs="Arial"/>
        </w:rPr>
        <w:t xml:space="preserve">No presente caso, trata-se da </w:t>
      </w:r>
      <w:r w:rsidRPr="002C54D7">
        <w:rPr>
          <w:rStyle w:val="Forte"/>
          <w:rFonts w:ascii="Arial" w:hAnsi="Arial" w:cs="Arial"/>
        </w:rPr>
        <w:t xml:space="preserve">contratação de empresa para fornecimento de licenças anuais dos softwares Adobe </w:t>
      </w:r>
      <w:proofErr w:type="spellStart"/>
      <w:r w:rsidRPr="002C54D7">
        <w:rPr>
          <w:rStyle w:val="Forte"/>
          <w:rFonts w:ascii="Arial" w:hAnsi="Arial" w:cs="Arial"/>
        </w:rPr>
        <w:t>Creative</w:t>
      </w:r>
      <w:proofErr w:type="spellEnd"/>
      <w:r w:rsidRPr="002C54D7">
        <w:rPr>
          <w:rStyle w:val="Forte"/>
          <w:rFonts w:ascii="Arial" w:hAnsi="Arial" w:cs="Arial"/>
        </w:rPr>
        <w:t xml:space="preserve"> Cloud e Adobe Acrobat Pro</w:t>
      </w:r>
      <w:r w:rsidRPr="002C54D7">
        <w:rPr>
          <w:rFonts w:ascii="Arial" w:hAnsi="Arial" w:cs="Arial"/>
        </w:rPr>
        <w:t xml:space="preserve">, conforme especificações técnicas constantes do Termo de Referência. As licenças em questão são disponibilizadas pela Adobe exclusivamente por meio de </w:t>
      </w:r>
      <w:r w:rsidRPr="002C54D7">
        <w:rPr>
          <w:rStyle w:val="Forte"/>
          <w:rFonts w:ascii="Arial" w:hAnsi="Arial" w:cs="Arial"/>
        </w:rPr>
        <w:t>canais oficiais de distribuição</w:t>
      </w:r>
      <w:r w:rsidRPr="002C54D7">
        <w:rPr>
          <w:rFonts w:ascii="Arial" w:hAnsi="Arial" w:cs="Arial"/>
        </w:rPr>
        <w:t xml:space="preserve">, compostos por revendedores autorizados, que necessariamente devem possuir </w:t>
      </w:r>
      <w:r w:rsidRPr="002C54D7">
        <w:rPr>
          <w:rStyle w:val="Forte"/>
          <w:rFonts w:ascii="Arial" w:hAnsi="Arial" w:cs="Arial"/>
        </w:rPr>
        <w:t xml:space="preserve">certificação de </w:t>
      </w:r>
      <w:r w:rsidRPr="002C54D7">
        <w:rPr>
          <w:rStyle w:val="Forte"/>
          <w:rFonts w:ascii="Arial" w:hAnsi="Arial" w:cs="Arial"/>
        </w:rPr>
        <w:lastRenderedPageBreak/>
        <w:t>parceiro Adobe</w:t>
      </w:r>
      <w:r w:rsidRPr="002C54D7">
        <w:rPr>
          <w:rFonts w:ascii="Arial" w:hAnsi="Arial" w:cs="Arial"/>
        </w:rPr>
        <w:t xml:space="preserve">. Verificação realizada no site oficial da fabricante demonstra que </w:t>
      </w:r>
      <w:r w:rsidRPr="002C54D7">
        <w:rPr>
          <w:rStyle w:val="Forte"/>
          <w:rFonts w:ascii="Arial" w:hAnsi="Arial" w:cs="Arial"/>
        </w:rPr>
        <w:t>não há Microempresas ou Empresas de Pequeno Porte habilitadas ou autorizadas</w:t>
      </w:r>
      <w:r w:rsidRPr="002C54D7">
        <w:rPr>
          <w:rFonts w:ascii="Arial" w:hAnsi="Arial" w:cs="Arial"/>
        </w:rPr>
        <w:t xml:space="preserve"> a comercializar as licenças corporativas do pacote Adobe </w:t>
      </w:r>
      <w:proofErr w:type="spellStart"/>
      <w:r w:rsidRPr="002C54D7">
        <w:rPr>
          <w:rFonts w:ascii="Arial" w:hAnsi="Arial" w:cs="Arial"/>
        </w:rPr>
        <w:t>Creative</w:t>
      </w:r>
      <w:proofErr w:type="spellEnd"/>
      <w:r w:rsidRPr="002C54D7">
        <w:rPr>
          <w:rFonts w:ascii="Arial" w:hAnsi="Arial" w:cs="Arial"/>
        </w:rPr>
        <w:t xml:space="preserve"> Cloud e do Adobe Acrobat Pro destinadas ao uso institucional/profissional.</w:t>
      </w:r>
      <w:r>
        <w:rPr>
          <w:rFonts w:ascii="Arial" w:hAnsi="Arial" w:cs="Arial"/>
        </w:rPr>
        <w:t xml:space="preserve"> </w:t>
      </w:r>
      <w:r w:rsidRPr="002C54D7">
        <w:rPr>
          <w:rFonts w:ascii="Arial" w:hAnsi="Arial" w:cs="Arial"/>
        </w:rPr>
        <w:t xml:space="preserve">Assim, embora existam empresas de menor porte que comercializem versões avulsas, promocionais ou voltadas ao uso doméstico, tais modalidades </w:t>
      </w:r>
      <w:r w:rsidRPr="002C54D7">
        <w:rPr>
          <w:rStyle w:val="Forte"/>
          <w:rFonts w:ascii="Arial" w:hAnsi="Arial" w:cs="Arial"/>
        </w:rPr>
        <w:t>não atendem aos requisitos de originalidade, suporte, garantia, controle de licenciamento e adequação legal</w:t>
      </w:r>
      <w:r w:rsidRPr="002C54D7">
        <w:rPr>
          <w:rFonts w:ascii="Arial" w:hAnsi="Arial" w:cs="Arial"/>
        </w:rPr>
        <w:t xml:space="preserve"> exigidos para uso em ambiente administrativo público. Contratar versões não autorizadas, alternativas ou destinadas ao uso </w:t>
      </w:r>
      <w:proofErr w:type="spellStart"/>
      <w:r w:rsidRPr="002C54D7">
        <w:rPr>
          <w:rFonts w:ascii="Arial" w:hAnsi="Arial" w:cs="Arial"/>
        </w:rPr>
        <w:t>não-corporativo</w:t>
      </w:r>
      <w:proofErr w:type="spellEnd"/>
      <w:r w:rsidRPr="002C54D7">
        <w:rPr>
          <w:rFonts w:ascii="Arial" w:hAnsi="Arial" w:cs="Arial"/>
        </w:rPr>
        <w:t xml:space="preserve"> implicaria </w:t>
      </w:r>
      <w:r w:rsidRPr="002C54D7">
        <w:rPr>
          <w:rStyle w:val="Forte"/>
          <w:rFonts w:ascii="Arial" w:hAnsi="Arial" w:cs="Arial"/>
        </w:rPr>
        <w:t>risco jurídico, técnico e de auditoria</w:t>
      </w:r>
      <w:r w:rsidRPr="002C54D7">
        <w:rPr>
          <w:rFonts w:ascii="Arial" w:hAnsi="Arial" w:cs="Arial"/>
        </w:rPr>
        <w:t>, além de violação aos termos de uso e de propriedade intelectual da Adobe.</w:t>
      </w:r>
      <w:r>
        <w:rPr>
          <w:rFonts w:ascii="Arial" w:hAnsi="Arial" w:cs="Arial"/>
        </w:rPr>
        <w:t xml:space="preserve"> </w:t>
      </w:r>
      <w:r w:rsidRPr="002C54D7">
        <w:rPr>
          <w:rFonts w:ascii="Arial" w:hAnsi="Arial" w:cs="Arial"/>
        </w:rPr>
        <w:t xml:space="preserve">Dessa forma, a </w:t>
      </w:r>
      <w:r w:rsidRPr="002C54D7">
        <w:rPr>
          <w:rStyle w:val="Forte"/>
          <w:rFonts w:ascii="Arial" w:hAnsi="Arial" w:cs="Arial"/>
        </w:rPr>
        <w:t>exigência de contratação por ME/EPP se mostra inaplicável</w:t>
      </w:r>
      <w:r>
        <w:rPr>
          <w:rFonts w:ascii="Arial" w:hAnsi="Arial" w:cs="Arial"/>
        </w:rPr>
        <w:t xml:space="preserve">. </w:t>
      </w:r>
      <w:r w:rsidRPr="002C54D7">
        <w:rPr>
          <w:rFonts w:ascii="Arial" w:hAnsi="Arial" w:cs="Arial"/>
        </w:rPr>
        <w:t>Portanto, para assegurar:</w:t>
      </w:r>
    </w:p>
    <w:p w14:paraId="284D383B" w14:textId="77777777" w:rsidR="002C54D7" w:rsidRPr="002C54D7" w:rsidRDefault="002C54D7">
      <w:pPr>
        <w:pStyle w:val="NormalWeb"/>
        <w:numPr>
          <w:ilvl w:val="0"/>
          <w:numId w:val="39"/>
        </w:numPr>
        <w:spacing w:before="0" w:beforeAutospacing="0" w:after="0" w:afterAutospacing="0" w:line="360" w:lineRule="auto"/>
        <w:jc w:val="both"/>
        <w:rPr>
          <w:rFonts w:ascii="Arial" w:hAnsi="Arial" w:cs="Arial"/>
        </w:rPr>
      </w:pPr>
      <w:r w:rsidRPr="002C54D7">
        <w:rPr>
          <w:rStyle w:val="Forte"/>
          <w:rFonts w:ascii="Arial" w:hAnsi="Arial" w:cs="Arial"/>
        </w:rPr>
        <w:t>conformidade legal e contratual</w:t>
      </w:r>
      <w:r w:rsidRPr="002C54D7">
        <w:rPr>
          <w:rFonts w:ascii="Arial" w:hAnsi="Arial" w:cs="Arial"/>
        </w:rPr>
        <w:t>,</w:t>
      </w:r>
    </w:p>
    <w:p w14:paraId="3573041B" w14:textId="77777777" w:rsidR="002C54D7" w:rsidRPr="002C54D7" w:rsidRDefault="002C54D7">
      <w:pPr>
        <w:pStyle w:val="NormalWeb"/>
        <w:numPr>
          <w:ilvl w:val="0"/>
          <w:numId w:val="39"/>
        </w:numPr>
        <w:spacing w:before="0" w:beforeAutospacing="0" w:after="0" w:afterAutospacing="0" w:line="360" w:lineRule="auto"/>
        <w:jc w:val="both"/>
        <w:rPr>
          <w:rFonts w:ascii="Arial" w:hAnsi="Arial" w:cs="Arial"/>
        </w:rPr>
      </w:pPr>
      <w:r w:rsidRPr="002C54D7">
        <w:rPr>
          <w:rStyle w:val="Forte"/>
          <w:rFonts w:ascii="Arial" w:hAnsi="Arial" w:cs="Arial"/>
        </w:rPr>
        <w:t>adequação técnica do objeto</w:t>
      </w:r>
      <w:r w:rsidRPr="002C54D7">
        <w:rPr>
          <w:rFonts w:ascii="Arial" w:hAnsi="Arial" w:cs="Arial"/>
        </w:rPr>
        <w:t>,</w:t>
      </w:r>
    </w:p>
    <w:p w14:paraId="18713D07" w14:textId="77777777" w:rsidR="002C54D7" w:rsidRPr="002C54D7" w:rsidRDefault="002C54D7">
      <w:pPr>
        <w:pStyle w:val="NormalWeb"/>
        <w:numPr>
          <w:ilvl w:val="0"/>
          <w:numId w:val="39"/>
        </w:numPr>
        <w:spacing w:before="0" w:beforeAutospacing="0" w:after="0" w:afterAutospacing="0" w:line="360" w:lineRule="auto"/>
        <w:jc w:val="both"/>
        <w:rPr>
          <w:rFonts w:ascii="Arial" w:hAnsi="Arial" w:cs="Arial"/>
        </w:rPr>
      </w:pPr>
      <w:r w:rsidRPr="002C54D7">
        <w:rPr>
          <w:rStyle w:val="Forte"/>
          <w:rFonts w:ascii="Arial" w:hAnsi="Arial" w:cs="Arial"/>
        </w:rPr>
        <w:t>garantia de originalidade e suporte oficial</w:t>
      </w:r>
      <w:r w:rsidRPr="002C54D7">
        <w:rPr>
          <w:rFonts w:ascii="Arial" w:hAnsi="Arial" w:cs="Arial"/>
        </w:rPr>
        <w:t>, e</w:t>
      </w:r>
    </w:p>
    <w:p w14:paraId="49CB7BFA" w14:textId="69A6F0CA" w:rsidR="002C54D7" w:rsidRPr="002C54D7" w:rsidRDefault="002C54D7">
      <w:pPr>
        <w:pStyle w:val="NormalWeb"/>
        <w:numPr>
          <w:ilvl w:val="0"/>
          <w:numId w:val="39"/>
        </w:numPr>
        <w:tabs>
          <w:tab w:val="clear" w:pos="720"/>
          <w:tab w:val="num" w:pos="426"/>
        </w:tabs>
        <w:spacing w:before="0" w:beforeAutospacing="0" w:after="0" w:afterAutospacing="0" w:line="360" w:lineRule="auto"/>
        <w:ind w:left="0" w:firstLine="0"/>
        <w:jc w:val="both"/>
        <w:rPr>
          <w:rFonts w:ascii="Arial" w:hAnsi="Arial" w:cs="Arial"/>
        </w:rPr>
      </w:pPr>
      <w:r w:rsidRPr="002C54D7">
        <w:rPr>
          <w:rStyle w:val="Forte"/>
          <w:rFonts w:ascii="Arial" w:hAnsi="Arial" w:cs="Arial"/>
        </w:rPr>
        <w:t>proteção da Administração contra responsabilizações futuras</w:t>
      </w:r>
      <w:r w:rsidRPr="002C54D7">
        <w:rPr>
          <w:rFonts w:ascii="Arial" w:hAnsi="Arial" w:cs="Arial"/>
        </w:rPr>
        <w:t xml:space="preserve">, justifica-se a realização do certame </w:t>
      </w:r>
      <w:r w:rsidRPr="002C54D7">
        <w:rPr>
          <w:rStyle w:val="Forte"/>
          <w:rFonts w:ascii="Arial" w:hAnsi="Arial" w:cs="Arial"/>
        </w:rPr>
        <w:t>sem limitação de participação exclusiva a ME, EPP ou equiparadas</w:t>
      </w:r>
      <w:r w:rsidRPr="002C54D7">
        <w:rPr>
          <w:rFonts w:ascii="Arial" w:hAnsi="Arial" w:cs="Arial"/>
        </w:rPr>
        <w:t>, permitindo a competição entre todos os fornecedores autorizados pela Adobe.</w:t>
      </w:r>
    </w:p>
    <w:p w14:paraId="08587382" w14:textId="77777777" w:rsidR="004412C1" w:rsidRDefault="004412C1" w:rsidP="004412C1">
      <w:pPr>
        <w:spacing w:line="360" w:lineRule="auto"/>
        <w:ind w:firstLine="720"/>
        <w:jc w:val="both"/>
        <w:rPr>
          <w:sz w:val="24"/>
          <w:szCs w:val="24"/>
        </w:rPr>
      </w:pPr>
      <w:r w:rsidRPr="00440544">
        <w:rPr>
          <w:sz w:val="24"/>
          <w:szCs w:val="24"/>
        </w:rPr>
        <w:t xml:space="preserve">Os documentos de habilitação exigidos para esta licitação serão restritos àqueles estritamente essenciais para comprovação da regularidade jurídica, fiscal e trabalhista da empresa, sua qualificação econômico-financeira e capacidade técnica mínima necessária ao pleno atendimento do objeto. Considera-se como essenciais os documentos previstos na legislação vigente que assegurem que o fornecedor é devidamente estabelecido, encontra-se apto a contratar com a Administração Pública e possui autorização formal para comercializar e fornecer licenças oficiais dos softwares Adobe </w:t>
      </w:r>
      <w:proofErr w:type="spellStart"/>
      <w:r w:rsidRPr="00440544">
        <w:rPr>
          <w:sz w:val="24"/>
          <w:szCs w:val="24"/>
        </w:rPr>
        <w:t>Creative</w:t>
      </w:r>
      <w:proofErr w:type="spellEnd"/>
      <w:r w:rsidRPr="00440544">
        <w:rPr>
          <w:sz w:val="24"/>
          <w:szCs w:val="24"/>
        </w:rPr>
        <w:t xml:space="preserve"> Cloud e Adobe Acrobat Pro. Qualquer exigência não indispensável à garantia da execução do objeto será dispensada, em conformidade com os princípios da razoabilidade, da proporcionalidade, da competitividade e da </w:t>
      </w:r>
      <w:r w:rsidRPr="00440544">
        <w:rPr>
          <w:sz w:val="24"/>
          <w:szCs w:val="24"/>
        </w:rPr>
        <w:lastRenderedPageBreak/>
        <w:t>economicidade, assegurando-se ampla participação e seleção da proposta mais vantajosa para o interesse público.</w:t>
      </w:r>
    </w:p>
    <w:p w14:paraId="4453EE22" w14:textId="77777777" w:rsidR="004412C1" w:rsidRPr="00275BC5" w:rsidRDefault="004412C1" w:rsidP="004412C1">
      <w:pPr>
        <w:spacing w:line="360" w:lineRule="auto"/>
        <w:ind w:firstLine="720"/>
        <w:jc w:val="both"/>
        <w:rPr>
          <w:sz w:val="24"/>
          <w:szCs w:val="24"/>
        </w:rPr>
      </w:pPr>
      <w:r w:rsidRPr="00275BC5">
        <w:rPr>
          <w:sz w:val="24"/>
          <w:szCs w:val="24"/>
        </w:rPr>
        <w:t xml:space="preserve">Optou-se pelo parcelamento da contratação, com licitação pelo critério de menor preço unitário, considerando que se tratam de assinaturas distintas – uma do pacote Adobe </w:t>
      </w:r>
      <w:proofErr w:type="spellStart"/>
      <w:r w:rsidRPr="00275BC5">
        <w:rPr>
          <w:sz w:val="24"/>
          <w:szCs w:val="24"/>
        </w:rPr>
        <w:t>Creative</w:t>
      </w:r>
      <w:proofErr w:type="spellEnd"/>
      <w:r w:rsidRPr="00275BC5">
        <w:rPr>
          <w:sz w:val="24"/>
          <w:szCs w:val="24"/>
        </w:rPr>
        <w:t xml:space="preserve"> Cloud – Todos os Aplicativos, para quatro usuários, e outra do Adobe Acrobat Pro, para um usuário –, permitindo que cada item seja contratado de forma independente, de acordo com a melhor proposta apresentada para cada solução. Essa estratégia possibilita maior competitividade no certame, amplia a participação de fornecedores especializados e assegura que a Administração obtenha as melhores condições de preço para cada item, em consonância com os princípios da economicidade e da eficiência. Além disso, a contratação individualizada facilita a gestão e a renovação futura das licenças, adequando-se às necessidades específicas da Diretoria de Imprensa sem comprometer a funcionalidade ou a qualidade dos serviços prestados.</w:t>
      </w:r>
    </w:p>
    <w:p w14:paraId="62E3791F" w14:textId="77777777" w:rsidR="004412C1" w:rsidRPr="00440544" w:rsidRDefault="004412C1" w:rsidP="004412C1">
      <w:pPr>
        <w:pStyle w:val="NormalWeb"/>
        <w:spacing w:before="0" w:beforeAutospacing="0" w:after="0" w:afterAutospacing="0" w:line="360" w:lineRule="auto"/>
        <w:ind w:firstLine="720"/>
        <w:jc w:val="both"/>
        <w:rPr>
          <w:rFonts w:ascii="Arial" w:hAnsi="Arial" w:cs="Arial"/>
        </w:rPr>
      </w:pPr>
      <w:r w:rsidRPr="00440544">
        <w:rPr>
          <w:rFonts w:ascii="Arial" w:hAnsi="Arial" w:cs="Arial"/>
        </w:rPr>
        <w:t>A definição de vigência inicial de cinco anos, com possibilidade de prorrogação sucessiva até o limite máximo de dez anos, fundamenta-se na natureza contínua do objeto e na necessidade de assegurar estabilidade, continuidade operacional, previsibilidade orçamentária e eficiência administrativa. Considera-se que as licenças de uso de softwares, especialmente aquelas de caráter institucional e vinculadas a fluxos permanentes de trabalho, demandam continuidade para evitar interrupções nas atividades, retrabalho, perda de produtividade e eventuais custos adicionais decorrentes de substituição ou migração de plataformas.</w:t>
      </w:r>
    </w:p>
    <w:p w14:paraId="4BAA943F" w14:textId="77777777" w:rsidR="004412C1" w:rsidRPr="00440544" w:rsidRDefault="004412C1" w:rsidP="004412C1">
      <w:pPr>
        <w:pStyle w:val="NormalWeb"/>
        <w:spacing w:before="0" w:beforeAutospacing="0" w:after="0" w:afterAutospacing="0" w:line="360" w:lineRule="auto"/>
        <w:ind w:firstLine="720"/>
        <w:jc w:val="both"/>
        <w:rPr>
          <w:rFonts w:ascii="Arial" w:hAnsi="Arial" w:cs="Arial"/>
        </w:rPr>
      </w:pPr>
      <w:r w:rsidRPr="00440544">
        <w:rPr>
          <w:rFonts w:ascii="Arial" w:hAnsi="Arial" w:cs="Arial"/>
        </w:rPr>
        <w:t>Além disso, o período proposto permite a amortização adequada dos investimentos relacionados à gestão das licenças, capacitação de usuários, integração de fluxos e adaptação aos processos internos do órgão. A possibilidade de prorrogação, por sua vez, assegura flexibilidade para que a Administração avalie periodicamente o desempenho, a pertinência e a aderência do objeto às necessidades institucionais, podendo manter a contratação enquanto ela se apresentar vantajosa, ou proceder à revisão e novo processo licitatório caso haja soluções tecnológicas mais adequadas.</w:t>
      </w:r>
    </w:p>
    <w:p w14:paraId="6A0603A2" w14:textId="77777777" w:rsidR="004412C1" w:rsidRPr="00440544" w:rsidRDefault="004412C1" w:rsidP="004412C1">
      <w:pPr>
        <w:pStyle w:val="NormalWeb"/>
        <w:spacing w:before="0" w:beforeAutospacing="0" w:after="0" w:afterAutospacing="0" w:line="360" w:lineRule="auto"/>
        <w:ind w:firstLine="720"/>
        <w:jc w:val="both"/>
        <w:rPr>
          <w:rFonts w:ascii="Arial" w:hAnsi="Arial" w:cs="Arial"/>
        </w:rPr>
      </w:pPr>
      <w:r w:rsidRPr="00440544">
        <w:rPr>
          <w:rFonts w:ascii="Arial" w:hAnsi="Arial" w:cs="Arial"/>
        </w:rPr>
        <w:lastRenderedPageBreak/>
        <w:t>A medida atende aos princípios da eficiência, economicidade, planejamento e continuidade do serviço público, conforme previsto na Lei nº 14.133/2021, assegurando contratação estável, com adequado equilíbrio entre duração contratual, avaliação de resultados e preservação do interesse público.</w:t>
      </w:r>
    </w:p>
    <w:p w14:paraId="03C65A63" w14:textId="77777777" w:rsidR="004412C1" w:rsidRPr="00A80FCD" w:rsidRDefault="004412C1" w:rsidP="004412C1">
      <w:pPr>
        <w:spacing w:line="360" w:lineRule="auto"/>
        <w:ind w:firstLine="720"/>
        <w:jc w:val="both"/>
        <w:rPr>
          <w:sz w:val="24"/>
          <w:szCs w:val="24"/>
        </w:rPr>
      </w:pPr>
      <w:r w:rsidRPr="00A80FCD">
        <w:rPr>
          <w:sz w:val="24"/>
          <w:szCs w:val="24"/>
        </w:rPr>
        <w:t>A definição do valor mínimo de R$ 3,00 (três reais) para o decremento dos lances, aplicável a ambos os itens, justifica-se por assegurar equilíbrio entre a ampla competitividade e a eficiência da sessão do pregão. O valor estabelecido impede a ocorrência de lances irrisórios que possam prolongar desnecessariamente a disputa, ao mesmo tempo em que não restringe a participação dos licitantes nem dificulta a dinâmica gradual de redução dos preços. Trata-se, portanto, de medida proporcional ao valor estimado dos itens, adequada à prática corrente em certames de natureza similar e alinhada ao disposto no Decreto nº 10.024/2019, que faculta à Administração a definição do intervalo mínimo de redução entre os lances. Dessa forma, o decremento de R$ 3,00 contribui para assegurar celeridade, transparência, racionalidade e eficiência no processo licitatório.</w:t>
      </w:r>
    </w:p>
    <w:p w14:paraId="6B863718" w14:textId="77777777" w:rsidR="004412C1" w:rsidRPr="00A80FCD" w:rsidRDefault="004412C1" w:rsidP="004412C1">
      <w:pPr>
        <w:pStyle w:val="NormalWeb"/>
        <w:spacing w:before="0" w:beforeAutospacing="0" w:after="0" w:afterAutospacing="0" w:line="360" w:lineRule="auto"/>
        <w:ind w:firstLine="720"/>
        <w:jc w:val="both"/>
        <w:rPr>
          <w:rFonts w:ascii="Arial" w:hAnsi="Arial" w:cs="Arial"/>
        </w:rPr>
      </w:pPr>
      <w:r w:rsidRPr="00A80FCD">
        <w:rPr>
          <w:rFonts w:ascii="Arial" w:hAnsi="Arial" w:cs="Arial"/>
        </w:rPr>
        <w:t xml:space="preserve">A presente contratação tem por objetivo assegurar a disponibilidade, continuidade e padronização de soluções profissionais para criação, edição, diagramação, produção audiovisual e gerenciamento de documentos digitais, por meio da aquisição de licenças anuais oficiais da plataforma Adobe </w:t>
      </w:r>
      <w:proofErr w:type="spellStart"/>
      <w:r w:rsidRPr="00A80FCD">
        <w:rPr>
          <w:rFonts w:ascii="Arial" w:hAnsi="Arial" w:cs="Arial"/>
        </w:rPr>
        <w:t>Creative</w:t>
      </w:r>
      <w:proofErr w:type="spellEnd"/>
      <w:r w:rsidRPr="00A80FCD">
        <w:rPr>
          <w:rFonts w:ascii="Arial" w:hAnsi="Arial" w:cs="Arial"/>
        </w:rPr>
        <w:t xml:space="preserve"> Cloud, bem como de licença anual do Adobe Acrobat Pro. Trata-se de medida alinhada ao interesse público, pois visa garantir eficiência, qualidade técnica, segurança jurídica e otimização dos fluxos de trabalho institucionais.</w:t>
      </w:r>
    </w:p>
    <w:p w14:paraId="16FC773A" w14:textId="77777777" w:rsidR="004412C1" w:rsidRPr="00A80FCD" w:rsidRDefault="004412C1" w:rsidP="004412C1">
      <w:pPr>
        <w:pStyle w:val="NormalWeb"/>
        <w:spacing w:before="0" w:beforeAutospacing="0" w:after="0" w:afterAutospacing="0" w:line="360" w:lineRule="auto"/>
        <w:jc w:val="both"/>
        <w:rPr>
          <w:rFonts w:ascii="Arial" w:hAnsi="Arial" w:cs="Arial"/>
        </w:rPr>
      </w:pPr>
      <w:r w:rsidRPr="00A80FCD">
        <w:rPr>
          <w:rFonts w:ascii="Arial" w:hAnsi="Arial" w:cs="Arial"/>
        </w:rPr>
        <w:t xml:space="preserve">O conjunto de ferramentas integradas oferecidas pela Adobe é referência mundial e amplamente utilizado nos setores de comunicação institucional, marketing, design gráfico, editoração, produção de materiais educativos, audiovisuais e na gestão documental. Programas como Photoshop, Illustrator, InDesign, Premiere Pro e </w:t>
      </w:r>
      <w:proofErr w:type="spellStart"/>
      <w:r w:rsidRPr="00A80FCD">
        <w:rPr>
          <w:rFonts w:ascii="Arial" w:hAnsi="Arial" w:cs="Arial"/>
        </w:rPr>
        <w:t>After</w:t>
      </w:r>
      <w:proofErr w:type="spellEnd"/>
      <w:r w:rsidRPr="00A80FCD">
        <w:rPr>
          <w:rFonts w:ascii="Arial" w:hAnsi="Arial" w:cs="Arial"/>
        </w:rPr>
        <w:t xml:space="preserve"> </w:t>
      </w:r>
      <w:proofErr w:type="spellStart"/>
      <w:r w:rsidRPr="00A80FCD">
        <w:rPr>
          <w:rFonts w:ascii="Arial" w:hAnsi="Arial" w:cs="Arial"/>
        </w:rPr>
        <w:t>Effects</w:t>
      </w:r>
      <w:proofErr w:type="spellEnd"/>
      <w:r w:rsidRPr="00A80FCD">
        <w:rPr>
          <w:rFonts w:ascii="Arial" w:hAnsi="Arial" w:cs="Arial"/>
        </w:rPr>
        <w:t xml:space="preserve"> são indispensáveis para a elaboração de peças informativas, campanhas educativas, materiais de divulgação, relatórios, apresentações, vídeos institucionais e demais produtos gráficos e multimídia que compõem a atuação comunicacional e administrativa do órgão.</w:t>
      </w:r>
    </w:p>
    <w:p w14:paraId="6E76A7EF" w14:textId="77777777" w:rsidR="004412C1" w:rsidRPr="00A80FCD" w:rsidRDefault="004412C1" w:rsidP="004412C1">
      <w:pPr>
        <w:pStyle w:val="NormalWeb"/>
        <w:spacing w:before="0" w:beforeAutospacing="0" w:after="0" w:afterAutospacing="0" w:line="360" w:lineRule="auto"/>
        <w:ind w:firstLine="720"/>
        <w:jc w:val="both"/>
        <w:rPr>
          <w:rFonts w:ascii="Arial" w:hAnsi="Arial" w:cs="Arial"/>
        </w:rPr>
      </w:pPr>
      <w:r w:rsidRPr="00A80FCD">
        <w:rPr>
          <w:rFonts w:ascii="Arial" w:hAnsi="Arial" w:cs="Arial"/>
        </w:rPr>
        <w:lastRenderedPageBreak/>
        <w:t xml:space="preserve">A contratação da licença Adobe </w:t>
      </w:r>
      <w:proofErr w:type="spellStart"/>
      <w:r w:rsidRPr="00A80FCD">
        <w:rPr>
          <w:rFonts w:ascii="Arial" w:hAnsi="Arial" w:cs="Arial"/>
        </w:rPr>
        <w:t>Creative</w:t>
      </w:r>
      <w:proofErr w:type="spellEnd"/>
      <w:r w:rsidRPr="00A80FCD">
        <w:rPr>
          <w:rFonts w:ascii="Arial" w:hAnsi="Arial" w:cs="Arial"/>
        </w:rPr>
        <w:t xml:space="preserve"> Cloud, na modalidade oficial e certificada, garante não apenas a legitimidade do uso do software, conforme exigido pela legislação vigente, como também o pleno acesso às atualizações, suporte técnico, integração em nuvem e compatibilidade entre dispositivos, evitando riscos de falhas operacionais, perda de arquivos, incompatibilidades de formato e vulnerabilidades de segurança digital. Ressalta-se que o uso de versões alternativas, não oficiais ou inadequadas ao ambiente institucional é vedado, além de expor a Administração a riscos legais, técnicos e de imagem pública.</w:t>
      </w:r>
    </w:p>
    <w:p w14:paraId="5915810C" w14:textId="77777777" w:rsidR="004412C1" w:rsidRPr="00A80FCD" w:rsidRDefault="004412C1" w:rsidP="004412C1">
      <w:pPr>
        <w:pStyle w:val="NormalWeb"/>
        <w:spacing w:before="0" w:beforeAutospacing="0" w:after="0" w:afterAutospacing="0" w:line="360" w:lineRule="auto"/>
        <w:ind w:firstLine="720"/>
        <w:jc w:val="both"/>
        <w:rPr>
          <w:rFonts w:ascii="Arial" w:hAnsi="Arial" w:cs="Arial"/>
        </w:rPr>
      </w:pPr>
      <w:r w:rsidRPr="00A80FCD">
        <w:rPr>
          <w:rFonts w:ascii="Arial" w:hAnsi="Arial" w:cs="Arial"/>
        </w:rPr>
        <w:t>Da mesma forma, a licença do Adobe Acrobat Pro justifica-se pela necessidade permanente de tratamento seguro e padronizado de documentos digitais em PDF, incluindo criação, edição, conversão, assinatura eletrônica e gerenciamento de fluxos de arquivo. Em um cenário de crescente digitalização de processos administrativos, a ferramenta viabiliza maior agilidade, confiabilidade e redução de retrabalho, contribuindo diretamente para a desburocratização, transparência e economicidade.</w:t>
      </w:r>
    </w:p>
    <w:p w14:paraId="290481B4" w14:textId="77777777" w:rsidR="004412C1" w:rsidRPr="00A80FCD" w:rsidRDefault="004412C1" w:rsidP="004412C1">
      <w:pPr>
        <w:pStyle w:val="NormalWeb"/>
        <w:spacing w:before="0" w:beforeAutospacing="0" w:after="0" w:afterAutospacing="0" w:line="360" w:lineRule="auto"/>
        <w:ind w:firstLine="720"/>
        <w:jc w:val="both"/>
        <w:rPr>
          <w:rFonts w:ascii="Arial" w:hAnsi="Arial" w:cs="Arial"/>
        </w:rPr>
      </w:pPr>
      <w:r w:rsidRPr="00A80FCD">
        <w:rPr>
          <w:rFonts w:ascii="Arial" w:hAnsi="Arial" w:cs="Arial"/>
        </w:rPr>
        <w:t>Além disso, a padronização das ferramentas de trabalho reduz o tempo de capacitação de servidores, facilita a interoperabilidade entre setores, otimiza a comunicação interna e fortalece a identidade visual institucional, garantindo uniformidade na produção de materiais oficiais.</w:t>
      </w:r>
    </w:p>
    <w:p w14:paraId="2CF08FCA" w14:textId="77777777" w:rsidR="004412C1" w:rsidRPr="00A80FCD" w:rsidRDefault="004412C1" w:rsidP="004412C1">
      <w:pPr>
        <w:pStyle w:val="NormalWeb"/>
        <w:spacing w:before="0" w:beforeAutospacing="0" w:after="0" w:afterAutospacing="0" w:line="360" w:lineRule="auto"/>
        <w:ind w:firstLine="720"/>
        <w:jc w:val="both"/>
        <w:rPr>
          <w:rFonts w:ascii="Arial" w:hAnsi="Arial" w:cs="Arial"/>
        </w:rPr>
      </w:pPr>
      <w:r w:rsidRPr="00A80FCD">
        <w:rPr>
          <w:rFonts w:ascii="Arial" w:hAnsi="Arial" w:cs="Arial"/>
        </w:rPr>
        <w:t>Diante do exposto, conclui-se que a contratação em questão atende ao interesse público ao promover eficiência administrativa, segurança jurídica, qualidade técnica e otimização dos recursos humanos e tecnológicos disponíveis, sendo, portanto, medida necessária e adequada à continuidade e aprimoramento das atividades institucionais.</w:t>
      </w:r>
    </w:p>
    <w:p w14:paraId="797C05CE" w14:textId="77777777" w:rsidR="00A11C9A" w:rsidRDefault="00A11C9A" w:rsidP="00A11C9A">
      <w:pPr>
        <w:pStyle w:val="NormalWeb"/>
        <w:spacing w:before="0" w:beforeAutospacing="0" w:after="0" w:afterAutospacing="0" w:line="360" w:lineRule="auto"/>
        <w:ind w:firstLine="720"/>
        <w:jc w:val="both"/>
        <w:rPr>
          <w:rFonts w:ascii="Arial" w:hAnsi="Arial" w:cs="Arial"/>
        </w:rPr>
      </w:pPr>
    </w:p>
    <w:p w14:paraId="7B1808D8" w14:textId="77777777" w:rsidR="00DB0650" w:rsidRPr="004372E5" w:rsidRDefault="00DB0650" w:rsidP="004372E5">
      <w:pPr>
        <w:widowControl w:val="0"/>
        <w:suppressAutoHyphens/>
        <w:spacing w:line="360" w:lineRule="auto"/>
        <w:jc w:val="both"/>
        <w:rPr>
          <w:rFonts w:eastAsia="Times New Roman"/>
          <w:sz w:val="24"/>
          <w:szCs w:val="24"/>
          <w:lang w:eastAsia="zh-CN"/>
        </w:rPr>
      </w:pPr>
      <w:r w:rsidRPr="004372E5">
        <w:rPr>
          <w:rFonts w:eastAsia="Times New Roman"/>
          <w:b/>
          <w:sz w:val="24"/>
          <w:szCs w:val="24"/>
          <w:lang w:eastAsia="zh-CN"/>
        </w:rPr>
        <w:t>04. DOTAÇÕES ORÇAMENTÁRIAS</w:t>
      </w:r>
    </w:p>
    <w:p w14:paraId="641835E3"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2B31EEE9" w14:textId="77777777" w:rsidR="00EE5C22" w:rsidRPr="004372E5" w:rsidRDefault="00DB0650" w:rsidP="004372E5">
      <w:pPr>
        <w:spacing w:line="360" w:lineRule="auto"/>
        <w:contextualSpacing/>
        <w:jc w:val="both"/>
        <w:rPr>
          <w:sz w:val="24"/>
          <w:szCs w:val="24"/>
        </w:rPr>
      </w:pPr>
      <w:r w:rsidRPr="004372E5">
        <w:rPr>
          <w:rFonts w:eastAsia="Times New Roman"/>
          <w:color w:val="000000"/>
          <w:sz w:val="24"/>
          <w:szCs w:val="24"/>
          <w:lang w:eastAsia="zh-CN"/>
        </w:rPr>
        <w:t>04.01</w:t>
      </w:r>
      <w:r w:rsidRPr="004372E5">
        <w:rPr>
          <w:rFonts w:eastAsia="Times New Roman"/>
          <w:b/>
          <w:color w:val="000000"/>
          <w:sz w:val="24"/>
          <w:szCs w:val="24"/>
          <w:lang w:eastAsia="zh-CN"/>
        </w:rPr>
        <w:t>.</w:t>
      </w:r>
      <w:r w:rsidRPr="004372E5">
        <w:rPr>
          <w:rFonts w:eastAsia="Times New Roman"/>
          <w:color w:val="000000"/>
          <w:sz w:val="24"/>
          <w:szCs w:val="24"/>
          <w:lang w:eastAsia="zh-CN"/>
        </w:rPr>
        <w:t xml:space="preserve"> </w:t>
      </w:r>
      <w:r w:rsidR="00EE5C22" w:rsidRPr="004372E5">
        <w:rPr>
          <w:sz w:val="24"/>
          <w:szCs w:val="24"/>
        </w:rPr>
        <w:t>As despesas decorrentes da presente contratação correrão à conta de recursos específicos consignados no Orçamento da Câmara Municipal de Extrema.</w:t>
      </w:r>
    </w:p>
    <w:p w14:paraId="35A73AA2" w14:textId="69053A5F" w:rsidR="00EE5C22" w:rsidRDefault="00EE5C22" w:rsidP="00B963EC">
      <w:pPr>
        <w:autoSpaceDE w:val="0"/>
        <w:autoSpaceDN w:val="0"/>
        <w:adjustRightInd w:val="0"/>
        <w:spacing w:line="360" w:lineRule="auto"/>
        <w:ind w:firstLine="720"/>
        <w:jc w:val="both"/>
        <w:rPr>
          <w:color w:val="000000"/>
          <w:sz w:val="24"/>
          <w:szCs w:val="24"/>
        </w:rPr>
      </w:pPr>
      <w:r w:rsidRPr="004372E5">
        <w:rPr>
          <w:color w:val="000000"/>
          <w:sz w:val="24"/>
          <w:szCs w:val="24"/>
        </w:rPr>
        <w:t>A contratação será atendida pela seguinte dotaç</w:t>
      </w:r>
      <w:r w:rsidR="004C6C11">
        <w:rPr>
          <w:color w:val="000000"/>
          <w:sz w:val="24"/>
          <w:szCs w:val="24"/>
        </w:rPr>
        <w:t>ão</w:t>
      </w:r>
      <w:r w:rsidRPr="004372E5">
        <w:rPr>
          <w:color w:val="000000"/>
          <w:sz w:val="24"/>
          <w:szCs w:val="24"/>
        </w:rPr>
        <w:t xml:space="preserve">: </w:t>
      </w:r>
    </w:p>
    <w:p w14:paraId="2E4A4BFF" w14:textId="77777777" w:rsidR="002C54D7" w:rsidRDefault="002C54D7" w:rsidP="00B963EC">
      <w:pPr>
        <w:autoSpaceDE w:val="0"/>
        <w:autoSpaceDN w:val="0"/>
        <w:adjustRightInd w:val="0"/>
        <w:spacing w:line="360" w:lineRule="auto"/>
        <w:ind w:firstLine="720"/>
        <w:jc w:val="both"/>
        <w:rPr>
          <w:color w:val="000000"/>
          <w:sz w:val="24"/>
          <w:szCs w:val="24"/>
        </w:rPr>
      </w:pPr>
    </w:p>
    <w:p w14:paraId="674F5F13" w14:textId="77777777" w:rsidR="002C54D7" w:rsidRPr="00440544" w:rsidRDefault="002C54D7" w:rsidP="002C54D7">
      <w:pPr>
        <w:autoSpaceDE w:val="0"/>
        <w:autoSpaceDN w:val="0"/>
        <w:adjustRightInd w:val="0"/>
        <w:spacing w:line="360" w:lineRule="auto"/>
        <w:jc w:val="both"/>
        <w:rPr>
          <w:b/>
          <w:bCs/>
          <w:color w:val="000000"/>
          <w:sz w:val="24"/>
          <w:szCs w:val="24"/>
        </w:rPr>
      </w:pPr>
      <w:r w:rsidRPr="00440544">
        <w:rPr>
          <w:b/>
          <w:bCs/>
          <w:color w:val="000000"/>
          <w:sz w:val="24"/>
          <w:szCs w:val="24"/>
        </w:rPr>
        <w:lastRenderedPageBreak/>
        <w:t>Dotação: 3.3.90.40.02</w:t>
      </w:r>
    </w:p>
    <w:p w14:paraId="6AFF5A61" w14:textId="77777777" w:rsidR="002C54D7" w:rsidRPr="00440544" w:rsidRDefault="002C54D7" w:rsidP="002C54D7">
      <w:pPr>
        <w:autoSpaceDE w:val="0"/>
        <w:autoSpaceDN w:val="0"/>
        <w:adjustRightInd w:val="0"/>
        <w:spacing w:line="360" w:lineRule="auto"/>
        <w:jc w:val="both"/>
        <w:rPr>
          <w:b/>
          <w:bCs/>
          <w:color w:val="000000"/>
          <w:sz w:val="24"/>
          <w:szCs w:val="24"/>
        </w:rPr>
      </w:pPr>
      <w:r w:rsidRPr="00440544">
        <w:rPr>
          <w:b/>
          <w:bCs/>
          <w:color w:val="000000"/>
          <w:sz w:val="24"/>
          <w:szCs w:val="24"/>
        </w:rPr>
        <w:t>Ficha:21</w:t>
      </w:r>
    </w:p>
    <w:p w14:paraId="613B2C74" w14:textId="77777777" w:rsidR="002C54D7" w:rsidRDefault="002C54D7" w:rsidP="002C54D7">
      <w:pPr>
        <w:autoSpaceDE w:val="0"/>
        <w:autoSpaceDN w:val="0"/>
        <w:adjustRightInd w:val="0"/>
        <w:spacing w:line="360" w:lineRule="auto"/>
        <w:jc w:val="both"/>
        <w:rPr>
          <w:b/>
          <w:bCs/>
          <w:color w:val="000000"/>
          <w:sz w:val="24"/>
          <w:szCs w:val="24"/>
        </w:rPr>
      </w:pPr>
      <w:r w:rsidRPr="00440544">
        <w:rPr>
          <w:b/>
          <w:bCs/>
          <w:color w:val="000000"/>
          <w:sz w:val="24"/>
          <w:szCs w:val="24"/>
        </w:rPr>
        <w:t>Resumo: LOCAÇÃO DE SOFTWARES</w:t>
      </w:r>
    </w:p>
    <w:p w14:paraId="024F3B78" w14:textId="77777777" w:rsidR="002C54D7" w:rsidRDefault="002C54D7" w:rsidP="004372E5">
      <w:pPr>
        <w:tabs>
          <w:tab w:val="left" w:pos="2400"/>
        </w:tabs>
        <w:spacing w:line="360" w:lineRule="auto"/>
        <w:jc w:val="both"/>
        <w:rPr>
          <w:b/>
          <w:sz w:val="24"/>
          <w:szCs w:val="24"/>
        </w:rPr>
      </w:pPr>
    </w:p>
    <w:p w14:paraId="3DCCDE70" w14:textId="5F5606C9" w:rsidR="00DB0650" w:rsidRPr="004372E5" w:rsidRDefault="00DB0650" w:rsidP="004372E5">
      <w:pPr>
        <w:tabs>
          <w:tab w:val="left" w:pos="2400"/>
        </w:tabs>
        <w:spacing w:line="360" w:lineRule="auto"/>
        <w:jc w:val="both"/>
        <w:rPr>
          <w:b/>
          <w:sz w:val="24"/>
          <w:szCs w:val="24"/>
        </w:rPr>
      </w:pPr>
      <w:r w:rsidRPr="004372E5">
        <w:rPr>
          <w:b/>
          <w:sz w:val="24"/>
          <w:szCs w:val="24"/>
        </w:rPr>
        <w:t>05. CONDIÇÕES PARA PARTICIPAÇÃO</w:t>
      </w:r>
    </w:p>
    <w:p w14:paraId="777E393D" w14:textId="77777777" w:rsidR="00DB0650" w:rsidRPr="004372E5" w:rsidRDefault="00DB0650" w:rsidP="004372E5">
      <w:pPr>
        <w:tabs>
          <w:tab w:val="left" w:pos="2400"/>
        </w:tabs>
        <w:spacing w:line="360" w:lineRule="auto"/>
        <w:jc w:val="both"/>
        <w:rPr>
          <w:b/>
          <w:sz w:val="24"/>
          <w:szCs w:val="24"/>
        </w:rPr>
      </w:pPr>
    </w:p>
    <w:p w14:paraId="4066CF19" w14:textId="1633AD12" w:rsidR="00DB0650" w:rsidRPr="004372E5" w:rsidRDefault="00DB0650" w:rsidP="004372E5">
      <w:pPr>
        <w:spacing w:line="360" w:lineRule="auto"/>
        <w:jc w:val="both"/>
        <w:rPr>
          <w:rFonts w:eastAsia="Calibri"/>
          <w:sz w:val="24"/>
          <w:szCs w:val="24"/>
        </w:rPr>
      </w:pPr>
      <w:r w:rsidRPr="004372E5">
        <w:rPr>
          <w:rFonts w:eastAsia="Calibri"/>
          <w:sz w:val="24"/>
          <w:szCs w:val="24"/>
        </w:rPr>
        <w:t>5.1.</w:t>
      </w:r>
      <w:r w:rsidRPr="004372E5">
        <w:rPr>
          <w:rFonts w:eastAsia="Calibri"/>
          <w:sz w:val="24"/>
          <w:szCs w:val="24"/>
        </w:rPr>
        <w:tab/>
        <w:t xml:space="preserve">Poderão participar deste Pregão os interessados </w:t>
      </w:r>
      <w:r w:rsidR="001275F9" w:rsidRPr="004372E5">
        <w:rPr>
          <w:rFonts w:eastAsia="Calibri"/>
          <w:sz w:val="24"/>
          <w:szCs w:val="24"/>
        </w:rPr>
        <w:t xml:space="preserve">pessoa jurídica </w:t>
      </w:r>
      <w:r w:rsidRPr="004372E5">
        <w:rPr>
          <w:rFonts w:eastAsia="Calibri"/>
          <w:sz w:val="24"/>
          <w:szCs w:val="24"/>
        </w:rPr>
        <w:t>que estiverem previamente credenciados no Sistema de Cadastramento Unificado de Fornecedores - SICAF e no Sistema de Compras do Governo Federal (</w:t>
      </w:r>
      <w:hyperlink r:id="rId14" w:history="1">
        <w:r w:rsidR="00EE5C22" w:rsidRPr="004372E5">
          <w:rPr>
            <w:rStyle w:val="Hyperlink"/>
            <w:rFonts w:eastAsia="Calibri"/>
            <w:sz w:val="24"/>
            <w:szCs w:val="24"/>
          </w:rPr>
          <w:t>www.gov.br/compras</w:t>
        </w:r>
      </w:hyperlink>
      <w:r w:rsidRPr="004372E5">
        <w:rPr>
          <w:rFonts w:eastAsia="Calibri"/>
          <w:sz w:val="24"/>
          <w:szCs w:val="24"/>
        </w:rPr>
        <w:t>)</w:t>
      </w:r>
      <w:r w:rsidR="00EE5C22" w:rsidRPr="004372E5">
        <w:rPr>
          <w:rFonts w:eastAsia="Calibri"/>
          <w:sz w:val="24"/>
          <w:szCs w:val="24"/>
        </w:rPr>
        <w:t>, do ramo pertinente ao objeto.</w:t>
      </w:r>
    </w:p>
    <w:p w14:paraId="4323C85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Os interessados deverão atender às condições exigidas no cadastramento no SICAF até o terceiro dia útil anterior à data prevista para recebimento das propostas.</w:t>
      </w:r>
    </w:p>
    <w:p w14:paraId="4EC8F49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5.2.</w:t>
      </w:r>
      <w:r w:rsidRPr="004372E5">
        <w:rPr>
          <w:rFonts w:eastAsia="Calibri"/>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E5D0A6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5.3.</w:t>
      </w:r>
      <w:r w:rsidRPr="004372E5">
        <w:rPr>
          <w:rFonts w:eastAsia="Calibri"/>
          <w:sz w:val="24"/>
          <w:szCs w:val="24"/>
        </w:rPr>
        <w:tab/>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2658D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5.4.</w:t>
      </w:r>
      <w:r w:rsidRPr="004372E5">
        <w:rPr>
          <w:rFonts w:eastAsia="Calibri"/>
          <w:sz w:val="24"/>
          <w:szCs w:val="24"/>
        </w:rPr>
        <w:tab/>
        <w:t>A não observância do disposto no item anterior poderá ensejar desclassificação no momento da habilitação.</w:t>
      </w:r>
    </w:p>
    <w:p w14:paraId="2CF15C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5.5.</w:t>
      </w:r>
      <w:r w:rsidRPr="004372E5">
        <w:rPr>
          <w:rFonts w:eastAsia="Calibri"/>
          <w:sz w:val="24"/>
          <w:szCs w:val="24"/>
        </w:rPr>
        <w:tab/>
        <w:t>Será concedido tratamento favorecido para as microempresas e empresas de pequeno porte, para as sociedades cooperativas mencionadas no artigo 16 da Lei nº 14.133, de 2021, para o agricultor familiar, o produtor rural pessoa física e para o microempreendedor individual - MEI, nos limites previstos da Lei Complementar nº 123, de 2006.</w:t>
      </w:r>
    </w:p>
    <w:p w14:paraId="3AE9B233" w14:textId="22E5BA14" w:rsidR="00B861F6" w:rsidRPr="004372E5" w:rsidRDefault="00B861F6" w:rsidP="004372E5">
      <w:pPr>
        <w:spacing w:line="360" w:lineRule="auto"/>
        <w:jc w:val="both"/>
        <w:rPr>
          <w:rFonts w:eastAsia="Calibri"/>
          <w:sz w:val="24"/>
          <w:szCs w:val="24"/>
        </w:rPr>
      </w:pPr>
      <w:r w:rsidRPr="004372E5">
        <w:rPr>
          <w:rFonts w:eastAsia="Calibri"/>
          <w:sz w:val="24"/>
          <w:szCs w:val="24"/>
        </w:rPr>
        <w:lastRenderedPageBreak/>
        <w:t>5.</w:t>
      </w:r>
      <w:r w:rsidR="00D62B2E" w:rsidRPr="004372E5">
        <w:rPr>
          <w:rFonts w:eastAsia="Calibri"/>
          <w:sz w:val="24"/>
          <w:szCs w:val="24"/>
        </w:rPr>
        <w:t>5.1</w:t>
      </w:r>
      <w:r w:rsidRPr="004372E5">
        <w:rPr>
          <w:rFonts w:eastAsia="Calibri"/>
          <w:sz w:val="24"/>
          <w:szCs w:val="24"/>
        </w:rPr>
        <w:t xml:space="preserve"> </w:t>
      </w:r>
      <w:r w:rsidRPr="004372E5">
        <w:rPr>
          <w:rFonts w:eastAsia="Calibri"/>
          <w:sz w:val="24"/>
          <w:szCs w:val="24"/>
        </w:rPr>
        <w:tab/>
        <w:t>É admitida a participação de empresas constituídas em consórcio, que deverão atender às condições previstas no artigo 15 da Lei nº 14.133/2021, com vistas à ampliação da competitividade, de forma a garantir a seleção da proposta mais vantajosa para a Administração.</w:t>
      </w:r>
    </w:p>
    <w:p w14:paraId="3DB9AAE1" w14:textId="02472853" w:rsidR="00DB0650" w:rsidRPr="004372E5" w:rsidRDefault="00DB0650" w:rsidP="004372E5">
      <w:pPr>
        <w:spacing w:line="360" w:lineRule="auto"/>
        <w:jc w:val="both"/>
        <w:rPr>
          <w:rFonts w:eastAsia="Calibri"/>
          <w:sz w:val="24"/>
          <w:szCs w:val="24"/>
        </w:rPr>
      </w:pPr>
      <w:r w:rsidRPr="004372E5">
        <w:rPr>
          <w:rFonts w:eastAsia="Calibri"/>
          <w:sz w:val="24"/>
          <w:szCs w:val="24"/>
        </w:rPr>
        <w:t>5.6.</w:t>
      </w:r>
      <w:r w:rsidRPr="004372E5">
        <w:rPr>
          <w:rFonts w:eastAsia="Calibri"/>
          <w:sz w:val="24"/>
          <w:szCs w:val="24"/>
        </w:rPr>
        <w:tab/>
      </w:r>
      <w:r w:rsidRPr="004372E5">
        <w:rPr>
          <w:rFonts w:eastAsia="Calibri"/>
          <w:b/>
          <w:bCs/>
          <w:sz w:val="24"/>
          <w:szCs w:val="24"/>
        </w:rPr>
        <w:t>Não poderão disputar esta licitação:</w:t>
      </w:r>
    </w:p>
    <w:p w14:paraId="16DD4F7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5.6.1.</w:t>
      </w:r>
      <w:r w:rsidRPr="004372E5">
        <w:rPr>
          <w:rFonts w:eastAsia="Calibri"/>
          <w:sz w:val="24"/>
          <w:szCs w:val="24"/>
        </w:rPr>
        <w:tab/>
        <w:t>aquele que não atenda às condições deste Edital e seu(s) anexo(s);</w:t>
      </w:r>
    </w:p>
    <w:p w14:paraId="433E0D8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5.6.2.</w:t>
      </w:r>
      <w:r w:rsidRPr="004372E5">
        <w:rPr>
          <w:rFonts w:eastAsia="Calibri"/>
          <w:sz w:val="24"/>
          <w:szCs w:val="24"/>
        </w:rPr>
        <w:tab/>
        <w:t>autor do anteprojeto, do projeto básico ou do projeto executivo, pessoa física ou jurídica, quando a licitação versar sobre serviços ou fornecimento de bens a ele relacionados;</w:t>
      </w:r>
    </w:p>
    <w:p w14:paraId="3E9AB01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5.6.3.</w:t>
      </w:r>
      <w:r w:rsidRPr="004372E5">
        <w:rPr>
          <w:rFonts w:eastAsia="Calibri"/>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4F62425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5.7.1.</w:t>
      </w:r>
      <w:r w:rsidRPr="004372E5">
        <w:rPr>
          <w:rFonts w:eastAsia="Calibri"/>
          <w:sz w:val="24"/>
          <w:szCs w:val="24"/>
        </w:rPr>
        <w:tab/>
        <w:t>pessoa física ou jurídica que se encontre, ao tempo da licitação, impossibilitada de participar da licitação em decorrência de sanção que lhe foi imposta;</w:t>
      </w:r>
    </w:p>
    <w:p w14:paraId="0797D1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5.7.2.</w:t>
      </w:r>
      <w:r w:rsidRPr="004372E5">
        <w:rPr>
          <w:rFonts w:eastAsia="Calibri"/>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642A52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5.7.3.</w:t>
      </w:r>
      <w:r w:rsidRPr="004372E5">
        <w:rPr>
          <w:rFonts w:eastAsia="Calibri"/>
          <w:sz w:val="24"/>
          <w:szCs w:val="24"/>
        </w:rPr>
        <w:tab/>
        <w:t>empresas controladoras, controladas ou coligadas, nos termos da Lei nº 6.404, de 15 de dezembro de 1976, concorrendo entre si;</w:t>
      </w:r>
    </w:p>
    <w:p w14:paraId="25C7293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5.7.4.</w:t>
      </w:r>
      <w:r w:rsidRPr="004372E5">
        <w:rPr>
          <w:rFonts w:eastAsia="Calibri"/>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848D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5.7.5.</w:t>
      </w:r>
      <w:r w:rsidRPr="004372E5">
        <w:rPr>
          <w:rFonts w:eastAsia="Calibri"/>
          <w:sz w:val="24"/>
          <w:szCs w:val="24"/>
        </w:rPr>
        <w:tab/>
        <w:t>agente público do órgão ou entidade licitante;</w:t>
      </w:r>
    </w:p>
    <w:p w14:paraId="47F315C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5.7.7.</w:t>
      </w:r>
      <w:r w:rsidRPr="004372E5">
        <w:rPr>
          <w:rFonts w:eastAsia="Calibri"/>
          <w:sz w:val="24"/>
          <w:szCs w:val="24"/>
        </w:rPr>
        <w:tab/>
        <w:t>Organizações da Sociedade Civil de Interesse Público - OSCIP, atuando nessa condição;</w:t>
      </w:r>
    </w:p>
    <w:p w14:paraId="5397EF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5.7.8.</w:t>
      </w:r>
      <w:r w:rsidRPr="004372E5">
        <w:rPr>
          <w:rFonts w:eastAsia="Calibri"/>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6C06B4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5.8.</w:t>
      </w:r>
      <w:r w:rsidRPr="004372E5">
        <w:rPr>
          <w:rFonts w:eastAsia="Calibri"/>
          <w:sz w:val="24"/>
          <w:szCs w:val="24"/>
        </w:rPr>
        <w:tab/>
        <w:t>O impedimento de que trata o item 5.7.4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E0E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5.9.</w:t>
      </w:r>
      <w:r w:rsidRPr="004372E5">
        <w:rPr>
          <w:rFonts w:eastAsia="Calibri"/>
          <w:sz w:val="24"/>
          <w:szCs w:val="24"/>
        </w:rPr>
        <w:tab/>
        <w:t>A critério da Administração e exclusivamente a seu serviço, o autor dos projetos e a empresa a que se referem os itens 5.7.2 e 5.7.3 poderão participar no apoio das atividades de planejamento da contratação, de execução da licitação ou de gestão do contrato, desde que sob supervisão exclusiva de agentes públicos do órgão ou entidade.</w:t>
      </w:r>
    </w:p>
    <w:p w14:paraId="3533F3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5.10.</w:t>
      </w:r>
      <w:r w:rsidRPr="004372E5">
        <w:rPr>
          <w:rFonts w:eastAsia="Calibri"/>
          <w:sz w:val="24"/>
          <w:szCs w:val="24"/>
        </w:rPr>
        <w:tab/>
        <w:t>Equiparam-se aos autores do projeto as empresas integrantes do mesmo grupo econômico.</w:t>
      </w:r>
    </w:p>
    <w:p w14:paraId="251EA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5.11.</w:t>
      </w:r>
      <w:r w:rsidRPr="004372E5">
        <w:rPr>
          <w:rFonts w:eastAsia="Calibri"/>
          <w:sz w:val="24"/>
          <w:szCs w:val="24"/>
        </w:rPr>
        <w:tab/>
        <w:t>O disposto nos itens 5.7.2 e 5.7.3 não impede a licitação ou a contratação de serviço que inclua como encargo do contratado a elaboração do projeto básico e do projeto executivo, nas contratações integradas, e do projeto executivo, nos demais regimes de execução.</w:t>
      </w:r>
    </w:p>
    <w:p w14:paraId="2436A41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5.12.</w:t>
      </w:r>
      <w:r w:rsidRPr="004372E5">
        <w:rPr>
          <w:rFonts w:eastAsia="Calibri"/>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5F42BEA8" w14:textId="77777777" w:rsidR="00DB0650" w:rsidRDefault="00DB0650" w:rsidP="004372E5">
      <w:pPr>
        <w:spacing w:line="360" w:lineRule="auto"/>
        <w:jc w:val="both"/>
        <w:rPr>
          <w:rFonts w:eastAsia="Calibri"/>
          <w:sz w:val="24"/>
          <w:szCs w:val="24"/>
        </w:rPr>
      </w:pPr>
      <w:r w:rsidRPr="004372E5">
        <w:rPr>
          <w:rFonts w:eastAsia="Calibri"/>
          <w:sz w:val="24"/>
          <w:szCs w:val="24"/>
        </w:rPr>
        <w:lastRenderedPageBreak/>
        <w:t>5.13.</w:t>
      </w:r>
      <w:r w:rsidRPr="004372E5">
        <w:rPr>
          <w:rFonts w:eastAsia="Calibri"/>
          <w:sz w:val="24"/>
          <w:szCs w:val="24"/>
        </w:rPr>
        <w:tab/>
        <w:t>A vedação de que trata o item 5.7.8 estende-se a terceiro que auxilie a condução da contratação na qualidade de integrante de equipe de apoio, profissional especializado ou funcionário ou representante de empresa que preste assessoria técnica.</w:t>
      </w:r>
    </w:p>
    <w:p w14:paraId="3D8DA641" w14:textId="77777777" w:rsidR="00A11C9A" w:rsidRPr="004372E5" w:rsidRDefault="00A11C9A" w:rsidP="004372E5">
      <w:pPr>
        <w:spacing w:line="360" w:lineRule="auto"/>
        <w:jc w:val="both"/>
        <w:rPr>
          <w:rFonts w:eastAsia="Calibri"/>
          <w:sz w:val="24"/>
          <w:szCs w:val="24"/>
        </w:rPr>
      </w:pPr>
    </w:p>
    <w:p w14:paraId="71029382" w14:textId="03985A73" w:rsidR="00DB0650" w:rsidRPr="004372E5" w:rsidRDefault="00DB0650" w:rsidP="004372E5">
      <w:pPr>
        <w:spacing w:line="360" w:lineRule="auto"/>
        <w:jc w:val="both"/>
        <w:rPr>
          <w:rFonts w:eastAsia="Calibri"/>
          <w:sz w:val="24"/>
          <w:szCs w:val="24"/>
        </w:rPr>
      </w:pPr>
      <w:r w:rsidRPr="004372E5">
        <w:rPr>
          <w:rFonts w:eastAsia="Times New Roman"/>
          <w:b/>
          <w:sz w:val="24"/>
          <w:szCs w:val="24"/>
          <w:lang w:eastAsia="zh-CN"/>
        </w:rPr>
        <w:t xml:space="preserve">06. </w:t>
      </w:r>
      <w:r w:rsidRPr="004372E5">
        <w:rPr>
          <w:rFonts w:eastAsia="Calibri"/>
          <w:b/>
          <w:bCs/>
          <w:sz w:val="24"/>
          <w:szCs w:val="24"/>
        </w:rPr>
        <w:t>DOS DOCUMENTOS DE HABILITAÇÃO/ DE SUA FASE/ DA PROPOSTA</w:t>
      </w:r>
    </w:p>
    <w:p w14:paraId="7A06328C" w14:textId="77777777" w:rsidR="00546936" w:rsidRDefault="00546936" w:rsidP="004372E5">
      <w:pPr>
        <w:spacing w:line="360" w:lineRule="auto"/>
        <w:jc w:val="both"/>
        <w:rPr>
          <w:rFonts w:eastAsia="Calibri"/>
          <w:sz w:val="24"/>
          <w:szCs w:val="24"/>
        </w:rPr>
      </w:pPr>
    </w:p>
    <w:p w14:paraId="0AE1D698" w14:textId="1AA9AAB2" w:rsidR="00DB0650" w:rsidRPr="004372E5" w:rsidRDefault="00DB0650" w:rsidP="004372E5">
      <w:pPr>
        <w:spacing w:line="360" w:lineRule="auto"/>
        <w:jc w:val="both"/>
        <w:rPr>
          <w:rFonts w:eastAsia="Calibri"/>
          <w:sz w:val="24"/>
          <w:szCs w:val="24"/>
        </w:rPr>
      </w:pPr>
      <w:r w:rsidRPr="004372E5">
        <w:rPr>
          <w:rFonts w:eastAsia="Calibri"/>
          <w:sz w:val="24"/>
          <w:szCs w:val="24"/>
        </w:rPr>
        <w:t>6.1.</w:t>
      </w:r>
      <w:r w:rsidRPr="004372E5">
        <w:rPr>
          <w:rFonts w:eastAsia="Calibri"/>
          <w:sz w:val="24"/>
          <w:szCs w:val="24"/>
        </w:rPr>
        <w:tab/>
        <w:t>Na presente licitação, a fase de habilitação sucederá as fases de apresentação de propostas e lances e de julgamento.</w:t>
      </w:r>
    </w:p>
    <w:p w14:paraId="14F23C25"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6.2.</w:t>
      </w:r>
      <w:r w:rsidRPr="004372E5">
        <w:rPr>
          <w:rFonts w:eastAsia="Calibri"/>
          <w:sz w:val="24"/>
          <w:szCs w:val="24"/>
        </w:rPr>
        <w:tab/>
      </w:r>
      <w:r w:rsidRPr="004372E5">
        <w:rPr>
          <w:rFonts w:eastAsia="Calibri"/>
          <w:b/>
          <w:bCs/>
          <w:sz w:val="24"/>
          <w:szCs w:val="24"/>
        </w:rPr>
        <w:t>Os licitantes encaminharão, exclusivamente por meio do sistema eletrônico, a proposta com o preço conforme o critério de julgamento adotado neste Edital, até a data e o horário estabelecidos para abertura da sessão pública.</w:t>
      </w:r>
    </w:p>
    <w:p w14:paraId="2BFA106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6.3.</w:t>
      </w:r>
      <w:r w:rsidRPr="004372E5">
        <w:rPr>
          <w:rFonts w:eastAsia="Calibri"/>
          <w:sz w:val="24"/>
          <w:szCs w:val="24"/>
        </w:rPr>
        <w:tab/>
        <w:t>Caso a fase de habilitação anteceda as fases de apresentação de propostas e lances, os licitantes encaminharão, na forma e no prazo estabelecidos no item anterior, simultaneamente os documentos de habilitação e a proposta com o preço ou o percentual de desconto.</w:t>
      </w:r>
    </w:p>
    <w:p w14:paraId="3353819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w:t>
      </w:r>
      <w:r w:rsidRPr="004372E5">
        <w:rPr>
          <w:rFonts w:eastAsia="Calibri"/>
          <w:sz w:val="24"/>
          <w:szCs w:val="24"/>
        </w:rPr>
        <w:tab/>
        <w:t>No cadastramento da proposta inicial, o licitante declarará, em campo próprio do sistema, que:</w:t>
      </w:r>
    </w:p>
    <w:p w14:paraId="259FD0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6.4.1.</w:t>
      </w:r>
      <w:r w:rsidRPr="004372E5">
        <w:rPr>
          <w:rFonts w:eastAsia="Calibri"/>
          <w:sz w:val="24"/>
          <w:szCs w:val="24"/>
        </w:rPr>
        <w:tab/>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7F0AE8F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6.4.2.</w:t>
      </w:r>
      <w:r w:rsidRPr="004372E5">
        <w:rPr>
          <w:rFonts w:eastAsia="Calibri"/>
          <w:sz w:val="24"/>
          <w:szCs w:val="24"/>
        </w:rPr>
        <w:tab/>
        <w:t>não emprega menor de 18 anos em trabalho noturno, perigoso ou insalubre e não emprega menor de 16 anos, salvo menor, a partir de 14 anos, na condição de aprendiz, nos termos do artigo 7°, XXXIII, da Constituição;</w:t>
      </w:r>
    </w:p>
    <w:p w14:paraId="60992F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6.4.3.</w:t>
      </w:r>
      <w:r w:rsidRPr="004372E5">
        <w:rPr>
          <w:rFonts w:eastAsia="Calibri"/>
          <w:sz w:val="24"/>
          <w:szCs w:val="24"/>
        </w:rPr>
        <w:tab/>
        <w:t>não possui empregados executando trabalho degradante ou forçado, observando o disposto nos incisos III e IV do art. 1º e no inciso III do art. 5º da Constituição Federal;</w:t>
      </w:r>
    </w:p>
    <w:p w14:paraId="6FBFB8B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6.4.4.</w:t>
      </w:r>
      <w:r w:rsidRPr="004372E5">
        <w:rPr>
          <w:rFonts w:eastAsia="Calibri"/>
          <w:sz w:val="24"/>
          <w:szCs w:val="24"/>
        </w:rPr>
        <w:tab/>
        <w:t>cumpre as exigências de reserva de cargos para pessoa com deficiência e para reabilitado da Previdência Social, previstas em lei e em outras normas específicas.</w:t>
      </w:r>
    </w:p>
    <w:p w14:paraId="291ED47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6.5.</w:t>
      </w:r>
      <w:r w:rsidRPr="004372E5">
        <w:rPr>
          <w:rFonts w:eastAsia="Calibri"/>
          <w:sz w:val="24"/>
          <w:szCs w:val="24"/>
        </w:rPr>
        <w:tab/>
        <w:t>O licitante organizado em cooperativa deverá declarar, ainda, em campo próprio do sistema eletrônico, que cumpre os requisitos estabelecidos no artigo 16 da Lei nº 14.133, de 2021.</w:t>
      </w:r>
    </w:p>
    <w:p w14:paraId="1EC9E73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w:t>
      </w:r>
      <w:r w:rsidRPr="004372E5">
        <w:rPr>
          <w:rFonts w:eastAsia="Calibri"/>
          <w:sz w:val="24"/>
          <w:szCs w:val="24"/>
        </w:rPr>
        <w:tab/>
        <w:t>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artigos 42 a 49, observado o disposto nos §§ 1º ao 3º do art. 4º, da Lei n.º 14.133, de 2021.</w:t>
      </w:r>
    </w:p>
    <w:p w14:paraId="42B831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6.6.1.</w:t>
      </w:r>
      <w:r w:rsidRPr="004372E5">
        <w:rPr>
          <w:rFonts w:eastAsia="Calibri"/>
          <w:sz w:val="24"/>
          <w:szCs w:val="24"/>
        </w:rPr>
        <w:tab/>
        <w:t>no item exclusivo para participação de microempresas e empresas de pequeno porte, a assinalação do campo “não” impedirá o prosseguimento no certame, para aquele item;</w:t>
      </w:r>
    </w:p>
    <w:p w14:paraId="2F4453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6.6.2.</w:t>
      </w:r>
      <w:r w:rsidRPr="004372E5">
        <w:rPr>
          <w:rFonts w:eastAsia="Calibri"/>
          <w:sz w:val="24"/>
          <w:szCs w:val="24"/>
        </w:rPr>
        <w:tab/>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B53D81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6.7.</w:t>
      </w:r>
      <w:r w:rsidRPr="004372E5">
        <w:rPr>
          <w:rFonts w:eastAsia="Calibri"/>
          <w:sz w:val="24"/>
          <w:szCs w:val="24"/>
        </w:rPr>
        <w:tab/>
        <w:t>A falsidade da declaração de que trata os itens 6.4 ou 6.6 sujeitará o licitante às sanções previstas na Lei nº 14.133, de 2021, e neste Edital.</w:t>
      </w:r>
    </w:p>
    <w:p w14:paraId="0A95473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6.8.</w:t>
      </w:r>
      <w:r w:rsidRPr="004372E5">
        <w:rPr>
          <w:rFonts w:eastAsia="Calibri"/>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BD9DB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6.9.</w:t>
      </w:r>
      <w:r w:rsidRPr="004372E5">
        <w:rPr>
          <w:rFonts w:eastAsia="Calibri"/>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FCB706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6.10.</w:t>
      </w:r>
      <w:r w:rsidRPr="004372E5">
        <w:rPr>
          <w:rFonts w:eastAsia="Calibri"/>
          <w:sz w:val="24"/>
          <w:szCs w:val="24"/>
        </w:rPr>
        <w:tab/>
        <w:t>Serão disponibilizados para acesso público os documentos que compõem a proposta dos licitantes convocados para apresentação de propostas, após a fase de envio de lances.</w:t>
      </w:r>
    </w:p>
    <w:p w14:paraId="0AA2F84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w:t>
      </w:r>
      <w:r w:rsidRPr="004372E5">
        <w:rPr>
          <w:rFonts w:eastAsia="Calibri"/>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291AA63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6.11.1.</w:t>
      </w:r>
      <w:r w:rsidRPr="004372E5">
        <w:rPr>
          <w:rFonts w:eastAsia="Calibri"/>
          <w:sz w:val="24"/>
          <w:szCs w:val="24"/>
        </w:rPr>
        <w:tab/>
        <w:t>a aplicação do intervalo mínimo de diferença de valores ou de percentuais entre os lances, que incidirá tanto em relação aos lances intermediários quanto em relação ao lance que cobrir a melhor oferta; e</w:t>
      </w:r>
    </w:p>
    <w:p w14:paraId="7E6836B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6.11.2.</w:t>
      </w:r>
      <w:r w:rsidRPr="004372E5">
        <w:rPr>
          <w:rFonts w:eastAsia="Calibri"/>
          <w:sz w:val="24"/>
          <w:szCs w:val="24"/>
        </w:rPr>
        <w:tab/>
        <w:t>os lances serão de envio automático pelo sistema, respeitado o valor final mínimo, caso estabelecido, e o intervalo de que trata o subitem acima.</w:t>
      </w:r>
    </w:p>
    <w:p w14:paraId="7F08126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6.12.</w:t>
      </w:r>
      <w:r w:rsidRPr="004372E5">
        <w:rPr>
          <w:rFonts w:eastAsia="Calibri"/>
          <w:sz w:val="24"/>
          <w:szCs w:val="24"/>
        </w:rPr>
        <w:tab/>
        <w:t>O valor final mínimo ou o percentual de desconto final máximo parametrizado no sistema poderá ser alterado pelo fornecedor durante a fase de disputa, sendo vedado:</w:t>
      </w:r>
    </w:p>
    <w:p w14:paraId="73B6C013"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6.12.1.</w:t>
      </w:r>
      <w:r w:rsidRPr="004372E5">
        <w:rPr>
          <w:rFonts w:eastAsia="Calibri"/>
          <w:sz w:val="24"/>
          <w:szCs w:val="24"/>
        </w:rPr>
        <w:tab/>
        <w:t>valor superior a lance já registrado pelo fornecedor no sistema, quando adotado o critério de julgamento por menor preço; e</w:t>
      </w:r>
    </w:p>
    <w:p w14:paraId="44F37DD5" w14:textId="77777777" w:rsidR="00DB0650" w:rsidRPr="004372E5" w:rsidRDefault="00DB0650" w:rsidP="004372E5">
      <w:pPr>
        <w:spacing w:line="360" w:lineRule="auto"/>
        <w:ind w:left="851"/>
        <w:jc w:val="both"/>
        <w:rPr>
          <w:rFonts w:eastAsia="Calibri"/>
          <w:sz w:val="24"/>
          <w:szCs w:val="24"/>
        </w:rPr>
      </w:pPr>
      <w:r w:rsidRPr="004372E5">
        <w:rPr>
          <w:rFonts w:eastAsia="Calibri"/>
          <w:sz w:val="24"/>
          <w:szCs w:val="24"/>
        </w:rPr>
        <w:t>6.12.2.</w:t>
      </w:r>
      <w:r w:rsidRPr="004372E5">
        <w:rPr>
          <w:rFonts w:eastAsia="Calibri"/>
          <w:sz w:val="24"/>
          <w:szCs w:val="24"/>
        </w:rPr>
        <w:tab/>
        <w:t xml:space="preserve"> percentual de desconto inferior a lance já registrado pelo fornecedor no sistema, quando adotado o critério de julgamento por maior desconto.</w:t>
      </w:r>
    </w:p>
    <w:p w14:paraId="4C2F21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6.13.</w:t>
      </w:r>
      <w:r w:rsidRPr="004372E5">
        <w:rPr>
          <w:rFonts w:eastAsia="Calibri"/>
          <w:sz w:val="24"/>
          <w:szCs w:val="24"/>
        </w:rPr>
        <w:tab/>
        <w:t>O valor final mínimo ou o percentual de desconto final máximo parametrizado na forma do item 6.11 possuirá caráter sigiloso para os demais fornecedores e para o órgão ou entidade promotora da licitação, podendo ser disponibilizado estrita e permanentemente aos órgãos de controle externo e interno.</w:t>
      </w:r>
    </w:p>
    <w:p w14:paraId="472A01B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6.14.</w:t>
      </w:r>
      <w:r w:rsidRPr="004372E5">
        <w:rPr>
          <w:rFonts w:eastAsia="Calibri"/>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3191B1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6.15.</w:t>
      </w:r>
      <w:r w:rsidRPr="004372E5">
        <w:rPr>
          <w:rFonts w:eastAsia="Calibri"/>
          <w:sz w:val="24"/>
          <w:szCs w:val="24"/>
        </w:rPr>
        <w:tab/>
        <w:t>O licitante deverá comunicar imediatamente ao provedor do sistema qualquer acontecimento que possa comprometer o sigilo ou a segurança, para imediato bloqueio de acesso.</w:t>
      </w:r>
    </w:p>
    <w:p w14:paraId="077151CB" w14:textId="77777777" w:rsidR="00546936" w:rsidRDefault="00546936" w:rsidP="004372E5">
      <w:pPr>
        <w:pStyle w:val="Corpodetexto"/>
        <w:spacing w:after="0" w:line="360" w:lineRule="auto"/>
        <w:rPr>
          <w:rFonts w:eastAsia="Calibri" w:cs="Arial"/>
          <w:color w:val="auto"/>
          <w:sz w:val="24"/>
          <w:szCs w:val="24"/>
        </w:rPr>
      </w:pPr>
    </w:p>
    <w:p w14:paraId="17E43C6E" w14:textId="77777777" w:rsidR="00DB0650" w:rsidRDefault="00DB0650" w:rsidP="004372E5">
      <w:pPr>
        <w:pStyle w:val="Corpodetexto"/>
        <w:spacing w:after="0" w:line="360" w:lineRule="auto"/>
        <w:rPr>
          <w:rFonts w:cs="Arial"/>
          <w:b/>
          <w:bCs/>
          <w:color w:val="auto"/>
          <w:sz w:val="24"/>
          <w:szCs w:val="24"/>
        </w:rPr>
      </w:pPr>
      <w:r w:rsidRPr="002C54D7">
        <w:rPr>
          <w:rFonts w:eastAsia="Calibri" w:cs="Arial"/>
          <w:b/>
          <w:bCs/>
          <w:color w:val="auto"/>
          <w:sz w:val="24"/>
          <w:szCs w:val="24"/>
          <w:highlight w:val="yellow"/>
        </w:rPr>
        <w:t>6.16</w:t>
      </w:r>
      <w:r w:rsidRPr="00251119">
        <w:rPr>
          <w:rFonts w:eastAsia="Calibri" w:cs="Arial"/>
          <w:color w:val="auto"/>
          <w:sz w:val="24"/>
          <w:szCs w:val="24"/>
          <w:highlight w:val="yellow"/>
        </w:rPr>
        <w:t xml:space="preserve"> </w:t>
      </w:r>
      <w:r w:rsidRPr="00251119">
        <w:rPr>
          <w:rFonts w:cs="Arial"/>
          <w:b/>
          <w:bCs/>
          <w:color w:val="auto"/>
          <w:sz w:val="24"/>
          <w:szCs w:val="24"/>
          <w:highlight w:val="yellow"/>
        </w:rPr>
        <w:t>DOCUMENTOS DE HABILITAÇÃO</w:t>
      </w:r>
      <w:r w:rsidRPr="004372E5">
        <w:rPr>
          <w:rFonts w:cs="Arial"/>
          <w:b/>
          <w:bCs/>
          <w:color w:val="auto"/>
          <w:sz w:val="24"/>
          <w:szCs w:val="24"/>
        </w:rPr>
        <w:t xml:space="preserve"> </w:t>
      </w:r>
    </w:p>
    <w:p w14:paraId="739CFDC8" w14:textId="77777777" w:rsidR="006520F6" w:rsidRPr="004372E5" w:rsidRDefault="006520F6" w:rsidP="004372E5">
      <w:pPr>
        <w:pStyle w:val="Corpodetexto"/>
        <w:spacing w:after="0" w:line="360" w:lineRule="auto"/>
        <w:rPr>
          <w:rFonts w:cs="Arial"/>
          <w:b/>
          <w:bCs/>
          <w:color w:val="auto"/>
          <w:sz w:val="24"/>
          <w:szCs w:val="24"/>
        </w:rPr>
      </w:pPr>
    </w:p>
    <w:p w14:paraId="071CB2B2" w14:textId="2ABA0074" w:rsidR="002C54D7" w:rsidRDefault="002C54D7" w:rsidP="002C54D7">
      <w:pPr>
        <w:spacing w:line="360" w:lineRule="auto"/>
        <w:jc w:val="both"/>
        <w:rPr>
          <w:rFonts w:eastAsia="Calibri"/>
          <w:b/>
          <w:bCs/>
          <w:sz w:val="24"/>
          <w:szCs w:val="24"/>
          <w:lang w:eastAsia="en-US"/>
        </w:rPr>
      </w:pPr>
      <w:r>
        <w:rPr>
          <w:rFonts w:eastAsia="Calibri"/>
          <w:b/>
          <w:bCs/>
          <w:sz w:val="24"/>
          <w:szCs w:val="24"/>
          <w:lang w:eastAsia="en-US"/>
        </w:rPr>
        <w:t>6.16.1</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730002CB" w14:textId="77777777" w:rsidR="002C54D7" w:rsidRPr="00D37DAC" w:rsidRDefault="002C54D7" w:rsidP="002C54D7">
      <w:pPr>
        <w:spacing w:line="360" w:lineRule="auto"/>
        <w:jc w:val="both"/>
        <w:rPr>
          <w:rFonts w:eastAsia="Calibri"/>
          <w:b/>
          <w:bCs/>
          <w:sz w:val="24"/>
          <w:szCs w:val="24"/>
          <w:lang w:eastAsia="en-US"/>
        </w:rPr>
      </w:pPr>
    </w:p>
    <w:p w14:paraId="6278256C" w14:textId="77777777" w:rsidR="002C54D7" w:rsidRPr="00D37DAC" w:rsidRDefault="002C54D7" w:rsidP="002C54D7">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2C54D7">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36408DDB" w14:textId="77777777" w:rsidR="002C54D7" w:rsidRPr="00D37DAC" w:rsidRDefault="002C54D7" w:rsidP="002C54D7">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2C54D7">
        <w:rPr>
          <w:rFonts w:eastAsia="Calibri"/>
          <w:b/>
          <w:bCs/>
          <w:sz w:val="24"/>
          <w:szCs w:val="24"/>
          <w:lang w:eastAsia="en-US"/>
        </w:rPr>
        <w:t>CNPJ</w:t>
      </w:r>
      <w:r w:rsidRPr="00D37DAC">
        <w:rPr>
          <w:rFonts w:eastAsia="Calibri"/>
          <w:sz w:val="24"/>
          <w:szCs w:val="24"/>
          <w:lang w:eastAsia="en-US"/>
        </w:rPr>
        <w:t>);</w:t>
      </w:r>
    </w:p>
    <w:p w14:paraId="658EDA6E" w14:textId="77777777" w:rsidR="002C54D7" w:rsidRPr="00D37DAC" w:rsidRDefault="002C54D7" w:rsidP="002C54D7">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2C54D7">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345E9FEE" w14:textId="77777777" w:rsidR="002C54D7" w:rsidRPr="00D37DAC" w:rsidRDefault="002C54D7" w:rsidP="002C54D7">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2C54D7">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2D2A2B81" w14:textId="77777777" w:rsidR="002C54D7" w:rsidRPr="00D37DAC" w:rsidRDefault="002C54D7" w:rsidP="002C54D7">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2C54D7">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45D3B6A0" w14:textId="77777777" w:rsidR="002C54D7" w:rsidRPr="00D37DAC" w:rsidRDefault="002C54D7" w:rsidP="002C54D7">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2C54D7">
        <w:rPr>
          <w:rFonts w:eastAsia="Calibri"/>
          <w:b/>
          <w:bCs/>
          <w:sz w:val="24"/>
          <w:szCs w:val="24"/>
          <w:lang w:eastAsia="en-US"/>
        </w:rPr>
        <w:t>FGTS</w:t>
      </w:r>
      <w:r w:rsidRPr="00D37DAC">
        <w:rPr>
          <w:rFonts w:eastAsia="Calibri"/>
          <w:sz w:val="24"/>
          <w:szCs w:val="24"/>
          <w:lang w:eastAsia="en-US"/>
        </w:rPr>
        <w:t>);</w:t>
      </w:r>
    </w:p>
    <w:p w14:paraId="6611EBE5" w14:textId="77777777" w:rsidR="002C54D7" w:rsidRPr="00D37DAC" w:rsidRDefault="002C54D7" w:rsidP="002C54D7">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2C54D7">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58938CE0" w14:textId="77777777" w:rsidR="002C54D7" w:rsidRDefault="002C54D7" w:rsidP="002C54D7">
      <w:pPr>
        <w:spacing w:line="360" w:lineRule="auto"/>
        <w:jc w:val="both"/>
        <w:rPr>
          <w:rFonts w:eastAsia="Calibri"/>
          <w:sz w:val="24"/>
          <w:szCs w:val="24"/>
          <w:lang w:eastAsia="en-US"/>
        </w:rPr>
      </w:pPr>
    </w:p>
    <w:p w14:paraId="386F251B" w14:textId="77777777" w:rsidR="002C54D7" w:rsidRDefault="002C54D7" w:rsidP="002C54D7">
      <w:pPr>
        <w:spacing w:line="360" w:lineRule="auto"/>
        <w:jc w:val="both"/>
        <w:rPr>
          <w:rFonts w:eastAsia="Calibri"/>
          <w:sz w:val="24"/>
          <w:szCs w:val="24"/>
          <w:lang w:eastAsia="en-US"/>
        </w:rPr>
      </w:pPr>
    </w:p>
    <w:p w14:paraId="67A01538" w14:textId="77777777" w:rsidR="002C54D7" w:rsidRDefault="002C54D7" w:rsidP="002C54D7">
      <w:pPr>
        <w:spacing w:line="360" w:lineRule="auto"/>
        <w:jc w:val="both"/>
        <w:rPr>
          <w:rFonts w:eastAsia="Calibri"/>
          <w:sz w:val="24"/>
          <w:szCs w:val="24"/>
          <w:lang w:eastAsia="en-US"/>
        </w:rPr>
      </w:pPr>
    </w:p>
    <w:p w14:paraId="55836272" w14:textId="77777777" w:rsidR="002C54D7" w:rsidRDefault="002C54D7" w:rsidP="002C54D7">
      <w:pPr>
        <w:spacing w:line="360" w:lineRule="auto"/>
        <w:jc w:val="both"/>
        <w:rPr>
          <w:rFonts w:eastAsia="Calibri"/>
          <w:sz w:val="24"/>
          <w:szCs w:val="24"/>
          <w:lang w:eastAsia="en-US"/>
        </w:rPr>
      </w:pPr>
    </w:p>
    <w:p w14:paraId="2F9061AA" w14:textId="6B07D0F4" w:rsidR="002C54D7" w:rsidRDefault="002C54D7" w:rsidP="002C54D7">
      <w:pPr>
        <w:spacing w:line="360" w:lineRule="auto"/>
        <w:jc w:val="both"/>
        <w:rPr>
          <w:rFonts w:eastAsia="Calibri"/>
          <w:b/>
          <w:bCs/>
          <w:sz w:val="24"/>
          <w:szCs w:val="24"/>
          <w:lang w:eastAsia="en-US"/>
        </w:rPr>
      </w:pPr>
      <w:r>
        <w:rPr>
          <w:rFonts w:eastAsia="Calibri"/>
          <w:b/>
          <w:bCs/>
          <w:sz w:val="24"/>
          <w:szCs w:val="24"/>
          <w:lang w:eastAsia="en-US"/>
        </w:rPr>
        <w:lastRenderedPageBreak/>
        <w:t>6.16.2</w:t>
      </w:r>
      <w:r w:rsidRPr="002025EA">
        <w:rPr>
          <w:rFonts w:eastAsia="Calibri"/>
          <w:b/>
          <w:bCs/>
          <w:sz w:val="24"/>
          <w:szCs w:val="24"/>
          <w:lang w:eastAsia="en-US"/>
        </w:rPr>
        <w:t xml:space="preserve"> QUALIFICAÇÃO TÉCNICA:</w:t>
      </w:r>
    </w:p>
    <w:p w14:paraId="50FF8D00" w14:textId="77777777" w:rsidR="002C54D7" w:rsidRPr="002025EA" w:rsidRDefault="002C54D7" w:rsidP="002C54D7">
      <w:pPr>
        <w:spacing w:line="360" w:lineRule="auto"/>
        <w:jc w:val="both"/>
        <w:rPr>
          <w:rFonts w:eastAsia="Calibri"/>
          <w:b/>
          <w:bCs/>
          <w:sz w:val="24"/>
          <w:szCs w:val="24"/>
          <w:lang w:eastAsia="en-US"/>
        </w:rPr>
      </w:pPr>
    </w:p>
    <w:p w14:paraId="76D11575" w14:textId="77777777" w:rsidR="002C54D7" w:rsidRDefault="002C54D7" w:rsidP="002C54D7">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4E312F40" w14:textId="77777777" w:rsidR="002C54D7" w:rsidRDefault="002C54D7" w:rsidP="002C54D7">
      <w:pPr>
        <w:spacing w:line="360" w:lineRule="auto"/>
        <w:jc w:val="both"/>
        <w:rPr>
          <w:rFonts w:eastAsia="Calibri"/>
          <w:b/>
          <w:bCs/>
          <w:sz w:val="24"/>
          <w:szCs w:val="24"/>
        </w:rPr>
      </w:pPr>
    </w:p>
    <w:p w14:paraId="4FEE8CEE" w14:textId="3F075CC6" w:rsidR="002C54D7" w:rsidRPr="003F7393" w:rsidRDefault="002C54D7" w:rsidP="002C54D7">
      <w:pPr>
        <w:spacing w:line="360" w:lineRule="auto"/>
        <w:jc w:val="both"/>
        <w:rPr>
          <w:rFonts w:eastAsia="Calibri"/>
          <w:b/>
          <w:bCs/>
          <w:sz w:val="24"/>
          <w:szCs w:val="24"/>
        </w:rPr>
      </w:pPr>
      <w:r>
        <w:rPr>
          <w:rFonts w:eastAsia="Calibri"/>
          <w:b/>
          <w:bCs/>
          <w:sz w:val="24"/>
          <w:szCs w:val="24"/>
        </w:rPr>
        <w:t>6.16.3</w:t>
      </w:r>
      <w:r w:rsidRPr="003F7393">
        <w:rPr>
          <w:rFonts w:eastAsia="Calibri"/>
          <w:b/>
          <w:bCs/>
          <w:sz w:val="24"/>
          <w:szCs w:val="24"/>
        </w:rPr>
        <w:t xml:space="preserve"> QUALIFICAÇÃO ECONÔMICO-FINANCEIRA:</w:t>
      </w:r>
    </w:p>
    <w:p w14:paraId="0DA168C5" w14:textId="77777777" w:rsidR="002C54D7" w:rsidRPr="003F7393" w:rsidRDefault="002C54D7" w:rsidP="002C54D7">
      <w:pPr>
        <w:spacing w:line="360" w:lineRule="auto"/>
        <w:jc w:val="both"/>
        <w:rPr>
          <w:rFonts w:eastAsia="Calibri"/>
          <w:b/>
          <w:bCs/>
          <w:sz w:val="24"/>
          <w:szCs w:val="24"/>
        </w:rPr>
      </w:pPr>
    </w:p>
    <w:p w14:paraId="043D0D09" w14:textId="77777777" w:rsidR="002C54D7" w:rsidRPr="003F7393" w:rsidRDefault="002C54D7" w:rsidP="002C54D7">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t>Certidão negativa de falência ou concordata expedida pelo distribuidor da sede da pessoa jurídica, ou de execução patrimonial, expedida no domicílio da pessoa física.</w:t>
      </w:r>
    </w:p>
    <w:p w14:paraId="3529BFFA" w14:textId="77777777" w:rsidR="002C54D7" w:rsidRDefault="002C54D7" w:rsidP="002C54D7">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1DB6AC05" w14:textId="77777777" w:rsidR="002C54D7" w:rsidRDefault="002C54D7" w:rsidP="002C54D7">
      <w:pPr>
        <w:spacing w:line="360" w:lineRule="auto"/>
        <w:jc w:val="both"/>
        <w:rPr>
          <w:rFonts w:eastAsia="Calibri"/>
          <w:b/>
          <w:bCs/>
          <w:sz w:val="24"/>
          <w:szCs w:val="24"/>
          <w:lang w:eastAsia="en-US"/>
        </w:rPr>
      </w:pPr>
    </w:p>
    <w:p w14:paraId="03F1F943" w14:textId="2E62B165" w:rsidR="002C54D7" w:rsidRDefault="002C54D7" w:rsidP="002C54D7">
      <w:pPr>
        <w:spacing w:line="360" w:lineRule="auto"/>
        <w:jc w:val="both"/>
        <w:rPr>
          <w:rFonts w:eastAsia="Calibri"/>
          <w:sz w:val="24"/>
          <w:szCs w:val="24"/>
          <w:lang w:eastAsia="en-US"/>
        </w:rPr>
      </w:pPr>
      <w:r>
        <w:rPr>
          <w:rFonts w:eastAsia="Calibri"/>
          <w:b/>
          <w:bCs/>
          <w:sz w:val="24"/>
          <w:szCs w:val="24"/>
          <w:lang w:eastAsia="en-US"/>
        </w:rPr>
        <w:t>6.16.</w:t>
      </w:r>
      <w:r w:rsidRPr="00B7128E">
        <w:rPr>
          <w:rFonts w:eastAsia="Calibri"/>
          <w:b/>
          <w:bCs/>
          <w:sz w:val="24"/>
          <w:szCs w:val="24"/>
          <w:lang w:eastAsia="en-US"/>
        </w:rPr>
        <w:t>4</w:t>
      </w:r>
      <w:r>
        <w:rPr>
          <w:rFonts w:eastAsia="Calibri"/>
          <w:b/>
          <w:bCs/>
          <w:sz w:val="24"/>
          <w:szCs w:val="24"/>
          <w:lang w:eastAsia="en-US"/>
        </w:rPr>
        <w:t xml:space="preserve"> DA APRESENTAÇÃO DOS DOCUMENTOS:</w:t>
      </w:r>
      <w:r w:rsidRPr="00D37DAC">
        <w:rPr>
          <w:rFonts w:eastAsia="Calibri"/>
          <w:sz w:val="24"/>
          <w:szCs w:val="24"/>
          <w:lang w:eastAsia="en-US"/>
        </w:rPr>
        <w:t xml:space="preserve"> </w:t>
      </w:r>
    </w:p>
    <w:p w14:paraId="74F430B7" w14:textId="40517E91" w:rsidR="002C54D7" w:rsidRDefault="002C54D7" w:rsidP="002C54D7">
      <w:pPr>
        <w:spacing w:line="360" w:lineRule="auto"/>
        <w:jc w:val="both"/>
        <w:rPr>
          <w:rFonts w:eastAsia="Calibri"/>
          <w:sz w:val="24"/>
          <w:szCs w:val="24"/>
          <w:lang w:eastAsia="en-US"/>
        </w:rPr>
      </w:pPr>
      <w:r w:rsidRPr="00D37DAC">
        <w:rPr>
          <w:rFonts w:eastAsia="Calibri"/>
          <w:sz w:val="24"/>
          <w:szCs w:val="24"/>
          <w:lang w:eastAsia="en-US"/>
        </w:rPr>
        <w:t>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56FDD138" w14:textId="77777777" w:rsidR="002C54D7" w:rsidRDefault="002C54D7" w:rsidP="002C54D7">
      <w:pPr>
        <w:pStyle w:val="PargrafodaLista"/>
        <w:spacing w:after="0" w:line="360" w:lineRule="auto"/>
        <w:ind w:left="0"/>
        <w:jc w:val="both"/>
        <w:rPr>
          <w:rFonts w:ascii="Arial" w:hAnsi="Arial" w:cs="Arial"/>
          <w:sz w:val="24"/>
          <w:szCs w:val="24"/>
        </w:rPr>
      </w:pPr>
    </w:p>
    <w:p w14:paraId="2E02B275" w14:textId="15DE8624" w:rsidR="004C6C11" w:rsidRDefault="002C54D7" w:rsidP="004372E5">
      <w:pPr>
        <w:spacing w:line="360" w:lineRule="auto"/>
        <w:jc w:val="both"/>
        <w:rPr>
          <w:b/>
          <w:bCs/>
          <w:sz w:val="24"/>
          <w:szCs w:val="24"/>
          <w:lang w:eastAsia="zh-CN"/>
        </w:rPr>
      </w:pPr>
      <w:r w:rsidRPr="002C54D7">
        <w:rPr>
          <w:rFonts w:eastAsia="Calibri"/>
          <w:b/>
          <w:bCs/>
          <w:sz w:val="24"/>
          <w:szCs w:val="24"/>
        </w:rPr>
        <w:t xml:space="preserve">6.16.5 DA </w:t>
      </w:r>
      <w:r w:rsidRPr="002C54D7">
        <w:rPr>
          <w:b/>
          <w:bCs/>
          <w:sz w:val="24"/>
          <w:szCs w:val="24"/>
          <w:lang w:eastAsia="zh-CN"/>
        </w:rPr>
        <w:t>COMPROVAÇÃO DE REVENDA AUTORIZADA COM ESPECIALIZAÇÃO EM GOVERNO</w:t>
      </w:r>
    </w:p>
    <w:p w14:paraId="41549209" w14:textId="77777777" w:rsidR="002C54D7" w:rsidRDefault="002C54D7" w:rsidP="004372E5">
      <w:pPr>
        <w:spacing w:line="360" w:lineRule="auto"/>
        <w:jc w:val="both"/>
        <w:rPr>
          <w:b/>
          <w:bCs/>
          <w:sz w:val="24"/>
          <w:szCs w:val="24"/>
          <w:lang w:eastAsia="zh-CN"/>
        </w:rPr>
      </w:pPr>
    </w:p>
    <w:p w14:paraId="0FF8469B" w14:textId="01FFC47A" w:rsidR="002C54D7" w:rsidRDefault="002C54D7" w:rsidP="002C54D7">
      <w:pPr>
        <w:spacing w:line="360" w:lineRule="auto"/>
        <w:ind w:firstLine="720"/>
        <w:jc w:val="both"/>
        <w:rPr>
          <w:sz w:val="24"/>
          <w:szCs w:val="24"/>
        </w:rPr>
      </w:pPr>
      <w:r>
        <w:rPr>
          <w:sz w:val="24"/>
          <w:szCs w:val="24"/>
        </w:rPr>
        <w:t>A</w:t>
      </w:r>
      <w:r w:rsidRPr="002C54D7">
        <w:rPr>
          <w:sz w:val="24"/>
          <w:szCs w:val="24"/>
        </w:rPr>
        <w:t xml:space="preserve"> licitante vencedora deverá comprovar, até a assinatura do contrato que é uma revenda autorizada da adobe com certificação em especialização em governo.</w:t>
      </w:r>
    </w:p>
    <w:p w14:paraId="1E6438E8" w14:textId="1AD7C6DF" w:rsidR="00DB0650" w:rsidRPr="004372E5" w:rsidRDefault="009D7362" w:rsidP="004372E5">
      <w:pPr>
        <w:spacing w:line="360" w:lineRule="auto"/>
        <w:jc w:val="both"/>
        <w:rPr>
          <w:rFonts w:eastAsia="Calibri"/>
          <w:b/>
          <w:bCs/>
          <w:sz w:val="24"/>
          <w:szCs w:val="24"/>
        </w:rPr>
      </w:pPr>
      <w:r w:rsidRPr="004372E5">
        <w:rPr>
          <w:rFonts w:eastAsia="Calibri"/>
          <w:b/>
          <w:bCs/>
          <w:sz w:val="24"/>
          <w:szCs w:val="24"/>
        </w:rPr>
        <w:lastRenderedPageBreak/>
        <w:t>6.17</w:t>
      </w:r>
      <w:r w:rsidR="00DB0650" w:rsidRPr="004372E5">
        <w:rPr>
          <w:rFonts w:eastAsia="Calibri"/>
          <w:sz w:val="24"/>
          <w:szCs w:val="24"/>
        </w:rPr>
        <w:t xml:space="preserve"> </w:t>
      </w:r>
      <w:r w:rsidR="00DB0650" w:rsidRPr="004372E5">
        <w:rPr>
          <w:rFonts w:eastAsia="Calibri"/>
          <w:b/>
          <w:bCs/>
          <w:sz w:val="24"/>
          <w:szCs w:val="24"/>
        </w:rPr>
        <w:t>DA FASE DE HABILITAÇÃO</w:t>
      </w:r>
    </w:p>
    <w:p w14:paraId="05E7EDBB" w14:textId="77777777" w:rsidR="00DB0650" w:rsidRPr="004372E5" w:rsidRDefault="00DB0650" w:rsidP="004372E5">
      <w:pPr>
        <w:spacing w:line="360" w:lineRule="auto"/>
        <w:jc w:val="both"/>
        <w:rPr>
          <w:rFonts w:eastAsia="Calibri"/>
          <w:sz w:val="24"/>
          <w:szCs w:val="24"/>
        </w:rPr>
      </w:pPr>
    </w:p>
    <w:p w14:paraId="2D97E36B" w14:textId="471DC0CD" w:rsidR="00DB0650" w:rsidRPr="004372E5" w:rsidRDefault="002A075E" w:rsidP="004372E5">
      <w:pPr>
        <w:spacing w:line="360" w:lineRule="auto"/>
        <w:jc w:val="both"/>
        <w:rPr>
          <w:rFonts w:eastAsia="Calibri"/>
          <w:sz w:val="24"/>
          <w:szCs w:val="24"/>
        </w:rPr>
      </w:pPr>
      <w:r w:rsidRPr="004372E5">
        <w:rPr>
          <w:rFonts w:eastAsia="Calibri"/>
          <w:sz w:val="24"/>
          <w:szCs w:val="24"/>
        </w:rPr>
        <w:t>6.17.1</w:t>
      </w:r>
      <w:r w:rsidR="00DB0650" w:rsidRPr="004372E5">
        <w:rPr>
          <w:rFonts w:eastAsia="Calibri"/>
          <w:sz w:val="24"/>
          <w:szCs w:val="24"/>
        </w:rPr>
        <w:tab/>
        <w:t>Quando permitida a participação de empresas estrangeiras que não funcionem no País, as exigências de habilitação serão atendidas mediante documentos equivalentes, inicialmente apresentados em tradução livre.</w:t>
      </w:r>
    </w:p>
    <w:p w14:paraId="36FC5A76" w14:textId="50C9804A" w:rsidR="00DB0650" w:rsidRPr="004372E5" w:rsidRDefault="002A075E" w:rsidP="004372E5">
      <w:pPr>
        <w:spacing w:line="360" w:lineRule="auto"/>
        <w:jc w:val="both"/>
        <w:rPr>
          <w:rFonts w:eastAsia="Calibri"/>
          <w:sz w:val="24"/>
          <w:szCs w:val="24"/>
        </w:rPr>
      </w:pPr>
      <w:r w:rsidRPr="004372E5">
        <w:rPr>
          <w:rFonts w:eastAsia="Calibri"/>
          <w:sz w:val="24"/>
          <w:szCs w:val="24"/>
        </w:rPr>
        <w:t>6.17.2</w:t>
      </w:r>
      <w:r w:rsidR="00DB0650" w:rsidRPr="004372E5">
        <w:rPr>
          <w:rFonts w:eastAsia="Calibri"/>
          <w:sz w:val="24"/>
          <w:szCs w:val="24"/>
        </w:rPr>
        <w:t xml:space="preserve"> </w:t>
      </w:r>
      <w:r w:rsidR="00DB0650" w:rsidRPr="004372E5">
        <w:rPr>
          <w:rFonts w:eastAsia="Calibri"/>
          <w:sz w:val="24"/>
          <w:szCs w:val="24"/>
        </w:rPr>
        <w:tab/>
        <w:t xml:space="preserve">Na hipótese de o licitante vencedor ser empresa estrangeira que não funcione no País, para </w:t>
      </w:r>
      <w:proofErr w:type="spellStart"/>
      <w:r w:rsidR="00DB0650" w:rsidRPr="004372E5">
        <w:rPr>
          <w:rFonts w:eastAsia="Calibri"/>
          <w:sz w:val="24"/>
          <w:szCs w:val="24"/>
        </w:rPr>
        <w:t>ﬁns</w:t>
      </w:r>
      <w:proofErr w:type="spellEnd"/>
      <w:r w:rsidR="00DB0650" w:rsidRPr="004372E5">
        <w:rPr>
          <w:rFonts w:eastAsia="Calibri"/>
          <w:sz w:val="24"/>
          <w:szCs w:val="24"/>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certificados pelos respectivos consulados ou embaixadas.</w:t>
      </w:r>
    </w:p>
    <w:p w14:paraId="0A272B80" w14:textId="4E9078EE" w:rsidR="00DB0650" w:rsidRPr="004372E5" w:rsidRDefault="002A075E" w:rsidP="004372E5">
      <w:pPr>
        <w:spacing w:line="360" w:lineRule="auto"/>
        <w:jc w:val="both"/>
        <w:rPr>
          <w:rFonts w:eastAsia="Calibri"/>
          <w:sz w:val="24"/>
          <w:szCs w:val="24"/>
        </w:rPr>
      </w:pPr>
      <w:r w:rsidRPr="004372E5">
        <w:rPr>
          <w:rFonts w:eastAsia="Calibri"/>
          <w:sz w:val="24"/>
          <w:szCs w:val="24"/>
        </w:rPr>
        <w:t>6.17.3</w:t>
      </w:r>
      <w:r w:rsidR="00DB0650" w:rsidRPr="004372E5">
        <w:rPr>
          <w:rFonts w:eastAsia="Calibri"/>
          <w:sz w:val="24"/>
          <w:szCs w:val="24"/>
        </w:rPr>
        <w:t xml:space="preserve"> </w:t>
      </w:r>
      <w:r w:rsidR="00DB0650" w:rsidRPr="004372E5">
        <w:rPr>
          <w:rFonts w:eastAsia="Calibri"/>
          <w:sz w:val="24"/>
          <w:szCs w:val="24"/>
        </w:rPr>
        <w:tab/>
        <w:t xml:space="preserve">É permitida a participação de empresas em consórcio. </w:t>
      </w:r>
    </w:p>
    <w:p w14:paraId="1BBC7DAE" w14:textId="72F63DCF" w:rsidR="00DB0650" w:rsidRPr="004372E5" w:rsidRDefault="002A075E" w:rsidP="004372E5">
      <w:pPr>
        <w:spacing w:line="360" w:lineRule="auto"/>
        <w:jc w:val="both"/>
        <w:rPr>
          <w:rFonts w:eastAsia="Calibri"/>
          <w:sz w:val="24"/>
          <w:szCs w:val="24"/>
        </w:rPr>
      </w:pPr>
      <w:r w:rsidRPr="004372E5">
        <w:rPr>
          <w:rFonts w:eastAsia="Calibri"/>
          <w:sz w:val="24"/>
          <w:szCs w:val="24"/>
        </w:rPr>
        <w:t>6.17.4</w:t>
      </w:r>
      <w:r w:rsidR="00DB0650" w:rsidRPr="004372E5">
        <w:rPr>
          <w:rFonts w:eastAsia="Calibri"/>
          <w:sz w:val="24"/>
          <w:szCs w:val="24"/>
        </w:rPr>
        <w:t xml:space="preserve"> </w:t>
      </w:r>
      <w:r w:rsidR="00DB0650" w:rsidRPr="004372E5">
        <w:rPr>
          <w:rFonts w:eastAsia="Calibri"/>
          <w:sz w:val="24"/>
          <w:szCs w:val="24"/>
        </w:rPr>
        <w:tab/>
        <w:t>Os documentos exigidos para fins de habilitação poderão ser apresentados em original, ou por cópia.</w:t>
      </w:r>
    </w:p>
    <w:p w14:paraId="292E4E2F" w14:textId="41E5609B" w:rsidR="00DB0650" w:rsidRPr="004372E5" w:rsidRDefault="002A075E" w:rsidP="004372E5">
      <w:pPr>
        <w:spacing w:line="360" w:lineRule="auto"/>
        <w:jc w:val="both"/>
        <w:rPr>
          <w:rFonts w:eastAsia="Calibri"/>
          <w:sz w:val="24"/>
          <w:szCs w:val="24"/>
        </w:rPr>
      </w:pPr>
      <w:r w:rsidRPr="004372E5">
        <w:rPr>
          <w:rFonts w:eastAsia="Calibri"/>
          <w:sz w:val="24"/>
          <w:szCs w:val="24"/>
        </w:rPr>
        <w:t>6.17.5</w:t>
      </w:r>
      <w:r w:rsidR="00DB0650" w:rsidRPr="004372E5">
        <w:rPr>
          <w:rFonts w:eastAsia="Calibri"/>
          <w:sz w:val="24"/>
          <w:szCs w:val="24"/>
        </w:rPr>
        <w:t xml:space="preserve"> </w:t>
      </w:r>
      <w:r w:rsidR="00DB0650" w:rsidRPr="004372E5">
        <w:rPr>
          <w:rFonts w:eastAsia="Calibri"/>
          <w:sz w:val="24"/>
          <w:szCs w:val="24"/>
        </w:rPr>
        <w:tab/>
        <w:t>Será verificado se o licitante apresentou declaração de que atende aos requisitos de habilitação, e o declarante responderá pela veracidade das informações prestadas, na forma da lei (art. 63, I, da Lei nº 14.133/2021).</w:t>
      </w:r>
    </w:p>
    <w:p w14:paraId="707A2FF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6.17.6 </w:t>
      </w:r>
      <w:r w:rsidRPr="004372E5">
        <w:rPr>
          <w:rFonts w:eastAsia="Calibri"/>
          <w:sz w:val="24"/>
          <w:szCs w:val="24"/>
        </w:rPr>
        <w:tab/>
        <w:t xml:space="preserve">Será verificado se o licitante apresentou no sistema, sob pena de inabilitação, as declarações.  </w:t>
      </w:r>
    </w:p>
    <w:p w14:paraId="1A8F47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6.17.07</w:t>
      </w:r>
      <w:r w:rsidRPr="004372E5">
        <w:rPr>
          <w:rFonts w:eastAsia="Calibri"/>
          <w:sz w:val="24"/>
          <w:szCs w:val="24"/>
        </w:rPr>
        <w:tab/>
        <w:t>Não será exigida visita técnica para execução do objeto desse edital.</w:t>
      </w:r>
    </w:p>
    <w:p w14:paraId="05B92C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6.17.08</w:t>
      </w:r>
      <w:r w:rsidRPr="004372E5">
        <w:rPr>
          <w:rFonts w:eastAsia="Calibri"/>
          <w:sz w:val="24"/>
          <w:szCs w:val="24"/>
        </w:rPr>
        <w:tab/>
        <w:t xml:space="preserve">O licitante que optar por realizar vistoria prévia terá disponibilizado pela Administração data e horário exclusivos, a ser agendado por e-mail </w:t>
      </w:r>
      <w:hyperlink r:id="rId15" w:history="1">
        <w:r w:rsidRPr="004372E5">
          <w:rPr>
            <w:rFonts w:eastAsia="Calibri"/>
            <w:color w:val="0000FF" w:themeColor="hyperlink"/>
            <w:sz w:val="24"/>
            <w:szCs w:val="24"/>
            <w:u w:val="single"/>
          </w:rPr>
          <w:t>licitacaoextrema@yahoo.com.br</w:t>
        </w:r>
      </w:hyperlink>
      <w:r w:rsidRPr="004372E5">
        <w:rPr>
          <w:rFonts w:eastAsia="Calibri"/>
          <w:sz w:val="24"/>
          <w:szCs w:val="24"/>
        </w:rPr>
        <w:t>, de modo que seu agendamento não coincida com o agendamento de outros licitantes.</w:t>
      </w:r>
    </w:p>
    <w:p w14:paraId="2BEF749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6.17.09</w:t>
      </w:r>
      <w:r w:rsidRPr="004372E5">
        <w:rPr>
          <w:rFonts w:eastAsia="Calibri"/>
          <w:sz w:val="24"/>
          <w:szCs w:val="24"/>
        </w:rPr>
        <w:tab/>
        <w:t>A habilitação será verificada por meio dos documentos enviados no sistema em conformidade com os documentos solicitados e enviados.</w:t>
      </w:r>
    </w:p>
    <w:p w14:paraId="1C57B9D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6.17.10           Somente haverá a necessidade de comprovação do preenchimento de requisitos mediante apresentação dos documentos originais não digitais quando houver dúvida em relação à integridade do documento digital ou quando a lei expressamente o exigir. </w:t>
      </w:r>
    </w:p>
    <w:p w14:paraId="6C822F4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6.17.11</w:t>
      </w:r>
      <w:r w:rsidRPr="004372E5">
        <w:rPr>
          <w:rFonts w:eastAsia="Calibri"/>
          <w:sz w:val="24"/>
          <w:szCs w:val="24"/>
        </w:rPr>
        <w:tab/>
        <w:t xml:space="preserve">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95D52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6.17.12</w:t>
      </w:r>
      <w:r w:rsidRPr="004372E5">
        <w:rPr>
          <w:rFonts w:eastAsia="Calibri"/>
          <w:sz w:val="24"/>
          <w:szCs w:val="24"/>
        </w:rPr>
        <w:tab/>
        <w:t xml:space="preserve">A não observância do disposto no item 6.17.11 poderá ensejar desclassificação no momento da habilitação. </w:t>
      </w:r>
    </w:p>
    <w:p w14:paraId="6C3499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6.17.13</w:t>
      </w:r>
      <w:r w:rsidRPr="004372E5">
        <w:rPr>
          <w:rFonts w:eastAsia="Calibri"/>
          <w:sz w:val="24"/>
          <w:szCs w:val="24"/>
        </w:rPr>
        <w:tab/>
        <w:t>A verificação pelo pregoeiro, em sítios eletrônicos oficiais de órgãos e entidades emissores de certidões constitui meio legal de prova, para fins de habilitação.</w:t>
      </w:r>
    </w:p>
    <w:p w14:paraId="390112FA" w14:textId="67548CFB" w:rsidR="00DB0650" w:rsidRPr="004372E5" w:rsidRDefault="00DB0650" w:rsidP="004372E5">
      <w:pPr>
        <w:spacing w:line="360" w:lineRule="auto"/>
        <w:jc w:val="both"/>
        <w:rPr>
          <w:rFonts w:eastAsia="Calibri"/>
          <w:b/>
          <w:bCs/>
          <w:sz w:val="24"/>
          <w:szCs w:val="24"/>
        </w:rPr>
      </w:pPr>
      <w:r w:rsidRPr="004372E5">
        <w:rPr>
          <w:rFonts w:eastAsia="Calibri"/>
          <w:sz w:val="24"/>
          <w:szCs w:val="24"/>
        </w:rPr>
        <w:t>6.17.14</w:t>
      </w:r>
      <w:r w:rsidRPr="004372E5">
        <w:rPr>
          <w:rFonts w:eastAsia="Calibri"/>
          <w:sz w:val="24"/>
          <w:szCs w:val="24"/>
        </w:rPr>
        <w:tab/>
      </w:r>
      <w:r w:rsidR="002A075E" w:rsidRPr="004372E5">
        <w:rPr>
          <w:rFonts w:eastAsia="Calibri"/>
          <w:b/>
          <w:bCs/>
          <w:sz w:val="24"/>
          <w:szCs w:val="24"/>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941D59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6.17.15</w:t>
      </w:r>
      <w:r w:rsidRPr="004372E5">
        <w:rPr>
          <w:rFonts w:eastAsia="Calibri"/>
          <w:sz w:val="24"/>
          <w:szCs w:val="24"/>
        </w:rPr>
        <w:tab/>
        <w:t>Na hipótese de a fase de habilitação anteceder a fase de apresentação de propostas e lances, os licitantes encaminharão, por meio do sistema, simultaneamente os documentos de habilitação e a proposta com o preço ou o percentual de desconto.</w:t>
      </w:r>
    </w:p>
    <w:p w14:paraId="6DAADFD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6.17.16</w:t>
      </w:r>
      <w:r w:rsidRPr="004372E5">
        <w:rPr>
          <w:rFonts w:eastAsia="Calibri"/>
          <w:sz w:val="24"/>
          <w:szCs w:val="24"/>
        </w:rPr>
        <w:tab/>
        <w:t>A verificação no SICAF ou a exigência dos documentos nele não contidos somente será feita em relação ao licitante vencedor.</w:t>
      </w:r>
    </w:p>
    <w:p w14:paraId="4F5AE02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6.17.17</w:t>
      </w:r>
      <w:r w:rsidRPr="004372E5">
        <w:rPr>
          <w:rFonts w:eastAsia="Calibri"/>
          <w:sz w:val="24"/>
          <w:szCs w:val="24"/>
        </w:rPr>
        <w:tab/>
        <w:t>Relativa à regularidade fiscal, quando a fase de habilitação anteceder as fases de apresentação de propostas e lances e de julgamento, a verificação ou exigência do presente subitem ocorrerá em relação a todos os licitantes.</w:t>
      </w:r>
    </w:p>
    <w:p w14:paraId="6C55FAED"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6.17.18</w:t>
      </w:r>
      <w:r w:rsidRPr="004372E5">
        <w:rPr>
          <w:rFonts w:eastAsia="Calibri"/>
          <w:sz w:val="24"/>
          <w:szCs w:val="24"/>
        </w:rPr>
        <w:tab/>
      </w:r>
      <w:r w:rsidRPr="004372E5">
        <w:rPr>
          <w:rFonts w:eastAsia="Calibri"/>
          <w:b/>
          <w:bCs/>
          <w:sz w:val="24"/>
          <w:szCs w:val="24"/>
        </w:rPr>
        <w:t>Após a entrega dos documentos para habilitação, não será permitida a substituição ou a apresentação de novos documentos, salvo em sede de diligência, para (Lei 14.133/21, artigo 64):</w:t>
      </w:r>
    </w:p>
    <w:p w14:paraId="3988503B" w14:textId="77777777" w:rsidR="00DB0650" w:rsidRPr="004372E5" w:rsidRDefault="00DB0650">
      <w:pPr>
        <w:pStyle w:val="PargrafodaLista"/>
        <w:numPr>
          <w:ilvl w:val="0"/>
          <w:numId w:val="18"/>
        </w:numPr>
        <w:spacing w:after="0" w:line="360" w:lineRule="auto"/>
        <w:ind w:left="0" w:firstLine="0"/>
        <w:jc w:val="both"/>
        <w:rPr>
          <w:rFonts w:ascii="Arial" w:hAnsi="Arial" w:cs="Arial"/>
          <w:sz w:val="24"/>
          <w:szCs w:val="24"/>
        </w:rPr>
      </w:pPr>
      <w:r w:rsidRPr="004372E5">
        <w:rPr>
          <w:rFonts w:ascii="Arial" w:hAnsi="Arial" w:cs="Arial"/>
          <w:sz w:val="24"/>
          <w:szCs w:val="24"/>
        </w:rPr>
        <w:lastRenderedPageBreak/>
        <w:t>complementação de informações acerca dos documentos já apresentados pelos licitantes e desde que necessária para apurar fatos existentes à época da abertura do certame; e</w:t>
      </w:r>
    </w:p>
    <w:p w14:paraId="3D7AC445" w14:textId="77777777" w:rsidR="00DB0650" w:rsidRPr="004372E5" w:rsidRDefault="00DB0650">
      <w:pPr>
        <w:pStyle w:val="PargrafodaLista"/>
        <w:numPr>
          <w:ilvl w:val="0"/>
          <w:numId w:val="18"/>
        </w:numPr>
        <w:spacing w:after="0" w:line="360" w:lineRule="auto"/>
        <w:ind w:left="0" w:firstLine="0"/>
        <w:jc w:val="both"/>
        <w:rPr>
          <w:rFonts w:ascii="Arial" w:hAnsi="Arial" w:cs="Arial"/>
          <w:sz w:val="24"/>
          <w:szCs w:val="24"/>
        </w:rPr>
      </w:pPr>
      <w:r w:rsidRPr="004372E5">
        <w:rPr>
          <w:rFonts w:ascii="Arial" w:hAnsi="Arial" w:cs="Arial"/>
          <w:sz w:val="24"/>
          <w:szCs w:val="24"/>
        </w:rPr>
        <w:t>atualização de documentos cuja validade tenha expirado após a data de recebimento das propostas;</w:t>
      </w:r>
    </w:p>
    <w:p w14:paraId="29C866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6.17.19</w:t>
      </w:r>
      <w:r w:rsidRPr="004372E5">
        <w:rPr>
          <w:rFonts w:eastAsia="Calibri"/>
          <w:sz w:val="24"/>
          <w:szCs w:val="24"/>
        </w:rPr>
        <w:tab/>
        <w:t xml:space="preserve">Na análise dos documentos de habilitação, o pregoeiro poderá sanar erros ou falhas, que não alterem a substância dos documentos e sua validade jurídica, mediante decisão registrada no chat do sistema, acessível a todos, atribuindo-lhes </w:t>
      </w:r>
      <w:proofErr w:type="spellStart"/>
      <w:r w:rsidRPr="004372E5">
        <w:rPr>
          <w:rFonts w:eastAsia="Calibri"/>
          <w:sz w:val="24"/>
          <w:szCs w:val="24"/>
        </w:rPr>
        <w:t>eﬁcácia</w:t>
      </w:r>
      <w:proofErr w:type="spellEnd"/>
      <w:r w:rsidRPr="004372E5">
        <w:rPr>
          <w:rFonts w:eastAsia="Calibri"/>
          <w:sz w:val="24"/>
          <w:szCs w:val="24"/>
        </w:rPr>
        <w:t xml:space="preserve"> para fins de habilitação e classificação.</w:t>
      </w:r>
    </w:p>
    <w:p w14:paraId="08218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6.17.20</w:t>
      </w:r>
      <w:r w:rsidRPr="004372E5">
        <w:rPr>
          <w:rFonts w:eastAsia="Calibri"/>
          <w:sz w:val="24"/>
          <w:szCs w:val="24"/>
        </w:rPr>
        <w:tab/>
        <w:t>Na hipótese de o licitante não atender às exigências para habilitação, o pregoeiro examinará a proposta subsequente e assim sucessivamente, na ordem de classificação, até a apuração de uma proposta que atenda ao presente edital.</w:t>
      </w:r>
    </w:p>
    <w:p w14:paraId="09303A1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6.17.21</w:t>
      </w:r>
      <w:r w:rsidRPr="004372E5">
        <w:rPr>
          <w:rFonts w:eastAsia="Calibri"/>
          <w:sz w:val="24"/>
          <w:szCs w:val="24"/>
        </w:rPr>
        <w:tab/>
        <w:t>Somente serão disponibilizados para acesso público os documentos de habilitação do licitante cuja proposta atenda ao edital de licitação, após concluídos os procedimentos de que trata o subitem anterior.</w:t>
      </w:r>
    </w:p>
    <w:p w14:paraId="1A30E99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6.17.22</w:t>
      </w:r>
      <w:r w:rsidRPr="004372E5">
        <w:rPr>
          <w:rFonts w:eastAsia="Calibri"/>
          <w:sz w:val="24"/>
          <w:szCs w:val="24"/>
        </w:rPr>
        <w:tab/>
        <w:t>A comprovação de regularidade fiscal e trabalhista das microempresas e das empresas de pequeno porte somente será exigida para efeito de contratação, e não como condição para participação na licitação.</w:t>
      </w:r>
    </w:p>
    <w:p w14:paraId="617EBF1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6.17.23</w:t>
      </w:r>
      <w:r w:rsidRPr="004372E5">
        <w:rPr>
          <w:rFonts w:eastAsia="Calibri"/>
          <w:sz w:val="24"/>
          <w:szCs w:val="24"/>
        </w:rPr>
        <w:tab/>
        <w:t>Quando a fase de habilitação anteceder a de julgamento e já tiver sido encerrada, não caberá exclusão de licitante por motivo relacionado à habilitação, salvo em razão de fatos supervenientes ou só conhecidos após o julgamento.</w:t>
      </w:r>
    </w:p>
    <w:p w14:paraId="51A3BF33" w14:textId="77777777" w:rsidR="00AF141C" w:rsidRDefault="00AF141C" w:rsidP="004372E5">
      <w:pPr>
        <w:spacing w:line="360" w:lineRule="auto"/>
        <w:jc w:val="both"/>
        <w:rPr>
          <w:rFonts w:eastAsia="Calibri"/>
          <w:sz w:val="24"/>
          <w:szCs w:val="24"/>
        </w:rPr>
      </w:pPr>
    </w:p>
    <w:p w14:paraId="5A19A712"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 xml:space="preserve">7. </w:t>
      </w:r>
      <w:r w:rsidRPr="004372E5">
        <w:rPr>
          <w:rFonts w:eastAsia="Calibri"/>
          <w:b/>
          <w:bCs/>
          <w:sz w:val="24"/>
          <w:szCs w:val="24"/>
        </w:rPr>
        <w:t>DO PREENCHIMENTO DA PROPOSTA E DA SUA FASE</w:t>
      </w:r>
    </w:p>
    <w:p w14:paraId="252B495D" w14:textId="77777777" w:rsidR="00DB0650" w:rsidRPr="004372E5" w:rsidRDefault="00DB0650" w:rsidP="004372E5">
      <w:pPr>
        <w:spacing w:line="360" w:lineRule="auto"/>
        <w:jc w:val="both"/>
        <w:rPr>
          <w:rFonts w:eastAsia="Calibri"/>
          <w:b/>
          <w:bCs/>
          <w:sz w:val="24"/>
          <w:szCs w:val="24"/>
        </w:rPr>
      </w:pPr>
    </w:p>
    <w:p w14:paraId="08AA36E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w:t>
      </w:r>
      <w:r w:rsidRPr="004372E5">
        <w:rPr>
          <w:rFonts w:eastAsia="Calibri"/>
          <w:sz w:val="24"/>
          <w:szCs w:val="24"/>
        </w:rPr>
        <w:tab/>
        <w:t xml:space="preserve">O licitante </w:t>
      </w:r>
      <w:r w:rsidRPr="004372E5">
        <w:rPr>
          <w:rFonts w:eastAsia="Calibri"/>
          <w:b/>
          <w:bCs/>
          <w:sz w:val="24"/>
          <w:szCs w:val="24"/>
        </w:rPr>
        <w:t>DEVERÁ</w:t>
      </w:r>
      <w:r w:rsidRPr="004372E5">
        <w:rPr>
          <w:rFonts w:eastAsia="Calibri"/>
          <w:sz w:val="24"/>
          <w:szCs w:val="24"/>
        </w:rPr>
        <w:t xml:space="preserve"> enviar sua proposta mediante o preenchimento, no sistema eletrônico, de todos os campos, com duas casas decimais.</w:t>
      </w:r>
    </w:p>
    <w:p w14:paraId="0507EAC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7.2.</w:t>
      </w:r>
      <w:r w:rsidRPr="004372E5">
        <w:rPr>
          <w:rFonts w:eastAsia="Calibri"/>
          <w:sz w:val="24"/>
          <w:szCs w:val="24"/>
        </w:rPr>
        <w:tab/>
        <w:t>Todas as especificações do objeto contidas na proposta vinculam o licitante.</w:t>
      </w:r>
    </w:p>
    <w:p w14:paraId="1BC7492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7.3.</w:t>
      </w:r>
      <w:r w:rsidRPr="004372E5">
        <w:rPr>
          <w:rFonts w:eastAsia="Calibri"/>
          <w:sz w:val="24"/>
          <w:szCs w:val="24"/>
        </w:rPr>
        <w:tab/>
        <w:t xml:space="preserve">Nos valores propostos estarão inclusos todos os custos operacionais, encargos previdenciários, trabalhistas, tributários, comerciais e quaisquer outros que incidam direta ou indiretamente na execução do objeto, bem como a entrega do bem e/ou </w:t>
      </w:r>
      <w:r w:rsidRPr="004372E5">
        <w:rPr>
          <w:rFonts w:eastAsia="Calibri"/>
          <w:sz w:val="24"/>
          <w:szCs w:val="24"/>
        </w:rPr>
        <w:lastRenderedPageBreak/>
        <w:t>realização dos serviços na sede da Câmara Municipal de Extrema ou local indicado no município de Extrema.</w:t>
      </w:r>
    </w:p>
    <w:p w14:paraId="474E7473"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7.4.</w:t>
      </w:r>
      <w:r w:rsidRPr="004372E5">
        <w:rPr>
          <w:rFonts w:eastAsia="Calibri"/>
          <w:sz w:val="24"/>
          <w:szCs w:val="24"/>
        </w:rPr>
        <w:tab/>
      </w:r>
      <w:r w:rsidRPr="004372E5">
        <w:rPr>
          <w:rFonts w:eastAsia="Calibri"/>
          <w:b/>
          <w:bCs/>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27D62F5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7.5.</w:t>
      </w:r>
      <w:r w:rsidRPr="004372E5">
        <w:rPr>
          <w:rFonts w:eastAsia="Calibri"/>
          <w:sz w:val="24"/>
          <w:szCs w:val="24"/>
        </w:rPr>
        <w:tab/>
        <w:t xml:space="preserve">Se o regime tributário da empresa implicar o recolhimento de tributos em percentuais variáveis, a cotação adequada será a que corresponde à média dos efetivos recolhimentos da empresa nos últimos doze meses. </w:t>
      </w:r>
    </w:p>
    <w:p w14:paraId="5EE365C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7.6.</w:t>
      </w:r>
      <w:r w:rsidRPr="004372E5">
        <w:rPr>
          <w:rFonts w:eastAsia="Calibri"/>
          <w:sz w:val="24"/>
          <w:szCs w:val="24"/>
        </w:rPr>
        <w:tab/>
        <w:t>Independentemente do percentual de tributo inserido na planilha, no pagamento serão retidos na fonte os percentuais estabelecidos na legislação vigente.</w:t>
      </w:r>
    </w:p>
    <w:p w14:paraId="54C4C4E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7.7.</w:t>
      </w:r>
      <w:r w:rsidRPr="004372E5">
        <w:rPr>
          <w:rFonts w:eastAsia="Calibri"/>
          <w:sz w:val="24"/>
          <w:szCs w:val="24"/>
        </w:rPr>
        <w:tab/>
        <w:t>Na presente licitação, a Microempresa e a Empresa de Pequeno Porte poderão se beneficiar do regime de tributação pelo Simples Nacional.</w:t>
      </w:r>
    </w:p>
    <w:p w14:paraId="1BC2DFE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7.8.</w:t>
      </w:r>
      <w:r w:rsidRPr="004372E5">
        <w:rPr>
          <w:rFonts w:eastAsia="Calibri"/>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E14A924" w14:textId="10B192C1" w:rsidR="00DB0650" w:rsidRPr="004372E5" w:rsidRDefault="00DB0650" w:rsidP="004372E5">
      <w:pPr>
        <w:spacing w:line="360" w:lineRule="auto"/>
        <w:jc w:val="both"/>
        <w:rPr>
          <w:rFonts w:eastAsia="Calibri"/>
          <w:sz w:val="24"/>
          <w:szCs w:val="24"/>
        </w:rPr>
      </w:pPr>
      <w:r w:rsidRPr="004372E5">
        <w:rPr>
          <w:rFonts w:eastAsia="Calibri"/>
          <w:sz w:val="24"/>
          <w:szCs w:val="24"/>
        </w:rPr>
        <w:t>7.9.</w:t>
      </w:r>
      <w:r w:rsidRPr="004372E5">
        <w:rPr>
          <w:rFonts w:eastAsia="Calibri"/>
          <w:sz w:val="24"/>
          <w:szCs w:val="24"/>
        </w:rPr>
        <w:tab/>
        <w:t xml:space="preserve">O prazo de validade da proposta não será inferior a </w:t>
      </w:r>
      <w:r w:rsidR="00D923A6">
        <w:rPr>
          <w:rFonts w:eastAsia="Calibri"/>
          <w:b/>
          <w:bCs/>
          <w:sz w:val="24"/>
          <w:szCs w:val="24"/>
        </w:rPr>
        <w:t>90</w:t>
      </w:r>
      <w:r w:rsidRPr="004372E5">
        <w:rPr>
          <w:rFonts w:eastAsia="Calibri"/>
          <w:b/>
          <w:bCs/>
          <w:sz w:val="24"/>
          <w:szCs w:val="24"/>
        </w:rPr>
        <w:t xml:space="preserve"> (</w:t>
      </w:r>
      <w:r w:rsidR="00D923A6">
        <w:rPr>
          <w:rFonts w:eastAsia="Calibri"/>
          <w:b/>
          <w:bCs/>
          <w:sz w:val="24"/>
          <w:szCs w:val="24"/>
        </w:rPr>
        <w:t xml:space="preserve">noventa) </w:t>
      </w:r>
      <w:r w:rsidRPr="004372E5">
        <w:rPr>
          <w:rFonts w:eastAsia="Calibri"/>
          <w:b/>
          <w:bCs/>
          <w:sz w:val="24"/>
          <w:szCs w:val="24"/>
        </w:rPr>
        <w:t>dias</w:t>
      </w:r>
      <w:r w:rsidRPr="004372E5">
        <w:rPr>
          <w:rFonts w:eastAsia="Calibri"/>
          <w:sz w:val="24"/>
          <w:szCs w:val="24"/>
        </w:rPr>
        <w:t xml:space="preserve">, a contar da data de sua apresentação, independente de transcrição, para todos os efeitos, salvo se for transcrito prazo superior, onde prevalecerá este último. Caso seja transcrito prazo inferior, também prevalecerá </w:t>
      </w:r>
      <w:r w:rsidR="00D923A6">
        <w:rPr>
          <w:rFonts w:eastAsia="Calibri"/>
          <w:sz w:val="24"/>
          <w:szCs w:val="24"/>
        </w:rPr>
        <w:t>90</w:t>
      </w:r>
      <w:r w:rsidRPr="004372E5">
        <w:rPr>
          <w:rFonts w:eastAsia="Calibri"/>
          <w:sz w:val="24"/>
          <w:szCs w:val="24"/>
        </w:rPr>
        <w:t xml:space="preserve"> (</w:t>
      </w:r>
      <w:r w:rsidR="00D923A6">
        <w:rPr>
          <w:rFonts w:eastAsia="Calibri"/>
          <w:sz w:val="24"/>
          <w:szCs w:val="24"/>
        </w:rPr>
        <w:t>noventa</w:t>
      </w:r>
      <w:r w:rsidRPr="004372E5">
        <w:rPr>
          <w:rFonts w:eastAsia="Calibri"/>
          <w:sz w:val="24"/>
          <w:szCs w:val="24"/>
        </w:rPr>
        <w:t xml:space="preserve">) dias. </w:t>
      </w:r>
    </w:p>
    <w:p w14:paraId="178A3384" w14:textId="34E97AEE" w:rsidR="00DB0650" w:rsidRPr="004372E5" w:rsidRDefault="00DB0650" w:rsidP="004372E5">
      <w:pPr>
        <w:spacing w:line="360" w:lineRule="auto"/>
        <w:jc w:val="both"/>
        <w:rPr>
          <w:rFonts w:eastAsia="Calibri"/>
          <w:sz w:val="24"/>
          <w:szCs w:val="24"/>
        </w:rPr>
      </w:pPr>
      <w:r w:rsidRPr="004372E5">
        <w:rPr>
          <w:rFonts w:eastAsia="Calibri"/>
          <w:sz w:val="24"/>
          <w:szCs w:val="24"/>
        </w:rPr>
        <w:t>7.9.1</w:t>
      </w:r>
      <w:r w:rsidR="00B963EC">
        <w:rPr>
          <w:rFonts w:eastAsia="Calibri"/>
          <w:sz w:val="24"/>
          <w:szCs w:val="24"/>
        </w:rPr>
        <w:tab/>
      </w:r>
      <w:r w:rsidRPr="004372E5">
        <w:rPr>
          <w:rFonts w:eastAsia="Calibri"/>
          <w:sz w:val="24"/>
          <w:szCs w:val="24"/>
        </w:rPr>
        <w:t>O licitante deverá garantir a entrega dos itens e/ou a execução do objeto.</w:t>
      </w:r>
    </w:p>
    <w:p w14:paraId="2BE71EE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w:t>
      </w:r>
      <w:r w:rsidRPr="004372E5">
        <w:rPr>
          <w:rFonts w:eastAsia="Calibri"/>
          <w:sz w:val="24"/>
          <w:szCs w:val="24"/>
        </w:rPr>
        <w:tab/>
        <w:t>Os licitantes devem respeitar os preços máximos estabelecidos quando participarem de licitações públicas.</w:t>
      </w:r>
    </w:p>
    <w:p w14:paraId="5C99567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7.10.1 Caso o critério de julgamento seja o de maior desconto, o preço já decorrente da aplicação do desconto ofertado deverá respeitar os preços máximos previstos.</w:t>
      </w:r>
    </w:p>
    <w:p w14:paraId="66D5C079" w14:textId="643B38C9" w:rsidR="00602F59" w:rsidRPr="004372E5" w:rsidRDefault="00602F59" w:rsidP="004372E5">
      <w:pPr>
        <w:spacing w:line="360" w:lineRule="auto"/>
        <w:jc w:val="both"/>
        <w:rPr>
          <w:rFonts w:eastAsia="Calibri"/>
          <w:sz w:val="24"/>
          <w:szCs w:val="24"/>
        </w:rPr>
      </w:pPr>
      <w:r w:rsidRPr="004372E5">
        <w:rPr>
          <w:rFonts w:eastAsia="Calibri"/>
          <w:sz w:val="24"/>
          <w:szCs w:val="24"/>
        </w:rPr>
        <w:t xml:space="preserve">7.10.1.1 Nos termos do artigo 59 da Lei nº 14.133/2021, poderá ser considerada inexequível </w:t>
      </w:r>
      <w:r w:rsidR="00D866A9" w:rsidRPr="004372E5">
        <w:rPr>
          <w:rFonts w:eastAsia="Calibri"/>
          <w:sz w:val="24"/>
          <w:szCs w:val="24"/>
        </w:rPr>
        <w:t xml:space="preserve">(dada a presunção relativa da inexequibilidade) </w:t>
      </w:r>
      <w:r w:rsidRPr="004372E5">
        <w:rPr>
          <w:rFonts w:eastAsia="Calibri"/>
          <w:sz w:val="24"/>
          <w:szCs w:val="24"/>
        </w:rPr>
        <w:t xml:space="preserve">a proposta que apresentar </w:t>
      </w:r>
      <w:r w:rsidRPr="004372E5">
        <w:rPr>
          <w:rFonts w:eastAsia="Calibri"/>
          <w:sz w:val="24"/>
          <w:szCs w:val="24"/>
        </w:rPr>
        <w:lastRenderedPageBreak/>
        <w:t>valores que não sejam compatíveis com os custos necessários para a adequada execução do objeto licitado. Ressalta-se que a análise da exequibilidade deverá abranger não apenas o valor global da proposta apresentada, mas também seus valores unitários, de forma a assegurar a viabilidade econômico-financeira da contratação em todos os seus aspectos. A Administração reserva-se o direito de solicitar comprovações e esclarecimentos que julgar pertinentes para aferição da viabilidade da proposta, podendo desclassificar a licitante em caso de comprovação de inexequibilidade em qualquer um dos níveis mencionados</w:t>
      </w:r>
      <w:r w:rsidR="00D866A9" w:rsidRPr="004372E5">
        <w:rPr>
          <w:rFonts w:eastAsia="Calibri"/>
          <w:sz w:val="24"/>
          <w:szCs w:val="24"/>
        </w:rPr>
        <w:t>, cabendo à licitante demonstrar a sua exequibilidade.</w:t>
      </w:r>
    </w:p>
    <w:p w14:paraId="59A4AA08" w14:textId="01CE0EC2" w:rsidR="004C07A6" w:rsidRPr="004372E5" w:rsidRDefault="00602F59" w:rsidP="004372E5">
      <w:pPr>
        <w:spacing w:line="360" w:lineRule="auto"/>
        <w:jc w:val="both"/>
        <w:rPr>
          <w:rFonts w:eastAsia="Calibri"/>
          <w:sz w:val="24"/>
          <w:szCs w:val="24"/>
        </w:rPr>
      </w:pPr>
      <w:r w:rsidRPr="004372E5">
        <w:rPr>
          <w:rFonts w:eastAsia="Calibri"/>
          <w:sz w:val="24"/>
          <w:szCs w:val="24"/>
        </w:rPr>
        <w:t>7.10.1.2</w:t>
      </w:r>
      <w:r w:rsidR="00D866A9" w:rsidRPr="004372E5">
        <w:rPr>
          <w:rFonts w:eastAsia="Calibri"/>
          <w:sz w:val="24"/>
          <w:szCs w:val="24"/>
        </w:rPr>
        <w:t xml:space="preserve"> O orçamento estimado estabelecido pela Administração é o preço máximo aceitável. </w:t>
      </w:r>
    </w:p>
    <w:p w14:paraId="0DE6EE22" w14:textId="3C29BE53" w:rsidR="004C07A6" w:rsidRPr="004372E5" w:rsidRDefault="00D866A9" w:rsidP="004372E5">
      <w:pPr>
        <w:spacing w:line="360" w:lineRule="auto"/>
        <w:jc w:val="both"/>
        <w:rPr>
          <w:rFonts w:eastAsia="Calibri"/>
          <w:sz w:val="24"/>
          <w:szCs w:val="24"/>
        </w:rPr>
      </w:pPr>
      <w:r w:rsidRPr="004372E5">
        <w:rPr>
          <w:rFonts w:eastAsia="Calibri"/>
          <w:sz w:val="24"/>
          <w:szCs w:val="24"/>
        </w:rPr>
        <w:t>7.10.1.3 O art. 59 da Lei 14.133/2021, em seu inciso III trata do atendimento ao orçamento estimado (preço máximo) definido pela Administração. Nesse caso, se após a negociação com o licitante provisoriamente vencedor, a proposta permanecer acima do orçamento estimado, ela será desclassificada.</w:t>
      </w:r>
    </w:p>
    <w:p w14:paraId="0197D9B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7.10.2 </w:t>
      </w:r>
      <w:r w:rsidRPr="004372E5">
        <w:rPr>
          <w:rFonts w:eastAsia="Calibri"/>
          <w:sz w:val="24"/>
          <w:szCs w:val="24"/>
        </w:rPr>
        <w:tab/>
        <w:t>Não sendo oferecida garantia expressa na proposta de preços, a mesma será de doze meses para todos os efeitos. A finalização da vigência contratual não se confunde com a vigência da garantia. Essa não se extingue com a vigência contratual.</w:t>
      </w:r>
    </w:p>
    <w:p w14:paraId="15673CBA"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7.10.3</w:t>
      </w:r>
      <w:r w:rsidRPr="004372E5">
        <w:rPr>
          <w:rFonts w:eastAsia="Calibri"/>
          <w:sz w:val="24"/>
          <w:szCs w:val="24"/>
        </w:rPr>
        <w:tab/>
      </w:r>
      <w:r w:rsidRPr="004372E5">
        <w:rPr>
          <w:rFonts w:eastAsia="Calibri"/>
          <w:sz w:val="24"/>
          <w:szCs w:val="24"/>
        </w:rPr>
        <w:tab/>
      </w:r>
      <w:r w:rsidRPr="004372E5">
        <w:rPr>
          <w:rFonts w:eastAsia="Calibri"/>
          <w:b/>
          <w:bCs/>
          <w:sz w:val="24"/>
          <w:szCs w:val="24"/>
        </w:rPr>
        <w:t xml:space="preserve">A proposta adequada ao preço final deverá ser redigida preferencialmente no modelo deste edital, preenchida com todos os dados solicitados; redigida em Língua Portuguesa e com duas casas decimais. </w:t>
      </w:r>
    </w:p>
    <w:p w14:paraId="349158C1" w14:textId="77777777" w:rsidR="00DB0650" w:rsidRPr="004372E5" w:rsidRDefault="00DB0650" w:rsidP="004372E5">
      <w:pPr>
        <w:spacing w:line="360" w:lineRule="auto"/>
        <w:jc w:val="both"/>
        <w:rPr>
          <w:rFonts w:eastAsia="Calibri"/>
          <w:b/>
          <w:bCs/>
          <w:sz w:val="24"/>
          <w:szCs w:val="24"/>
        </w:rPr>
      </w:pPr>
    </w:p>
    <w:p w14:paraId="4706ABE5" w14:textId="77777777" w:rsidR="00DB0650" w:rsidRPr="004372E5" w:rsidRDefault="00DB0650" w:rsidP="004372E5">
      <w:pPr>
        <w:spacing w:line="360" w:lineRule="auto"/>
        <w:jc w:val="both"/>
        <w:rPr>
          <w:rFonts w:eastAsia="Calibri"/>
          <w:b/>
          <w:bCs/>
          <w:sz w:val="24"/>
          <w:szCs w:val="24"/>
          <w:u w:val="single"/>
        </w:rPr>
      </w:pPr>
      <w:bookmarkStart w:id="10" w:name="_Hlk159846935"/>
      <w:r w:rsidRPr="004372E5">
        <w:rPr>
          <w:rFonts w:eastAsia="Calibri"/>
          <w:sz w:val="24"/>
          <w:szCs w:val="24"/>
        </w:rPr>
        <w:t xml:space="preserve">7.11 </w:t>
      </w:r>
      <w:r w:rsidRPr="004372E5">
        <w:rPr>
          <w:rFonts w:eastAsia="Calibri"/>
          <w:sz w:val="24"/>
          <w:szCs w:val="24"/>
        </w:rPr>
        <w:tab/>
      </w:r>
      <w:r w:rsidRPr="004372E5">
        <w:rPr>
          <w:rFonts w:eastAsia="Calibri"/>
          <w:sz w:val="24"/>
          <w:szCs w:val="24"/>
        </w:rPr>
        <w:tab/>
        <w:t>SE</w:t>
      </w:r>
      <w:r w:rsidRPr="004372E5">
        <w:rPr>
          <w:rFonts w:eastAsia="Calibri"/>
          <w:b/>
          <w:bCs/>
          <w:sz w:val="24"/>
          <w:szCs w:val="24"/>
          <w:u w:val="single"/>
        </w:rPr>
        <w:t xml:space="preserve"> DECLARADO COMO O VENCEDOR, O LICITANTE DEVERÁ ENVIAR A SUA PROPOSTA FINAL, AJUSTADA, DEVIDAMENTE ASSINADA, EM </w:t>
      </w:r>
      <w:r w:rsidRPr="004372E5">
        <w:rPr>
          <w:rFonts w:eastAsia="Calibri"/>
          <w:b/>
          <w:bCs/>
          <w:sz w:val="24"/>
          <w:szCs w:val="24"/>
          <w:highlight w:val="yellow"/>
          <w:u w:val="single"/>
        </w:rPr>
        <w:t>CONFORMIDADE COM O ANEXO DESTE EDITAL</w:t>
      </w:r>
      <w:r w:rsidRPr="004372E5">
        <w:rPr>
          <w:rFonts w:eastAsia="Calibri"/>
          <w:b/>
          <w:bCs/>
          <w:sz w:val="24"/>
          <w:szCs w:val="24"/>
          <w:u w:val="single"/>
        </w:rPr>
        <w:t>, SOB PENA DE SER DESCLASSIFICADO</w:t>
      </w:r>
      <w:bookmarkEnd w:id="10"/>
      <w:r w:rsidRPr="004372E5">
        <w:rPr>
          <w:rFonts w:eastAsia="Calibri"/>
          <w:b/>
          <w:bCs/>
          <w:sz w:val="24"/>
          <w:szCs w:val="24"/>
          <w:u w:val="single"/>
        </w:rPr>
        <w:t>.</w:t>
      </w:r>
    </w:p>
    <w:p w14:paraId="65FD4A7A" w14:textId="77777777" w:rsidR="00DB0650" w:rsidRPr="004372E5" w:rsidRDefault="00DB0650" w:rsidP="004372E5">
      <w:pPr>
        <w:spacing w:line="360" w:lineRule="auto"/>
        <w:jc w:val="both"/>
        <w:rPr>
          <w:rFonts w:eastAsia="Calibri"/>
          <w:b/>
          <w:bCs/>
          <w:sz w:val="24"/>
          <w:szCs w:val="24"/>
          <w:u w:val="single"/>
        </w:rPr>
      </w:pPr>
    </w:p>
    <w:p w14:paraId="411F25CD" w14:textId="77777777"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 xml:space="preserve">7.12 </w:t>
      </w:r>
      <w:r w:rsidRPr="004372E5">
        <w:rPr>
          <w:rFonts w:eastAsia="Calibri"/>
          <w:b/>
          <w:bCs/>
          <w:sz w:val="24"/>
          <w:szCs w:val="24"/>
        </w:rPr>
        <w:tab/>
      </w:r>
      <w:r w:rsidRPr="004372E5">
        <w:rPr>
          <w:rFonts w:eastAsia="Calibri"/>
          <w:b/>
          <w:bCs/>
          <w:sz w:val="24"/>
          <w:szCs w:val="24"/>
        </w:rPr>
        <w:tab/>
        <w:t>Itens cuja marca e modelo sejam imprescindíveis é obrigatório o preenchimento em campo próprio sob pena de desclassificação.</w:t>
      </w:r>
    </w:p>
    <w:p w14:paraId="62FA107F" w14:textId="77777777" w:rsidR="00DB0650" w:rsidRPr="004372E5" w:rsidRDefault="00DB0650" w:rsidP="004372E5">
      <w:pPr>
        <w:spacing w:line="360" w:lineRule="auto"/>
        <w:jc w:val="both"/>
        <w:rPr>
          <w:rFonts w:eastAsia="Calibri"/>
          <w:b/>
          <w:bCs/>
          <w:sz w:val="24"/>
          <w:szCs w:val="24"/>
        </w:rPr>
      </w:pPr>
    </w:p>
    <w:p w14:paraId="2E57CEF9"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lastRenderedPageBreak/>
        <w:t>8. DA ABERTURA DA SESSÃO, CLASSIFICAÇÃO DAS PROPOSTAS E FORMULAÇÃO DE LANCES</w:t>
      </w:r>
    </w:p>
    <w:p w14:paraId="79AC0371" w14:textId="77777777" w:rsidR="00DB0650" w:rsidRPr="004372E5" w:rsidRDefault="00DB0650" w:rsidP="004372E5">
      <w:pPr>
        <w:spacing w:line="360" w:lineRule="auto"/>
        <w:jc w:val="both"/>
        <w:rPr>
          <w:rFonts w:eastAsia="Times New Roman"/>
          <w:sz w:val="24"/>
          <w:szCs w:val="24"/>
          <w:lang w:eastAsia="zh-CN"/>
        </w:rPr>
      </w:pPr>
    </w:p>
    <w:p w14:paraId="570CEFD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w:t>
      </w:r>
      <w:r w:rsidRPr="004372E5">
        <w:rPr>
          <w:rFonts w:eastAsia="Times New Roman"/>
          <w:sz w:val="24"/>
          <w:szCs w:val="24"/>
          <w:lang w:eastAsia="zh-CN"/>
        </w:rPr>
        <w:tab/>
        <w:t>A abertura da presente licitação dar-se-á automaticamente em sessão pública, por meio de sistema eletrônico, na data, horário e local indicados neste Edital.</w:t>
      </w:r>
    </w:p>
    <w:p w14:paraId="265A43F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w:t>
      </w:r>
      <w:r w:rsidRPr="004372E5">
        <w:rPr>
          <w:rFonts w:eastAsia="Times New Roman"/>
          <w:sz w:val="24"/>
          <w:szCs w:val="24"/>
          <w:lang w:eastAsia="zh-CN"/>
        </w:rPr>
        <w:tab/>
        <w:t>Os licitantes poderão retirar ou substituir a proposta ou os documentos de habilitação, quando for o caso, anteriormente inseridos no sistema, até a abertura da sessão pública.</w:t>
      </w:r>
    </w:p>
    <w:p w14:paraId="6FEDC5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t>Será desclassificada a proposta que identifique o licitante.</w:t>
      </w:r>
    </w:p>
    <w:p w14:paraId="0FC276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A desclassificação será sempre fundamentada e registrada no sistema, com acompanhamento em tempo real por todos os participantes.</w:t>
      </w:r>
    </w:p>
    <w:p w14:paraId="323F058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t>A não desclassificação da proposta não impede o seu julgamento definitivo em sentido contrário, levado a efeito na fase de aceitação.</w:t>
      </w:r>
    </w:p>
    <w:p w14:paraId="36C3360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8.3.</w:t>
      </w:r>
      <w:r w:rsidRPr="004372E5">
        <w:rPr>
          <w:rFonts w:eastAsia="Times New Roman"/>
          <w:sz w:val="24"/>
          <w:szCs w:val="24"/>
          <w:lang w:eastAsia="zh-CN"/>
        </w:rPr>
        <w:tab/>
        <w:t>O sistema ordenará automaticamente as propostas classificadas, sendo que somente estas participarão da fase de lances.</w:t>
      </w:r>
    </w:p>
    <w:p w14:paraId="79FC704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8.4.</w:t>
      </w:r>
      <w:r w:rsidRPr="004372E5">
        <w:rPr>
          <w:rFonts w:eastAsia="Times New Roman"/>
          <w:sz w:val="24"/>
          <w:szCs w:val="24"/>
          <w:lang w:eastAsia="zh-CN"/>
        </w:rPr>
        <w:tab/>
        <w:t>O sistema disponibilizará campo próprio para troca de mensagens entre o Pregoeiro e os licitantes.</w:t>
      </w:r>
    </w:p>
    <w:p w14:paraId="646D17E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8.5.</w:t>
      </w:r>
      <w:r w:rsidRPr="004372E5">
        <w:rPr>
          <w:rFonts w:eastAsia="Times New Roman"/>
          <w:sz w:val="24"/>
          <w:szCs w:val="24"/>
          <w:lang w:eastAsia="zh-CN"/>
        </w:rPr>
        <w:tab/>
        <w:t xml:space="preserve">Iniciada a etapa competitiva, os licitantes deverão encaminhar lances exclusivamente por meio de sistema eletrônico, sendo imediatamente informados do seu recebimento e do valor consignado no registro. </w:t>
      </w:r>
    </w:p>
    <w:p w14:paraId="483BFD4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8.6.</w:t>
      </w:r>
      <w:r w:rsidRPr="004372E5">
        <w:rPr>
          <w:rFonts w:eastAsia="Times New Roman"/>
          <w:sz w:val="24"/>
          <w:szCs w:val="24"/>
          <w:lang w:eastAsia="zh-CN"/>
        </w:rPr>
        <w:tab/>
        <w:t>O lance deverá ser ofertado pelo valor unitário do item.</w:t>
      </w:r>
    </w:p>
    <w:p w14:paraId="40702AE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8.7.</w:t>
      </w:r>
      <w:r w:rsidRPr="004372E5">
        <w:rPr>
          <w:rFonts w:eastAsia="Times New Roman"/>
          <w:sz w:val="24"/>
          <w:szCs w:val="24"/>
          <w:lang w:eastAsia="zh-CN"/>
        </w:rPr>
        <w:tab/>
        <w:t>Os licitantes poderão oferecer lances sucessivos, observando o horário fixado para abertura da sessão e as regras estabelecidas no Edital.</w:t>
      </w:r>
    </w:p>
    <w:p w14:paraId="2A2B2D9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8.8.</w:t>
      </w:r>
      <w:r w:rsidRPr="004372E5">
        <w:rPr>
          <w:rFonts w:eastAsia="Times New Roman"/>
          <w:sz w:val="24"/>
          <w:szCs w:val="24"/>
          <w:lang w:eastAsia="zh-CN"/>
        </w:rPr>
        <w:tab/>
        <w:t xml:space="preserve">O licitante somente poderá oferecer lance de valor inferior ou percentual de desconto superior ao último por ele ofertado e registrado pelo sistema. </w:t>
      </w:r>
    </w:p>
    <w:p w14:paraId="0AF1C609" w14:textId="542B1760" w:rsidR="009125E3" w:rsidRDefault="00DB0650" w:rsidP="009125E3">
      <w:pPr>
        <w:spacing w:line="360" w:lineRule="auto"/>
        <w:jc w:val="both"/>
        <w:rPr>
          <w:b/>
          <w:bCs/>
          <w:sz w:val="24"/>
          <w:szCs w:val="24"/>
          <w:lang w:eastAsia="zh-CN"/>
        </w:rPr>
      </w:pPr>
      <w:r w:rsidRPr="004372E5">
        <w:rPr>
          <w:rFonts w:eastAsia="Times New Roman"/>
          <w:sz w:val="24"/>
          <w:szCs w:val="24"/>
          <w:lang w:eastAsia="zh-CN"/>
        </w:rPr>
        <w:t>8.9.</w:t>
      </w:r>
      <w:r w:rsidRPr="004372E5">
        <w:rPr>
          <w:rFonts w:eastAsia="Times New Roman"/>
          <w:sz w:val="24"/>
          <w:szCs w:val="24"/>
          <w:lang w:eastAsia="zh-CN"/>
        </w:rPr>
        <w:tab/>
      </w:r>
      <w:r w:rsidRPr="00351A41">
        <w:rPr>
          <w:rFonts w:eastAsia="Times New Roman"/>
          <w:b/>
          <w:bCs/>
          <w:sz w:val="24"/>
          <w:szCs w:val="24"/>
          <w:highlight w:val="yellow"/>
          <w:lang w:eastAsia="zh-CN"/>
        </w:rPr>
        <w:t>O intervalo mínimo de diferença de valores ou percentuais entre os lances, que incidirá tanto em relação aos lances intermediários quanto em relação à proposta que cobrir a melhor oferta deverá ser de</w:t>
      </w:r>
      <w:r w:rsidR="00351A41" w:rsidRPr="00351A41">
        <w:rPr>
          <w:rFonts w:eastAsia="Times New Roman"/>
          <w:b/>
          <w:bCs/>
          <w:sz w:val="24"/>
          <w:szCs w:val="24"/>
          <w:highlight w:val="yellow"/>
          <w:lang w:eastAsia="zh-CN"/>
        </w:rPr>
        <w:t xml:space="preserve">: </w:t>
      </w:r>
      <w:r w:rsidR="00AF141C">
        <w:rPr>
          <w:rFonts w:eastAsia="Times New Roman"/>
          <w:b/>
          <w:bCs/>
          <w:sz w:val="24"/>
          <w:szCs w:val="24"/>
          <w:lang w:eastAsia="zh-CN"/>
        </w:rPr>
        <w:t xml:space="preserve">R$ </w:t>
      </w:r>
      <w:r w:rsidR="00D923A6">
        <w:rPr>
          <w:rFonts w:eastAsia="Times New Roman"/>
          <w:b/>
          <w:bCs/>
          <w:sz w:val="24"/>
          <w:szCs w:val="24"/>
          <w:lang w:eastAsia="zh-CN"/>
        </w:rPr>
        <w:t>3,00</w:t>
      </w:r>
      <w:r w:rsidR="00AF141C">
        <w:rPr>
          <w:rFonts w:eastAsia="Times New Roman"/>
          <w:b/>
          <w:bCs/>
          <w:sz w:val="24"/>
          <w:szCs w:val="24"/>
          <w:lang w:eastAsia="zh-CN"/>
        </w:rPr>
        <w:t xml:space="preserve"> (</w:t>
      </w:r>
      <w:r w:rsidR="00D923A6">
        <w:rPr>
          <w:rFonts w:eastAsia="Times New Roman"/>
          <w:b/>
          <w:bCs/>
          <w:sz w:val="24"/>
          <w:szCs w:val="24"/>
          <w:lang w:eastAsia="zh-CN"/>
        </w:rPr>
        <w:t>três reais)</w:t>
      </w:r>
      <w:r w:rsidR="00AF141C">
        <w:rPr>
          <w:rFonts w:eastAsia="Times New Roman"/>
          <w:b/>
          <w:bCs/>
          <w:sz w:val="24"/>
          <w:szCs w:val="24"/>
          <w:lang w:eastAsia="zh-CN"/>
        </w:rPr>
        <w:t>.</w:t>
      </w:r>
    </w:p>
    <w:p w14:paraId="537E1B29" w14:textId="7846F98B" w:rsidR="00DB0650" w:rsidRPr="004372E5" w:rsidRDefault="00DB0650" w:rsidP="009125E3">
      <w:pPr>
        <w:spacing w:line="360" w:lineRule="auto"/>
        <w:jc w:val="both"/>
        <w:rPr>
          <w:rFonts w:eastAsia="Times New Roman"/>
          <w:sz w:val="24"/>
          <w:szCs w:val="24"/>
          <w:lang w:eastAsia="zh-CN"/>
        </w:rPr>
      </w:pPr>
      <w:r w:rsidRPr="004372E5">
        <w:rPr>
          <w:rFonts w:eastAsia="Times New Roman"/>
          <w:sz w:val="24"/>
          <w:szCs w:val="24"/>
          <w:lang w:eastAsia="zh-CN"/>
        </w:rPr>
        <w:lastRenderedPageBreak/>
        <w:t>8.10.</w:t>
      </w:r>
      <w:r w:rsidRPr="004372E5">
        <w:rPr>
          <w:rFonts w:eastAsia="Times New Roman"/>
          <w:sz w:val="24"/>
          <w:szCs w:val="24"/>
          <w:lang w:eastAsia="zh-CN"/>
        </w:rPr>
        <w:tab/>
        <w:t>O licitante poderá, uma única vez, excluir seu último lance ofertado, no intervalo de quinze segundos após o registro no sistema, na hipótese de lance inconsistente ou inexequível.</w:t>
      </w:r>
    </w:p>
    <w:p w14:paraId="27E4C5D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8.11.</w:t>
      </w:r>
      <w:r w:rsidRPr="004372E5">
        <w:rPr>
          <w:rFonts w:eastAsia="Times New Roman"/>
          <w:sz w:val="24"/>
          <w:szCs w:val="24"/>
          <w:lang w:eastAsia="zh-CN"/>
        </w:rPr>
        <w:tab/>
        <w:t>O procedimento seguirá de acordo com o modo de disputa adotado.</w:t>
      </w:r>
    </w:p>
    <w:p w14:paraId="0E87A48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w:t>
      </w:r>
      <w:r w:rsidRPr="004372E5">
        <w:rPr>
          <w:rFonts w:eastAsia="Times New Roman"/>
          <w:sz w:val="24"/>
          <w:szCs w:val="24"/>
          <w:lang w:eastAsia="zh-CN"/>
        </w:rPr>
        <w:tab/>
        <w:t>Caso seja adotado para o envio de lances no pregão eletrônico o modo de disputa “aberto”, os licitantes apresentarão lances públicos e sucessivos, com prorrogações.</w:t>
      </w:r>
    </w:p>
    <w:p w14:paraId="04C072F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8.12.1.</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66073AF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8.12.2.</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3E6E937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8.12.3.</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331B0A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8.12.4.</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F7D0F6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8.12.5.</w:t>
      </w:r>
      <w:r w:rsidRPr="004372E5">
        <w:rPr>
          <w:rFonts w:eastAsia="Times New Roman"/>
          <w:sz w:val="24"/>
          <w:szCs w:val="24"/>
          <w:lang w:eastAsia="zh-CN"/>
        </w:rPr>
        <w:tab/>
        <w:t>Após o reinício previsto no item supra, os licitantes serão convocados para apresentar lances intermediários.</w:t>
      </w:r>
    </w:p>
    <w:p w14:paraId="6BC424E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w:t>
      </w:r>
      <w:r w:rsidRPr="004372E5">
        <w:rPr>
          <w:rFonts w:eastAsia="Times New Roman"/>
          <w:sz w:val="24"/>
          <w:szCs w:val="24"/>
          <w:lang w:eastAsia="zh-CN"/>
        </w:rPr>
        <w:tab/>
        <w:t>Caso seja adotado para o envio de lances no pregão eletrônico o modo de disputa “aberto e fechado”, os licitantes apresentarão lances públicos e sucessivos, com lance final e fechado.</w:t>
      </w:r>
    </w:p>
    <w:p w14:paraId="5EC886E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8.13.1.</w:t>
      </w:r>
      <w:r w:rsidRPr="004372E5">
        <w:rPr>
          <w:rFonts w:eastAsia="Times New Roman"/>
          <w:sz w:val="24"/>
          <w:szCs w:val="24"/>
          <w:lang w:eastAsia="zh-CN"/>
        </w:rPr>
        <w:tab/>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4DEB8BB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8.13.2.</w:t>
      </w:r>
      <w:r w:rsidRPr="004372E5">
        <w:rPr>
          <w:rFonts w:eastAsia="Times New Roman"/>
          <w:sz w:val="24"/>
          <w:szCs w:val="24"/>
          <w:lang w:eastAsia="zh-CN"/>
        </w:rPr>
        <w:tab/>
        <w:t>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w:t>
      </w:r>
    </w:p>
    <w:p w14:paraId="605B5F0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8.13.3.</w:t>
      </w:r>
      <w:r w:rsidRPr="004372E5">
        <w:rPr>
          <w:rFonts w:eastAsia="Times New Roman"/>
          <w:sz w:val="24"/>
          <w:szCs w:val="24"/>
          <w:lang w:eastAsia="zh-CN"/>
        </w:rPr>
        <w:tab/>
        <w:t>No procedimento de que trata o subitem supra, o licitante poderá optar por manter o seu último lance da etapa aberta, ou por ofertar melhor lance.</w:t>
      </w:r>
    </w:p>
    <w:p w14:paraId="2C59FC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8.13.4.</w:t>
      </w:r>
      <w:r w:rsidRPr="004372E5">
        <w:rPr>
          <w:rFonts w:eastAsia="Times New Roman"/>
          <w:sz w:val="24"/>
          <w:szCs w:val="24"/>
          <w:lang w:eastAsia="zh-CN"/>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34B67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8.13.5.</w:t>
      </w:r>
      <w:r w:rsidRPr="004372E5">
        <w:rPr>
          <w:rFonts w:eastAsia="Times New Roman"/>
          <w:sz w:val="24"/>
          <w:szCs w:val="24"/>
          <w:lang w:eastAsia="zh-CN"/>
        </w:rPr>
        <w:tab/>
        <w:t>Após o término dos prazos estabelecidos nos itens anteriores, o sistema ordenará e divulgará os lances segundo a ordem crescente de valores.</w:t>
      </w:r>
    </w:p>
    <w:p w14:paraId="4ECE816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w:t>
      </w:r>
      <w:r w:rsidRPr="004372E5">
        <w:rPr>
          <w:rFonts w:eastAsia="Times New Roman"/>
          <w:sz w:val="24"/>
          <w:szCs w:val="24"/>
          <w:lang w:eastAsia="zh-CN"/>
        </w:rPr>
        <w:tab/>
      </w:r>
      <w:r w:rsidRPr="004372E5">
        <w:rPr>
          <w:rFonts w:eastAsia="Times New Roman"/>
          <w:sz w:val="24"/>
          <w:szCs w:val="24"/>
          <w:lang w:eastAsia="zh-CN"/>
        </w:rPr>
        <w:tab/>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34809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8.14.1.</w:t>
      </w:r>
      <w:r w:rsidRPr="004372E5">
        <w:rPr>
          <w:rFonts w:eastAsia="Times New Roman"/>
          <w:sz w:val="24"/>
          <w:szCs w:val="24"/>
          <w:lang w:eastAsia="zh-CN"/>
        </w:rPr>
        <w:tab/>
        <w:t>Não havendo pelo menos 3 (três) propostas nas condições definidas no item 8.14, poderão os licitantes que apresentaram as três melhores propostas, consideradas as empatadas, oferecer novos lances sucessivos.</w:t>
      </w:r>
    </w:p>
    <w:p w14:paraId="5DB31AA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8.14.2.</w:t>
      </w:r>
      <w:r w:rsidRPr="004372E5">
        <w:rPr>
          <w:rFonts w:eastAsia="Times New Roman"/>
          <w:sz w:val="24"/>
          <w:szCs w:val="24"/>
          <w:lang w:eastAsia="zh-CN"/>
        </w:rPr>
        <w:tab/>
        <w:t>A etapa de lances da sessão pública terá duração de dez minutos e, após isso, será prorrogada automaticamente pelo sistema quando houver lance ofertado nos últimos dois minutos do período de duração da sessão pública.</w:t>
      </w:r>
    </w:p>
    <w:p w14:paraId="3B115A6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8.14.3.</w:t>
      </w:r>
      <w:r w:rsidRPr="004372E5">
        <w:rPr>
          <w:rFonts w:eastAsia="Times New Roman"/>
          <w:sz w:val="24"/>
          <w:szCs w:val="24"/>
          <w:lang w:eastAsia="zh-CN"/>
        </w:rPr>
        <w:tab/>
        <w:t>A prorrogação automática da etapa de lances, de que trata o subitem anterior, será de dois minutos e ocorrerá sucessivamente sempre que houver lances enviados nesse período de prorrogação, inclusive no caso de lances intermediários.</w:t>
      </w:r>
    </w:p>
    <w:p w14:paraId="23C6A31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8.14.4.</w:t>
      </w:r>
      <w:r w:rsidRPr="004372E5">
        <w:rPr>
          <w:rFonts w:eastAsia="Times New Roman"/>
          <w:sz w:val="24"/>
          <w:szCs w:val="24"/>
          <w:lang w:eastAsia="zh-CN"/>
        </w:rPr>
        <w:tab/>
        <w:t>Não havendo novos lances na forma estabelecida nos itens anteriores, a sessão pública encerrar-se-á automaticamente, e o sistema ordenará e divulgará os lances conforme a ordem final de classificação.</w:t>
      </w:r>
    </w:p>
    <w:p w14:paraId="166BC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8.14.5.</w:t>
      </w:r>
      <w:r w:rsidRPr="004372E5">
        <w:rPr>
          <w:rFonts w:eastAsia="Times New Roman"/>
          <w:sz w:val="24"/>
          <w:szCs w:val="24"/>
          <w:lang w:eastAsia="zh-CN"/>
        </w:rPr>
        <w:tab/>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F2318C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8.14.6.</w:t>
      </w:r>
      <w:r w:rsidRPr="004372E5">
        <w:rPr>
          <w:rFonts w:eastAsia="Times New Roman"/>
          <w:sz w:val="24"/>
          <w:szCs w:val="24"/>
          <w:lang w:eastAsia="zh-CN"/>
        </w:rPr>
        <w:tab/>
        <w:t xml:space="preserve">Após o reinício previsto no subitem supra, os licitantes serão convocados para apresentar lances intermediários.  </w:t>
      </w:r>
    </w:p>
    <w:p w14:paraId="407A7A1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8.15.</w:t>
      </w:r>
      <w:r w:rsidRPr="004372E5">
        <w:rPr>
          <w:rFonts w:eastAsia="Times New Roman"/>
          <w:sz w:val="24"/>
          <w:szCs w:val="24"/>
          <w:lang w:eastAsia="zh-CN"/>
        </w:rPr>
        <w:tab/>
      </w:r>
      <w:r w:rsidRPr="004372E5">
        <w:rPr>
          <w:rFonts w:eastAsia="Times New Roman"/>
          <w:sz w:val="24"/>
          <w:szCs w:val="24"/>
          <w:lang w:eastAsia="zh-CN"/>
        </w:rPr>
        <w:tab/>
        <w:t>Após o término dos prazos estabelecidos nos subitens anteriores, o sistema ordenará e divulgará os lances segundo a ordem crescente de valores.</w:t>
      </w:r>
    </w:p>
    <w:p w14:paraId="35AA782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8.16.</w:t>
      </w:r>
      <w:r w:rsidRPr="004372E5">
        <w:rPr>
          <w:rFonts w:eastAsia="Times New Roman"/>
          <w:sz w:val="24"/>
          <w:szCs w:val="24"/>
          <w:lang w:eastAsia="zh-CN"/>
        </w:rPr>
        <w:tab/>
      </w:r>
      <w:r w:rsidRPr="004372E5">
        <w:rPr>
          <w:rFonts w:eastAsia="Times New Roman"/>
          <w:sz w:val="24"/>
          <w:szCs w:val="24"/>
          <w:lang w:eastAsia="zh-CN"/>
        </w:rPr>
        <w:tab/>
        <w:t xml:space="preserve">Não serão aceitos dois ou mais lances de mesmo valor, prevalecendo aquele que for recebido e registrado em primeiro lugar. </w:t>
      </w:r>
    </w:p>
    <w:p w14:paraId="67CF778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8.17.</w:t>
      </w:r>
      <w:r w:rsidRPr="004372E5">
        <w:rPr>
          <w:rFonts w:eastAsia="Times New Roman"/>
          <w:sz w:val="24"/>
          <w:szCs w:val="24"/>
          <w:lang w:eastAsia="zh-CN"/>
        </w:rPr>
        <w:tab/>
      </w:r>
      <w:r w:rsidRPr="004372E5">
        <w:rPr>
          <w:rFonts w:eastAsia="Times New Roman"/>
          <w:sz w:val="24"/>
          <w:szCs w:val="24"/>
          <w:lang w:eastAsia="zh-CN"/>
        </w:rPr>
        <w:tab/>
        <w:t xml:space="preserve">Durante o transcurso da sessão pública, os licitantes serão informados, em tempo real, do valor do menor lance registrado, vedada a identificação do licitante. </w:t>
      </w:r>
    </w:p>
    <w:p w14:paraId="1D298BA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8.18.</w:t>
      </w:r>
      <w:r w:rsidRPr="004372E5">
        <w:rPr>
          <w:rFonts w:eastAsia="Times New Roman"/>
          <w:sz w:val="24"/>
          <w:szCs w:val="24"/>
          <w:lang w:eastAsia="zh-CN"/>
        </w:rPr>
        <w:tab/>
      </w:r>
      <w:r w:rsidRPr="004372E5">
        <w:rPr>
          <w:rFonts w:eastAsia="Times New Roman"/>
          <w:sz w:val="24"/>
          <w:szCs w:val="24"/>
          <w:lang w:eastAsia="zh-CN"/>
        </w:rPr>
        <w:tab/>
        <w:t xml:space="preserve">No caso de desconexão com o Pregoeiro, no decorrer da etapa competitiva do Pregão, o sistema eletrônico poderá permanecer acessível aos licitantes para a recepção dos lances. </w:t>
      </w:r>
    </w:p>
    <w:p w14:paraId="5DE03B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8.19.</w:t>
      </w:r>
      <w:r w:rsidRPr="004372E5">
        <w:rPr>
          <w:rFonts w:eastAsia="Times New Roman"/>
          <w:sz w:val="24"/>
          <w:szCs w:val="24"/>
          <w:lang w:eastAsia="zh-CN"/>
        </w:rPr>
        <w:tab/>
      </w:r>
      <w:r w:rsidRPr="004372E5">
        <w:rPr>
          <w:rFonts w:eastAsia="Times New Roman"/>
          <w:sz w:val="24"/>
          <w:szCs w:val="24"/>
          <w:lang w:eastAsia="zh-CN"/>
        </w:rPr>
        <w:tab/>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E5A341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8.20.</w:t>
      </w:r>
      <w:r w:rsidRPr="004372E5">
        <w:rPr>
          <w:rFonts w:eastAsia="Times New Roman"/>
          <w:sz w:val="24"/>
          <w:szCs w:val="24"/>
          <w:lang w:eastAsia="zh-CN"/>
        </w:rPr>
        <w:tab/>
      </w:r>
      <w:r w:rsidRPr="004372E5">
        <w:rPr>
          <w:rFonts w:eastAsia="Times New Roman"/>
          <w:sz w:val="24"/>
          <w:szCs w:val="24"/>
          <w:lang w:eastAsia="zh-CN"/>
        </w:rPr>
        <w:tab/>
        <w:t>Caso o licitante não apresente lances, concorrerá com o valor de sua proposta.</w:t>
      </w:r>
    </w:p>
    <w:p w14:paraId="658C5CD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w:t>
      </w:r>
      <w:r w:rsidRPr="004372E5">
        <w:rPr>
          <w:rFonts w:eastAsia="Times New Roman"/>
          <w:sz w:val="24"/>
          <w:szCs w:val="24"/>
          <w:lang w:eastAsia="zh-CN"/>
        </w:rPr>
        <w:tab/>
      </w:r>
      <w:r w:rsidRPr="004372E5">
        <w:rPr>
          <w:rFonts w:eastAsia="Times New Roman"/>
          <w:sz w:val="24"/>
          <w:szCs w:val="24"/>
          <w:lang w:eastAsia="zh-CN"/>
        </w:rPr>
        <w:tab/>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artigos 44 e 45 da Lei Complementar nº 123, de 2006.</w:t>
      </w:r>
    </w:p>
    <w:p w14:paraId="54D1CCD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8.21.1.</w:t>
      </w:r>
      <w:r w:rsidRPr="004372E5">
        <w:rPr>
          <w:rFonts w:eastAsia="Times New Roman"/>
          <w:sz w:val="24"/>
          <w:szCs w:val="24"/>
          <w:lang w:eastAsia="zh-CN"/>
        </w:rPr>
        <w:tab/>
        <w:t xml:space="preserve">Nessas condições, as propostas de microempresas e empresas de pequeno porte que se encontrarem na faixa de até 5% (cinco por cento) acima da </w:t>
      </w:r>
      <w:r w:rsidRPr="004372E5">
        <w:rPr>
          <w:rFonts w:eastAsia="Times New Roman"/>
          <w:sz w:val="24"/>
          <w:szCs w:val="24"/>
          <w:lang w:eastAsia="zh-CN"/>
        </w:rPr>
        <w:lastRenderedPageBreak/>
        <w:t>melhor proposta ou melhor lance serão consideradas empatadas com a primeira colocada.</w:t>
      </w:r>
    </w:p>
    <w:p w14:paraId="0FAB305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8.21.2.</w:t>
      </w:r>
      <w:r w:rsidRPr="004372E5">
        <w:rPr>
          <w:rFonts w:eastAsia="Times New Roman"/>
          <w:sz w:val="24"/>
          <w:szCs w:val="24"/>
          <w:lang w:eastAsia="zh-CN"/>
        </w:rPr>
        <w:tab/>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3569445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8.21.3.</w:t>
      </w:r>
      <w:r w:rsidRPr="004372E5">
        <w:rPr>
          <w:rFonts w:eastAsia="Times New Roman"/>
          <w:sz w:val="24"/>
          <w:szCs w:val="24"/>
          <w:lang w:eastAsia="zh-CN"/>
        </w:rPr>
        <w:tab/>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27021F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8.21.4.</w:t>
      </w:r>
      <w:r w:rsidRPr="004372E5">
        <w:rPr>
          <w:rFonts w:eastAsia="Times New Roman"/>
          <w:sz w:val="24"/>
          <w:szCs w:val="24"/>
          <w:lang w:eastAsia="zh-CN"/>
        </w:rPr>
        <w:tab/>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2D4B2F6"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w:t>
      </w:r>
      <w:r w:rsidRPr="004372E5">
        <w:rPr>
          <w:rFonts w:eastAsia="Times New Roman"/>
          <w:sz w:val="24"/>
          <w:szCs w:val="24"/>
          <w:lang w:eastAsia="zh-CN"/>
        </w:rPr>
        <w:tab/>
        <w:t xml:space="preserve">Só poderá haver empate entre propostas iguais (não seguidas de lances), ou entre lances finais da fase fechada do modo de disputa aberto e fechado. </w:t>
      </w:r>
    </w:p>
    <w:p w14:paraId="74E26F3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w:t>
      </w:r>
      <w:r w:rsidRPr="004372E5">
        <w:rPr>
          <w:rFonts w:eastAsia="Times New Roman"/>
          <w:sz w:val="24"/>
          <w:szCs w:val="24"/>
          <w:lang w:eastAsia="zh-CN"/>
        </w:rPr>
        <w:tab/>
        <w:t>Havendo eventual empate entre propostas ou lances, o critério de desempate será aquele previsto no art. 60 da Lei nº 14.133, de 2021, nesta ordem:</w:t>
      </w:r>
    </w:p>
    <w:p w14:paraId="2DD187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8.22.1.1.</w:t>
      </w:r>
      <w:r w:rsidRPr="004372E5">
        <w:rPr>
          <w:rFonts w:eastAsia="Times New Roman"/>
          <w:sz w:val="24"/>
          <w:szCs w:val="24"/>
          <w:lang w:eastAsia="zh-CN"/>
        </w:rPr>
        <w:tab/>
        <w:t>disputa final, hipótese em que os licitantes empatados poderão apresentar nova proposta em ato contínuo à classificação;</w:t>
      </w:r>
    </w:p>
    <w:p w14:paraId="5A515A1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8.22.1.2.</w:t>
      </w:r>
      <w:r w:rsidRPr="004372E5">
        <w:rPr>
          <w:rFonts w:eastAsia="Times New Roman"/>
          <w:sz w:val="24"/>
          <w:szCs w:val="24"/>
          <w:lang w:eastAsia="zh-CN"/>
        </w:rPr>
        <w:tab/>
        <w:t>avaliação do desempenho contratual prévio dos licitantes, para a qual deverão preferencialmente ser utilizados registros cadastrais para efeito de atesto de cumprimento de obrigações previstos nesta Lei;</w:t>
      </w:r>
    </w:p>
    <w:p w14:paraId="7DFAF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8.22.1.3.</w:t>
      </w:r>
      <w:r w:rsidRPr="004372E5">
        <w:rPr>
          <w:rFonts w:eastAsia="Times New Roman"/>
          <w:sz w:val="24"/>
          <w:szCs w:val="24"/>
          <w:lang w:eastAsia="zh-CN"/>
        </w:rPr>
        <w:tab/>
        <w:t>desenvolvimento pelo licitante de ações de equidade entre homens e mulheres no ambiente de trabalho, conforme regulamento;</w:t>
      </w:r>
    </w:p>
    <w:p w14:paraId="2125B9D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8.22.1.4.</w:t>
      </w:r>
      <w:r w:rsidRPr="004372E5">
        <w:rPr>
          <w:rFonts w:eastAsia="Times New Roman"/>
          <w:sz w:val="24"/>
          <w:szCs w:val="24"/>
          <w:lang w:eastAsia="zh-CN"/>
        </w:rPr>
        <w:tab/>
        <w:t>desenvolvimento pelo licitante de programa de integridade, conforme orientações dos órgãos de controle.</w:t>
      </w:r>
    </w:p>
    <w:p w14:paraId="3F580ED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w:t>
      </w:r>
      <w:r w:rsidRPr="004372E5">
        <w:rPr>
          <w:rFonts w:eastAsia="Times New Roman"/>
          <w:sz w:val="24"/>
          <w:szCs w:val="24"/>
          <w:lang w:eastAsia="zh-CN"/>
        </w:rPr>
        <w:tab/>
        <w:t>Persistindo o empate, será assegurada preferência, sucessivamente, aos bens e serviços produzidos ou prestados por:</w:t>
      </w:r>
    </w:p>
    <w:p w14:paraId="303EAA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8.22.2.1.</w:t>
      </w:r>
      <w:r w:rsidRPr="004372E5">
        <w:rPr>
          <w:rFonts w:eastAsia="Times New Roman"/>
          <w:sz w:val="24"/>
          <w:szCs w:val="24"/>
          <w:lang w:eastAsia="zh-CN"/>
        </w:rPr>
        <w:tab/>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F217F2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8.22.2.2.</w:t>
      </w:r>
      <w:r w:rsidRPr="004372E5">
        <w:rPr>
          <w:rFonts w:eastAsia="Times New Roman"/>
          <w:sz w:val="24"/>
          <w:szCs w:val="24"/>
          <w:lang w:eastAsia="zh-CN"/>
        </w:rPr>
        <w:tab/>
        <w:t>empresas brasileiras;</w:t>
      </w:r>
    </w:p>
    <w:p w14:paraId="73188B4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8.22.2.3.</w:t>
      </w:r>
      <w:r w:rsidRPr="004372E5">
        <w:rPr>
          <w:rFonts w:eastAsia="Times New Roman"/>
          <w:sz w:val="24"/>
          <w:szCs w:val="24"/>
          <w:lang w:eastAsia="zh-CN"/>
        </w:rPr>
        <w:tab/>
        <w:t>empresas que invistam em pesquisa e no desenvolvimento de tecnologia no País;</w:t>
      </w:r>
    </w:p>
    <w:p w14:paraId="0FA524C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8.22.2.4.</w:t>
      </w:r>
      <w:r w:rsidRPr="004372E5">
        <w:rPr>
          <w:rFonts w:eastAsia="Times New Roman"/>
          <w:sz w:val="24"/>
          <w:szCs w:val="24"/>
          <w:lang w:eastAsia="zh-CN"/>
        </w:rPr>
        <w:tab/>
        <w:t>empresas que comprovem a prática de mitigação, nos termos da Lei nº 12.187, de 29 de dezembro de 2009.</w:t>
      </w:r>
    </w:p>
    <w:p w14:paraId="4D7FA581"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w:t>
      </w:r>
      <w:r w:rsidRPr="004372E5">
        <w:rPr>
          <w:rFonts w:eastAsia="Times New Roman"/>
          <w:sz w:val="24"/>
          <w:szCs w:val="24"/>
          <w:lang w:eastAsia="zh-CN"/>
        </w:rPr>
        <w:tab/>
      </w:r>
      <w:r w:rsidRPr="004372E5">
        <w:rPr>
          <w:rFonts w:eastAsia="Times New Roman"/>
          <w:sz w:val="24"/>
          <w:szCs w:val="24"/>
          <w:lang w:eastAsia="zh-CN"/>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4FD11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8.23.1.</w:t>
      </w:r>
      <w:r w:rsidRPr="004372E5">
        <w:rPr>
          <w:rFonts w:eastAsia="Times New Roman"/>
          <w:sz w:val="24"/>
          <w:szCs w:val="24"/>
          <w:lang w:eastAsia="zh-CN"/>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BA245F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8.23.2.</w:t>
      </w:r>
      <w:r w:rsidRPr="004372E5">
        <w:rPr>
          <w:rFonts w:eastAsia="Times New Roman"/>
          <w:sz w:val="24"/>
          <w:szCs w:val="24"/>
          <w:lang w:eastAsia="zh-CN"/>
        </w:rPr>
        <w:tab/>
        <w:t>A negociação será realizada por meio do sistema, podendo ser acompanhada pelos demais licitantes.</w:t>
      </w:r>
    </w:p>
    <w:p w14:paraId="4B63CF6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8.23.3.</w:t>
      </w:r>
      <w:r w:rsidRPr="004372E5">
        <w:rPr>
          <w:rFonts w:eastAsia="Times New Roman"/>
          <w:sz w:val="24"/>
          <w:szCs w:val="24"/>
          <w:lang w:eastAsia="zh-CN"/>
        </w:rPr>
        <w:tab/>
        <w:t>O resultado da negociação será divulgado a todos os licitantes e anexado aos autos do processo licitatório.</w:t>
      </w:r>
    </w:p>
    <w:p w14:paraId="4F19849A" w14:textId="77777777" w:rsidR="00DB0650" w:rsidRPr="004372E5" w:rsidRDefault="00DB0650" w:rsidP="004372E5">
      <w:pPr>
        <w:spacing w:line="360" w:lineRule="auto"/>
        <w:jc w:val="both"/>
        <w:rPr>
          <w:rFonts w:eastAsia="Calibri"/>
          <w:b/>
          <w:bCs/>
          <w:sz w:val="24"/>
          <w:szCs w:val="24"/>
        </w:rPr>
      </w:pPr>
      <w:r w:rsidRPr="004372E5">
        <w:rPr>
          <w:rFonts w:eastAsia="Times New Roman"/>
          <w:sz w:val="24"/>
          <w:szCs w:val="24"/>
          <w:lang w:eastAsia="zh-CN"/>
        </w:rPr>
        <w:t>8.23.4.</w:t>
      </w:r>
      <w:r w:rsidRPr="004372E5">
        <w:rPr>
          <w:rFonts w:eastAsia="Times New Roman"/>
          <w:sz w:val="24"/>
          <w:szCs w:val="24"/>
          <w:lang w:eastAsia="zh-CN"/>
        </w:rPr>
        <w:tab/>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r w:rsidRPr="004372E5">
        <w:rPr>
          <w:rFonts w:eastAsia="Times New Roman"/>
          <w:b/>
          <w:bCs/>
          <w:sz w:val="24"/>
          <w:szCs w:val="24"/>
          <w:highlight w:val="yellow"/>
          <w:lang w:eastAsia="zh-CN"/>
        </w:rPr>
        <w:t>SE DECLARADO COMO O VENCEDOR, O LICITANTE DEVERÁ ENVIAR SUA PROPOSTA FINAL, AJUSTADA, DEVIDAMENTE ASSINADA, EM CONFORMIDADE COM O ANEXO DESTE EDITAL, SOB PENA DE SER DESCLASSIFICADO.</w:t>
      </w:r>
    </w:p>
    <w:p w14:paraId="3D6C24F4" w14:textId="606264F6"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8.23.5.</w:t>
      </w:r>
      <w:r w:rsidRPr="004372E5">
        <w:rPr>
          <w:rFonts w:eastAsia="Times New Roman"/>
          <w:sz w:val="24"/>
          <w:szCs w:val="24"/>
          <w:lang w:eastAsia="zh-CN"/>
        </w:rPr>
        <w:tab/>
      </w:r>
      <w:r w:rsidR="002A075E" w:rsidRPr="004372E5">
        <w:rPr>
          <w:rFonts w:eastAsia="Times New Roman"/>
          <w:sz w:val="24"/>
          <w:szCs w:val="24"/>
          <w:lang w:eastAsia="zh-CN"/>
        </w:rPr>
        <w:t>É facultado ao pregoeiro prorrogar os prazos estabelecidos, inclusive para a realização de diligências, abrangendo também a fase de habilitação. Toda prorrogação, bem como sua comunicação, deverá ocorrer exclusivamente por meio do sistema. Em nenhuma hipótese será admitido o envio de documentos relativos às fases de propostas e habilitação por e-mail. Da mesma forma, eventuais pedidos de prorrogação por parte das licitantes deverão ser realizados exclusivamente pelo sistema.</w:t>
      </w:r>
    </w:p>
    <w:p w14:paraId="78D2843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8.24.</w:t>
      </w:r>
      <w:r w:rsidRPr="004372E5">
        <w:rPr>
          <w:rFonts w:eastAsia="Times New Roman"/>
          <w:sz w:val="24"/>
          <w:szCs w:val="24"/>
          <w:lang w:eastAsia="zh-CN"/>
        </w:rPr>
        <w:tab/>
      </w:r>
      <w:r w:rsidRPr="004372E5">
        <w:rPr>
          <w:rFonts w:eastAsia="Times New Roman"/>
          <w:sz w:val="24"/>
          <w:szCs w:val="24"/>
          <w:lang w:eastAsia="zh-CN"/>
        </w:rPr>
        <w:tab/>
        <w:t xml:space="preserve">Após a negociação do preço, o Pregoeiro iniciará a fase de aceitação e julgamento da proposta. </w:t>
      </w:r>
    </w:p>
    <w:p w14:paraId="5E305F10" w14:textId="16B8B830" w:rsidR="00931AB3" w:rsidRPr="004372E5" w:rsidRDefault="00931AB3" w:rsidP="004372E5">
      <w:pPr>
        <w:spacing w:line="360" w:lineRule="auto"/>
        <w:jc w:val="both"/>
        <w:rPr>
          <w:rFonts w:eastAsia="Times New Roman"/>
          <w:sz w:val="24"/>
          <w:szCs w:val="24"/>
          <w:lang w:eastAsia="zh-CN"/>
        </w:rPr>
      </w:pPr>
      <w:r w:rsidRPr="004372E5">
        <w:rPr>
          <w:rFonts w:eastAsia="Times New Roman"/>
          <w:sz w:val="24"/>
          <w:szCs w:val="24"/>
          <w:lang w:eastAsia="zh-CN"/>
        </w:rPr>
        <w:t>8.25</w:t>
      </w:r>
      <w:r w:rsidRPr="004372E5">
        <w:rPr>
          <w:rFonts w:eastAsia="Times New Roman"/>
          <w:sz w:val="24"/>
          <w:szCs w:val="24"/>
          <w:lang w:eastAsia="zh-CN"/>
        </w:rPr>
        <w:tab/>
      </w:r>
      <w:r w:rsidRPr="004372E5">
        <w:rPr>
          <w:rFonts w:eastAsia="Times New Roman"/>
          <w:sz w:val="24"/>
          <w:szCs w:val="24"/>
          <w:lang w:eastAsia="zh-CN"/>
        </w:rPr>
        <w:tab/>
        <w:t xml:space="preserve">O </w:t>
      </w:r>
      <w:r w:rsidRPr="004372E5">
        <w:rPr>
          <w:rFonts w:eastAsia="Times New Roman"/>
          <w:b/>
          <w:bCs/>
          <w:sz w:val="24"/>
          <w:szCs w:val="24"/>
          <w:lang w:eastAsia="zh-CN"/>
        </w:rPr>
        <w:t xml:space="preserve">licitante </w:t>
      </w:r>
      <w:r w:rsidRPr="004372E5">
        <w:rPr>
          <w:rFonts w:eastAsia="Times New Roman"/>
          <w:sz w:val="24"/>
          <w:szCs w:val="24"/>
          <w:lang w:eastAsia="zh-CN"/>
        </w:rPr>
        <w:t xml:space="preserve">ou o </w:t>
      </w:r>
      <w:r w:rsidRPr="004372E5">
        <w:rPr>
          <w:rFonts w:eastAsia="Times New Roman"/>
          <w:b/>
          <w:bCs/>
          <w:sz w:val="24"/>
          <w:szCs w:val="24"/>
          <w:lang w:eastAsia="zh-CN"/>
        </w:rPr>
        <w:t>contratado</w:t>
      </w:r>
      <w:r w:rsidRPr="004372E5">
        <w:rPr>
          <w:rFonts w:eastAsia="Times New Roman"/>
          <w:sz w:val="24"/>
          <w:szCs w:val="24"/>
          <w:lang w:eastAsia="zh-CN"/>
        </w:rPr>
        <w:t xml:space="preserve"> será responsabilizado administrativamente pela seguinte infração, nos termos do Inciso V do artigo 155 da Lei 14.133/2021: não manter a proposta, salvo em decorrência de fato superveniente devidamente justificado.</w:t>
      </w:r>
      <w:r w:rsidR="00105CE5" w:rsidRPr="004372E5">
        <w:rPr>
          <w:rFonts w:eastAsia="Times New Roman"/>
          <w:sz w:val="24"/>
          <w:szCs w:val="24"/>
          <w:lang w:eastAsia="zh-CN"/>
        </w:rPr>
        <w:t xml:space="preserve"> </w:t>
      </w:r>
    </w:p>
    <w:p w14:paraId="48EA708F" w14:textId="77777777" w:rsidR="00AF141C" w:rsidRPr="004372E5" w:rsidRDefault="00AF141C" w:rsidP="004372E5">
      <w:pPr>
        <w:spacing w:line="360" w:lineRule="auto"/>
        <w:jc w:val="both"/>
        <w:rPr>
          <w:rFonts w:eastAsia="Times New Roman"/>
          <w:b/>
          <w:bCs/>
          <w:sz w:val="24"/>
          <w:szCs w:val="24"/>
          <w:lang w:eastAsia="zh-CN"/>
        </w:rPr>
      </w:pPr>
    </w:p>
    <w:p w14:paraId="0A6D841C" w14:textId="77777777" w:rsidR="00DB0650" w:rsidRPr="004372E5" w:rsidRDefault="00DB0650" w:rsidP="004372E5">
      <w:pPr>
        <w:spacing w:line="360" w:lineRule="auto"/>
        <w:jc w:val="both"/>
        <w:rPr>
          <w:rFonts w:eastAsia="Times New Roman"/>
          <w:b/>
          <w:bCs/>
          <w:sz w:val="24"/>
          <w:szCs w:val="24"/>
          <w:lang w:eastAsia="zh-CN"/>
        </w:rPr>
      </w:pPr>
      <w:r w:rsidRPr="004372E5">
        <w:rPr>
          <w:rFonts w:eastAsia="Times New Roman"/>
          <w:b/>
          <w:bCs/>
          <w:sz w:val="24"/>
          <w:szCs w:val="24"/>
          <w:lang w:eastAsia="zh-CN"/>
        </w:rPr>
        <w:t>9.</w:t>
      </w:r>
      <w:r w:rsidRPr="004372E5">
        <w:rPr>
          <w:rFonts w:eastAsia="Times New Roman"/>
          <w:b/>
          <w:bCs/>
          <w:sz w:val="24"/>
          <w:szCs w:val="24"/>
          <w:lang w:eastAsia="zh-CN"/>
        </w:rPr>
        <w:tab/>
        <w:t>DA FASE DE JULGAMENTO</w:t>
      </w:r>
    </w:p>
    <w:p w14:paraId="2671CB7D" w14:textId="77777777" w:rsidR="00DB0650" w:rsidRPr="004372E5" w:rsidRDefault="00DB0650" w:rsidP="004372E5">
      <w:pPr>
        <w:spacing w:line="360" w:lineRule="auto"/>
        <w:jc w:val="both"/>
        <w:rPr>
          <w:rFonts w:eastAsia="Times New Roman"/>
          <w:b/>
          <w:bCs/>
          <w:sz w:val="24"/>
          <w:szCs w:val="24"/>
          <w:lang w:eastAsia="zh-CN"/>
        </w:rPr>
      </w:pPr>
    </w:p>
    <w:p w14:paraId="76983F6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w:t>
      </w:r>
      <w:r w:rsidRPr="004372E5">
        <w:rPr>
          <w:rFonts w:eastAsia="Times New Roman"/>
          <w:sz w:val="24"/>
          <w:szCs w:val="24"/>
          <w:lang w:eastAsia="zh-CN"/>
        </w:rPr>
        <w:tab/>
        <w:t>Encerrada a etapa de negociação, o pregoeiro verificará se o licitante provisoriamente classificado em primeiro lugar atende às condições de participação no certame, conforme previsto no art. 14 da Lei nº 14.133/2021, legislação correlata e demais itens do edital, especialmente quanto à existência de sanção que impeça a participação no certame ou a futura contratação, mediante a consulta aos seguintes cadastros:</w:t>
      </w:r>
    </w:p>
    <w:p w14:paraId="49C5D0E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a) SICAF;  </w:t>
      </w:r>
    </w:p>
    <w:p w14:paraId="44EAF5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b) Cadastro Nacional de Empresas Inidôneas e Suspensas - CEIS,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ceis</w:t>
      </w:r>
      <w:proofErr w:type="spellEnd"/>
      <w:r w:rsidRPr="004372E5">
        <w:rPr>
          <w:rFonts w:eastAsia="Times New Roman"/>
          <w:sz w:val="24"/>
          <w:szCs w:val="24"/>
          <w:lang w:eastAsia="zh-CN"/>
        </w:rPr>
        <w:t xml:space="preserve">); e </w:t>
      </w:r>
    </w:p>
    <w:p w14:paraId="04D9C87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c) Cadastro Nacional de Empresas Punidas – CNEP, mantido pela Controladoria-Geral da União (https://www.portaltransparencia.gov.br/</w:t>
      </w:r>
      <w:proofErr w:type="spellStart"/>
      <w:r w:rsidRPr="004372E5">
        <w:rPr>
          <w:rFonts w:eastAsia="Times New Roman"/>
          <w:sz w:val="24"/>
          <w:szCs w:val="24"/>
          <w:lang w:eastAsia="zh-CN"/>
        </w:rPr>
        <w:t>sancoes</w:t>
      </w:r>
      <w:proofErr w:type="spellEnd"/>
      <w:r w:rsidRPr="004372E5">
        <w:rPr>
          <w:rFonts w:eastAsia="Times New Roman"/>
          <w:sz w:val="24"/>
          <w:szCs w:val="24"/>
          <w:lang w:eastAsia="zh-CN"/>
        </w:rPr>
        <w:t>/</w:t>
      </w:r>
      <w:proofErr w:type="spellStart"/>
      <w:r w:rsidRPr="004372E5">
        <w:rPr>
          <w:rFonts w:eastAsia="Times New Roman"/>
          <w:sz w:val="24"/>
          <w:szCs w:val="24"/>
          <w:lang w:eastAsia="zh-CN"/>
        </w:rPr>
        <w:t>cnep</w:t>
      </w:r>
      <w:proofErr w:type="spellEnd"/>
      <w:r w:rsidRPr="004372E5">
        <w:rPr>
          <w:rFonts w:eastAsia="Times New Roman"/>
          <w:sz w:val="24"/>
          <w:szCs w:val="24"/>
          <w:lang w:eastAsia="zh-CN"/>
        </w:rPr>
        <w:t>).</w:t>
      </w:r>
    </w:p>
    <w:p w14:paraId="31ECF65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d) Para a consulta de fornecedores pessoa jurídica poderá haver a substituição das consultas das alíneas “b”, “c” acima pela Consulta Consolidada de Pessoa Jurídica do TCU (https://certidoesapf.apps.tcu.gov.br/)</w:t>
      </w:r>
    </w:p>
    <w:p w14:paraId="6AB44C4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9.2.</w:t>
      </w:r>
      <w:r w:rsidRPr="004372E5">
        <w:rPr>
          <w:rFonts w:eastAsia="Times New Roman"/>
          <w:sz w:val="24"/>
          <w:szCs w:val="24"/>
          <w:lang w:eastAsia="zh-CN"/>
        </w:rPr>
        <w:tab/>
        <w:t>A consulta aos cadastros será realizada em nome da empresa licitante e também de seu sócio majoritário, por força da vedação de que trata o artigo 12 da Lei n° 8.429, de 1992.</w:t>
      </w:r>
    </w:p>
    <w:p w14:paraId="21DE97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w:t>
      </w:r>
      <w:r w:rsidRPr="004372E5">
        <w:rPr>
          <w:rFonts w:eastAsia="Times New Roman"/>
          <w:sz w:val="24"/>
          <w:szCs w:val="24"/>
          <w:lang w:eastAsia="zh-CN"/>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p>
    <w:p w14:paraId="73690E08"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9.3.1.</w:t>
      </w:r>
      <w:r w:rsidRPr="004372E5">
        <w:rPr>
          <w:rFonts w:eastAsia="Times New Roman"/>
          <w:sz w:val="24"/>
          <w:szCs w:val="24"/>
          <w:lang w:eastAsia="zh-CN"/>
        </w:rPr>
        <w:tab/>
        <w:t xml:space="preserve">A tentativa de burla será verificada por meio dos vínculos societários, linhas de fornecimento similares, dentre outros. </w:t>
      </w:r>
    </w:p>
    <w:p w14:paraId="20E20E39" w14:textId="7BA2A3F2" w:rsidR="00105CE5"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9.3.2.</w:t>
      </w:r>
      <w:r w:rsidRPr="004372E5">
        <w:rPr>
          <w:rFonts w:eastAsia="Times New Roman"/>
          <w:sz w:val="24"/>
          <w:szCs w:val="24"/>
          <w:lang w:eastAsia="zh-CN"/>
        </w:rPr>
        <w:tab/>
        <w:t xml:space="preserve">O licitante será convocado para manifestação previamente a uma eventual desclassificação. </w:t>
      </w:r>
    </w:p>
    <w:p w14:paraId="26956BD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9.3.3.</w:t>
      </w:r>
      <w:r w:rsidRPr="004372E5">
        <w:rPr>
          <w:rFonts w:eastAsia="Times New Roman"/>
          <w:sz w:val="24"/>
          <w:szCs w:val="24"/>
          <w:lang w:eastAsia="zh-CN"/>
        </w:rPr>
        <w:tab/>
        <w:t>Constatada a existência de sanção, o licitante será reputado inabilitado, por falta de condição de participação.</w:t>
      </w:r>
    </w:p>
    <w:p w14:paraId="4D56D14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9.4.</w:t>
      </w:r>
      <w:r w:rsidRPr="004372E5">
        <w:rPr>
          <w:rFonts w:eastAsia="Times New Roman"/>
          <w:sz w:val="24"/>
          <w:szCs w:val="24"/>
          <w:lang w:eastAsia="zh-CN"/>
        </w:rPr>
        <w:tab/>
        <w:t>Caso atendidas as condições de participação, será iniciado o procedimento de habilitação.</w:t>
      </w:r>
    </w:p>
    <w:p w14:paraId="16A65C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9.5.</w:t>
      </w:r>
      <w:r w:rsidRPr="004372E5">
        <w:rPr>
          <w:rFonts w:eastAsia="Times New Roman"/>
          <w:sz w:val="24"/>
          <w:szCs w:val="24"/>
          <w:lang w:eastAsia="zh-CN"/>
        </w:rPr>
        <w:tab/>
        <w:t>Caso o licitante provisoriamente classificado em primeiro lugar tenha se utilizado de algum tratamento favorecido às ME/</w:t>
      </w:r>
      <w:proofErr w:type="spellStart"/>
      <w:r w:rsidRPr="004372E5">
        <w:rPr>
          <w:rFonts w:eastAsia="Times New Roman"/>
          <w:sz w:val="24"/>
          <w:szCs w:val="24"/>
          <w:lang w:eastAsia="zh-CN"/>
        </w:rPr>
        <w:t>EPPs</w:t>
      </w:r>
      <w:proofErr w:type="spellEnd"/>
      <w:r w:rsidRPr="004372E5">
        <w:rPr>
          <w:rFonts w:eastAsia="Times New Roman"/>
          <w:sz w:val="24"/>
          <w:szCs w:val="24"/>
          <w:lang w:eastAsia="zh-CN"/>
        </w:rPr>
        <w:t>, o pregoeiro verificará se faz jus ao benefício, em conformidade com este edital.</w:t>
      </w:r>
    </w:p>
    <w:p w14:paraId="072F6D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9.6.</w:t>
      </w:r>
      <w:r w:rsidRPr="004372E5">
        <w:rPr>
          <w:rFonts w:eastAsia="Times New Roman"/>
          <w:sz w:val="24"/>
          <w:szCs w:val="24"/>
          <w:lang w:eastAsia="zh-CN"/>
        </w:rPr>
        <w:tab/>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417A7A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w:t>
      </w:r>
      <w:r w:rsidRPr="004372E5">
        <w:rPr>
          <w:rFonts w:eastAsia="Times New Roman"/>
          <w:sz w:val="24"/>
          <w:szCs w:val="24"/>
          <w:lang w:eastAsia="zh-CN"/>
        </w:rPr>
        <w:tab/>
        <w:t xml:space="preserve">Será desclassificada a proposta vencedora que: </w:t>
      </w:r>
    </w:p>
    <w:p w14:paraId="12BC853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9.7.1.</w:t>
      </w:r>
      <w:r w:rsidRPr="004372E5">
        <w:rPr>
          <w:rFonts w:eastAsia="Times New Roman"/>
          <w:sz w:val="24"/>
          <w:szCs w:val="24"/>
          <w:lang w:eastAsia="zh-CN"/>
        </w:rPr>
        <w:tab/>
        <w:t>contiver vícios insanáveis;</w:t>
      </w:r>
    </w:p>
    <w:p w14:paraId="654E2F9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9.7.2.</w:t>
      </w:r>
      <w:r w:rsidRPr="004372E5">
        <w:rPr>
          <w:rFonts w:eastAsia="Times New Roman"/>
          <w:sz w:val="24"/>
          <w:szCs w:val="24"/>
          <w:lang w:eastAsia="zh-CN"/>
        </w:rPr>
        <w:tab/>
        <w:t>não obedecer às especificações técnicas contidas no Termo de Referência;</w:t>
      </w:r>
    </w:p>
    <w:p w14:paraId="0385AE8C"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9.7.3.</w:t>
      </w:r>
      <w:r w:rsidRPr="004372E5">
        <w:rPr>
          <w:rFonts w:eastAsia="Times New Roman"/>
          <w:sz w:val="24"/>
          <w:szCs w:val="24"/>
          <w:lang w:eastAsia="zh-CN"/>
        </w:rPr>
        <w:tab/>
        <w:t>apresentar preços inexequíveis ou permanecerem acima do preço máximo definido para a contratação;</w:t>
      </w:r>
    </w:p>
    <w:p w14:paraId="3A85E4C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lastRenderedPageBreak/>
        <w:t>9.7.4.</w:t>
      </w:r>
      <w:r w:rsidRPr="004372E5">
        <w:rPr>
          <w:rFonts w:eastAsia="Times New Roman"/>
          <w:sz w:val="24"/>
          <w:szCs w:val="24"/>
          <w:lang w:eastAsia="zh-CN"/>
        </w:rPr>
        <w:tab/>
        <w:t>não tiverem sua exequibilidade demonstrada, quando exigido pela Administração;</w:t>
      </w:r>
    </w:p>
    <w:p w14:paraId="3DA6C823"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9.7.5.</w:t>
      </w:r>
      <w:r w:rsidRPr="004372E5">
        <w:rPr>
          <w:rFonts w:eastAsia="Times New Roman"/>
          <w:sz w:val="24"/>
          <w:szCs w:val="24"/>
          <w:lang w:eastAsia="zh-CN"/>
        </w:rPr>
        <w:tab/>
        <w:t>apresentar desconformidade com quaisquer outras exigências deste Edital ou seus anexos, desde que insanável.</w:t>
      </w:r>
    </w:p>
    <w:p w14:paraId="4258CDB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w:t>
      </w:r>
      <w:r w:rsidRPr="004372E5">
        <w:rPr>
          <w:rFonts w:eastAsia="Times New Roman"/>
          <w:sz w:val="24"/>
          <w:szCs w:val="24"/>
          <w:lang w:eastAsia="zh-CN"/>
        </w:rPr>
        <w:tab/>
        <w:t>A inexequibilidade, na hipótese de que trata o caput, só será considerada após diligência do pregoeiro, que comprove:</w:t>
      </w:r>
    </w:p>
    <w:p w14:paraId="63D9C27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w:t>
      </w:r>
      <w:r w:rsidRPr="004372E5">
        <w:rPr>
          <w:rFonts w:eastAsia="Times New Roman"/>
          <w:sz w:val="24"/>
          <w:szCs w:val="24"/>
          <w:lang w:eastAsia="zh-CN"/>
        </w:rPr>
        <w:tab/>
        <w:t>que o custo do licitante ultrapassa o valor da proposta; e</w:t>
      </w:r>
    </w:p>
    <w:p w14:paraId="34075F2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9.8.1.2. inexistirem custos de oportunidade capazes de justificar o vulto da oferta.</w:t>
      </w:r>
    </w:p>
    <w:p w14:paraId="19D9121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w:t>
      </w:r>
      <w:r w:rsidRPr="004372E5">
        <w:rPr>
          <w:rFonts w:eastAsia="Times New Roman"/>
          <w:sz w:val="24"/>
          <w:szCs w:val="24"/>
          <w:lang w:eastAsia="zh-CN"/>
        </w:rPr>
        <w:tab/>
        <w:t>Em contratação de serviços de engenharia, além das disposições acima, a análise de exequibilidade e sobrepreço considerará o seguinte:</w:t>
      </w:r>
    </w:p>
    <w:p w14:paraId="3796B592"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9.9.1.</w:t>
      </w:r>
      <w:r w:rsidRPr="004372E5">
        <w:rPr>
          <w:rFonts w:eastAsia="Times New Roman"/>
          <w:sz w:val="24"/>
          <w:szCs w:val="24"/>
          <w:lang w:eastAsia="zh-CN"/>
        </w:rPr>
        <w:tab/>
        <w:t xml:space="preserve">Nos regimes de execução por tarefa, empreitada por preço global ou empreitada integral,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ou integrada, a caracterização do sobrepreço se dará pela superação do valor global estimado;</w:t>
      </w:r>
    </w:p>
    <w:p w14:paraId="2BC0800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9.9.2.</w:t>
      </w:r>
      <w:r w:rsidRPr="004372E5">
        <w:rPr>
          <w:rFonts w:eastAsia="Times New Roman"/>
          <w:sz w:val="24"/>
          <w:szCs w:val="24"/>
          <w:lang w:eastAsia="zh-CN"/>
        </w:rPr>
        <w:tab/>
        <w:t>No regime de empreitada por preço unitário, a caracterização do sobrepreço se dará pela superação do valor global estimado e pela superação de custo unitário tido como relevante, conforme planilha anexa ao edital;</w:t>
      </w:r>
    </w:p>
    <w:p w14:paraId="12FB514D"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9.9.3.</w:t>
      </w:r>
      <w:r w:rsidRPr="004372E5">
        <w:rPr>
          <w:rFonts w:eastAsia="Times New Roman"/>
          <w:sz w:val="24"/>
          <w:szCs w:val="24"/>
          <w:lang w:eastAsia="zh-CN"/>
        </w:rPr>
        <w:tab/>
        <w:t>No caso de serviços de engenharia, serão consideradas inexequíveis as propostas cujos valores forem inferiores a 75% (setenta e cinco por cento) do valor orçado pela Administração, independentemente do regime de execução.</w:t>
      </w:r>
    </w:p>
    <w:p w14:paraId="4E6AAD8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9.9.4.</w:t>
      </w:r>
      <w:r w:rsidRPr="004372E5">
        <w:rPr>
          <w:rFonts w:eastAsia="Times New Roman"/>
          <w:sz w:val="24"/>
          <w:szCs w:val="24"/>
          <w:lang w:eastAsia="zh-CN"/>
        </w:rPr>
        <w:tab/>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D8FAA2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9.10.</w:t>
      </w:r>
      <w:r w:rsidRPr="004372E5">
        <w:rPr>
          <w:rFonts w:eastAsia="Times New Roman"/>
          <w:sz w:val="24"/>
          <w:szCs w:val="24"/>
          <w:lang w:eastAsia="zh-CN"/>
        </w:rPr>
        <w:tab/>
        <w:t>Se houver indícios de inexequibilidade da proposta de preço, ou em caso da necessidade de esclarecimentos complementares, poderão ser efetuadas diligências, para que a empresa comprove a exequibilidade da proposta.</w:t>
      </w:r>
    </w:p>
    <w:p w14:paraId="3B7F3DA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w:t>
      </w:r>
      <w:r w:rsidRPr="004372E5">
        <w:rPr>
          <w:rFonts w:eastAsia="Times New Roman"/>
          <w:sz w:val="24"/>
          <w:szCs w:val="24"/>
          <w:lang w:eastAsia="zh-CN"/>
        </w:rPr>
        <w:tab/>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w:t>
      </w:r>
      <w:r w:rsidRPr="004372E5">
        <w:rPr>
          <w:rFonts w:eastAsia="Times New Roman"/>
          <w:sz w:val="24"/>
          <w:szCs w:val="24"/>
          <w:lang w:eastAsia="zh-CN"/>
        </w:rPr>
        <w:lastRenderedPageBreak/>
        <w:t>adequados ao valor final da sua proposta, sob pena de não aceitação da proposta, e, se for o caso de desconto, de forma linear em todos os itens de forma igualitária.</w:t>
      </w:r>
    </w:p>
    <w:p w14:paraId="1B6E4050"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9.11.1.</w:t>
      </w:r>
      <w:r w:rsidRPr="004372E5">
        <w:rPr>
          <w:rFonts w:eastAsia="Times New Roman"/>
          <w:sz w:val="24"/>
          <w:szCs w:val="24"/>
          <w:lang w:eastAsia="zh-CN"/>
        </w:rPr>
        <w:tab/>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72E5">
        <w:rPr>
          <w:rFonts w:eastAsia="Times New Roman"/>
          <w:sz w:val="24"/>
          <w:szCs w:val="24"/>
          <w:lang w:eastAsia="zh-CN"/>
        </w:rPr>
        <w:t>semi-integrada</w:t>
      </w:r>
      <w:proofErr w:type="spellEnd"/>
      <w:r w:rsidRPr="004372E5">
        <w:rPr>
          <w:rFonts w:eastAsia="Times New Roman"/>
          <w:sz w:val="24"/>
          <w:szCs w:val="24"/>
          <w:lang w:eastAsia="zh-CN"/>
        </w:rPr>
        <w:t xml:space="preserve"> e contratação integrada, exclusivamente para eventuais adequações indispensáveis no cronograma físico-financeiro e para balizar excepcional aditamento posterior do contrato.</w:t>
      </w:r>
    </w:p>
    <w:p w14:paraId="6FA5F974"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9.11.2.</w:t>
      </w:r>
      <w:r w:rsidRPr="004372E5">
        <w:rPr>
          <w:rFonts w:eastAsia="Times New Roman"/>
          <w:sz w:val="24"/>
          <w:szCs w:val="24"/>
          <w:lang w:eastAsia="zh-CN"/>
        </w:rPr>
        <w:tab/>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D5FC06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9.11.3.</w:t>
      </w:r>
      <w:r w:rsidRPr="004372E5">
        <w:rPr>
          <w:rFonts w:eastAsia="Times New Roman"/>
          <w:sz w:val="24"/>
          <w:szCs w:val="24"/>
          <w:lang w:eastAsia="zh-CN"/>
        </w:rPr>
        <w:tab/>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6D65844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9.11.4.</w:t>
      </w:r>
      <w:r w:rsidRPr="004372E5">
        <w:rPr>
          <w:rFonts w:eastAsia="Times New Roman"/>
          <w:sz w:val="24"/>
          <w:szCs w:val="24"/>
          <w:lang w:eastAsia="zh-CN"/>
        </w:rPr>
        <w:tab/>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A90E64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9.11.5.</w:t>
      </w:r>
      <w:r w:rsidRPr="004372E5">
        <w:rPr>
          <w:rFonts w:eastAsia="Times New Roman"/>
          <w:sz w:val="24"/>
          <w:szCs w:val="24"/>
          <w:lang w:eastAsia="zh-CN"/>
        </w:rPr>
        <w:tab/>
        <w:t>Para efeito do subitem anterior, admite-se a adequação técnica da metodologia empregada pela contratada, visando assegurar a execução do objeto, desde que mantidas as condições para a justa remuneração do serviço.</w:t>
      </w:r>
    </w:p>
    <w:p w14:paraId="53DFBC2A"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w:t>
      </w:r>
      <w:r w:rsidRPr="004372E5">
        <w:rPr>
          <w:rFonts w:eastAsia="Times New Roman"/>
          <w:sz w:val="24"/>
          <w:szCs w:val="24"/>
          <w:lang w:eastAsia="zh-CN"/>
        </w:rPr>
        <w:tab/>
        <w:t xml:space="preserve">Erros no preenchimento da planilha não constituem motivo para a desclassificação da proposta. A planilha poderá́ ser ajustada pelo fornecedor, no </w:t>
      </w:r>
      <w:r w:rsidRPr="004372E5">
        <w:rPr>
          <w:rFonts w:eastAsia="Times New Roman"/>
          <w:sz w:val="24"/>
          <w:szCs w:val="24"/>
          <w:lang w:eastAsia="zh-CN"/>
        </w:rPr>
        <w:lastRenderedPageBreak/>
        <w:t>prazo indicado pelo sistema, desde que não haja majoração do preço e que se comprove que este é o bastante para arcar com todos os custos da contratação;</w:t>
      </w:r>
    </w:p>
    <w:p w14:paraId="494266D5"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9.12.1.</w:t>
      </w:r>
      <w:r w:rsidRPr="004372E5">
        <w:rPr>
          <w:rFonts w:eastAsia="Times New Roman"/>
          <w:sz w:val="24"/>
          <w:szCs w:val="24"/>
          <w:lang w:eastAsia="zh-CN"/>
        </w:rPr>
        <w:tab/>
        <w:t>O ajuste de que trata este dispositivo se limita a sanar erros ou falhas que não alterem a substância das propostas;</w:t>
      </w:r>
    </w:p>
    <w:p w14:paraId="136FCF79"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9.12.2.</w:t>
      </w:r>
      <w:r w:rsidRPr="004372E5">
        <w:rPr>
          <w:rFonts w:eastAsia="Times New Roman"/>
          <w:sz w:val="24"/>
          <w:szCs w:val="24"/>
          <w:lang w:eastAsia="zh-CN"/>
        </w:rPr>
        <w:tab/>
        <w:t>Considera-se erro no preenchimento da planilha passível de correção a indicação de recolhimento de impostos e contribuições na forma do Simples Nacional, quando não cabível esse regime.</w:t>
      </w:r>
    </w:p>
    <w:p w14:paraId="4377237B"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9.13.</w:t>
      </w:r>
      <w:r w:rsidRPr="004372E5">
        <w:rPr>
          <w:rFonts w:eastAsia="Times New Roman"/>
          <w:sz w:val="24"/>
          <w:szCs w:val="24"/>
          <w:lang w:eastAsia="zh-CN"/>
        </w:rPr>
        <w:tab/>
        <w:t>Para fins de análise da proposta quanto ao cumprimento das especificações do objeto, poderá ser colhida a manifestação escrita do setor requisitante do serviço ou da área especializada no objeto.</w:t>
      </w:r>
    </w:p>
    <w:p w14:paraId="4C990D4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9.14.</w:t>
      </w:r>
      <w:r w:rsidRPr="004372E5">
        <w:rPr>
          <w:rFonts w:eastAsia="Times New Roman"/>
          <w:sz w:val="24"/>
          <w:szCs w:val="24"/>
          <w:lang w:eastAsia="zh-CN"/>
        </w:rPr>
        <w:tab/>
        <w:t>Caso o Termo de Referência exija a apresentação de amostra, o licitante classificado em primeiro lugar deverá apresentá-la, conforme disciplinado no Termo de Referência, sob pena de não aceitação da proposta.</w:t>
      </w:r>
    </w:p>
    <w:p w14:paraId="26A0718F"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9.15.</w:t>
      </w:r>
      <w:r w:rsidRPr="004372E5">
        <w:rPr>
          <w:rFonts w:eastAsia="Times New Roman"/>
          <w:sz w:val="24"/>
          <w:szCs w:val="24"/>
          <w:lang w:eastAsia="zh-CN"/>
        </w:rPr>
        <w:tab/>
        <w:t>Por meio de mensagem no sistema, será divulgado o local e horário de realização do procedimento para a avaliação das amostras, cuja presença será facultada a todos os interessados, incluindo os demais licitantes.</w:t>
      </w:r>
    </w:p>
    <w:p w14:paraId="743136F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9.16.</w:t>
      </w:r>
      <w:r w:rsidRPr="004372E5">
        <w:rPr>
          <w:rFonts w:eastAsia="Times New Roman"/>
          <w:sz w:val="24"/>
          <w:szCs w:val="24"/>
          <w:lang w:eastAsia="zh-CN"/>
        </w:rPr>
        <w:tab/>
        <w:t>Os resultados das avaliações serão divulgados por meio de mensagem no sistema.</w:t>
      </w:r>
    </w:p>
    <w:p w14:paraId="1F168E87"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9.17.</w:t>
      </w:r>
      <w:r w:rsidRPr="004372E5">
        <w:rPr>
          <w:rFonts w:eastAsia="Times New Roman"/>
          <w:sz w:val="24"/>
          <w:szCs w:val="24"/>
          <w:lang w:eastAsia="zh-CN"/>
        </w:rPr>
        <w:tab/>
        <w:t>No caso de não haver entrega da amostra ou ocorrer atraso na entrega, sem justificativa aceita pelo Pregoeiro, ou havendo entrega de amostra fora das especificações previstas neste Edital, a proposta do licitante será recusada.</w:t>
      </w:r>
    </w:p>
    <w:p w14:paraId="3F66A0FE" w14:textId="77777777" w:rsidR="00DB0650" w:rsidRPr="004372E5" w:rsidRDefault="00DB0650" w:rsidP="004372E5">
      <w:pPr>
        <w:spacing w:line="360" w:lineRule="auto"/>
        <w:jc w:val="both"/>
        <w:rPr>
          <w:rFonts w:eastAsia="Times New Roman"/>
          <w:sz w:val="24"/>
          <w:szCs w:val="24"/>
          <w:lang w:eastAsia="zh-CN"/>
        </w:rPr>
      </w:pPr>
      <w:r w:rsidRPr="004372E5">
        <w:rPr>
          <w:rFonts w:eastAsia="Times New Roman"/>
          <w:sz w:val="24"/>
          <w:szCs w:val="24"/>
          <w:lang w:eastAsia="zh-CN"/>
        </w:rPr>
        <w:t>9.18.</w:t>
      </w:r>
      <w:r w:rsidRPr="004372E5">
        <w:rPr>
          <w:rFonts w:eastAsia="Times New Roman"/>
          <w:sz w:val="24"/>
          <w:szCs w:val="24"/>
          <w:lang w:eastAsia="zh-CN"/>
        </w:rPr>
        <w:tab/>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B8FD982" w14:textId="4EB2F751"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9.19. Nos termos da legislação aplicável, caso o licitante seja declarado vencedor em razão de critério de desempate que envolva a existência de programa de integridade, o pregoeiro poderá exigir, a qualquer tempo, a comprovação do efetivo cumprimento dessa exigência. A documentação apresentada deverá comprovar, de forma objetiva </w:t>
      </w:r>
      <w:r w:rsidRPr="004372E5">
        <w:rPr>
          <w:rFonts w:eastAsia="Times New Roman"/>
          <w:sz w:val="24"/>
          <w:szCs w:val="24"/>
          <w:lang w:eastAsia="zh-CN"/>
        </w:rPr>
        <w:lastRenderedPageBreak/>
        <w:t>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6898214C" w14:textId="77777777" w:rsidR="002A075E" w:rsidRPr="004372E5" w:rsidRDefault="002A075E" w:rsidP="004372E5">
      <w:pPr>
        <w:spacing w:line="360" w:lineRule="auto"/>
        <w:jc w:val="both"/>
        <w:rPr>
          <w:rFonts w:eastAsia="Times New Roman"/>
          <w:sz w:val="24"/>
          <w:szCs w:val="24"/>
          <w:lang w:eastAsia="zh-CN"/>
        </w:rPr>
      </w:pPr>
      <w:r w:rsidRPr="004372E5">
        <w:rPr>
          <w:rFonts w:eastAsia="Times New Roman"/>
          <w:sz w:val="24"/>
          <w:szCs w:val="24"/>
          <w:lang w:eastAsia="zh-CN"/>
        </w:rPr>
        <w:t xml:space="preserve">9.20 </w:t>
      </w:r>
      <w:r w:rsidRPr="004372E5">
        <w:rPr>
          <w:sz w:val="24"/>
          <w:szCs w:val="24"/>
        </w:rPr>
        <w:t>A critério do pregoeiro, a comprovação poderá ser exigida nos casos em que o desempate tenha sido resolvido com base em outros critérios previstos em lei, ou ainda em quaisquer outras situações que justifiquem a verificação do cumprimento do requisito.</w:t>
      </w:r>
    </w:p>
    <w:p w14:paraId="74E1AFE9" w14:textId="77777777" w:rsidR="00AF141C" w:rsidRDefault="00AF141C" w:rsidP="004372E5">
      <w:pPr>
        <w:spacing w:line="360" w:lineRule="auto"/>
        <w:jc w:val="both"/>
        <w:rPr>
          <w:rFonts w:eastAsia="Calibri"/>
          <w:sz w:val="24"/>
          <w:szCs w:val="24"/>
        </w:rPr>
      </w:pPr>
    </w:p>
    <w:p w14:paraId="75E8F8C0" w14:textId="64ED0B91" w:rsidR="00DB0650" w:rsidRPr="004372E5" w:rsidRDefault="00DB0650" w:rsidP="004372E5">
      <w:pPr>
        <w:spacing w:line="360" w:lineRule="auto"/>
        <w:jc w:val="both"/>
        <w:rPr>
          <w:rFonts w:eastAsia="Calibri"/>
          <w:b/>
          <w:bCs/>
          <w:sz w:val="24"/>
          <w:szCs w:val="24"/>
        </w:rPr>
      </w:pPr>
      <w:r w:rsidRPr="004372E5">
        <w:rPr>
          <w:rFonts w:eastAsia="Calibri"/>
          <w:sz w:val="24"/>
          <w:szCs w:val="24"/>
        </w:rPr>
        <w:t>10.</w:t>
      </w:r>
      <w:r w:rsidRPr="004372E5">
        <w:rPr>
          <w:rFonts w:eastAsia="Calibri"/>
          <w:sz w:val="24"/>
          <w:szCs w:val="24"/>
        </w:rPr>
        <w:tab/>
      </w:r>
      <w:r w:rsidRPr="004372E5">
        <w:rPr>
          <w:rFonts w:eastAsia="Calibri"/>
          <w:b/>
          <w:bCs/>
          <w:sz w:val="24"/>
          <w:szCs w:val="24"/>
        </w:rPr>
        <w:t>DOS RECURSOS</w:t>
      </w:r>
    </w:p>
    <w:p w14:paraId="059BC741" w14:textId="77777777" w:rsidR="00DB0650" w:rsidRPr="004372E5" w:rsidRDefault="00DB0650" w:rsidP="004372E5">
      <w:pPr>
        <w:spacing w:line="360" w:lineRule="auto"/>
        <w:jc w:val="both"/>
        <w:rPr>
          <w:rFonts w:eastAsia="Calibri"/>
          <w:b/>
          <w:bCs/>
          <w:sz w:val="24"/>
          <w:szCs w:val="24"/>
        </w:rPr>
      </w:pPr>
    </w:p>
    <w:p w14:paraId="4437B28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w:t>
      </w:r>
      <w:r w:rsidRPr="004372E5">
        <w:rPr>
          <w:rFonts w:eastAsia="Calibri"/>
          <w:sz w:val="24"/>
          <w:szCs w:val="24"/>
        </w:rPr>
        <w:tab/>
        <w:t>A interposição de recurso referente ao julgamento das propostas, à habilitação ou inabilitação de licitantes, à anulação ou revogação da licitação, observará o disposto no art. 165 da Lei nº 14.133, de 2021.</w:t>
      </w:r>
    </w:p>
    <w:p w14:paraId="27C7A09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10.2.</w:t>
      </w:r>
      <w:r w:rsidRPr="004372E5">
        <w:rPr>
          <w:rFonts w:eastAsia="Calibri"/>
          <w:sz w:val="24"/>
          <w:szCs w:val="24"/>
        </w:rPr>
        <w:tab/>
        <w:t>O prazo recursal é de 3 (três) dias úteis, contados da data de intimação ou de lavratura do ato.</w:t>
      </w:r>
    </w:p>
    <w:p w14:paraId="306843E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w:t>
      </w:r>
      <w:r w:rsidRPr="004372E5">
        <w:rPr>
          <w:rFonts w:eastAsia="Calibri"/>
          <w:sz w:val="24"/>
          <w:szCs w:val="24"/>
        </w:rPr>
        <w:tab/>
        <w:t>Quando o recurso apresentado impugnar o julgamento das propostas ou o ato de habilitação ou inabilitação do licitante:</w:t>
      </w:r>
    </w:p>
    <w:p w14:paraId="2B02C61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10.3.1.</w:t>
      </w:r>
      <w:r w:rsidRPr="004372E5">
        <w:rPr>
          <w:rFonts w:eastAsia="Calibri"/>
          <w:sz w:val="24"/>
          <w:szCs w:val="24"/>
        </w:rPr>
        <w:tab/>
      </w:r>
      <w:r w:rsidRPr="004372E5">
        <w:rPr>
          <w:rFonts w:eastAsia="Calibri"/>
          <w:b/>
          <w:bCs/>
          <w:sz w:val="24"/>
          <w:szCs w:val="24"/>
        </w:rPr>
        <w:t>A INTENÇÃO DE RECORRER DEVERÁ SER MANIFESTADA IMEDIATAMENTE, SOB PENA DE PRECLUSÃO;</w:t>
      </w:r>
    </w:p>
    <w:p w14:paraId="24766F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10.3.2.</w:t>
      </w:r>
      <w:r w:rsidRPr="004372E5">
        <w:rPr>
          <w:rFonts w:eastAsia="Calibri"/>
          <w:sz w:val="24"/>
          <w:szCs w:val="24"/>
        </w:rPr>
        <w:tab/>
        <w:t>o prazo para apresentação das razões recursais será iniciado na data de intimação ou de lavratura da ata de habilitação ou inabilitação;</w:t>
      </w:r>
    </w:p>
    <w:p w14:paraId="6E96864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10.3.3.</w:t>
      </w:r>
      <w:r w:rsidRPr="004372E5">
        <w:rPr>
          <w:rFonts w:eastAsia="Calibri"/>
          <w:sz w:val="24"/>
          <w:szCs w:val="24"/>
        </w:rPr>
        <w:tab/>
        <w:t>na hipótese de adoção da inversão de fases prevista no § 1º do art. 17 da Lei nº 14.133, de 2021, o prazo para apresentação das razões recursais será iniciado na data de intimação da ata de julgamento.</w:t>
      </w:r>
    </w:p>
    <w:p w14:paraId="1FAA02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10.4.</w:t>
      </w:r>
      <w:r w:rsidRPr="004372E5">
        <w:rPr>
          <w:rFonts w:eastAsia="Calibri"/>
          <w:sz w:val="24"/>
          <w:szCs w:val="24"/>
        </w:rPr>
        <w:tab/>
        <w:t>Os recursos deverão ser encaminhados em campo próprio do sistema.</w:t>
      </w:r>
    </w:p>
    <w:p w14:paraId="58373E3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10.5.</w:t>
      </w:r>
      <w:r w:rsidRPr="004372E5">
        <w:rPr>
          <w:rFonts w:eastAsia="Calibri"/>
          <w:sz w:val="24"/>
          <w:szCs w:val="24"/>
        </w:rPr>
        <w:tab/>
        <w:t xml:space="preserve">O recurso será dirigido à autoridade que tiver editado o ato ou proferido a decisão recorrida, a qual poderá reconsiderar sua decisão no prazo de 3 (três) dias úteis, ou, nesse mesmo prazo, encaminhar recurso para a autoridade superior, a qual </w:t>
      </w:r>
      <w:r w:rsidRPr="004372E5">
        <w:rPr>
          <w:rFonts w:eastAsia="Calibri"/>
          <w:sz w:val="24"/>
          <w:szCs w:val="24"/>
        </w:rPr>
        <w:lastRenderedPageBreak/>
        <w:t>deverá proferir sua decisão no prazo de 10 (dez) dias úteis, contado do recebimento dos autos.</w:t>
      </w:r>
    </w:p>
    <w:p w14:paraId="5A5A70A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10.6.</w:t>
      </w:r>
      <w:r w:rsidRPr="004372E5">
        <w:rPr>
          <w:rFonts w:eastAsia="Calibri"/>
          <w:sz w:val="24"/>
          <w:szCs w:val="24"/>
        </w:rPr>
        <w:tab/>
        <w:t xml:space="preserve">Os recursos interpostos fora do prazo não serão conhecidos. </w:t>
      </w:r>
    </w:p>
    <w:p w14:paraId="5AA000F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10.7.</w:t>
      </w:r>
      <w:r w:rsidRPr="004372E5">
        <w:rPr>
          <w:rFonts w:eastAsia="Calibri"/>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75114B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10.8.</w:t>
      </w:r>
      <w:r w:rsidRPr="004372E5">
        <w:rPr>
          <w:rFonts w:eastAsia="Calibri"/>
          <w:sz w:val="24"/>
          <w:szCs w:val="24"/>
        </w:rPr>
        <w:tab/>
        <w:t xml:space="preserve">O recurso e o pedido de reconsideração terão efeito suspensivo do ato ou da decisão recorrida até que sobrevenha decisão final da autoridade competente. </w:t>
      </w:r>
    </w:p>
    <w:p w14:paraId="0C93767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10.9.</w:t>
      </w:r>
      <w:r w:rsidRPr="004372E5">
        <w:rPr>
          <w:rFonts w:eastAsia="Calibri"/>
          <w:sz w:val="24"/>
          <w:szCs w:val="24"/>
        </w:rPr>
        <w:tab/>
        <w:t xml:space="preserve">O acolhimento do recurso invalida tão somente os atos insuscetíveis de aproveitamento. </w:t>
      </w:r>
    </w:p>
    <w:p w14:paraId="103359A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10.10.</w:t>
      </w:r>
      <w:r w:rsidRPr="004372E5">
        <w:rPr>
          <w:rFonts w:eastAsia="Calibri"/>
          <w:sz w:val="24"/>
          <w:szCs w:val="24"/>
        </w:rPr>
        <w:tab/>
        <w:t xml:space="preserve">Os autos do processo permanecerão com vistas franqueadas aos interessados e permanecerão sempre abertos ao contraditório e ampla defesa. </w:t>
      </w:r>
    </w:p>
    <w:p w14:paraId="6FA30D8B" w14:textId="77777777" w:rsidR="00AF141C" w:rsidRPr="004372E5" w:rsidRDefault="00AF141C" w:rsidP="004372E5">
      <w:pPr>
        <w:spacing w:line="360" w:lineRule="auto"/>
        <w:jc w:val="both"/>
        <w:rPr>
          <w:rFonts w:eastAsia="Calibri"/>
          <w:sz w:val="24"/>
          <w:szCs w:val="24"/>
        </w:rPr>
      </w:pPr>
    </w:p>
    <w:p w14:paraId="0B20749F" w14:textId="0F8152CA" w:rsidR="00DB0650" w:rsidRPr="0084450F" w:rsidRDefault="00DB0650">
      <w:pPr>
        <w:pStyle w:val="PargrafodaLista"/>
        <w:numPr>
          <w:ilvl w:val="0"/>
          <w:numId w:val="35"/>
        </w:numPr>
        <w:spacing w:line="360" w:lineRule="auto"/>
        <w:ind w:left="0" w:firstLine="0"/>
        <w:jc w:val="both"/>
        <w:rPr>
          <w:rFonts w:ascii="Arial" w:hAnsi="Arial" w:cs="Arial"/>
          <w:b/>
          <w:bCs/>
          <w:sz w:val="24"/>
          <w:szCs w:val="24"/>
        </w:rPr>
      </w:pPr>
      <w:r w:rsidRPr="0084450F">
        <w:rPr>
          <w:rFonts w:ascii="Arial" w:hAnsi="Arial" w:cs="Arial"/>
          <w:b/>
          <w:bCs/>
          <w:sz w:val="24"/>
          <w:szCs w:val="24"/>
        </w:rPr>
        <w:t>DAS INFRAÇÕES ADMINISTRATIVAS E SANÇÕES</w:t>
      </w:r>
    </w:p>
    <w:p w14:paraId="1F61ED6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w:t>
      </w:r>
      <w:r w:rsidRPr="004372E5">
        <w:rPr>
          <w:rFonts w:eastAsia="Calibri"/>
          <w:sz w:val="24"/>
          <w:szCs w:val="24"/>
        </w:rPr>
        <w:tab/>
        <w:t xml:space="preserve">Comete infração administrativa, nos termos da lei, o licitante que, com dolo ou culpa: </w:t>
      </w:r>
    </w:p>
    <w:p w14:paraId="0ADD718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deixar de entregar a documentação exigida para o certame ou não entregar qualquer documento que tenha sido solicitado pelo/a pregoeiro/a durante o certame;</w:t>
      </w:r>
    </w:p>
    <w:p w14:paraId="6C59B54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Salvo em decorrência de fato superveniente devidamente justificado, não mantiver a proposta em especial quando:</w:t>
      </w:r>
    </w:p>
    <w:p w14:paraId="488BCE6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11.1.2.1.</w:t>
      </w:r>
      <w:r w:rsidRPr="004372E5">
        <w:rPr>
          <w:rFonts w:eastAsia="Calibri"/>
          <w:sz w:val="24"/>
          <w:szCs w:val="24"/>
        </w:rPr>
        <w:tab/>
        <w:t xml:space="preserve">não enviar a proposta adequada ao último lance ofertado ou após a negociação; </w:t>
      </w:r>
    </w:p>
    <w:p w14:paraId="3679A0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11.1.2.2.</w:t>
      </w:r>
      <w:r w:rsidRPr="004372E5">
        <w:rPr>
          <w:rFonts w:eastAsia="Calibri"/>
          <w:sz w:val="24"/>
          <w:szCs w:val="24"/>
        </w:rPr>
        <w:tab/>
        <w:t xml:space="preserve">recusar-se a enviar o detalhamento da proposta quando exigível; </w:t>
      </w:r>
    </w:p>
    <w:p w14:paraId="730893B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11.1.2.3.</w:t>
      </w:r>
      <w:r w:rsidRPr="004372E5">
        <w:rPr>
          <w:rFonts w:eastAsia="Calibri"/>
          <w:sz w:val="24"/>
          <w:szCs w:val="24"/>
        </w:rPr>
        <w:tab/>
        <w:t xml:space="preserve">pedir para ser desclassificado quando encerrada a etapa competitiva; ou </w:t>
      </w:r>
    </w:p>
    <w:p w14:paraId="2B181E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11.1.2.4.</w:t>
      </w:r>
      <w:r w:rsidRPr="004372E5">
        <w:rPr>
          <w:rFonts w:eastAsia="Calibri"/>
          <w:sz w:val="24"/>
          <w:szCs w:val="24"/>
        </w:rPr>
        <w:tab/>
        <w:t>deixar de apresentar amostra;</w:t>
      </w:r>
    </w:p>
    <w:p w14:paraId="5766B07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11.1.2.5.</w:t>
      </w:r>
      <w:r w:rsidRPr="004372E5">
        <w:rPr>
          <w:rFonts w:eastAsia="Calibri"/>
          <w:sz w:val="24"/>
          <w:szCs w:val="24"/>
        </w:rPr>
        <w:tab/>
        <w:t xml:space="preserve">apresentar proposta ou amostra em desacordo com as especificações do edital; </w:t>
      </w:r>
    </w:p>
    <w:p w14:paraId="198D1E60"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11.1.3.</w:t>
      </w:r>
      <w:r w:rsidRPr="004372E5">
        <w:rPr>
          <w:rFonts w:eastAsia="Calibri"/>
          <w:sz w:val="24"/>
          <w:szCs w:val="24"/>
        </w:rPr>
        <w:tab/>
        <w:t>não celebrar o contrato ou não entregar a documentação exigida para a contratação, quando convocado dentro do prazo de validade de sua proposta;</w:t>
      </w:r>
    </w:p>
    <w:p w14:paraId="55D30B7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11.1.3.1.</w:t>
      </w:r>
      <w:r w:rsidRPr="004372E5">
        <w:rPr>
          <w:rFonts w:eastAsia="Calibri"/>
          <w:sz w:val="24"/>
          <w:szCs w:val="24"/>
        </w:rPr>
        <w:tab/>
        <w:t>recusar-se, sem justificativa, a assinar o contrato ou a ata de registro de preço, ou a aceitar ou retirar o instrumento equivalente no prazo estabelecido pela Administração;</w:t>
      </w:r>
    </w:p>
    <w:p w14:paraId="1C6C803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apresentar declaração ou documentação falsa exigida para o certame ou prestar declaração falsa durante a licitação</w:t>
      </w:r>
    </w:p>
    <w:p w14:paraId="0980AF7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11.1.5.</w:t>
      </w:r>
      <w:r w:rsidRPr="004372E5">
        <w:rPr>
          <w:rFonts w:eastAsia="Calibri"/>
          <w:sz w:val="24"/>
          <w:szCs w:val="24"/>
        </w:rPr>
        <w:tab/>
        <w:t>fraudar a licitação</w:t>
      </w:r>
    </w:p>
    <w:p w14:paraId="28D7C25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w:t>
      </w:r>
      <w:r w:rsidRPr="004372E5">
        <w:rPr>
          <w:rFonts w:eastAsia="Calibri"/>
          <w:sz w:val="24"/>
          <w:szCs w:val="24"/>
        </w:rPr>
        <w:tab/>
        <w:t>comportar-se de modo inidôneo ou cometer fraude de qualquer natureza, em especial quando:</w:t>
      </w:r>
    </w:p>
    <w:p w14:paraId="78467AB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11.1.6.1.</w:t>
      </w:r>
      <w:r w:rsidRPr="004372E5">
        <w:rPr>
          <w:rFonts w:eastAsia="Calibri"/>
          <w:sz w:val="24"/>
          <w:szCs w:val="24"/>
        </w:rPr>
        <w:tab/>
        <w:t xml:space="preserve">agir em conluio ou em desconformidade com a lei; </w:t>
      </w:r>
    </w:p>
    <w:p w14:paraId="42DE776D"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11.1.6.2.</w:t>
      </w:r>
      <w:r w:rsidRPr="004372E5">
        <w:rPr>
          <w:rFonts w:eastAsia="Calibri"/>
          <w:sz w:val="24"/>
          <w:szCs w:val="24"/>
        </w:rPr>
        <w:tab/>
        <w:t xml:space="preserve">induzir deliberadamente a erro no julgamento; </w:t>
      </w:r>
    </w:p>
    <w:p w14:paraId="6B986C3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11.1.6.3.</w:t>
      </w:r>
      <w:r w:rsidRPr="004372E5">
        <w:rPr>
          <w:rFonts w:eastAsia="Calibri"/>
          <w:sz w:val="24"/>
          <w:szCs w:val="24"/>
        </w:rPr>
        <w:tab/>
        <w:t xml:space="preserve">apresentar amostra falsificada ou deteriorada; </w:t>
      </w:r>
    </w:p>
    <w:p w14:paraId="517D194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11.1.7.</w:t>
      </w:r>
      <w:r w:rsidRPr="004372E5">
        <w:rPr>
          <w:rFonts w:eastAsia="Calibri"/>
          <w:sz w:val="24"/>
          <w:szCs w:val="24"/>
        </w:rPr>
        <w:tab/>
        <w:t>praticar atos ilícitos com vistas a frustrar os objetivos da licitação</w:t>
      </w:r>
    </w:p>
    <w:p w14:paraId="473EBC5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11.1.8.</w:t>
      </w:r>
      <w:r w:rsidRPr="004372E5">
        <w:rPr>
          <w:rFonts w:eastAsia="Calibri"/>
          <w:sz w:val="24"/>
          <w:szCs w:val="24"/>
        </w:rPr>
        <w:tab/>
        <w:t>praticar ato lesivo previsto no art. 5º da Lei n.º 12.846, de 2013.</w:t>
      </w:r>
    </w:p>
    <w:p w14:paraId="4CCC146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w:t>
      </w:r>
      <w:r w:rsidRPr="004372E5">
        <w:rPr>
          <w:rFonts w:eastAsia="Calibri"/>
          <w:sz w:val="24"/>
          <w:szCs w:val="24"/>
        </w:rPr>
        <w:tab/>
        <w:t xml:space="preserve">Com fulcro na Lei nº 14.133, de 2021, a Administração poderá, garantida a prévia defesa, aplicar aos licitantes e/ou adjudicatários as seguintes sanções, sem prejuízo das responsabilidades civil e criminal: </w:t>
      </w:r>
    </w:p>
    <w:p w14:paraId="4C3748C6"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11.2.1.</w:t>
      </w:r>
      <w:r w:rsidRPr="004372E5">
        <w:rPr>
          <w:rFonts w:eastAsia="Calibri"/>
          <w:sz w:val="24"/>
          <w:szCs w:val="24"/>
        </w:rPr>
        <w:tab/>
        <w:t xml:space="preserve">advertência; </w:t>
      </w:r>
    </w:p>
    <w:p w14:paraId="7FEFA4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11.2.2.</w:t>
      </w:r>
      <w:r w:rsidRPr="004372E5">
        <w:rPr>
          <w:rFonts w:eastAsia="Calibri"/>
          <w:sz w:val="24"/>
          <w:szCs w:val="24"/>
        </w:rPr>
        <w:tab/>
        <w:t>multa;</w:t>
      </w:r>
    </w:p>
    <w:p w14:paraId="27941F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11.2.3.</w:t>
      </w:r>
      <w:r w:rsidRPr="004372E5">
        <w:rPr>
          <w:rFonts w:eastAsia="Calibri"/>
          <w:sz w:val="24"/>
          <w:szCs w:val="24"/>
        </w:rPr>
        <w:tab/>
        <w:t>impedimento de licitar e contratar e</w:t>
      </w:r>
    </w:p>
    <w:p w14:paraId="788E34A2"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11.2.4.</w:t>
      </w:r>
      <w:r w:rsidRPr="004372E5">
        <w:rPr>
          <w:rFonts w:eastAsia="Calibri"/>
          <w:sz w:val="24"/>
          <w:szCs w:val="24"/>
        </w:rPr>
        <w:tab/>
        <w:t>declaração de inidoneidade para licitar ou contratar, enquanto perdurarem os motivos determinantes da punição ou até que seja promovida sua reabilitação perante a própria autoridade que aplicou a penalidade.</w:t>
      </w:r>
    </w:p>
    <w:p w14:paraId="0286203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w:t>
      </w:r>
      <w:r w:rsidRPr="004372E5">
        <w:rPr>
          <w:rFonts w:eastAsia="Calibri"/>
          <w:sz w:val="24"/>
          <w:szCs w:val="24"/>
        </w:rPr>
        <w:tab/>
        <w:t>Na aplicação das sanções serão considerados:</w:t>
      </w:r>
    </w:p>
    <w:p w14:paraId="6E8DBCA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11.3.1.</w:t>
      </w:r>
      <w:r w:rsidRPr="004372E5">
        <w:rPr>
          <w:rFonts w:eastAsia="Calibri"/>
          <w:sz w:val="24"/>
          <w:szCs w:val="24"/>
        </w:rPr>
        <w:tab/>
        <w:t>a natureza e a gravidade da infração cometida.</w:t>
      </w:r>
    </w:p>
    <w:p w14:paraId="4E8B7677"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11.3.2.</w:t>
      </w:r>
      <w:r w:rsidRPr="004372E5">
        <w:rPr>
          <w:rFonts w:eastAsia="Calibri"/>
          <w:sz w:val="24"/>
          <w:szCs w:val="24"/>
        </w:rPr>
        <w:tab/>
        <w:t>as peculiaridades do caso concreto</w:t>
      </w:r>
    </w:p>
    <w:p w14:paraId="574C805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11.3.3.</w:t>
      </w:r>
      <w:r w:rsidRPr="004372E5">
        <w:rPr>
          <w:rFonts w:eastAsia="Calibri"/>
          <w:sz w:val="24"/>
          <w:szCs w:val="24"/>
        </w:rPr>
        <w:tab/>
        <w:t>as circunstâncias agravantes ou atenuantes</w:t>
      </w:r>
    </w:p>
    <w:p w14:paraId="2CE4133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11.3.4.</w:t>
      </w:r>
      <w:r w:rsidRPr="004372E5">
        <w:rPr>
          <w:rFonts w:eastAsia="Calibri"/>
          <w:sz w:val="24"/>
          <w:szCs w:val="24"/>
        </w:rPr>
        <w:tab/>
        <w:t>os danos que dela provierem para a Administração Pública</w:t>
      </w:r>
    </w:p>
    <w:p w14:paraId="44C14898"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11.3.5.</w:t>
      </w:r>
      <w:r w:rsidRPr="004372E5">
        <w:rPr>
          <w:rFonts w:eastAsia="Calibri"/>
          <w:sz w:val="24"/>
          <w:szCs w:val="24"/>
        </w:rPr>
        <w:tab/>
        <w:t>a implantação ou o aperfeiçoamento de programa de integridade, conforme normas e orientações dos órgãos de controle.</w:t>
      </w:r>
    </w:p>
    <w:p w14:paraId="460ACA7B"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w:t>
      </w:r>
      <w:r w:rsidRPr="004372E5">
        <w:rPr>
          <w:rFonts w:eastAsia="Calibri"/>
          <w:sz w:val="24"/>
          <w:szCs w:val="24"/>
        </w:rPr>
        <w:tab/>
        <w:t xml:space="preserve">A multa será recolhida em percentual de 0,5% a 30% incidente sobre o valor do contrato licitado, recolhida no prazo máximo de 15 (quinze) dias úteis, a contar da comunicação oficial. </w:t>
      </w:r>
    </w:p>
    <w:p w14:paraId="2706B3A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11.4.1.</w:t>
      </w:r>
      <w:r w:rsidRPr="004372E5">
        <w:rPr>
          <w:rFonts w:eastAsia="Calibri"/>
          <w:sz w:val="24"/>
          <w:szCs w:val="24"/>
        </w:rPr>
        <w:tab/>
        <w:t>Para as infrações previstas nos itens 11.1.1,11.1.2 e 11.1.3, a multa será de 0,5% a 15% do valor do contrato licitado.</w:t>
      </w:r>
    </w:p>
    <w:p w14:paraId="47275893"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11.4.2.</w:t>
      </w:r>
      <w:r w:rsidRPr="004372E5">
        <w:rPr>
          <w:rFonts w:eastAsia="Calibri"/>
          <w:sz w:val="24"/>
          <w:szCs w:val="24"/>
        </w:rPr>
        <w:tab/>
        <w:t>Para as infrações previstas nos itens 11.1.4, 11.1.5, 11.1.6, 11.1.7 e 11.1.8, a multa será de 15% a 30% do valor do contrato licitado.</w:t>
      </w:r>
    </w:p>
    <w:p w14:paraId="4B7DD4B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11.5.</w:t>
      </w:r>
      <w:r w:rsidRPr="004372E5">
        <w:rPr>
          <w:rFonts w:eastAsia="Calibri"/>
          <w:sz w:val="24"/>
          <w:szCs w:val="24"/>
        </w:rPr>
        <w:tab/>
        <w:t>As sanções de advertência, impedimento de licitar e contratar e declaração de inidoneidade para licitar ou contratar poderão ser aplicadas, cumulativamente ou não, à penalidade de multa.</w:t>
      </w:r>
    </w:p>
    <w:p w14:paraId="355778F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11.6.</w:t>
      </w:r>
      <w:r w:rsidRPr="004372E5">
        <w:rPr>
          <w:rFonts w:eastAsia="Calibri"/>
          <w:sz w:val="24"/>
          <w:szCs w:val="24"/>
        </w:rPr>
        <w:tab/>
        <w:t>Na aplicação da sanção de multa será facultada a defesa do interessado no prazo de 15 (quinze) dias úteis, contado da data de sua intimação.</w:t>
      </w:r>
    </w:p>
    <w:p w14:paraId="77C8131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11.7.</w:t>
      </w:r>
      <w:r w:rsidRPr="004372E5">
        <w:rPr>
          <w:rFonts w:eastAsia="Calibri"/>
          <w:sz w:val="24"/>
          <w:szCs w:val="24"/>
        </w:rPr>
        <w:tab/>
        <w:t>A sanção de impedimento de licitar e contratar será aplicada ao responsável em decorrência das infrações administrativas relacionadas nos itens 11.1.1, 11.1.2 e 11.1.3,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1921DA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11.8.</w:t>
      </w:r>
      <w:r w:rsidRPr="004372E5">
        <w:rPr>
          <w:rFonts w:eastAsia="Calibri"/>
          <w:sz w:val="24"/>
          <w:szCs w:val="24"/>
        </w:rPr>
        <w:tab/>
        <w:t>Poderá ser aplicada ao responsável a sanção de declaração de inidoneidade para licitar ou contratar, em decorrência da prática das infrações dispostas nos itens 11.1.4, 11.1.5, 11.1.6, 11.1.7 e 11.1.8, bem como pelas infrações administrativas previstas nos itens 11.1.1, 11.1.2 e 11.1.3 que justifiquem a imposição de penalidade mais grave que a sanção de impedimento de licitar e contratar, cuja duração observará o prazo previsto no art. 156, §5º, da Lei n.º 14.133/2021.</w:t>
      </w:r>
    </w:p>
    <w:p w14:paraId="6D88222C"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11.9.</w:t>
      </w:r>
      <w:r w:rsidRPr="004372E5">
        <w:rPr>
          <w:rFonts w:eastAsia="Calibri"/>
          <w:sz w:val="24"/>
          <w:szCs w:val="24"/>
        </w:rPr>
        <w:tab/>
        <w:t xml:space="preserve">A recusa injustificada do adjudicatário em assinar o contrato ou a ata de registro de preço, ou em aceitar ou retirar o instrumento equivalente no prazo estabelecido pela Administração, descrita no item 11.1.3, caracterizará o descumprimento total da </w:t>
      </w:r>
      <w:r w:rsidRPr="004372E5">
        <w:rPr>
          <w:rFonts w:eastAsia="Calibri"/>
          <w:sz w:val="24"/>
          <w:szCs w:val="24"/>
        </w:rPr>
        <w:lastRenderedPageBreak/>
        <w:t xml:space="preserve">obrigação assumida e o sujeitará às penalidades e à imediata perda da garantia de proposta em favor do órgão ou entidade promotora da licitação. </w:t>
      </w:r>
    </w:p>
    <w:p w14:paraId="1A93ED05"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11.10.</w:t>
      </w:r>
      <w:r w:rsidRPr="004372E5">
        <w:rPr>
          <w:rFonts w:eastAsia="Calibri"/>
          <w:sz w:val="24"/>
          <w:szCs w:val="24"/>
        </w:rPr>
        <w:tab/>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37F8962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11.11.</w:t>
      </w:r>
      <w:r w:rsidRPr="004372E5">
        <w:rPr>
          <w:rFonts w:eastAsia="Calibri"/>
          <w:sz w:val="24"/>
          <w:szCs w:val="24"/>
        </w:rPr>
        <w:tab/>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6A659D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11.12.</w:t>
      </w:r>
      <w:r w:rsidRPr="004372E5">
        <w:rPr>
          <w:rFonts w:eastAsia="Calibri"/>
          <w:sz w:val="24"/>
          <w:szCs w:val="24"/>
        </w:rPr>
        <w:tab/>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6D1AC54"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11.13.</w:t>
      </w:r>
      <w:r w:rsidRPr="004372E5">
        <w:rPr>
          <w:rFonts w:eastAsia="Calibri"/>
          <w:sz w:val="24"/>
          <w:szCs w:val="24"/>
        </w:rPr>
        <w:tab/>
        <w:t>O recurso e o pedido de reconsideração terão efeito suspensivo do ato ou da decisão recorrida até que sobrevenha decisão final da autoridade competente.</w:t>
      </w:r>
    </w:p>
    <w:p w14:paraId="74CCEBD4" w14:textId="77777777" w:rsidR="00DB0650" w:rsidRDefault="00DB0650" w:rsidP="004372E5">
      <w:pPr>
        <w:spacing w:line="360" w:lineRule="auto"/>
        <w:jc w:val="both"/>
        <w:rPr>
          <w:rFonts w:eastAsia="Calibri"/>
          <w:sz w:val="24"/>
          <w:szCs w:val="24"/>
        </w:rPr>
      </w:pPr>
      <w:r w:rsidRPr="004372E5">
        <w:rPr>
          <w:rFonts w:eastAsia="Calibri"/>
          <w:sz w:val="24"/>
          <w:szCs w:val="24"/>
        </w:rPr>
        <w:t>11.14.</w:t>
      </w:r>
      <w:r w:rsidRPr="004372E5">
        <w:rPr>
          <w:rFonts w:eastAsia="Calibri"/>
          <w:sz w:val="24"/>
          <w:szCs w:val="24"/>
        </w:rPr>
        <w:tab/>
        <w:t>A aplicação das sanções previstas neste edital não exclui, em hipótese alguma, a obrigação de reparação integral dos danos causados.</w:t>
      </w:r>
    </w:p>
    <w:p w14:paraId="77628826" w14:textId="77777777" w:rsidR="0084450F" w:rsidRPr="004372E5" w:rsidRDefault="0084450F" w:rsidP="004372E5">
      <w:pPr>
        <w:spacing w:line="360" w:lineRule="auto"/>
        <w:jc w:val="both"/>
        <w:rPr>
          <w:rFonts w:eastAsia="Calibri"/>
          <w:sz w:val="24"/>
          <w:szCs w:val="24"/>
        </w:rPr>
      </w:pPr>
    </w:p>
    <w:p w14:paraId="70316A29" w14:textId="77777777" w:rsidR="00DB0650" w:rsidRPr="004372E5" w:rsidRDefault="00DB0650" w:rsidP="004372E5">
      <w:pPr>
        <w:spacing w:line="360" w:lineRule="auto"/>
        <w:jc w:val="both"/>
        <w:rPr>
          <w:rFonts w:eastAsia="Calibri"/>
          <w:b/>
          <w:bCs/>
          <w:sz w:val="24"/>
          <w:szCs w:val="24"/>
        </w:rPr>
      </w:pPr>
      <w:r w:rsidRPr="004372E5">
        <w:rPr>
          <w:rFonts w:eastAsia="Calibri"/>
          <w:sz w:val="24"/>
          <w:szCs w:val="24"/>
        </w:rPr>
        <w:t>12.</w:t>
      </w:r>
      <w:r w:rsidRPr="004372E5">
        <w:rPr>
          <w:rFonts w:eastAsia="Calibri"/>
          <w:sz w:val="24"/>
          <w:szCs w:val="24"/>
        </w:rPr>
        <w:tab/>
      </w:r>
      <w:r w:rsidRPr="004372E5">
        <w:rPr>
          <w:rFonts w:eastAsia="Calibri"/>
          <w:b/>
          <w:bCs/>
          <w:sz w:val="24"/>
          <w:szCs w:val="24"/>
        </w:rPr>
        <w:t>DA IMPUGNAÇÃO AO EDITAL E DO PEDIDO DE ESCLARECIMENTO</w:t>
      </w:r>
    </w:p>
    <w:p w14:paraId="32C29FE8" w14:textId="77777777" w:rsidR="00DB0650" w:rsidRPr="004372E5" w:rsidRDefault="00DB0650" w:rsidP="004372E5">
      <w:pPr>
        <w:spacing w:line="360" w:lineRule="auto"/>
        <w:jc w:val="both"/>
        <w:rPr>
          <w:rFonts w:eastAsia="Calibri"/>
          <w:sz w:val="24"/>
          <w:szCs w:val="24"/>
        </w:rPr>
      </w:pPr>
    </w:p>
    <w:p w14:paraId="6F7D483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12.1.</w:t>
      </w:r>
      <w:r w:rsidRPr="004372E5">
        <w:rPr>
          <w:rFonts w:eastAsia="Calibri"/>
          <w:sz w:val="24"/>
          <w:szCs w:val="24"/>
        </w:rPr>
        <w:tab/>
        <w:t>Qualquer pessoa é parte legítima para impugnar este Edital por irregularidade na aplicação da Lei nº 14.133, de 2021, devendo protocolar o pedido até 3 (três) dias úteis antes da data da abertura do certame.</w:t>
      </w:r>
    </w:p>
    <w:p w14:paraId="34495EDF"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lastRenderedPageBreak/>
        <w:t>12.2.</w:t>
      </w:r>
      <w:r w:rsidRPr="004372E5">
        <w:rPr>
          <w:rFonts w:eastAsia="Calibri"/>
          <w:sz w:val="24"/>
          <w:szCs w:val="24"/>
        </w:rPr>
        <w:tab/>
        <w:t>A resposta à impugnação ou ao pedido de esclarecimento será divulgado em sítio eletrônico oficial no prazo de até 3 (três) dias úteis, limitado ao último dia útil anterior à data da abertura do certame.</w:t>
      </w:r>
    </w:p>
    <w:p w14:paraId="7DC95DA9"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12.3.</w:t>
      </w:r>
      <w:r w:rsidRPr="004372E5">
        <w:rPr>
          <w:rFonts w:eastAsia="Calibri"/>
          <w:sz w:val="24"/>
          <w:szCs w:val="24"/>
        </w:rPr>
        <w:tab/>
        <w:t xml:space="preserve">A impugnação e o pedido de esclarecimento poderão ser realizados por forma eletrônica, pelos seguintes meios: </w:t>
      </w:r>
      <w:hyperlink r:id="rId16" w:history="1">
        <w:r w:rsidRPr="004372E5">
          <w:rPr>
            <w:rFonts w:eastAsia="Calibri"/>
            <w:color w:val="0000FF" w:themeColor="hyperlink"/>
            <w:sz w:val="24"/>
            <w:szCs w:val="24"/>
            <w:u w:val="single"/>
          </w:rPr>
          <w:t>licitacaoextrema@yahoo.com.br</w:t>
        </w:r>
      </w:hyperlink>
      <w:r w:rsidRPr="004372E5">
        <w:rPr>
          <w:rFonts w:eastAsia="Calibri"/>
          <w:sz w:val="24"/>
          <w:szCs w:val="24"/>
        </w:rPr>
        <w:t xml:space="preserve"> </w:t>
      </w:r>
    </w:p>
    <w:p w14:paraId="311B15A1"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w:t>
      </w:r>
      <w:r w:rsidRPr="004372E5">
        <w:rPr>
          <w:rFonts w:eastAsia="Calibri"/>
          <w:sz w:val="24"/>
          <w:szCs w:val="24"/>
        </w:rPr>
        <w:tab/>
        <w:t>As impugnações e pedidos de esclarecimentos não suspendem os prazos previstos no certame.</w:t>
      </w:r>
    </w:p>
    <w:p w14:paraId="7719976E"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12.4.1.</w:t>
      </w:r>
      <w:r w:rsidRPr="004372E5">
        <w:rPr>
          <w:rFonts w:eastAsia="Calibri"/>
          <w:sz w:val="24"/>
          <w:szCs w:val="24"/>
        </w:rPr>
        <w:tab/>
        <w:t>A concessão de efeito suspensivo à impugnação é medida excepcional e deverá ser motivada pelo agente de contratação, nos autos do processo de licitação.</w:t>
      </w:r>
    </w:p>
    <w:p w14:paraId="2BD33DEA" w14:textId="77777777" w:rsidR="00DB0650" w:rsidRPr="004372E5" w:rsidRDefault="00DB0650" w:rsidP="004372E5">
      <w:pPr>
        <w:spacing w:line="360" w:lineRule="auto"/>
        <w:jc w:val="both"/>
        <w:rPr>
          <w:rFonts w:eastAsia="Calibri"/>
          <w:sz w:val="24"/>
          <w:szCs w:val="24"/>
        </w:rPr>
      </w:pPr>
      <w:r w:rsidRPr="004372E5">
        <w:rPr>
          <w:rFonts w:eastAsia="Calibri"/>
          <w:sz w:val="24"/>
          <w:szCs w:val="24"/>
        </w:rPr>
        <w:t>12.5.</w:t>
      </w:r>
      <w:r w:rsidRPr="004372E5">
        <w:rPr>
          <w:rFonts w:eastAsia="Calibri"/>
          <w:sz w:val="24"/>
          <w:szCs w:val="24"/>
        </w:rPr>
        <w:tab/>
        <w:t>Acolhida a impugnação, será definida e publicada nova data para a realização do certame.</w:t>
      </w:r>
    </w:p>
    <w:p w14:paraId="5B4DFA8B" w14:textId="77777777" w:rsidR="001275F9" w:rsidRPr="004372E5" w:rsidRDefault="001275F9" w:rsidP="004372E5">
      <w:pPr>
        <w:spacing w:line="360" w:lineRule="auto"/>
        <w:jc w:val="both"/>
        <w:rPr>
          <w:rFonts w:eastAsia="Calibri"/>
          <w:b/>
          <w:bCs/>
          <w:sz w:val="24"/>
          <w:szCs w:val="24"/>
        </w:rPr>
      </w:pPr>
    </w:p>
    <w:p w14:paraId="75C8596F" w14:textId="0B41184D" w:rsidR="00DB0650" w:rsidRPr="004372E5" w:rsidRDefault="00DB0650" w:rsidP="004372E5">
      <w:pPr>
        <w:spacing w:line="360" w:lineRule="auto"/>
        <w:jc w:val="both"/>
        <w:rPr>
          <w:rFonts w:eastAsia="Calibri"/>
          <w:b/>
          <w:bCs/>
          <w:sz w:val="24"/>
          <w:szCs w:val="24"/>
        </w:rPr>
      </w:pPr>
      <w:r w:rsidRPr="004372E5">
        <w:rPr>
          <w:rFonts w:eastAsia="Calibri"/>
          <w:b/>
          <w:bCs/>
          <w:sz w:val="24"/>
          <w:szCs w:val="24"/>
        </w:rPr>
        <w:t>13. DATA-BASE E A PERIODICIDADE DO REAJUSTAMENTO DE PREÇOS E DA VIGÊNCIA</w:t>
      </w:r>
    </w:p>
    <w:p w14:paraId="46B36E1D" w14:textId="77777777" w:rsidR="00F80DAB" w:rsidRPr="004372E5" w:rsidRDefault="00F80DAB" w:rsidP="004372E5">
      <w:pPr>
        <w:spacing w:line="360" w:lineRule="auto"/>
        <w:jc w:val="both"/>
        <w:rPr>
          <w:rFonts w:eastAsia="Calibri"/>
          <w:b/>
          <w:bCs/>
          <w:sz w:val="24"/>
          <w:szCs w:val="24"/>
        </w:rPr>
      </w:pPr>
    </w:p>
    <w:p w14:paraId="221BFEDF" w14:textId="195836FC"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13.1 </w:t>
      </w:r>
      <w:r w:rsidRPr="004372E5">
        <w:rPr>
          <w:rFonts w:eastAsia="Calibri"/>
          <w:b/>
          <w:bCs/>
          <w:sz w:val="24"/>
          <w:szCs w:val="24"/>
        </w:rPr>
        <w:t>Vigência:</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270D7B1E" w14:textId="0054C7D5" w:rsidR="00DB0650" w:rsidRPr="004372E5" w:rsidRDefault="00DB0650" w:rsidP="004372E5">
      <w:pPr>
        <w:spacing w:line="360" w:lineRule="auto"/>
        <w:jc w:val="both"/>
        <w:rPr>
          <w:rFonts w:eastAsia="Calibri"/>
          <w:sz w:val="24"/>
          <w:szCs w:val="24"/>
        </w:rPr>
      </w:pPr>
      <w:r w:rsidRPr="004372E5">
        <w:rPr>
          <w:rFonts w:eastAsia="Calibri"/>
          <w:sz w:val="24"/>
          <w:szCs w:val="24"/>
        </w:rPr>
        <w:t xml:space="preserve">13.2 </w:t>
      </w:r>
      <w:r w:rsidRPr="004372E5">
        <w:rPr>
          <w:rFonts w:eastAsia="Calibri"/>
          <w:b/>
          <w:bCs/>
          <w:sz w:val="24"/>
          <w:szCs w:val="24"/>
        </w:rPr>
        <w:t>Renovação:</w:t>
      </w:r>
      <w:r w:rsidRPr="004372E5">
        <w:rPr>
          <w:rFonts w:eastAsia="Calibri"/>
          <w:sz w:val="24"/>
          <w:szCs w:val="24"/>
        </w:rPr>
        <w:t xml:space="preserve"> </w:t>
      </w:r>
      <w:r w:rsidR="00F80DAB" w:rsidRPr="004372E5">
        <w:rPr>
          <w:sz w:val="24"/>
          <w:szCs w:val="24"/>
          <w:lang w:eastAsia="zh-CN"/>
        </w:rPr>
        <w:t>O presente contrato terá vigência inicial de cinco anos, contados a partir da data da última assinatura eletrônica aposta em seu instrumento ou, caso firmado de forma presencial, da data de sua assinatura. O prazo de vigência poderá ser prorrogado sucessivamente, a critério da Administração e mediante termo aditivo, não necessariamente por períodos iguais, até o limite máximo de dez anos, observadas as disposições legais aplicáveis.</w:t>
      </w:r>
    </w:p>
    <w:p w14:paraId="63DCA6FF" w14:textId="5985C3FC" w:rsidR="00DB0650" w:rsidRPr="004372E5" w:rsidRDefault="00DB0650" w:rsidP="004372E5">
      <w:pPr>
        <w:spacing w:line="360" w:lineRule="auto"/>
        <w:jc w:val="both"/>
        <w:rPr>
          <w:sz w:val="24"/>
          <w:szCs w:val="24"/>
          <w:lang w:eastAsia="zh-CN"/>
        </w:rPr>
      </w:pPr>
      <w:r w:rsidRPr="004372E5">
        <w:rPr>
          <w:rFonts w:eastAsia="Calibri"/>
          <w:sz w:val="24"/>
          <w:szCs w:val="24"/>
        </w:rPr>
        <w:t xml:space="preserve">13.3 </w:t>
      </w:r>
      <w:r w:rsidRPr="004372E5">
        <w:rPr>
          <w:rFonts w:eastAsia="Calibri"/>
          <w:b/>
          <w:bCs/>
          <w:sz w:val="24"/>
          <w:szCs w:val="24"/>
        </w:rPr>
        <w:t>Índice de atualização:</w:t>
      </w:r>
      <w:r w:rsidRPr="004372E5">
        <w:rPr>
          <w:rFonts w:eastAsia="Calibri"/>
          <w:sz w:val="24"/>
          <w:szCs w:val="24"/>
        </w:rPr>
        <w:t xml:space="preserve"> </w:t>
      </w:r>
      <w:r w:rsidR="00F340AE" w:rsidRPr="004372E5">
        <w:rPr>
          <w:sz w:val="24"/>
          <w:szCs w:val="24"/>
          <w:lang w:eastAsia="zh-CN"/>
        </w:rPr>
        <w:t xml:space="preserve">O reajustamento de preços será baseado no IPCA - Índice Nacional de Preços ao Consumidor Amplo, ou em qualquer outro índice oficial </w:t>
      </w:r>
      <w:r w:rsidR="00F340AE" w:rsidRPr="004372E5">
        <w:rPr>
          <w:sz w:val="24"/>
          <w:szCs w:val="24"/>
          <w:lang w:eastAsia="zh-CN"/>
        </w:rPr>
        <w:lastRenderedPageBreak/>
        <w:t>que venha a substituí-lo. A data-base para o reajuste será a data de elaboração do orçamento estimado.</w:t>
      </w:r>
    </w:p>
    <w:p w14:paraId="0C8169AB" w14:textId="77777777" w:rsidR="00F80DAB" w:rsidRPr="004372E5" w:rsidRDefault="00F80DAB" w:rsidP="004372E5">
      <w:pPr>
        <w:spacing w:line="360" w:lineRule="auto"/>
        <w:jc w:val="both"/>
        <w:rPr>
          <w:rFonts w:eastAsia="Calibri"/>
          <w:sz w:val="24"/>
          <w:szCs w:val="24"/>
        </w:rPr>
      </w:pPr>
    </w:p>
    <w:p w14:paraId="22FF7747" w14:textId="77777777" w:rsidR="00DB0650" w:rsidRDefault="00DB0650">
      <w:pPr>
        <w:pStyle w:val="PargrafodaLista"/>
        <w:keepNext/>
        <w:keepLines/>
        <w:numPr>
          <w:ilvl w:val="0"/>
          <w:numId w:val="4"/>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lastRenderedPageBreak/>
        <w:t>MODELO DE EXECUÇÃO DO OBJETO</w:t>
      </w:r>
    </w:p>
    <w:p w14:paraId="56FD3198"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a.</w:t>
      </w:r>
      <w:r w:rsidRPr="00307032">
        <w:rPr>
          <w:rFonts w:ascii="Arial" w:eastAsiaTheme="majorEastAsia" w:hAnsi="Arial" w:cs="Arial"/>
          <w:sz w:val="24"/>
          <w:szCs w:val="24"/>
          <w:lang w:eastAsia="pt-BR"/>
        </w:rPr>
        <w:tab/>
        <w:t xml:space="preserve">O objeto será executado pelo Regime de Execução Indireta, empreitada por preço unitário, entrega imediata. Entrega imediata é aquela que deve ocorrer em até 30 dias do recebimento da A.F. (Autorização de Fornecimento). </w:t>
      </w:r>
    </w:p>
    <w:p w14:paraId="4A647540"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b.</w:t>
      </w:r>
      <w:r w:rsidRPr="00307032">
        <w:rPr>
          <w:rFonts w:ascii="Arial" w:eastAsiaTheme="majorEastAsia" w:hAnsi="Arial" w:cs="Arial"/>
          <w:sz w:val="24"/>
          <w:szCs w:val="24"/>
          <w:lang w:eastAsia="pt-BR"/>
        </w:rPr>
        <w:tab/>
        <w:t>Trata-se de prestação de serviços contínuos. Os serviços devem ser iniciados no início da vigência do Contrato. Caso não seja possível o início na data assinalada, a empresa deverá comunicar as razões respectivas com pelo menos cinco dias de antecedência para que qualquer pleito de prorrogação de prazo seja analisado, ressalvadas situações de caso fortuito e força maior.</w:t>
      </w:r>
    </w:p>
    <w:p w14:paraId="0AF2FAB6"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c.</w:t>
      </w:r>
      <w:r w:rsidRPr="00307032">
        <w:rPr>
          <w:rFonts w:ascii="Arial" w:eastAsiaTheme="majorEastAsia" w:hAnsi="Arial" w:cs="Arial"/>
          <w:sz w:val="24"/>
          <w:szCs w:val="24"/>
          <w:lang w:eastAsia="pt-BR"/>
        </w:rPr>
        <w:tab/>
        <w:t>Os dias e horários são estabelecidos pela CONTRATANTE, e podem, inclusive, ser no horário noturno, e finais de semana, se acordado entre as partes.</w:t>
      </w:r>
    </w:p>
    <w:p w14:paraId="2688BF28"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d.</w:t>
      </w:r>
      <w:r w:rsidRPr="00307032">
        <w:rPr>
          <w:rFonts w:ascii="Arial" w:eastAsiaTheme="majorEastAsia" w:hAnsi="Arial" w:cs="Arial"/>
          <w:sz w:val="24"/>
          <w:szCs w:val="24"/>
          <w:lang w:eastAsia="pt-BR"/>
        </w:rPr>
        <w:tab/>
        <w:t>O objeto deverá ser realizado em conformidade com o descrito.  Os serviços serão recebidos provisoriamente, de forma sumária, no prazo de 15 (quinze) dias corridos, pelo almoxarife e pelo responsável pelo acompanhamento e fiscalização do contrato, para efeito de posterior verificação de sua conformidade com as especificações constantes neste Termo de Referência e na proposta.</w:t>
      </w:r>
    </w:p>
    <w:p w14:paraId="671A2D5B"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e.</w:t>
      </w:r>
      <w:r w:rsidRPr="00307032">
        <w:rPr>
          <w:rFonts w:ascii="Arial" w:eastAsiaTheme="majorEastAsia" w:hAnsi="Arial" w:cs="Arial"/>
          <w:sz w:val="24"/>
          <w:szCs w:val="24"/>
          <w:lang w:eastAsia="pt-BR"/>
        </w:rPr>
        <w:tab/>
        <w:t>O recebimento provisório ou definitivo da execução do objeto não exclui a responsabilidade civil da CONTRATADA pela solidez e segurança do objeto, nem ético-profissional pelo perfeito fornecimento do CONTRATO, independente de lavratura de termo ou não.</w:t>
      </w:r>
    </w:p>
    <w:p w14:paraId="724AF55D"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f.</w:t>
      </w:r>
      <w:r w:rsidRPr="00307032">
        <w:rPr>
          <w:rFonts w:ascii="Arial" w:eastAsiaTheme="majorEastAsia" w:hAnsi="Arial" w:cs="Arial"/>
          <w:sz w:val="24"/>
          <w:szCs w:val="24"/>
          <w:lang w:eastAsia="pt-BR"/>
        </w:rPr>
        <w:tab/>
        <w:t>Os serviços poderão ser rejeitados, no todo ou em parte, quando em desacordo com as especificações constantes neste Termo de Referência e na proposta, devendo ser substituídos no prazo de até 15 (quinze) dias corridos, a contar da notificação da contratante, às suas custas, sem prejuízo da aplicação das penalidades.</w:t>
      </w:r>
    </w:p>
    <w:p w14:paraId="40B3F3E9"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lastRenderedPageBreak/>
        <w:t>g.</w:t>
      </w:r>
      <w:r w:rsidRPr="00307032">
        <w:rPr>
          <w:rFonts w:ascii="Arial" w:eastAsiaTheme="majorEastAsia" w:hAnsi="Arial" w:cs="Arial"/>
          <w:sz w:val="24"/>
          <w:szCs w:val="24"/>
          <w:lang w:eastAsia="pt-BR"/>
        </w:rPr>
        <w:tab/>
        <w:t>Os serviços serão recebidos definitivamente no prazo de até cinco dias corridos, contados do recebimento provisório, após a verificação da qualidade e quantidade do material e consequente aceitação independente de celebração de termo.</w:t>
      </w:r>
    </w:p>
    <w:p w14:paraId="52A106B0"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h.</w:t>
      </w:r>
      <w:r w:rsidRPr="00307032">
        <w:rPr>
          <w:rFonts w:ascii="Arial" w:eastAsiaTheme="majorEastAsia" w:hAnsi="Arial" w:cs="Arial"/>
          <w:sz w:val="24"/>
          <w:szCs w:val="24"/>
          <w:lang w:eastAsia="pt-BR"/>
        </w:rPr>
        <w:tab/>
        <w:t>Na hipótese de a verificação a que se refere o subitem anterior não ser procedida dentro do prazo fixado, reputar-se-á como realizada, consumando-se o recebimento definitivo no dia do esgotamento do prazo.</w:t>
      </w:r>
    </w:p>
    <w:p w14:paraId="068A6E00" w14:textId="77777777" w:rsidR="00307032" w:rsidRPr="00307032" w:rsidRDefault="00307032" w:rsidP="00307032">
      <w:pPr>
        <w:pStyle w:val="PargrafodaLista"/>
        <w:keepNext/>
        <w:keepLines/>
        <w:tabs>
          <w:tab w:val="left" w:pos="0"/>
        </w:tabs>
        <w:spacing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i.</w:t>
      </w:r>
      <w:r w:rsidRPr="00307032">
        <w:rPr>
          <w:rFonts w:ascii="Arial" w:eastAsiaTheme="majorEastAsia" w:hAnsi="Arial" w:cs="Arial"/>
          <w:sz w:val="24"/>
          <w:szCs w:val="24"/>
          <w:lang w:eastAsia="pt-BR"/>
        </w:rPr>
        <w:tab/>
        <w:t>O recebimento provisório ou definitivo não excluirá a responsabilidade civil pela solidez e pela segurança do bem nem a responsabilidade ético-profissional pela perfeita execução do contrato.</w:t>
      </w:r>
    </w:p>
    <w:p w14:paraId="4422E4F7" w14:textId="07AAA43C" w:rsidR="00307032" w:rsidRPr="00307032" w:rsidRDefault="00307032" w:rsidP="00307032">
      <w:pPr>
        <w:pStyle w:val="PargrafodaLista"/>
        <w:keepNext/>
        <w:keepLines/>
        <w:tabs>
          <w:tab w:val="left" w:pos="0"/>
        </w:tabs>
        <w:spacing w:after="0" w:line="360" w:lineRule="auto"/>
        <w:ind w:left="0"/>
        <w:jc w:val="both"/>
        <w:outlineLvl w:val="0"/>
        <w:rPr>
          <w:rFonts w:ascii="Arial" w:eastAsiaTheme="majorEastAsia" w:hAnsi="Arial" w:cs="Arial"/>
          <w:sz w:val="24"/>
          <w:szCs w:val="24"/>
          <w:lang w:eastAsia="pt-BR"/>
        </w:rPr>
      </w:pPr>
      <w:r w:rsidRPr="00307032">
        <w:rPr>
          <w:rFonts w:ascii="Arial" w:eastAsiaTheme="majorEastAsia" w:hAnsi="Arial" w:cs="Arial"/>
          <w:sz w:val="24"/>
          <w:szCs w:val="24"/>
          <w:lang w:eastAsia="pt-BR"/>
        </w:rPr>
        <w:t>j.</w:t>
      </w:r>
      <w:r w:rsidRPr="00307032">
        <w:rPr>
          <w:rFonts w:ascii="Arial" w:eastAsiaTheme="majorEastAsia" w:hAnsi="Arial" w:cs="Arial"/>
          <w:sz w:val="24"/>
          <w:szCs w:val="24"/>
          <w:lang w:eastAsia="pt-BR"/>
        </w:rPr>
        <w:tab/>
        <w:t xml:space="preserve">Garantia: Não haverá exigência da garantia da contratação nos termos dos artigos 96 e seguintes da Lei nº 14.133/21.  </w:t>
      </w:r>
    </w:p>
    <w:p w14:paraId="0BFABD9F" w14:textId="77777777" w:rsidR="00AF141C" w:rsidRPr="00182345" w:rsidRDefault="00AF141C" w:rsidP="00AF141C"/>
    <w:p w14:paraId="7B3859D1" w14:textId="2B93EAE5" w:rsidR="00DB0650" w:rsidRPr="00CE457F" w:rsidRDefault="00DB0650">
      <w:pPr>
        <w:pStyle w:val="PargrafodaLista"/>
        <w:keepNext/>
        <w:keepLines/>
        <w:numPr>
          <w:ilvl w:val="0"/>
          <w:numId w:val="31"/>
        </w:numPr>
        <w:tabs>
          <w:tab w:val="left" w:pos="0"/>
          <w:tab w:val="left" w:pos="426"/>
        </w:tabs>
        <w:spacing w:after="0" w:line="360" w:lineRule="auto"/>
        <w:ind w:left="0" w:firstLine="0"/>
        <w:jc w:val="both"/>
        <w:outlineLvl w:val="0"/>
        <w:rPr>
          <w:rFonts w:ascii="Arial" w:hAnsi="Arial" w:cs="Arial"/>
          <w:sz w:val="24"/>
          <w:szCs w:val="24"/>
        </w:rPr>
      </w:pPr>
      <w:r w:rsidRPr="004372E5">
        <w:rPr>
          <w:rFonts w:ascii="Arial" w:eastAsiaTheme="majorEastAsia" w:hAnsi="Arial" w:cs="Arial"/>
          <w:b/>
          <w:bCs/>
          <w:sz w:val="24"/>
          <w:szCs w:val="24"/>
        </w:rPr>
        <w:t>MODELO DE GESTÃO DO CONTRATO</w:t>
      </w:r>
    </w:p>
    <w:p w14:paraId="79DA5047" w14:textId="77777777" w:rsidR="00CE457F" w:rsidRPr="004372E5" w:rsidRDefault="00CE457F" w:rsidP="00CE457F">
      <w:pPr>
        <w:pStyle w:val="PargrafodaLista"/>
        <w:keepNext/>
        <w:keepLines/>
        <w:tabs>
          <w:tab w:val="left" w:pos="0"/>
          <w:tab w:val="left" w:pos="426"/>
        </w:tabs>
        <w:spacing w:after="0" w:line="360" w:lineRule="auto"/>
        <w:ind w:left="0"/>
        <w:jc w:val="both"/>
        <w:outlineLvl w:val="0"/>
        <w:rPr>
          <w:rFonts w:ascii="Arial" w:hAnsi="Arial" w:cs="Arial"/>
          <w:sz w:val="24"/>
          <w:szCs w:val="24"/>
        </w:rPr>
      </w:pPr>
    </w:p>
    <w:p w14:paraId="3BDA9598" w14:textId="1514CAC0" w:rsidR="00DB0650" w:rsidRPr="004372E5" w:rsidRDefault="00DB0650">
      <w:pPr>
        <w:pStyle w:val="PargrafodaLista"/>
        <w:numPr>
          <w:ilvl w:val="1"/>
          <w:numId w:val="31"/>
        </w:numPr>
        <w:spacing w:after="0" w:line="360" w:lineRule="auto"/>
        <w:ind w:left="0" w:firstLine="0"/>
        <w:jc w:val="both"/>
        <w:rPr>
          <w:rFonts w:ascii="Arial" w:eastAsia="Arial Unicode MS" w:hAnsi="Arial" w:cs="Arial"/>
          <w:sz w:val="24"/>
          <w:szCs w:val="24"/>
        </w:rPr>
      </w:pPr>
      <w:r w:rsidRPr="004372E5">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4BA9CCFF" w14:textId="1FDD465A" w:rsidR="00DB0650" w:rsidRPr="004372E5" w:rsidRDefault="00DB0650">
      <w:pPr>
        <w:pStyle w:val="PargrafodaLista"/>
        <w:numPr>
          <w:ilvl w:val="1"/>
          <w:numId w:val="31"/>
        </w:numPr>
        <w:spacing w:after="0" w:line="360" w:lineRule="auto"/>
        <w:ind w:left="0" w:firstLine="0"/>
        <w:jc w:val="both"/>
        <w:rPr>
          <w:rFonts w:ascii="Arial" w:eastAsia="Arial Unicode MS" w:hAnsi="Arial" w:cs="Arial"/>
          <w:sz w:val="24"/>
          <w:szCs w:val="24"/>
        </w:rPr>
      </w:pPr>
      <w:r w:rsidRPr="004372E5">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C2A383D" w14:textId="77777777" w:rsidR="00DB0650" w:rsidRPr="004372E5" w:rsidRDefault="00DB0650">
      <w:pPr>
        <w:numPr>
          <w:ilvl w:val="1"/>
          <w:numId w:val="31"/>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0ABC61B1" w14:textId="77777777" w:rsidR="00DB0650" w:rsidRPr="004372E5" w:rsidRDefault="00DB0650">
      <w:pPr>
        <w:numPr>
          <w:ilvl w:val="1"/>
          <w:numId w:val="31"/>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77FC7B7E" w14:textId="77777777" w:rsidR="00DB0650" w:rsidRPr="004372E5" w:rsidRDefault="00DB0650">
      <w:pPr>
        <w:numPr>
          <w:ilvl w:val="1"/>
          <w:numId w:val="31"/>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w:t>
      </w:r>
      <w:r w:rsidRPr="004372E5">
        <w:rPr>
          <w:rFonts w:eastAsiaTheme="minorEastAsia"/>
          <w:color w:val="000000" w:themeColor="text1"/>
          <w:sz w:val="24"/>
          <w:szCs w:val="24"/>
        </w:rPr>
        <w:lastRenderedPageBreak/>
        <w:t>obrigações contratuais, dos mecanismos de fiscalização, das estratégias para execução do objeto, do plano complementar de execução da contratada, quando houver, do método de aferição dos resultados e das sanções aplicáveis, dentre outros.</w:t>
      </w:r>
    </w:p>
    <w:p w14:paraId="2C1A99D2" w14:textId="77777777" w:rsidR="00DB0650" w:rsidRPr="004372E5" w:rsidRDefault="00DB0650">
      <w:pPr>
        <w:numPr>
          <w:ilvl w:val="1"/>
          <w:numId w:val="31"/>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138BC94F" w14:textId="77777777" w:rsidR="00DB0650" w:rsidRPr="004372E5" w:rsidRDefault="00DB0650">
      <w:pPr>
        <w:numPr>
          <w:ilvl w:val="1"/>
          <w:numId w:val="31"/>
        </w:numPr>
        <w:spacing w:line="360" w:lineRule="auto"/>
        <w:ind w:left="0" w:firstLine="0"/>
        <w:jc w:val="both"/>
        <w:rPr>
          <w:rFonts w:eastAsia="Arial Unicode MS"/>
          <w:sz w:val="24"/>
          <w:szCs w:val="24"/>
        </w:rPr>
      </w:pPr>
      <w:bookmarkStart w:id="11" w:name="_Hlk130800547"/>
      <w:r w:rsidRPr="004372E5">
        <w:rPr>
          <w:rFonts w:eastAsia="Arial Unicode MS"/>
          <w:sz w:val="24"/>
          <w:szCs w:val="24"/>
        </w:rPr>
        <w:t xml:space="preserve">O gestor/fiscal de contratos </w:t>
      </w:r>
      <w:bookmarkEnd w:id="11"/>
      <w:r w:rsidRPr="004372E5">
        <w:rPr>
          <w:rFonts w:eastAsia="Arial Unicode MS"/>
          <w:sz w:val="24"/>
          <w:szCs w:val="24"/>
        </w:rPr>
        <w:t xml:space="preserve">acompanhará a execução do contrato, para que sejam cumpridas todas as condições estabelecidas no contrato, de modo a assegurar os melhores resultados para a Administração. </w:t>
      </w:r>
    </w:p>
    <w:p w14:paraId="74B6A221" w14:textId="77777777" w:rsidR="00DB0650" w:rsidRPr="004372E5" w:rsidRDefault="00DB0650">
      <w:pPr>
        <w:numPr>
          <w:ilvl w:val="1"/>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1D76C24D"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7008D69E"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E1E52A7"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0C558FD6"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497BBCF0" w14:textId="77777777" w:rsidR="00DB0650" w:rsidRPr="004372E5" w:rsidRDefault="00DB0650">
      <w:pPr>
        <w:numPr>
          <w:ilvl w:val="1"/>
          <w:numId w:val="31"/>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2B0C25DF"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0C1597F5" w14:textId="77777777" w:rsidR="00DB0650" w:rsidRPr="004372E5" w:rsidRDefault="00DB0650">
      <w:pPr>
        <w:numPr>
          <w:ilvl w:val="1"/>
          <w:numId w:val="31"/>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33735178"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A093CA9"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7F6917F3"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DC8CF71" w14:textId="77777777" w:rsidR="00DB0650" w:rsidRPr="004372E5" w:rsidRDefault="00DB0650">
      <w:pPr>
        <w:numPr>
          <w:ilvl w:val="2"/>
          <w:numId w:val="31"/>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CB2028" w14:textId="77777777" w:rsidR="00DB0650" w:rsidRPr="004372E5" w:rsidRDefault="00DB0650">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36A20864" w14:textId="4EB64E0A" w:rsidR="00D7108E" w:rsidRPr="004372E5" w:rsidRDefault="00D7108E">
      <w:pPr>
        <w:pStyle w:val="PargrafodaLista"/>
        <w:numPr>
          <w:ilvl w:val="1"/>
          <w:numId w:val="31"/>
        </w:numPr>
        <w:spacing w:after="0" w:line="360" w:lineRule="auto"/>
        <w:ind w:left="0" w:firstLine="0"/>
        <w:jc w:val="both"/>
        <w:rPr>
          <w:rFonts w:ascii="Arial" w:eastAsia="Arial Unicode MS" w:hAnsi="Arial" w:cs="Arial"/>
          <w:sz w:val="24"/>
          <w:szCs w:val="24"/>
          <w:lang w:eastAsia="pt-BR"/>
        </w:rPr>
      </w:pPr>
      <w:r w:rsidRPr="004372E5">
        <w:rPr>
          <w:rFonts w:ascii="Arial" w:eastAsia="Arial Unicode MS" w:hAnsi="Arial" w:cs="Arial"/>
          <w:sz w:val="24"/>
          <w:szCs w:val="24"/>
          <w:lang w:eastAsia="pt-BR"/>
        </w:rPr>
        <w:t>O fornecimento e a execução do objeto serão acompanhados e fiscalizados pel</w:t>
      </w:r>
      <w:r w:rsidR="00307032">
        <w:rPr>
          <w:rFonts w:ascii="Arial" w:eastAsia="Arial Unicode MS" w:hAnsi="Arial" w:cs="Arial"/>
          <w:sz w:val="24"/>
          <w:szCs w:val="24"/>
          <w:lang w:eastAsia="pt-BR"/>
        </w:rPr>
        <w:t>os</w:t>
      </w:r>
      <w:r w:rsidRPr="004372E5">
        <w:rPr>
          <w:rFonts w:ascii="Arial" w:eastAsia="Arial Unicode MS" w:hAnsi="Arial" w:cs="Arial"/>
          <w:sz w:val="24"/>
          <w:szCs w:val="24"/>
          <w:lang w:eastAsia="pt-BR"/>
        </w:rPr>
        <w:t xml:space="preserve"> servidor</w:t>
      </w:r>
      <w:r w:rsidR="00307032">
        <w:rPr>
          <w:rFonts w:ascii="Arial" w:eastAsia="Arial Unicode MS" w:hAnsi="Arial" w:cs="Arial"/>
          <w:sz w:val="24"/>
          <w:szCs w:val="24"/>
          <w:lang w:eastAsia="pt-BR"/>
        </w:rPr>
        <w:t>es</w:t>
      </w:r>
      <w:r w:rsidRPr="004372E5">
        <w:rPr>
          <w:rFonts w:ascii="Arial" w:eastAsia="Arial Unicode MS" w:hAnsi="Arial" w:cs="Arial"/>
          <w:sz w:val="24"/>
          <w:szCs w:val="24"/>
          <w:lang w:eastAsia="pt-BR"/>
        </w:rPr>
        <w:t xml:space="preserve"> </w:t>
      </w:r>
      <w:r w:rsidR="00307032" w:rsidRPr="00307032">
        <w:rPr>
          <w:rFonts w:ascii="Arial" w:eastAsia="Arial Unicode MS" w:hAnsi="Arial" w:cs="Arial"/>
          <w:sz w:val="24"/>
          <w:szCs w:val="24"/>
          <w:lang w:eastAsia="pt-BR"/>
        </w:rPr>
        <w:t xml:space="preserve">Tamara </w:t>
      </w:r>
      <w:proofErr w:type="spellStart"/>
      <w:r w:rsidR="00307032" w:rsidRPr="00307032">
        <w:rPr>
          <w:rFonts w:ascii="Arial" w:eastAsia="Arial Unicode MS" w:hAnsi="Arial" w:cs="Arial"/>
          <w:sz w:val="24"/>
          <w:szCs w:val="24"/>
          <w:lang w:eastAsia="pt-BR"/>
        </w:rPr>
        <w:t>Martiniuk</w:t>
      </w:r>
      <w:proofErr w:type="spellEnd"/>
      <w:r w:rsidR="00307032" w:rsidRPr="00307032">
        <w:rPr>
          <w:rFonts w:ascii="Arial" w:eastAsia="Arial Unicode MS" w:hAnsi="Arial" w:cs="Arial"/>
          <w:sz w:val="24"/>
          <w:szCs w:val="24"/>
          <w:lang w:eastAsia="pt-BR"/>
        </w:rPr>
        <w:t xml:space="preserve"> como gestora de contrato, conforme designação na Portaria nº 30/2025 e o servidor Carlos Alberto Cláudio como fiscal de contrato </w:t>
      </w:r>
      <w:r w:rsidR="00307032" w:rsidRPr="00307032">
        <w:rPr>
          <w:rFonts w:ascii="Arial" w:eastAsia="Arial Unicode MS" w:hAnsi="Arial" w:cs="Arial"/>
          <w:sz w:val="24"/>
          <w:szCs w:val="24"/>
          <w:lang w:eastAsia="pt-BR"/>
        </w:rPr>
        <w:lastRenderedPageBreak/>
        <w:t>conforme designação na Portaria nº 23/2025</w:t>
      </w:r>
      <w:r w:rsidRPr="004372E5">
        <w:rPr>
          <w:rFonts w:ascii="Arial" w:eastAsia="Arial Unicode MS" w:hAnsi="Arial" w:cs="Arial"/>
          <w:sz w:val="24"/>
          <w:szCs w:val="24"/>
          <w:lang w:eastAsia="pt-BR"/>
        </w:rPr>
        <w:t>, ou por quaisquer outros servidores que venham a substituí-l</w:t>
      </w:r>
      <w:r w:rsidR="00307032">
        <w:rPr>
          <w:rFonts w:ascii="Arial" w:eastAsia="Arial Unicode MS" w:hAnsi="Arial" w:cs="Arial"/>
          <w:sz w:val="24"/>
          <w:szCs w:val="24"/>
          <w:lang w:eastAsia="pt-BR"/>
        </w:rPr>
        <w:t>os</w:t>
      </w:r>
      <w:r w:rsidRPr="004372E5">
        <w:rPr>
          <w:rFonts w:ascii="Arial" w:eastAsia="Arial Unicode MS" w:hAnsi="Arial" w:cs="Arial"/>
          <w:sz w:val="24"/>
          <w:szCs w:val="24"/>
          <w:lang w:eastAsia="pt-BR"/>
        </w:rPr>
        <w:t xml:space="preserve"> por ato formal. Fica autorizada a contratação de terceiros para auxiliá-la e prestar informações técnicas ou administrativas necessárias ao pleno exercício das atribuições de acompanhamento e fiscalização.</w:t>
      </w:r>
    </w:p>
    <w:p w14:paraId="4B54650A" w14:textId="478464A4" w:rsidR="00105CE5" w:rsidRPr="004372E5" w:rsidRDefault="00105CE5">
      <w:pPr>
        <w:numPr>
          <w:ilvl w:val="1"/>
          <w:numId w:val="31"/>
        </w:numPr>
        <w:spacing w:line="360" w:lineRule="auto"/>
        <w:ind w:left="0" w:firstLine="0"/>
        <w:jc w:val="both"/>
        <w:rPr>
          <w:rFonts w:eastAsia="Arial Unicode MS"/>
          <w:sz w:val="24"/>
          <w:szCs w:val="24"/>
        </w:rPr>
      </w:pPr>
      <w:r w:rsidRPr="004372E5">
        <w:rPr>
          <w:rFonts w:eastAsia="Arial Unicode MS"/>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46AB9D7" w14:textId="77777777" w:rsidR="00DB0650" w:rsidRPr="004372E5" w:rsidRDefault="00DB0650">
      <w:pPr>
        <w:numPr>
          <w:ilvl w:val="1"/>
          <w:numId w:val="31"/>
        </w:numPr>
        <w:spacing w:line="360" w:lineRule="auto"/>
        <w:ind w:left="0" w:firstLine="0"/>
        <w:jc w:val="both"/>
        <w:rPr>
          <w:rFonts w:eastAsia="Arial Unicode MS"/>
          <w:sz w:val="24"/>
          <w:szCs w:val="24"/>
        </w:rPr>
      </w:pPr>
      <w:r w:rsidRPr="004372E5">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6D685315" w14:textId="77777777" w:rsidR="00DB0650" w:rsidRPr="004372E5" w:rsidRDefault="00DB0650">
      <w:pPr>
        <w:numPr>
          <w:ilvl w:val="1"/>
          <w:numId w:val="31"/>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56482EA2" w14:textId="77777777" w:rsidR="00DB0650" w:rsidRPr="004372E5" w:rsidRDefault="00DB0650" w:rsidP="004372E5">
      <w:pPr>
        <w:spacing w:line="360" w:lineRule="auto"/>
        <w:jc w:val="both"/>
        <w:rPr>
          <w:rFonts w:eastAsia="Arial Unicode MS"/>
          <w:sz w:val="24"/>
          <w:szCs w:val="24"/>
        </w:rPr>
      </w:pPr>
    </w:p>
    <w:p w14:paraId="2A31ED2C" w14:textId="77777777" w:rsidR="00DB0650" w:rsidRPr="004372E5" w:rsidRDefault="00DB0650">
      <w:pPr>
        <w:numPr>
          <w:ilvl w:val="0"/>
          <w:numId w:val="3"/>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743D82">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58646F2C" w14:textId="77777777" w:rsidR="00DB0650" w:rsidRPr="004372E5" w:rsidRDefault="00DB0650" w:rsidP="0084450F">
      <w:pPr>
        <w:spacing w:line="360" w:lineRule="auto"/>
        <w:jc w:val="both"/>
        <w:rPr>
          <w:rFonts w:eastAsia="Arial Unicode MS"/>
          <w:sz w:val="24"/>
          <w:szCs w:val="24"/>
        </w:rPr>
      </w:pPr>
    </w:p>
    <w:p w14:paraId="2009E20C" w14:textId="77777777" w:rsidR="00DB0650" w:rsidRPr="004372E5" w:rsidRDefault="00DB0650">
      <w:pPr>
        <w:numPr>
          <w:ilvl w:val="0"/>
          <w:numId w:val="3"/>
        </w:numPr>
        <w:spacing w:line="36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743D82">
        <w:rPr>
          <w:rFonts w:eastAsia="Arial Unicode MS"/>
          <w:b/>
          <w:bCs/>
          <w:sz w:val="24"/>
          <w:szCs w:val="24"/>
        </w:rPr>
        <w:t>Tributos Federais e à dívida ativa da União</w:t>
      </w:r>
      <w:r w:rsidRPr="004372E5">
        <w:rPr>
          <w:rFonts w:eastAsia="Arial Unicode MS"/>
          <w:sz w:val="24"/>
          <w:szCs w:val="24"/>
        </w:rPr>
        <w:t>;</w:t>
      </w:r>
    </w:p>
    <w:p w14:paraId="3631B1E3" w14:textId="77777777" w:rsidR="00DB0650" w:rsidRPr="004372E5" w:rsidRDefault="00DB0650" w:rsidP="0084450F">
      <w:pPr>
        <w:spacing w:line="360" w:lineRule="auto"/>
        <w:jc w:val="both"/>
        <w:rPr>
          <w:rFonts w:eastAsia="Arial Unicode MS"/>
          <w:sz w:val="24"/>
          <w:szCs w:val="24"/>
        </w:rPr>
      </w:pPr>
    </w:p>
    <w:p w14:paraId="2B822EE7" w14:textId="77777777" w:rsidR="00DB0650" w:rsidRPr="004372E5" w:rsidRDefault="00DB0650">
      <w:pPr>
        <w:numPr>
          <w:ilvl w:val="0"/>
          <w:numId w:val="3"/>
        </w:numPr>
        <w:spacing w:line="36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743D82">
        <w:rPr>
          <w:rFonts w:eastAsia="Arial Unicode MS"/>
          <w:b/>
          <w:bCs/>
          <w:sz w:val="24"/>
          <w:szCs w:val="24"/>
        </w:rPr>
        <w:t>FGTS</w:t>
      </w:r>
      <w:r w:rsidRPr="004372E5">
        <w:rPr>
          <w:rFonts w:eastAsia="Arial Unicode MS"/>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3C4E1ACD" w14:textId="77777777" w:rsidR="00DB0650" w:rsidRPr="004372E5" w:rsidRDefault="00DB0650" w:rsidP="0084450F">
      <w:pPr>
        <w:spacing w:line="360" w:lineRule="auto"/>
        <w:jc w:val="both"/>
        <w:rPr>
          <w:rFonts w:eastAsia="Arial Unicode MS"/>
          <w:sz w:val="24"/>
          <w:szCs w:val="24"/>
        </w:rPr>
      </w:pPr>
    </w:p>
    <w:p w14:paraId="1B66FDDF" w14:textId="77777777" w:rsidR="00DB0650" w:rsidRPr="004372E5" w:rsidRDefault="00DB0650">
      <w:pPr>
        <w:numPr>
          <w:ilvl w:val="0"/>
          <w:numId w:val="3"/>
        </w:numPr>
        <w:spacing w:line="360" w:lineRule="auto"/>
        <w:ind w:left="0" w:firstLine="0"/>
        <w:jc w:val="both"/>
        <w:rPr>
          <w:rFonts w:eastAsia="Arial Unicode MS"/>
          <w:sz w:val="24"/>
          <w:szCs w:val="24"/>
        </w:rPr>
      </w:pPr>
      <w:r w:rsidRPr="004372E5">
        <w:rPr>
          <w:rFonts w:eastAsia="Arial Unicode MS"/>
          <w:sz w:val="24"/>
          <w:szCs w:val="24"/>
        </w:rPr>
        <w:lastRenderedPageBreak/>
        <w:t xml:space="preserve">Prova de regularidade </w:t>
      </w:r>
      <w:r w:rsidRPr="00743D82">
        <w:rPr>
          <w:rFonts w:eastAsia="Arial Unicode MS"/>
          <w:b/>
          <w:bCs/>
          <w:sz w:val="24"/>
          <w:szCs w:val="24"/>
        </w:rPr>
        <w:t>Trabalhista</w:t>
      </w:r>
      <w:r w:rsidRPr="00743D82">
        <w:rPr>
          <w:rFonts w:eastAsia="Arial Unicode MS"/>
          <w:sz w:val="24"/>
          <w:szCs w:val="24"/>
        </w:rPr>
        <w:t xml:space="preserve">, </w:t>
      </w:r>
      <w:r w:rsidRPr="004372E5">
        <w:rPr>
          <w:rFonts w:eastAsia="Arial Unicode MS"/>
          <w:sz w:val="24"/>
          <w:szCs w:val="24"/>
        </w:rPr>
        <w:t>mediante a apresentação da CNDT – Certidão Negativa de Débitos Trabalhistas ou da CPDT – Certidão Positiva de Débitos Trabalhistas com efeitos de negativa;</w:t>
      </w:r>
    </w:p>
    <w:p w14:paraId="59260DDB" w14:textId="77777777" w:rsidR="00DB0650" w:rsidRPr="004372E5" w:rsidRDefault="00DB0650" w:rsidP="0084450F">
      <w:pPr>
        <w:spacing w:line="360" w:lineRule="auto"/>
        <w:jc w:val="both"/>
        <w:rPr>
          <w:rFonts w:eastAsia="Arial Unicode MS"/>
          <w:sz w:val="24"/>
          <w:szCs w:val="24"/>
        </w:rPr>
      </w:pPr>
    </w:p>
    <w:p w14:paraId="23EE6D17" w14:textId="77777777" w:rsidR="00DB0650" w:rsidRPr="004372E5" w:rsidRDefault="00DB0650">
      <w:pPr>
        <w:numPr>
          <w:ilvl w:val="0"/>
          <w:numId w:val="3"/>
        </w:numPr>
        <w:spacing w:line="36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743D82">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0CDBDFBA" w14:textId="77777777" w:rsidR="00DB0650" w:rsidRPr="004372E5" w:rsidRDefault="00DB0650" w:rsidP="0084450F">
      <w:pPr>
        <w:spacing w:line="360" w:lineRule="auto"/>
        <w:contextualSpacing/>
        <w:rPr>
          <w:rFonts w:eastAsia="Arial Unicode MS"/>
          <w:i/>
          <w:iCs/>
          <w:sz w:val="24"/>
          <w:szCs w:val="24"/>
        </w:rPr>
      </w:pPr>
    </w:p>
    <w:p w14:paraId="6A22AA46" w14:textId="77777777" w:rsidR="00DB0650" w:rsidRDefault="00DB0650">
      <w:pPr>
        <w:numPr>
          <w:ilvl w:val="0"/>
          <w:numId w:val="3"/>
        </w:numPr>
        <w:spacing w:line="36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4620944E" w14:textId="77777777" w:rsidR="00AF141C" w:rsidRDefault="00AF141C" w:rsidP="00AF141C">
      <w:pPr>
        <w:pStyle w:val="PargrafodaLista"/>
        <w:rPr>
          <w:rFonts w:eastAsia="Arial Unicode MS"/>
          <w:sz w:val="24"/>
          <w:szCs w:val="24"/>
        </w:rPr>
      </w:pPr>
    </w:p>
    <w:p w14:paraId="30FAE6C7" w14:textId="77777777" w:rsidR="00DB0650" w:rsidRPr="004372E5" w:rsidRDefault="00DB0650">
      <w:pPr>
        <w:pStyle w:val="PargrafodaLista"/>
        <w:keepNext/>
        <w:keepLines/>
        <w:numPr>
          <w:ilvl w:val="0"/>
          <w:numId w:val="31"/>
        </w:numPr>
        <w:tabs>
          <w:tab w:val="left" w:pos="0"/>
        </w:tabs>
        <w:spacing w:after="0" w:line="360" w:lineRule="auto"/>
        <w:ind w:left="0" w:firstLine="0"/>
        <w:jc w:val="both"/>
        <w:outlineLvl w:val="0"/>
        <w:rPr>
          <w:rFonts w:ascii="Arial" w:eastAsiaTheme="majorEastAsia" w:hAnsi="Arial" w:cs="Arial"/>
          <w:b/>
          <w:bCs/>
          <w:sz w:val="24"/>
          <w:szCs w:val="24"/>
          <w:lang w:eastAsia="pt-BR"/>
        </w:rPr>
      </w:pPr>
      <w:r w:rsidRPr="004372E5">
        <w:rPr>
          <w:rFonts w:ascii="Arial" w:eastAsiaTheme="majorEastAsia" w:hAnsi="Arial" w:cs="Arial"/>
          <w:b/>
          <w:bCs/>
          <w:sz w:val="24"/>
          <w:szCs w:val="24"/>
          <w:lang w:eastAsia="pt-BR"/>
        </w:rPr>
        <w:t xml:space="preserve"> CRITÉRIOS DE MEDIÇÃO E DE PAGAMENTO</w:t>
      </w:r>
    </w:p>
    <w:p w14:paraId="24742095" w14:textId="77777777" w:rsidR="00DB0650" w:rsidRPr="004372E5" w:rsidRDefault="00DB0650" w:rsidP="004372E5">
      <w:pPr>
        <w:spacing w:line="360" w:lineRule="auto"/>
        <w:rPr>
          <w:b/>
          <w:bCs/>
          <w:sz w:val="24"/>
          <w:szCs w:val="24"/>
        </w:rPr>
      </w:pPr>
      <w:r w:rsidRPr="004372E5">
        <w:rPr>
          <w:b/>
          <w:bCs/>
          <w:sz w:val="24"/>
          <w:szCs w:val="24"/>
        </w:rPr>
        <w:t>Recebimento</w:t>
      </w:r>
    </w:p>
    <w:p w14:paraId="1612C820" w14:textId="154DBD7F" w:rsidR="00DB0650" w:rsidRPr="004372E5" w:rsidRDefault="00DB0650">
      <w:pPr>
        <w:pStyle w:val="Nvel2-Red"/>
        <w:numPr>
          <w:ilvl w:val="1"/>
          <w:numId w:val="31"/>
        </w:numPr>
        <w:spacing w:before="0" w:after="0" w:line="360" w:lineRule="auto"/>
        <w:ind w:left="0" w:firstLine="0"/>
        <w:rPr>
          <w:rFonts w:ascii="Arial" w:eastAsia="Arial Unicode MS" w:hAnsi="Arial" w:cs="Arial"/>
          <w:i w:val="0"/>
          <w:iCs w:val="0"/>
          <w:color w:val="000000" w:themeColor="text1"/>
          <w:sz w:val="24"/>
          <w:szCs w:val="24"/>
          <w:lang w:eastAsia="en-US"/>
        </w:rPr>
      </w:pPr>
      <w:r w:rsidRPr="004372E5">
        <w:rPr>
          <w:rFonts w:ascii="Arial" w:eastAsia="Arial Unicode MS" w:hAnsi="Arial" w:cs="Arial"/>
          <w:i w:val="0"/>
          <w:iCs w:val="0"/>
          <w:color w:val="000000" w:themeColor="text1"/>
          <w:sz w:val="24"/>
          <w:szCs w:val="24"/>
          <w:lang w:eastAsia="en-US"/>
        </w:rPr>
        <w:t xml:space="preserve">O pagamento somente será realizado, com base no objeto efetivamente entregue e executado nas condições estabelecidas. </w:t>
      </w:r>
    </w:p>
    <w:p w14:paraId="69943EDA" w14:textId="77777777" w:rsidR="00DB0650" w:rsidRPr="004372E5" w:rsidRDefault="00DB0650">
      <w:pPr>
        <w:pStyle w:val="Nivel2"/>
        <w:numPr>
          <w:ilvl w:val="1"/>
          <w:numId w:val="31"/>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bCs/>
          <w:color w:val="000000" w:themeColor="text1"/>
          <w:sz w:val="24"/>
          <w:szCs w:val="24"/>
          <w:lang w:eastAsia="en-US"/>
        </w:rPr>
        <w:t xml:space="preserve">No caso de controvérsia sobre a entrega / execução do objeto o mesmo poderá ser rejeitado pelo almoxarife. </w:t>
      </w:r>
    </w:p>
    <w:p w14:paraId="773C191E" w14:textId="77777777" w:rsidR="00DB0650" w:rsidRPr="004372E5" w:rsidRDefault="00DB0650">
      <w:pPr>
        <w:pStyle w:val="Nivel2"/>
        <w:numPr>
          <w:ilvl w:val="1"/>
          <w:numId w:val="31"/>
        </w:numPr>
        <w:spacing w:before="0" w:after="0" w:line="360" w:lineRule="auto"/>
        <w:ind w:left="0" w:firstLine="0"/>
        <w:rPr>
          <w:rFonts w:ascii="Arial" w:hAnsi="Arial" w:cs="Arial"/>
          <w:color w:val="000000" w:themeColor="text1"/>
          <w:sz w:val="24"/>
          <w:szCs w:val="24"/>
          <w:lang w:eastAsia="en-US"/>
        </w:rPr>
      </w:pPr>
      <w:r w:rsidRPr="004372E5">
        <w:rPr>
          <w:rFonts w:ascii="Arial" w:hAnsi="Arial" w:cs="Arial"/>
          <w:color w:val="000000" w:themeColor="text1"/>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579C91A1" w14:textId="77777777" w:rsidR="00DB0650" w:rsidRPr="004372E5" w:rsidRDefault="00DB0650" w:rsidP="004372E5">
      <w:pPr>
        <w:pStyle w:val="Nvel1-SemNum"/>
        <w:spacing w:before="0" w:line="360" w:lineRule="auto"/>
        <w:ind w:left="0"/>
        <w:rPr>
          <w:color w:val="auto"/>
          <w:sz w:val="24"/>
          <w:szCs w:val="24"/>
          <w:lang w:eastAsia="en-US"/>
        </w:rPr>
      </w:pPr>
      <w:r w:rsidRPr="004372E5">
        <w:rPr>
          <w:color w:val="auto"/>
          <w:sz w:val="24"/>
          <w:szCs w:val="24"/>
          <w:lang w:eastAsia="en-US"/>
        </w:rPr>
        <w:t>Liquidação</w:t>
      </w:r>
    </w:p>
    <w:p w14:paraId="2C8B9F89"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Recebida a Nota Fiscal ou documento de cobrança equivalente, correrá o prazo de até 05 (cinco) dias úteis para fins de liquidação, na forma desta seção, prorrogáveis por igual período.</w:t>
      </w:r>
    </w:p>
    <w:p w14:paraId="037420A4" w14:textId="66B40095" w:rsidR="00DB0650" w:rsidRPr="004372E5" w:rsidRDefault="00DB0650">
      <w:pPr>
        <w:pStyle w:val="Nivel3"/>
        <w:numPr>
          <w:ilvl w:val="2"/>
          <w:numId w:val="31"/>
        </w:numPr>
        <w:spacing w:before="0" w:after="0" w:line="360" w:lineRule="auto"/>
        <w:ind w:left="170" w:firstLine="709"/>
        <w:rPr>
          <w:rFonts w:ascii="Arial" w:hAnsi="Arial"/>
          <w:sz w:val="24"/>
          <w:szCs w:val="24"/>
        </w:rPr>
      </w:pPr>
      <w:r w:rsidRPr="004372E5">
        <w:rPr>
          <w:rFonts w:ascii="Arial" w:hAnsi="Arial"/>
          <w:sz w:val="24"/>
          <w:szCs w:val="24"/>
        </w:rPr>
        <w:t xml:space="preserve">O pagamento referente ao fornecimento do objeto deste CONTRATO será efetuado nas seguintes condições: em parcela única em até </w:t>
      </w:r>
      <w:r w:rsidR="006C1781" w:rsidRPr="004372E5">
        <w:rPr>
          <w:rFonts w:ascii="Arial" w:hAnsi="Arial"/>
          <w:sz w:val="24"/>
          <w:szCs w:val="24"/>
        </w:rPr>
        <w:t>10</w:t>
      </w:r>
      <w:r w:rsidRPr="004372E5">
        <w:rPr>
          <w:rFonts w:ascii="Arial" w:hAnsi="Arial"/>
          <w:sz w:val="24"/>
          <w:szCs w:val="24"/>
        </w:rPr>
        <w:t xml:space="preserve"> (</w:t>
      </w:r>
      <w:r w:rsidR="006C1781" w:rsidRPr="004372E5">
        <w:rPr>
          <w:rFonts w:ascii="Arial" w:hAnsi="Arial"/>
          <w:sz w:val="24"/>
          <w:szCs w:val="24"/>
        </w:rPr>
        <w:t>dez</w:t>
      </w:r>
      <w:r w:rsidRPr="004372E5">
        <w:rPr>
          <w:rFonts w:ascii="Arial" w:hAnsi="Arial"/>
          <w:sz w:val="24"/>
          <w:szCs w:val="24"/>
        </w:rPr>
        <w:t>) dias úteis a partir da liquidação, mediante apresentação da competente nota fiscal, em consonância com o que foi efetivamente entregue.</w:t>
      </w:r>
    </w:p>
    <w:p w14:paraId="1914ED33"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lastRenderedPageBreak/>
        <w:t xml:space="preserve">Para fins de liquidação, o setor competente deverá verificar se a nota fiscal ou instrumento de cobrança equivalente apresentado expressa os elementos necessários e essenciais do documento, tais como: </w:t>
      </w:r>
    </w:p>
    <w:p w14:paraId="52DC8B27" w14:textId="77777777" w:rsidR="00DB0650" w:rsidRPr="004372E5" w:rsidRDefault="00DB0650">
      <w:pPr>
        <w:numPr>
          <w:ilvl w:val="0"/>
          <w:numId w:val="2"/>
        </w:numPr>
        <w:suppressAutoHyphens/>
        <w:spacing w:line="360" w:lineRule="auto"/>
        <w:ind w:left="851" w:firstLine="0"/>
        <w:contextualSpacing/>
        <w:jc w:val="both"/>
        <w:rPr>
          <w:color w:val="000000"/>
          <w:sz w:val="24"/>
          <w:szCs w:val="24"/>
        </w:rPr>
      </w:pPr>
      <w:r w:rsidRPr="004372E5">
        <w:rPr>
          <w:color w:val="000000"/>
          <w:sz w:val="24"/>
          <w:szCs w:val="24"/>
        </w:rPr>
        <w:t xml:space="preserve">a data da emissão; </w:t>
      </w:r>
    </w:p>
    <w:p w14:paraId="71D337E6" w14:textId="77777777" w:rsidR="00DB0650" w:rsidRPr="004372E5" w:rsidRDefault="00DB0650">
      <w:pPr>
        <w:numPr>
          <w:ilvl w:val="0"/>
          <w:numId w:val="2"/>
        </w:numPr>
        <w:suppressAutoHyphens/>
        <w:spacing w:line="360" w:lineRule="auto"/>
        <w:ind w:left="851" w:firstLine="0"/>
        <w:contextualSpacing/>
        <w:jc w:val="both"/>
        <w:rPr>
          <w:color w:val="000000"/>
          <w:sz w:val="24"/>
          <w:szCs w:val="24"/>
        </w:rPr>
      </w:pPr>
      <w:r w:rsidRPr="004372E5">
        <w:rPr>
          <w:color w:val="000000"/>
          <w:sz w:val="24"/>
          <w:szCs w:val="24"/>
        </w:rPr>
        <w:t xml:space="preserve">os dados do contrato e do órgão contratante; </w:t>
      </w:r>
    </w:p>
    <w:p w14:paraId="4F145F80" w14:textId="77777777" w:rsidR="00DB0650" w:rsidRPr="004372E5" w:rsidRDefault="00DB0650">
      <w:pPr>
        <w:numPr>
          <w:ilvl w:val="0"/>
          <w:numId w:val="2"/>
        </w:numPr>
        <w:suppressAutoHyphens/>
        <w:spacing w:line="360" w:lineRule="auto"/>
        <w:ind w:left="851" w:firstLine="0"/>
        <w:contextualSpacing/>
        <w:jc w:val="both"/>
        <w:rPr>
          <w:color w:val="000000"/>
          <w:sz w:val="24"/>
          <w:szCs w:val="24"/>
        </w:rPr>
      </w:pPr>
      <w:r w:rsidRPr="004372E5">
        <w:rPr>
          <w:color w:val="000000"/>
          <w:sz w:val="24"/>
          <w:szCs w:val="24"/>
        </w:rPr>
        <w:t xml:space="preserve">o período respectivo de execução do contrato; </w:t>
      </w:r>
    </w:p>
    <w:p w14:paraId="5BA08F89" w14:textId="77777777" w:rsidR="00DB0650" w:rsidRPr="004372E5" w:rsidRDefault="00DB0650">
      <w:pPr>
        <w:numPr>
          <w:ilvl w:val="0"/>
          <w:numId w:val="2"/>
        </w:numPr>
        <w:suppressAutoHyphens/>
        <w:spacing w:line="360" w:lineRule="auto"/>
        <w:ind w:left="851" w:firstLine="0"/>
        <w:contextualSpacing/>
        <w:jc w:val="both"/>
        <w:rPr>
          <w:color w:val="000000"/>
          <w:sz w:val="24"/>
          <w:szCs w:val="24"/>
        </w:rPr>
      </w:pPr>
      <w:r w:rsidRPr="004372E5">
        <w:rPr>
          <w:color w:val="000000"/>
          <w:sz w:val="24"/>
          <w:szCs w:val="24"/>
        </w:rPr>
        <w:t xml:space="preserve">o valor a pagar; e </w:t>
      </w:r>
    </w:p>
    <w:p w14:paraId="39AF5309" w14:textId="77777777" w:rsidR="00DB0650" w:rsidRPr="004372E5" w:rsidRDefault="00DB0650">
      <w:pPr>
        <w:numPr>
          <w:ilvl w:val="0"/>
          <w:numId w:val="2"/>
        </w:numPr>
        <w:suppressAutoHyphens/>
        <w:spacing w:line="360" w:lineRule="auto"/>
        <w:ind w:left="851" w:firstLine="0"/>
        <w:contextualSpacing/>
        <w:jc w:val="both"/>
        <w:rPr>
          <w:color w:val="000000"/>
          <w:sz w:val="24"/>
          <w:szCs w:val="24"/>
        </w:rPr>
      </w:pPr>
      <w:r w:rsidRPr="004372E5">
        <w:rPr>
          <w:color w:val="000000"/>
          <w:sz w:val="24"/>
          <w:szCs w:val="24"/>
        </w:rPr>
        <w:t>eventual destaque do valor de retenções tributárias cabíveis.</w:t>
      </w:r>
    </w:p>
    <w:p w14:paraId="16115910"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eastAsia="Calibri" w:hAnsi="Arial" w:cs="Arial"/>
          <w:sz w:val="24"/>
          <w:szCs w:val="24"/>
          <w:lang w:eastAsia="en-US"/>
        </w:rPr>
        <w:t xml:space="preserve"> Havendo erro na apresentação da nota fiscal ou instrumento de cobrança equivalente, ou circunstância que impeça a </w:t>
      </w:r>
      <w:r w:rsidRPr="004372E5">
        <w:rPr>
          <w:rFonts w:ascii="Arial" w:hAnsi="Arial" w:cs="Arial"/>
          <w:sz w:val="24"/>
          <w:szCs w:val="24"/>
          <w:lang w:eastAsia="en-US"/>
        </w:rPr>
        <w:t>liquidação da despesa, esta ficará sobrestada até que o contratado providencie as medidas saneadoras, reiniciando-se o prazo após a comprovação da regularização da situação, sem ônus ao contratante;</w:t>
      </w:r>
    </w:p>
    <w:p w14:paraId="329277A8"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 A nota fiscal ou instrumento de cobrança equivalente deverá ser obrigatoriamente acompanhado da comprovação da regularidade fiscal.</w:t>
      </w:r>
    </w:p>
    <w:p w14:paraId="38052E64"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D17B4F"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4745C64"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F09483C"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lastRenderedPageBreak/>
        <w:t xml:space="preserve">Persistindo a irregularidade, o contratante deverá adotar as medidas necessárias à rescisão contratual nos autos do processo administrativo correspondente, assegurada ao contratado a ampla defesa. </w:t>
      </w:r>
    </w:p>
    <w:p w14:paraId="522512D1"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Prazo de pagamento</w:t>
      </w:r>
    </w:p>
    <w:p w14:paraId="734FC0DA" w14:textId="092505C0" w:rsidR="00DB0650" w:rsidRPr="004372E5" w:rsidRDefault="00DB0650">
      <w:pPr>
        <w:pStyle w:val="Nivel2"/>
        <w:numPr>
          <w:ilvl w:val="1"/>
          <w:numId w:val="31"/>
        </w:numPr>
        <w:spacing w:before="0" w:after="0" w:line="360" w:lineRule="auto"/>
        <w:ind w:left="0" w:firstLine="709"/>
        <w:rPr>
          <w:rFonts w:ascii="Arial" w:hAnsi="Arial" w:cs="Arial"/>
          <w:sz w:val="24"/>
          <w:szCs w:val="24"/>
        </w:rPr>
      </w:pPr>
      <w:r w:rsidRPr="004372E5">
        <w:rPr>
          <w:rFonts w:ascii="Arial" w:hAnsi="Arial" w:cs="Arial"/>
          <w:sz w:val="24"/>
          <w:szCs w:val="24"/>
        </w:rPr>
        <w:t xml:space="preserve">O pagamento será efetuado no prazo de até </w:t>
      </w:r>
      <w:r w:rsidR="006C1781" w:rsidRPr="004372E5">
        <w:rPr>
          <w:rFonts w:ascii="Arial" w:hAnsi="Arial" w:cs="Arial"/>
          <w:sz w:val="24"/>
          <w:szCs w:val="24"/>
        </w:rPr>
        <w:t>10</w:t>
      </w:r>
      <w:r w:rsidRPr="004372E5">
        <w:rPr>
          <w:rFonts w:ascii="Arial" w:hAnsi="Arial" w:cs="Arial"/>
          <w:sz w:val="24"/>
          <w:szCs w:val="24"/>
        </w:rPr>
        <w:t xml:space="preserve"> (</w:t>
      </w:r>
      <w:r w:rsidR="006C1781" w:rsidRPr="004372E5">
        <w:rPr>
          <w:rFonts w:ascii="Arial" w:hAnsi="Arial" w:cs="Arial"/>
          <w:sz w:val="24"/>
          <w:szCs w:val="24"/>
        </w:rPr>
        <w:t>dez</w:t>
      </w:r>
      <w:r w:rsidRPr="004372E5">
        <w:rPr>
          <w:rFonts w:ascii="Arial" w:hAnsi="Arial" w:cs="Arial"/>
          <w:sz w:val="24"/>
          <w:szCs w:val="24"/>
        </w:rPr>
        <w:t>) dias úteis contados da finalização da liquidação da despesa.</w:t>
      </w:r>
    </w:p>
    <w:p w14:paraId="55A65EBC" w14:textId="77777777" w:rsidR="00DB0650" w:rsidRPr="004372E5" w:rsidRDefault="00DB0650">
      <w:pPr>
        <w:pStyle w:val="Nivel2"/>
        <w:numPr>
          <w:ilvl w:val="1"/>
          <w:numId w:val="31"/>
        </w:numPr>
        <w:spacing w:before="0" w:after="0" w:line="360" w:lineRule="auto"/>
        <w:ind w:left="0" w:firstLine="709"/>
        <w:rPr>
          <w:rFonts w:ascii="Arial" w:hAnsi="Arial" w:cs="Arial"/>
          <w:color w:val="000000" w:themeColor="text1"/>
          <w:sz w:val="24"/>
          <w:szCs w:val="24"/>
          <w:lang w:eastAsia="en-US"/>
        </w:rPr>
      </w:pPr>
      <w:r w:rsidRPr="004372E5">
        <w:rPr>
          <w:rFonts w:ascii="Arial" w:hAnsi="Arial" w:cs="Arial"/>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ascii="Arial" w:hAnsi="Arial" w:cs="Arial"/>
          <w:color w:val="000000" w:themeColor="text1"/>
          <w:sz w:val="24"/>
          <w:szCs w:val="24"/>
          <w:lang w:eastAsia="en-US"/>
        </w:rPr>
        <w:t>IPCA - Índice Nacional de Preços ao Consumidor Amplo – IBGE.</w:t>
      </w:r>
    </w:p>
    <w:p w14:paraId="6A8D2FBB" w14:textId="77777777" w:rsidR="00DB0650" w:rsidRPr="004372E5" w:rsidRDefault="00DB0650" w:rsidP="004372E5">
      <w:pPr>
        <w:pStyle w:val="Nvel1-SemNum"/>
        <w:spacing w:before="0" w:line="360" w:lineRule="auto"/>
        <w:rPr>
          <w:color w:val="auto"/>
          <w:sz w:val="24"/>
          <w:szCs w:val="24"/>
          <w:lang w:eastAsia="en-US"/>
        </w:rPr>
      </w:pPr>
      <w:r w:rsidRPr="004372E5">
        <w:rPr>
          <w:color w:val="auto"/>
          <w:sz w:val="24"/>
          <w:szCs w:val="24"/>
          <w:lang w:eastAsia="en-US"/>
        </w:rPr>
        <w:t>Forma de pagamento</w:t>
      </w:r>
    </w:p>
    <w:p w14:paraId="150A9B00" w14:textId="77777777" w:rsidR="00F340AE"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pagamento será realizado por meio de ordem bancária, para crédito em banco, agência e conta corrente indicados pelo contratado ou mediante boleto bancário.</w:t>
      </w:r>
      <w:r w:rsidR="00F340AE" w:rsidRPr="004372E5">
        <w:rPr>
          <w:rFonts w:ascii="Arial" w:hAnsi="Arial" w:cs="Arial"/>
          <w:sz w:val="24"/>
          <w:szCs w:val="24"/>
          <w:lang w:eastAsia="en-US"/>
        </w:rPr>
        <w:t xml:space="preserve"> Poderá ser realizado o pré-pagamento, desde que essa seja a prática usualmente adotada no mercado para o objeto contratado, mediante comprovação da necessidade. </w:t>
      </w:r>
    </w:p>
    <w:p w14:paraId="0292E61C" w14:textId="68977258"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Quando do pagamento, será efetuada a retenção tributária prevista na legislação aplicável.</w:t>
      </w:r>
    </w:p>
    <w:p w14:paraId="58927A04" w14:textId="77777777" w:rsidR="00DB0650" w:rsidRPr="004372E5" w:rsidRDefault="00DB0650">
      <w:pPr>
        <w:pStyle w:val="Nivel3"/>
        <w:numPr>
          <w:ilvl w:val="2"/>
          <w:numId w:val="31"/>
        </w:numPr>
        <w:spacing w:before="0" w:after="0" w:line="360" w:lineRule="auto"/>
        <w:ind w:left="170" w:firstLine="709"/>
        <w:rPr>
          <w:rFonts w:ascii="Arial" w:hAnsi="Arial"/>
          <w:sz w:val="24"/>
          <w:szCs w:val="24"/>
          <w:lang w:eastAsia="en-US"/>
        </w:rPr>
      </w:pPr>
      <w:r w:rsidRPr="004372E5">
        <w:rPr>
          <w:rFonts w:ascii="Arial" w:hAnsi="Arial"/>
          <w:sz w:val="24"/>
          <w:szCs w:val="24"/>
          <w:lang w:eastAsia="en-US"/>
        </w:rPr>
        <w:t>Independentemente do percentual de tributo inserido na planilha, quando houver, serão retidos na fonte, quando da realização do pagamento, os percentuais estabelecidos na legislação vigente.</w:t>
      </w:r>
    </w:p>
    <w:p w14:paraId="065FCDFD" w14:textId="77777777" w:rsidR="00DB0650" w:rsidRPr="004372E5" w:rsidRDefault="00DB0650">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E6010B0" w14:textId="2675BE33" w:rsidR="00F340AE" w:rsidRDefault="00F340AE">
      <w:pPr>
        <w:pStyle w:val="Nivel2"/>
        <w:numPr>
          <w:ilvl w:val="1"/>
          <w:numId w:val="31"/>
        </w:numPr>
        <w:spacing w:before="0" w:after="0" w:line="360" w:lineRule="auto"/>
        <w:ind w:left="0" w:firstLine="709"/>
        <w:rPr>
          <w:rFonts w:ascii="Arial" w:hAnsi="Arial" w:cs="Arial"/>
          <w:sz w:val="24"/>
          <w:szCs w:val="24"/>
          <w:lang w:eastAsia="en-US"/>
        </w:rPr>
      </w:pPr>
      <w:r w:rsidRPr="004372E5">
        <w:rPr>
          <w:rFonts w:ascii="Arial" w:hAnsi="Arial" w:cs="Arial"/>
          <w:sz w:val="24"/>
          <w:szCs w:val="24"/>
          <w:lang w:eastAsia="en-US"/>
        </w:rPr>
        <w:t>Poderá ser realizado o pré-pagamento, desde que essa seja a prática usualmente adotada no mercado para o objeto contratado, mediante comprovação da necessidade.</w:t>
      </w:r>
    </w:p>
    <w:p w14:paraId="71C7A021" w14:textId="77777777" w:rsidR="0084450F" w:rsidRDefault="0084450F" w:rsidP="0084450F">
      <w:pPr>
        <w:pStyle w:val="Nivel2"/>
        <w:numPr>
          <w:ilvl w:val="0"/>
          <w:numId w:val="0"/>
        </w:numPr>
        <w:spacing w:before="0" w:after="0" w:line="360" w:lineRule="auto"/>
        <w:ind w:left="709"/>
        <w:rPr>
          <w:rFonts w:ascii="Arial" w:hAnsi="Arial" w:cs="Arial"/>
          <w:sz w:val="24"/>
          <w:szCs w:val="24"/>
          <w:lang w:eastAsia="en-US"/>
        </w:rPr>
      </w:pPr>
    </w:p>
    <w:p w14:paraId="281C1CEE" w14:textId="77777777" w:rsidR="00307032" w:rsidRPr="004372E5" w:rsidRDefault="00307032" w:rsidP="0084450F">
      <w:pPr>
        <w:pStyle w:val="Nivel2"/>
        <w:numPr>
          <w:ilvl w:val="0"/>
          <w:numId w:val="0"/>
        </w:numPr>
        <w:spacing w:before="0" w:after="0" w:line="360" w:lineRule="auto"/>
        <w:ind w:left="709"/>
        <w:rPr>
          <w:rFonts w:ascii="Arial" w:hAnsi="Arial" w:cs="Arial"/>
          <w:sz w:val="24"/>
          <w:szCs w:val="24"/>
          <w:lang w:eastAsia="en-US"/>
        </w:rPr>
      </w:pPr>
    </w:p>
    <w:p w14:paraId="30FE4760" w14:textId="77777777" w:rsidR="00DB0650" w:rsidRDefault="00DB0650">
      <w:pPr>
        <w:pStyle w:val="PargrafodaLista"/>
        <w:numPr>
          <w:ilvl w:val="0"/>
          <w:numId w:val="31"/>
        </w:numPr>
        <w:spacing w:after="0" w:line="360" w:lineRule="auto"/>
        <w:ind w:left="0" w:firstLine="0"/>
        <w:jc w:val="both"/>
        <w:rPr>
          <w:rFonts w:ascii="Arial" w:hAnsi="Arial" w:cs="Arial"/>
          <w:b/>
          <w:bCs/>
          <w:sz w:val="24"/>
          <w:szCs w:val="24"/>
        </w:rPr>
      </w:pPr>
      <w:r w:rsidRPr="004372E5">
        <w:rPr>
          <w:rFonts w:ascii="Arial" w:hAnsi="Arial" w:cs="Arial"/>
          <w:b/>
          <w:bCs/>
          <w:sz w:val="24"/>
          <w:szCs w:val="24"/>
        </w:rPr>
        <w:lastRenderedPageBreak/>
        <w:t>DAS DISPOSIÇÕES GERAIS</w:t>
      </w:r>
    </w:p>
    <w:p w14:paraId="2E95F3D3" w14:textId="77777777" w:rsidR="0084450F" w:rsidRPr="004372E5" w:rsidRDefault="0084450F" w:rsidP="0084450F">
      <w:pPr>
        <w:pStyle w:val="PargrafodaLista"/>
        <w:spacing w:after="0" w:line="360" w:lineRule="auto"/>
        <w:ind w:left="0"/>
        <w:jc w:val="both"/>
        <w:rPr>
          <w:rFonts w:ascii="Arial" w:hAnsi="Arial" w:cs="Arial"/>
          <w:b/>
          <w:bCs/>
          <w:sz w:val="24"/>
          <w:szCs w:val="24"/>
        </w:rPr>
      </w:pPr>
    </w:p>
    <w:p w14:paraId="26050205" w14:textId="23263C8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Pr="004372E5">
        <w:rPr>
          <w:rFonts w:eastAsia="Calibri"/>
          <w:sz w:val="24"/>
          <w:szCs w:val="24"/>
        </w:rPr>
        <w:tab/>
        <w:t>Será divulgado o julgamento, a adjudicação e a homologação dos resultados da sessão pública no sistema eletrônico.</w:t>
      </w:r>
    </w:p>
    <w:p w14:paraId="292B52FC" w14:textId="08004607"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.2.</w:t>
      </w:r>
      <w:r w:rsidRPr="004372E5">
        <w:rPr>
          <w:rFonts w:eastAsia="Calibri"/>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E1B46DD" w14:textId="31CCEC55"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.3.</w:t>
      </w:r>
      <w:r w:rsidRPr="004372E5">
        <w:rPr>
          <w:rFonts w:eastAsia="Calibri"/>
          <w:sz w:val="24"/>
          <w:szCs w:val="24"/>
        </w:rPr>
        <w:tab/>
        <w:t>Todas as referências de tempo no Edital, no aviso e durante a sessão pública observarão o horário de Brasília - DF.</w:t>
      </w:r>
    </w:p>
    <w:p w14:paraId="777A8AC3" w14:textId="3491D4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.4.</w:t>
      </w:r>
      <w:r w:rsidRPr="004372E5">
        <w:rPr>
          <w:rFonts w:eastAsia="Calibri"/>
          <w:sz w:val="24"/>
          <w:szCs w:val="24"/>
        </w:rPr>
        <w:tab/>
        <w:t>A homologação do resultado desta licitação não implicará direito à contratação.</w:t>
      </w:r>
    </w:p>
    <w:p w14:paraId="332A4C0F" w14:textId="0D4A1DFD"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.5.</w:t>
      </w:r>
      <w:r w:rsidRPr="004372E5">
        <w:rPr>
          <w:rFonts w:eastAsia="Calibri"/>
          <w:sz w:val="24"/>
          <w:szCs w:val="24"/>
        </w:rPr>
        <w:tab/>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8B4A09B" w14:textId="4BEA58AB"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.6.</w:t>
      </w:r>
      <w:r w:rsidRPr="004372E5">
        <w:rPr>
          <w:rFonts w:eastAsia="Calibri"/>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44824D40" w14:textId="73B140B1"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.7.</w:t>
      </w:r>
      <w:r w:rsidRPr="004372E5">
        <w:rPr>
          <w:rFonts w:eastAsia="Calibri"/>
          <w:sz w:val="24"/>
          <w:szCs w:val="24"/>
        </w:rPr>
        <w:tab/>
        <w:t>Na contagem dos prazos estabelecidos neste Edital e seus Anexos, excluir-se-á o dia do início e incluir-se-á o do vencimento. Só se iniciam e vencem os prazos em dias de expediente na Administração.</w:t>
      </w:r>
    </w:p>
    <w:p w14:paraId="55DA5C4D" w14:textId="47FC1DEC"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.8.</w:t>
      </w:r>
      <w:r w:rsidRPr="004372E5">
        <w:rPr>
          <w:rFonts w:eastAsia="Calibri"/>
          <w:sz w:val="24"/>
          <w:szCs w:val="24"/>
        </w:rPr>
        <w:tab/>
        <w:t>O desatendimento de exigências formais não essenciais não importará o afastamento do licitante, desde que seja possível o aproveitamento do ato, observados os princípios da isonomia e do interesse público.</w:t>
      </w:r>
    </w:p>
    <w:p w14:paraId="3513DDD3" w14:textId="6CA29F48"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.9.</w:t>
      </w:r>
      <w:r w:rsidRPr="004372E5">
        <w:rPr>
          <w:rFonts w:eastAsia="Calibri"/>
          <w:sz w:val="24"/>
          <w:szCs w:val="24"/>
        </w:rPr>
        <w:tab/>
        <w:t>Em caso de divergência entre disposições deste Edital e de seus anexos ou demais peças que compõem o processo, prevalecerá as deste Edital.</w:t>
      </w:r>
    </w:p>
    <w:p w14:paraId="5631B80D" w14:textId="71E1CCD0"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.10.</w:t>
      </w:r>
      <w:r w:rsidRPr="004372E5">
        <w:rPr>
          <w:rFonts w:eastAsia="Calibri"/>
          <w:sz w:val="24"/>
          <w:szCs w:val="24"/>
        </w:rPr>
        <w:tab/>
        <w:t>O Edital e seus anexos estão disponíveis, na íntegra, no Portal Nacional de Contratações Públicas (PNCP).</w:t>
      </w:r>
    </w:p>
    <w:p w14:paraId="4C6EA0BD" w14:textId="56020F7A" w:rsidR="00DB0650" w:rsidRPr="004372E5"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 xml:space="preserve">.11. O licitante deve estar ciente de que, para participar do processo de licitação ou ser contratado, apenas os documentos e informações que contenham dados pessoais e da pessoa jurídica exigidos por força da Lei serão solicitados. Os dados obtidos </w:t>
      </w:r>
      <w:r w:rsidRPr="004372E5">
        <w:rPr>
          <w:rFonts w:eastAsia="Calibri"/>
          <w:sz w:val="24"/>
          <w:szCs w:val="24"/>
        </w:rPr>
        <w:lastRenderedPageBreak/>
        <w:t>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279AF984" w14:textId="502F65C7" w:rsidR="00DB0650" w:rsidRDefault="00DB0650" w:rsidP="004372E5">
      <w:pPr>
        <w:spacing w:line="360" w:lineRule="auto"/>
        <w:jc w:val="both"/>
        <w:rPr>
          <w:rFonts w:eastAsia="Calibri"/>
          <w:sz w:val="24"/>
          <w:szCs w:val="24"/>
        </w:rPr>
      </w:pPr>
      <w:r w:rsidRPr="004372E5">
        <w:rPr>
          <w:rFonts w:eastAsia="Calibri"/>
          <w:sz w:val="24"/>
          <w:szCs w:val="24"/>
        </w:rPr>
        <w:t>1</w:t>
      </w:r>
      <w:r w:rsidR="008154E1" w:rsidRPr="004372E5">
        <w:rPr>
          <w:rFonts w:eastAsia="Calibri"/>
          <w:sz w:val="24"/>
          <w:szCs w:val="24"/>
        </w:rPr>
        <w:t>7</w:t>
      </w:r>
      <w:r w:rsidRPr="004372E5">
        <w:rPr>
          <w:rFonts w:eastAsia="Calibri"/>
          <w:sz w:val="24"/>
          <w:szCs w:val="24"/>
        </w:rPr>
        <w:t>.1</w:t>
      </w:r>
      <w:r w:rsidR="00D62B2E" w:rsidRPr="004372E5">
        <w:rPr>
          <w:rFonts w:eastAsia="Calibri"/>
          <w:sz w:val="24"/>
          <w:szCs w:val="24"/>
        </w:rPr>
        <w:t>3</w:t>
      </w:r>
      <w:r w:rsidRPr="004372E5">
        <w:rPr>
          <w:rFonts w:eastAsia="Calibri"/>
          <w:sz w:val="24"/>
          <w:szCs w:val="24"/>
        </w:rPr>
        <w:t>.</w:t>
      </w:r>
      <w:r w:rsidRPr="004372E5">
        <w:rPr>
          <w:rFonts w:eastAsia="Calibri"/>
          <w:sz w:val="24"/>
          <w:szCs w:val="24"/>
        </w:rPr>
        <w:tab/>
        <w:t>Integram este Edital, para todos os fins e efeitos, os seguintes anexos:</w:t>
      </w:r>
    </w:p>
    <w:p w14:paraId="00E26291" w14:textId="77777777" w:rsidR="00743D82" w:rsidRPr="004372E5" w:rsidRDefault="00743D82" w:rsidP="004372E5">
      <w:pPr>
        <w:spacing w:line="360" w:lineRule="auto"/>
        <w:jc w:val="both"/>
        <w:rPr>
          <w:rFonts w:eastAsia="Calibri"/>
          <w:sz w:val="24"/>
          <w:szCs w:val="24"/>
        </w:rPr>
      </w:pPr>
    </w:p>
    <w:tbl>
      <w:tblPr>
        <w:tblStyle w:val="Tabelacomgrade14"/>
        <w:tblW w:w="0" w:type="auto"/>
        <w:tblLook w:val="04A0" w:firstRow="1" w:lastRow="0" w:firstColumn="1" w:lastColumn="0" w:noHBand="0" w:noVBand="1"/>
      </w:tblPr>
      <w:tblGrid>
        <w:gridCol w:w="4320"/>
        <w:gridCol w:w="4320"/>
      </w:tblGrid>
      <w:tr w:rsidR="00641B03" w:rsidRPr="00641B03" w14:paraId="3AE3C386" w14:textId="77777777" w:rsidTr="0051659F">
        <w:tc>
          <w:tcPr>
            <w:tcW w:w="4320" w:type="dxa"/>
          </w:tcPr>
          <w:p w14:paraId="2FBE7BC9"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ANEXO</w:t>
            </w:r>
          </w:p>
        </w:tc>
        <w:tc>
          <w:tcPr>
            <w:tcW w:w="4320" w:type="dxa"/>
          </w:tcPr>
          <w:p w14:paraId="399F9A00" w14:textId="77777777" w:rsidR="00641B03" w:rsidRPr="00641B03" w:rsidRDefault="00641B03" w:rsidP="004372E5">
            <w:pPr>
              <w:spacing w:line="360" w:lineRule="auto"/>
              <w:jc w:val="center"/>
              <w:rPr>
                <w:rFonts w:ascii="Arial" w:hAnsi="Arial" w:cs="Arial"/>
                <w:b/>
                <w:bCs/>
                <w:sz w:val="24"/>
                <w:szCs w:val="24"/>
              </w:rPr>
            </w:pPr>
            <w:r w:rsidRPr="00641B03">
              <w:rPr>
                <w:rFonts w:ascii="Arial" w:hAnsi="Arial" w:cs="Arial"/>
                <w:b/>
                <w:bCs/>
                <w:sz w:val="24"/>
                <w:szCs w:val="24"/>
              </w:rPr>
              <w:t>DESCRIÇÃO</w:t>
            </w:r>
          </w:p>
        </w:tc>
      </w:tr>
      <w:tr w:rsidR="00641B03" w:rsidRPr="00641B03" w14:paraId="1BFE684B" w14:textId="77777777" w:rsidTr="0051659F">
        <w:tc>
          <w:tcPr>
            <w:tcW w:w="4320" w:type="dxa"/>
          </w:tcPr>
          <w:p w14:paraId="4ED0B722"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w:t>
            </w:r>
          </w:p>
        </w:tc>
        <w:tc>
          <w:tcPr>
            <w:tcW w:w="4320" w:type="dxa"/>
          </w:tcPr>
          <w:p w14:paraId="380E69D2"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ESTUDOS TÉCNICOS PRELIMINARES</w:t>
            </w:r>
          </w:p>
        </w:tc>
      </w:tr>
      <w:tr w:rsidR="00641B03" w:rsidRPr="00641B03" w14:paraId="5E644F18" w14:textId="77777777" w:rsidTr="0051659F">
        <w:tc>
          <w:tcPr>
            <w:tcW w:w="4320" w:type="dxa"/>
          </w:tcPr>
          <w:p w14:paraId="09F3D845"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w:t>
            </w:r>
          </w:p>
        </w:tc>
        <w:tc>
          <w:tcPr>
            <w:tcW w:w="4320" w:type="dxa"/>
          </w:tcPr>
          <w:p w14:paraId="6ABC8C6E"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MATRIZ DE RISCO</w:t>
            </w:r>
          </w:p>
        </w:tc>
      </w:tr>
      <w:tr w:rsidR="00641B03" w:rsidRPr="00641B03" w14:paraId="268FDBE3" w14:textId="77777777" w:rsidTr="0051659F">
        <w:tc>
          <w:tcPr>
            <w:tcW w:w="4320" w:type="dxa"/>
          </w:tcPr>
          <w:p w14:paraId="493B4494"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III</w:t>
            </w:r>
          </w:p>
        </w:tc>
        <w:tc>
          <w:tcPr>
            <w:tcW w:w="4320" w:type="dxa"/>
          </w:tcPr>
          <w:p w14:paraId="01C2BB1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TERMO DE REFERÊNCIA</w:t>
            </w:r>
          </w:p>
        </w:tc>
      </w:tr>
      <w:tr w:rsidR="00641B03" w:rsidRPr="00641B03" w14:paraId="07B769F5" w14:textId="77777777" w:rsidTr="0051659F">
        <w:tc>
          <w:tcPr>
            <w:tcW w:w="4320" w:type="dxa"/>
          </w:tcPr>
          <w:p w14:paraId="77F36356"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IV</w:t>
            </w:r>
          </w:p>
        </w:tc>
        <w:tc>
          <w:tcPr>
            <w:tcW w:w="4320" w:type="dxa"/>
          </w:tcPr>
          <w:p w14:paraId="4F36E336"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PROPOSTA DE PREÇOS</w:t>
            </w:r>
          </w:p>
        </w:tc>
      </w:tr>
      <w:tr w:rsidR="00641B03" w:rsidRPr="00641B03" w14:paraId="1CC2F1F1" w14:textId="77777777" w:rsidTr="0051659F">
        <w:tc>
          <w:tcPr>
            <w:tcW w:w="4320" w:type="dxa"/>
          </w:tcPr>
          <w:p w14:paraId="22689F97"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w:t>
            </w:r>
          </w:p>
        </w:tc>
        <w:tc>
          <w:tcPr>
            <w:tcW w:w="4320" w:type="dxa"/>
          </w:tcPr>
          <w:p w14:paraId="22BF378D"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PLANILHA ESTIMADA DE FORMAÇÃO DE PREÇOS (PREÇOS MÁXIMOS)</w:t>
            </w:r>
          </w:p>
        </w:tc>
      </w:tr>
      <w:tr w:rsidR="00641B03" w:rsidRPr="00641B03" w14:paraId="10034EEA" w14:textId="77777777" w:rsidTr="0051659F">
        <w:tc>
          <w:tcPr>
            <w:tcW w:w="4320" w:type="dxa"/>
          </w:tcPr>
          <w:p w14:paraId="7DC87C98" w14:textId="77777777" w:rsidR="00641B03" w:rsidRPr="00641B03" w:rsidRDefault="00641B03" w:rsidP="004372E5">
            <w:pPr>
              <w:spacing w:line="360" w:lineRule="auto"/>
              <w:rPr>
                <w:rFonts w:ascii="Arial" w:hAnsi="Arial" w:cs="Arial"/>
                <w:b/>
                <w:bCs/>
                <w:sz w:val="24"/>
                <w:szCs w:val="24"/>
              </w:rPr>
            </w:pPr>
            <w:r w:rsidRPr="00641B03">
              <w:rPr>
                <w:rFonts w:ascii="Arial" w:hAnsi="Arial" w:cs="Arial"/>
                <w:b/>
                <w:bCs/>
                <w:sz w:val="24"/>
                <w:szCs w:val="24"/>
              </w:rPr>
              <w:t>ANEXO VI</w:t>
            </w:r>
          </w:p>
        </w:tc>
        <w:tc>
          <w:tcPr>
            <w:tcW w:w="4320" w:type="dxa"/>
          </w:tcPr>
          <w:p w14:paraId="0F60CF74" w14:textId="77777777" w:rsidR="00641B03" w:rsidRPr="00641B03" w:rsidRDefault="00641B03" w:rsidP="004372E5">
            <w:pPr>
              <w:spacing w:line="360" w:lineRule="auto"/>
              <w:rPr>
                <w:rFonts w:ascii="Arial" w:hAnsi="Arial" w:cs="Arial"/>
                <w:sz w:val="24"/>
                <w:szCs w:val="24"/>
              </w:rPr>
            </w:pPr>
            <w:r w:rsidRPr="00641B03">
              <w:rPr>
                <w:rFonts w:ascii="Arial" w:hAnsi="Arial" w:cs="Arial"/>
                <w:sz w:val="24"/>
                <w:szCs w:val="24"/>
              </w:rPr>
              <w:t>MINUTA DO CONTRATO</w:t>
            </w:r>
          </w:p>
        </w:tc>
      </w:tr>
      <w:tr w:rsidR="00307032" w:rsidRPr="00641B03" w14:paraId="3A2699D2" w14:textId="77777777" w:rsidTr="0051659F">
        <w:tc>
          <w:tcPr>
            <w:tcW w:w="4320" w:type="dxa"/>
          </w:tcPr>
          <w:p w14:paraId="309161CB" w14:textId="02FDCC43" w:rsidR="00307032" w:rsidRPr="00307032" w:rsidRDefault="00307032" w:rsidP="004372E5">
            <w:pPr>
              <w:spacing w:line="360" w:lineRule="auto"/>
              <w:rPr>
                <w:rFonts w:ascii="Arial" w:hAnsi="Arial" w:cs="Arial"/>
                <w:b/>
                <w:bCs/>
                <w:sz w:val="24"/>
                <w:szCs w:val="24"/>
              </w:rPr>
            </w:pPr>
            <w:r w:rsidRPr="00307032">
              <w:rPr>
                <w:rFonts w:ascii="Arial" w:hAnsi="Arial" w:cs="Arial"/>
                <w:b/>
                <w:bCs/>
                <w:sz w:val="24"/>
                <w:szCs w:val="24"/>
              </w:rPr>
              <w:t>ANEXO VII</w:t>
            </w:r>
          </w:p>
        </w:tc>
        <w:tc>
          <w:tcPr>
            <w:tcW w:w="4320" w:type="dxa"/>
          </w:tcPr>
          <w:p w14:paraId="54617732" w14:textId="4B6CCF87" w:rsidR="00307032" w:rsidRPr="00307032" w:rsidRDefault="00307032" w:rsidP="004372E5">
            <w:pPr>
              <w:spacing w:line="360" w:lineRule="auto"/>
              <w:rPr>
                <w:rFonts w:ascii="Arial" w:hAnsi="Arial" w:cs="Arial"/>
                <w:sz w:val="24"/>
                <w:szCs w:val="24"/>
              </w:rPr>
            </w:pPr>
            <w:r w:rsidRPr="00307032">
              <w:rPr>
                <w:rFonts w:ascii="Arial" w:hAnsi="Arial" w:cs="Arial"/>
                <w:sz w:val="24"/>
                <w:szCs w:val="24"/>
              </w:rPr>
              <w:t>PROJETO BÁSICO</w:t>
            </w:r>
          </w:p>
        </w:tc>
      </w:tr>
    </w:tbl>
    <w:p w14:paraId="3894E6D8" w14:textId="77777777" w:rsidR="00641B03" w:rsidRPr="004372E5" w:rsidRDefault="00641B03" w:rsidP="004372E5">
      <w:pPr>
        <w:spacing w:line="360" w:lineRule="auto"/>
        <w:jc w:val="both"/>
        <w:rPr>
          <w:rFonts w:eastAsia="Calibri"/>
          <w:sz w:val="24"/>
          <w:szCs w:val="24"/>
        </w:rPr>
      </w:pPr>
    </w:p>
    <w:p w14:paraId="35535DFE" w14:textId="77777777" w:rsidR="008154E1" w:rsidRPr="004372E5" w:rsidRDefault="008154E1" w:rsidP="004372E5">
      <w:pPr>
        <w:spacing w:line="360" w:lineRule="auto"/>
        <w:jc w:val="both"/>
        <w:rPr>
          <w:rFonts w:eastAsia="Calibri"/>
          <w:sz w:val="24"/>
          <w:szCs w:val="24"/>
        </w:rPr>
      </w:pPr>
    </w:p>
    <w:p w14:paraId="6946A8EC" w14:textId="4973FDFC"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Extrema, MG, </w:t>
      </w:r>
      <w:r w:rsidR="00737727">
        <w:rPr>
          <w:rFonts w:eastAsia="Calibri"/>
          <w:sz w:val="24"/>
          <w:szCs w:val="24"/>
        </w:rPr>
        <w:t>12</w:t>
      </w:r>
      <w:r w:rsidRPr="004372E5">
        <w:rPr>
          <w:rFonts w:eastAsia="Calibri"/>
          <w:sz w:val="24"/>
          <w:szCs w:val="24"/>
        </w:rPr>
        <w:t xml:space="preserve"> de </w:t>
      </w:r>
      <w:r w:rsidR="00737727">
        <w:rPr>
          <w:rFonts w:eastAsia="Calibri"/>
          <w:sz w:val="24"/>
          <w:szCs w:val="24"/>
        </w:rPr>
        <w:t>novembro</w:t>
      </w:r>
      <w:r w:rsidRPr="004372E5">
        <w:rPr>
          <w:rFonts w:eastAsia="Calibri"/>
          <w:sz w:val="24"/>
          <w:szCs w:val="24"/>
        </w:rPr>
        <w:t xml:space="preserve"> de 2025.</w:t>
      </w:r>
    </w:p>
    <w:p w14:paraId="56CB5E4B" w14:textId="77777777" w:rsidR="00DB0650" w:rsidRPr="004372E5" w:rsidRDefault="00DB0650" w:rsidP="004372E5">
      <w:pPr>
        <w:spacing w:line="360" w:lineRule="auto"/>
        <w:jc w:val="center"/>
        <w:rPr>
          <w:rFonts w:eastAsia="Calibri"/>
          <w:sz w:val="24"/>
          <w:szCs w:val="24"/>
        </w:rPr>
      </w:pPr>
    </w:p>
    <w:p w14:paraId="52ED470D" w14:textId="77777777" w:rsidR="00DB0650" w:rsidRPr="004372E5" w:rsidRDefault="00DB0650" w:rsidP="004372E5">
      <w:pPr>
        <w:spacing w:line="360" w:lineRule="auto"/>
        <w:jc w:val="center"/>
        <w:rPr>
          <w:rFonts w:eastAsia="Calibri"/>
          <w:sz w:val="24"/>
          <w:szCs w:val="24"/>
        </w:rPr>
      </w:pPr>
    </w:p>
    <w:p w14:paraId="73CB9576" w14:textId="77777777" w:rsidR="00DB0650" w:rsidRPr="004372E5" w:rsidRDefault="00DB0650" w:rsidP="004372E5">
      <w:pPr>
        <w:spacing w:line="360" w:lineRule="auto"/>
        <w:jc w:val="center"/>
        <w:rPr>
          <w:rFonts w:eastAsia="Calibri"/>
          <w:sz w:val="24"/>
          <w:szCs w:val="24"/>
        </w:rPr>
      </w:pPr>
      <w:r w:rsidRPr="004372E5">
        <w:rPr>
          <w:rFonts w:eastAsia="Calibri"/>
          <w:sz w:val="24"/>
          <w:szCs w:val="24"/>
        </w:rPr>
        <w:t xml:space="preserve">_________________________________________ </w:t>
      </w:r>
    </w:p>
    <w:p w14:paraId="6431C49B" w14:textId="31C5BF06"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RAFAEL SILVA DE SOUZA L</w:t>
      </w:r>
      <w:r w:rsidR="006C1781" w:rsidRPr="004372E5">
        <w:rPr>
          <w:rFonts w:eastAsia="Calibri"/>
          <w:b/>
          <w:bCs/>
          <w:sz w:val="24"/>
          <w:szCs w:val="24"/>
        </w:rPr>
        <w:t>IMA</w:t>
      </w:r>
    </w:p>
    <w:p w14:paraId="64504825" w14:textId="77777777" w:rsidR="00DB0650" w:rsidRPr="004372E5" w:rsidRDefault="00DB0650" w:rsidP="004372E5">
      <w:pPr>
        <w:spacing w:line="360" w:lineRule="auto"/>
        <w:jc w:val="center"/>
        <w:rPr>
          <w:rFonts w:eastAsia="Calibri"/>
          <w:b/>
          <w:bCs/>
          <w:sz w:val="24"/>
          <w:szCs w:val="24"/>
        </w:rPr>
      </w:pPr>
      <w:r w:rsidRPr="004372E5">
        <w:rPr>
          <w:rFonts w:eastAsia="Calibri"/>
          <w:b/>
          <w:bCs/>
          <w:sz w:val="24"/>
          <w:szCs w:val="24"/>
        </w:rPr>
        <w:t>PRESIDENTE</w:t>
      </w:r>
    </w:p>
    <w:p w14:paraId="76ECAB79" w14:textId="77777777" w:rsidR="00DB0650" w:rsidRDefault="00DB0650" w:rsidP="004372E5">
      <w:pPr>
        <w:widowControl w:val="0"/>
        <w:shd w:val="clear" w:color="auto" w:fill="FFFFFF"/>
        <w:suppressAutoHyphens/>
        <w:spacing w:line="360" w:lineRule="auto"/>
        <w:jc w:val="both"/>
        <w:rPr>
          <w:rFonts w:eastAsia="Times New Roman"/>
          <w:b/>
          <w:bCs/>
          <w:color w:val="000000"/>
          <w:sz w:val="24"/>
          <w:szCs w:val="24"/>
          <w:lang w:eastAsia="zh-CN"/>
        </w:rPr>
      </w:pPr>
    </w:p>
    <w:p w14:paraId="5EE44FEF"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37DB5AF4" w14:textId="77777777" w:rsidR="007041B8" w:rsidRDefault="007041B8" w:rsidP="004372E5">
      <w:pPr>
        <w:widowControl w:val="0"/>
        <w:shd w:val="clear" w:color="auto" w:fill="FFFFFF"/>
        <w:suppressAutoHyphens/>
        <w:spacing w:line="360" w:lineRule="auto"/>
        <w:jc w:val="both"/>
        <w:rPr>
          <w:rFonts w:eastAsia="Times New Roman"/>
          <w:b/>
          <w:bCs/>
          <w:color w:val="000000"/>
          <w:sz w:val="24"/>
          <w:szCs w:val="24"/>
          <w:lang w:eastAsia="zh-CN"/>
        </w:rPr>
      </w:pPr>
    </w:p>
    <w:p w14:paraId="0DB6FA19" w14:textId="77777777" w:rsidR="00DB0650" w:rsidRPr="00351A41" w:rsidRDefault="00DB0650" w:rsidP="004372E5">
      <w:pPr>
        <w:spacing w:line="360" w:lineRule="auto"/>
        <w:jc w:val="center"/>
        <w:rPr>
          <w:b/>
          <w:sz w:val="24"/>
          <w:szCs w:val="24"/>
        </w:rPr>
      </w:pPr>
      <w:r w:rsidRPr="00351A41">
        <w:rPr>
          <w:b/>
          <w:sz w:val="24"/>
          <w:szCs w:val="24"/>
        </w:rPr>
        <w:lastRenderedPageBreak/>
        <w:t xml:space="preserve">ANEXO I - ESTUDO TÉCNICO PRELIMINAR – ETP </w:t>
      </w:r>
    </w:p>
    <w:p w14:paraId="74A9F03E" w14:textId="77777777" w:rsidR="00307032" w:rsidRDefault="00307032" w:rsidP="00307032">
      <w:pPr>
        <w:spacing w:line="360" w:lineRule="auto"/>
        <w:jc w:val="both"/>
        <w:rPr>
          <w:b/>
          <w:sz w:val="24"/>
          <w:szCs w:val="24"/>
        </w:rPr>
      </w:pPr>
    </w:p>
    <w:p w14:paraId="202CF473" w14:textId="55BDFD44" w:rsidR="00307032" w:rsidRPr="00790D33" w:rsidRDefault="00307032" w:rsidP="00307032">
      <w:pPr>
        <w:spacing w:line="360" w:lineRule="auto"/>
        <w:jc w:val="both"/>
        <w:rPr>
          <w:b/>
          <w:sz w:val="24"/>
          <w:szCs w:val="24"/>
        </w:rPr>
      </w:pPr>
      <w:r w:rsidRPr="00790D33">
        <w:rPr>
          <w:b/>
          <w:sz w:val="24"/>
          <w:szCs w:val="24"/>
        </w:rPr>
        <w:t xml:space="preserve">PROCESSO NÚMERO </w:t>
      </w:r>
      <w:r>
        <w:rPr>
          <w:b/>
          <w:sz w:val="24"/>
          <w:szCs w:val="24"/>
        </w:rPr>
        <w:t>186</w:t>
      </w:r>
      <w:r w:rsidRPr="00790D33">
        <w:rPr>
          <w:b/>
          <w:sz w:val="24"/>
          <w:szCs w:val="24"/>
        </w:rPr>
        <w:t>/2025</w:t>
      </w:r>
    </w:p>
    <w:p w14:paraId="77AAAF20" w14:textId="77777777" w:rsidR="00307032" w:rsidRDefault="00307032" w:rsidP="00307032">
      <w:pPr>
        <w:spacing w:line="360" w:lineRule="auto"/>
        <w:jc w:val="both"/>
        <w:rPr>
          <w:b/>
          <w:sz w:val="24"/>
          <w:szCs w:val="24"/>
        </w:rPr>
      </w:pPr>
      <w:r>
        <w:rPr>
          <w:b/>
          <w:sz w:val="24"/>
          <w:szCs w:val="24"/>
        </w:rPr>
        <w:t>PREGÃO ELETRÔNICO</w:t>
      </w:r>
      <w:r w:rsidRPr="00790D33">
        <w:rPr>
          <w:b/>
          <w:sz w:val="24"/>
          <w:szCs w:val="24"/>
        </w:rPr>
        <w:t xml:space="preserve"> NÚMERO </w:t>
      </w:r>
      <w:r>
        <w:rPr>
          <w:b/>
          <w:sz w:val="24"/>
          <w:szCs w:val="24"/>
        </w:rPr>
        <w:t>59</w:t>
      </w:r>
      <w:r w:rsidRPr="00790D33">
        <w:rPr>
          <w:b/>
          <w:sz w:val="24"/>
          <w:szCs w:val="24"/>
        </w:rPr>
        <w:t>/2025</w:t>
      </w:r>
    </w:p>
    <w:p w14:paraId="6A0D462C" w14:textId="77777777" w:rsidR="00307032" w:rsidRPr="00790D33" w:rsidRDefault="00307032" w:rsidP="00307032">
      <w:pPr>
        <w:spacing w:line="360" w:lineRule="auto"/>
        <w:jc w:val="both"/>
        <w:rPr>
          <w:b/>
          <w:sz w:val="24"/>
          <w:szCs w:val="24"/>
        </w:rPr>
      </w:pPr>
    </w:p>
    <w:p w14:paraId="1A4A0763" w14:textId="77777777" w:rsidR="00307032" w:rsidRPr="00E8335A" w:rsidRDefault="00307032" w:rsidP="00307032">
      <w:pPr>
        <w:spacing w:line="360" w:lineRule="auto"/>
        <w:jc w:val="both"/>
        <w:rPr>
          <w:b/>
          <w:bCs/>
          <w:sz w:val="24"/>
          <w:szCs w:val="24"/>
        </w:rPr>
      </w:pPr>
      <w:r w:rsidRPr="00790D33">
        <w:rPr>
          <w:b/>
          <w:bCs/>
          <w:sz w:val="24"/>
          <w:szCs w:val="24"/>
        </w:rPr>
        <w:t xml:space="preserve">OBJETO: </w:t>
      </w:r>
      <w:r w:rsidRPr="00E8335A">
        <w:rPr>
          <w:rFonts w:eastAsia="Times New Roman"/>
          <w:b/>
          <w:bCs/>
          <w:sz w:val="24"/>
          <w:szCs w:val="24"/>
        </w:rPr>
        <w:t>Contratação de empresa</w:t>
      </w:r>
      <w:r w:rsidRPr="00E8335A">
        <w:rPr>
          <w:rFonts w:eastAsia="Times New Roman"/>
          <w:sz w:val="24"/>
          <w:szCs w:val="24"/>
        </w:rPr>
        <w:t xml:space="preserve"> </w:t>
      </w:r>
      <w:r w:rsidRPr="00E8335A">
        <w:rPr>
          <w:rFonts w:eastAsia="Times New Roman"/>
          <w:b/>
          <w:bCs/>
          <w:sz w:val="24"/>
          <w:szCs w:val="24"/>
        </w:rPr>
        <w:t>para fornecimento de:</w:t>
      </w:r>
      <w:r w:rsidRPr="00E8335A">
        <w:rPr>
          <w:rFonts w:eastAsia="Times New Roman"/>
          <w:sz w:val="24"/>
          <w:szCs w:val="24"/>
        </w:rPr>
        <w:t xml:space="preserve"> </w:t>
      </w:r>
      <w:r w:rsidRPr="00E8335A">
        <w:rPr>
          <w:rFonts w:eastAsia="Times New Roman"/>
          <w:b/>
          <w:bCs/>
          <w:sz w:val="24"/>
          <w:szCs w:val="24"/>
        </w:rPr>
        <w:t>ITEM 01 -</w:t>
      </w:r>
      <w:r w:rsidRPr="00E8335A">
        <w:rPr>
          <w:rFonts w:eastAsia="Times New Roman"/>
          <w:color w:val="000000"/>
          <w:sz w:val="24"/>
          <w:szCs w:val="24"/>
        </w:rPr>
        <w:t xml:space="preserve"> Assinatura anual do pacote "Adobe </w:t>
      </w:r>
      <w:proofErr w:type="spellStart"/>
      <w:r w:rsidRPr="00E8335A">
        <w:rPr>
          <w:rFonts w:eastAsia="Times New Roman"/>
          <w:color w:val="000000"/>
          <w:sz w:val="24"/>
          <w:szCs w:val="24"/>
        </w:rPr>
        <w:t>Creative</w:t>
      </w:r>
      <w:proofErr w:type="spellEnd"/>
      <w:r w:rsidRPr="00E8335A">
        <w:rPr>
          <w:rFonts w:eastAsia="Times New Roman"/>
          <w:color w:val="000000"/>
          <w:sz w:val="24"/>
          <w:szCs w:val="24"/>
        </w:rPr>
        <w:t xml:space="preserve"> Cloud –contemplando acesso integral às ferramentas criativas, tais como Adobe Photoshop, Illustrator, InDesign, Premiere </w:t>
      </w:r>
      <w:proofErr w:type="gramStart"/>
      <w:r w:rsidRPr="00E8335A">
        <w:rPr>
          <w:rFonts w:eastAsia="Times New Roman"/>
          <w:color w:val="000000"/>
          <w:sz w:val="24"/>
          <w:szCs w:val="24"/>
        </w:rPr>
        <w:t xml:space="preserve">Pro, </w:t>
      </w:r>
      <w:proofErr w:type="spellStart"/>
      <w:r w:rsidRPr="00E8335A">
        <w:rPr>
          <w:rFonts w:eastAsia="Times New Roman"/>
          <w:color w:val="000000"/>
          <w:sz w:val="24"/>
          <w:szCs w:val="24"/>
        </w:rPr>
        <w:t>After</w:t>
      </w:r>
      <w:proofErr w:type="spellEnd"/>
      <w:proofErr w:type="gramEnd"/>
      <w:r w:rsidRPr="00E8335A">
        <w:rPr>
          <w:rFonts w:eastAsia="Times New Roman"/>
          <w:color w:val="000000"/>
          <w:sz w:val="24"/>
          <w:szCs w:val="24"/>
        </w:rPr>
        <w:t xml:space="preserve"> </w:t>
      </w:r>
      <w:proofErr w:type="spellStart"/>
      <w:r w:rsidRPr="00E8335A">
        <w:rPr>
          <w:rFonts w:eastAsia="Times New Roman"/>
          <w:color w:val="000000"/>
          <w:sz w:val="24"/>
          <w:szCs w:val="24"/>
        </w:rPr>
        <w:t>Effects</w:t>
      </w:r>
      <w:proofErr w:type="spellEnd"/>
      <w:r w:rsidRPr="00E8335A">
        <w:rPr>
          <w:rFonts w:eastAsia="Times New Roman"/>
          <w:color w:val="000000"/>
          <w:sz w:val="24"/>
          <w:szCs w:val="24"/>
        </w:rPr>
        <w:t xml:space="preserve">, Acrobat Pro, entre outros. As licenças contratadas deverão ser 100% originais, oficiais e fornecidas diretamente pela Adobe ou por revendedor autorizado, vedada a utilização de quaisquer outras versões alternativas, ou não destinadas ao uso institucional/profissional. Quantidade: 04 licenças anuais. </w:t>
      </w:r>
      <w:r w:rsidRPr="00E8335A">
        <w:rPr>
          <w:rFonts w:eastAsia="Times New Roman"/>
          <w:b/>
          <w:bCs/>
          <w:color w:val="000000"/>
          <w:sz w:val="24"/>
          <w:szCs w:val="24"/>
        </w:rPr>
        <w:t>ITEM 02 -</w:t>
      </w:r>
      <w:r w:rsidRPr="00E8335A">
        <w:rPr>
          <w:rFonts w:eastAsia="Times New Roman"/>
          <w:color w:val="000000"/>
          <w:sz w:val="24"/>
          <w:szCs w:val="24"/>
        </w:rPr>
        <w:t xml:space="preserve"> 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outras versões alternativas, ou não destinadas ao uso institucional/profissional. Quantidade: 01 licença anual.</w:t>
      </w:r>
    </w:p>
    <w:p w14:paraId="250A2F0B" w14:textId="77777777" w:rsidR="00307032" w:rsidRPr="00790D33" w:rsidRDefault="00307032" w:rsidP="00307032">
      <w:pPr>
        <w:spacing w:line="360" w:lineRule="auto"/>
        <w:ind w:firstLine="720"/>
        <w:jc w:val="both"/>
        <w:rPr>
          <w:b/>
          <w:sz w:val="24"/>
          <w:szCs w:val="24"/>
        </w:rPr>
      </w:pPr>
    </w:p>
    <w:p w14:paraId="12BB76D1" w14:textId="77777777" w:rsidR="00307032" w:rsidRPr="00790D33" w:rsidRDefault="00307032" w:rsidP="00307032">
      <w:pPr>
        <w:spacing w:line="360" w:lineRule="auto"/>
        <w:jc w:val="both"/>
        <w:rPr>
          <w:b/>
          <w:sz w:val="24"/>
          <w:szCs w:val="24"/>
        </w:rPr>
      </w:pPr>
      <w:r w:rsidRPr="00790D33">
        <w:rPr>
          <w:b/>
          <w:sz w:val="24"/>
          <w:szCs w:val="24"/>
        </w:rPr>
        <w:t>INTRODUÇÃO</w:t>
      </w:r>
    </w:p>
    <w:p w14:paraId="3CC9DDC8" w14:textId="77777777" w:rsidR="00307032" w:rsidRPr="00790D33" w:rsidRDefault="00307032" w:rsidP="00307032">
      <w:pPr>
        <w:spacing w:line="360" w:lineRule="auto"/>
        <w:ind w:firstLine="708"/>
        <w:jc w:val="both"/>
        <w:rPr>
          <w:sz w:val="24"/>
          <w:szCs w:val="24"/>
        </w:rPr>
      </w:pPr>
      <w:r w:rsidRPr="00790D33">
        <w:rPr>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274E21CB" w14:textId="77777777" w:rsidR="00307032" w:rsidRDefault="00307032" w:rsidP="00307032">
      <w:pPr>
        <w:spacing w:line="360" w:lineRule="auto"/>
        <w:jc w:val="both"/>
        <w:rPr>
          <w:sz w:val="24"/>
          <w:szCs w:val="24"/>
        </w:rPr>
      </w:pPr>
    </w:p>
    <w:p w14:paraId="7B731DF1" w14:textId="77777777" w:rsidR="00307032" w:rsidRDefault="00307032" w:rsidP="00307032">
      <w:pPr>
        <w:spacing w:line="360" w:lineRule="auto"/>
        <w:jc w:val="both"/>
        <w:rPr>
          <w:sz w:val="24"/>
          <w:szCs w:val="24"/>
        </w:rPr>
      </w:pPr>
    </w:p>
    <w:p w14:paraId="0A50A568" w14:textId="77777777" w:rsidR="00307032" w:rsidRDefault="00307032" w:rsidP="00307032">
      <w:pPr>
        <w:spacing w:line="360" w:lineRule="auto"/>
        <w:jc w:val="both"/>
        <w:rPr>
          <w:sz w:val="24"/>
          <w:szCs w:val="24"/>
        </w:rPr>
      </w:pPr>
    </w:p>
    <w:p w14:paraId="52E64E30" w14:textId="77777777" w:rsidR="00307032" w:rsidRPr="00790D33" w:rsidRDefault="00307032" w:rsidP="00307032">
      <w:pPr>
        <w:spacing w:line="360" w:lineRule="auto"/>
        <w:jc w:val="both"/>
        <w:rPr>
          <w:sz w:val="24"/>
          <w:szCs w:val="24"/>
        </w:rPr>
      </w:pPr>
    </w:p>
    <w:p w14:paraId="6852653F" w14:textId="77777777" w:rsidR="00307032" w:rsidRDefault="00307032" w:rsidP="00307032">
      <w:pPr>
        <w:spacing w:line="360" w:lineRule="auto"/>
        <w:jc w:val="both"/>
        <w:rPr>
          <w:b/>
          <w:sz w:val="24"/>
          <w:szCs w:val="24"/>
        </w:rPr>
      </w:pPr>
      <w:r>
        <w:rPr>
          <w:b/>
          <w:sz w:val="24"/>
          <w:szCs w:val="24"/>
        </w:rPr>
        <w:t>1.</w:t>
      </w:r>
      <w:r w:rsidRPr="00790D33">
        <w:rPr>
          <w:b/>
          <w:sz w:val="24"/>
          <w:szCs w:val="24"/>
        </w:rPr>
        <w:t xml:space="preserve"> DESCRIÇÃO DA NECESSIDADE</w:t>
      </w:r>
    </w:p>
    <w:p w14:paraId="3C030B9C" w14:textId="77777777" w:rsidR="00307032" w:rsidRDefault="00307032" w:rsidP="00307032">
      <w:pPr>
        <w:pStyle w:val="NormalWeb"/>
        <w:spacing w:before="0" w:beforeAutospacing="0" w:after="0" w:afterAutospacing="0" w:line="360" w:lineRule="auto"/>
        <w:ind w:firstLine="720"/>
        <w:jc w:val="both"/>
        <w:rPr>
          <w:rFonts w:ascii="Arial" w:hAnsi="Arial" w:cs="Arial"/>
        </w:rPr>
      </w:pPr>
    </w:p>
    <w:p w14:paraId="5BE144D3" w14:textId="77777777" w:rsidR="00307032" w:rsidRDefault="00307032" w:rsidP="00307032">
      <w:pPr>
        <w:pStyle w:val="NormalWeb"/>
        <w:spacing w:before="0" w:beforeAutospacing="0" w:after="0" w:afterAutospacing="0" w:line="360" w:lineRule="auto"/>
        <w:ind w:firstLine="720"/>
        <w:jc w:val="both"/>
        <w:rPr>
          <w:rFonts w:ascii="Arial" w:hAnsi="Arial" w:cs="Arial"/>
        </w:rPr>
      </w:pPr>
      <w:r w:rsidRPr="00E8335A">
        <w:rPr>
          <w:rFonts w:ascii="Arial" w:hAnsi="Arial" w:cs="Arial"/>
        </w:rPr>
        <w:t>A presente contratação tem por objetivo atender às demandas institucionais de criação, edição, produção e finalização de conteúdos gráficos, audiovisuais e documentais utilizados nas atividades administrativas, comunicacionais e pedagógicas do órgão. As equipes responsáveis realizam rotineiramente a elaboração de materiais como relatórios, identidades visuais, vídeos, publicações digitais, arquivos editáveis e documentos oficiais, o que exige ferramentas profissionais padronizadas, estáveis e amplamente compatíveis com os padrões de mercado.</w:t>
      </w:r>
    </w:p>
    <w:p w14:paraId="6C1A34BB" w14:textId="77777777" w:rsidR="00307032" w:rsidRPr="00E8335A" w:rsidRDefault="00307032" w:rsidP="00307032">
      <w:pPr>
        <w:pStyle w:val="NormalWeb"/>
        <w:spacing w:before="0" w:beforeAutospacing="0" w:after="0" w:afterAutospacing="0" w:line="360" w:lineRule="auto"/>
        <w:ind w:firstLine="720"/>
        <w:jc w:val="both"/>
        <w:rPr>
          <w:rFonts w:ascii="Arial" w:hAnsi="Arial" w:cs="Arial"/>
          <w:b/>
          <w:bCs/>
        </w:rPr>
      </w:pPr>
    </w:p>
    <w:p w14:paraId="4465E138" w14:textId="77777777" w:rsidR="00307032" w:rsidRDefault="00307032">
      <w:pPr>
        <w:pStyle w:val="NormalWeb"/>
        <w:numPr>
          <w:ilvl w:val="0"/>
          <w:numId w:val="40"/>
        </w:numPr>
        <w:spacing w:before="0" w:beforeAutospacing="0" w:after="0" w:afterAutospacing="0" w:line="360" w:lineRule="auto"/>
        <w:ind w:left="0" w:firstLine="0"/>
        <w:rPr>
          <w:rFonts w:ascii="Arial" w:hAnsi="Arial" w:cs="Arial"/>
        </w:rPr>
      </w:pPr>
      <w:r w:rsidRPr="00E8335A">
        <w:rPr>
          <w:rFonts w:ascii="Arial" w:hAnsi="Arial" w:cs="Arial"/>
          <w:b/>
          <w:bCs/>
        </w:rPr>
        <w:t>Atividade que gera a necessidade</w:t>
      </w:r>
      <w:r w:rsidRPr="00E8335A">
        <w:rPr>
          <w:rFonts w:ascii="Arial" w:hAnsi="Arial" w:cs="Arial"/>
        </w:rPr>
        <w:br/>
      </w:r>
    </w:p>
    <w:p w14:paraId="137E01C8" w14:textId="77777777" w:rsidR="00307032" w:rsidRDefault="00307032" w:rsidP="00307032">
      <w:pPr>
        <w:pStyle w:val="NormalWeb"/>
        <w:spacing w:before="0" w:beforeAutospacing="0" w:after="0" w:afterAutospacing="0" w:line="360" w:lineRule="auto"/>
        <w:ind w:firstLine="360"/>
        <w:jc w:val="both"/>
        <w:rPr>
          <w:rFonts w:ascii="Arial" w:hAnsi="Arial" w:cs="Arial"/>
        </w:rPr>
      </w:pPr>
      <w:r w:rsidRPr="00E8335A">
        <w:rPr>
          <w:rFonts w:ascii="Arial" w:hAnsi="Arial" w:cs="Arial"/>
        </w:rPr>
        <w:t>O órgão produz e gerencia, de forma contínua, documentos digitais, peças gráficas e conteúdo multimídia. Para garantir eficiência, integridade da identidade visual e qualidade técnica, é necessário dispor de softwares profissionais adequados ao fluxo de trabalho institucional.</w:t>
      </w:r>
    </w:p>
    <w:p w14:paraId="6417005D" w14:textId="77777777" w:rsidR="00307032" w:rsidRPr="00E8335A" w:rsidRDefault="00307032" w:rsidP="00307032">
      <w:pPr>
        <w:pStyle w:val="NormalWeb"/>
        <w:spacing w:before="0" w:beforeAutospacing="0" w:after="0" w:afterAutospacing="0" w:line="360" w:lineRule="auto"/>
        <w:ind w:left="360"/>
        <w:jc w:val="both"/>
        <w:rPr>
          <w:rFonts w:ascii="Arial" w:hAnsi="Arial" w:cs="Arial"/>
        </w:rPr>
      </w:pPr>
    </w:p>
    <w:p w14:paraId="6175DE27" w14:textId="77777777" w:rsidR="00307032" w:rsidRDefault="00307032">
      <w:pPr>
        <w:pStyle w:val="NormalWeb"/>
        <w:numPr>
          <w:ilvl w:val="0"/>
          <w:numId w:val="40"/>
        </w:numPr>
        <w:spacing w:before="0" w:beforeAutospacing="0" w:after="0" w:afterAutospacing="0" w:line="360" w:lineRule="auto"/>
        <w:ind w:left="0" w:firstLine="0"/>
        <w:rPr>
          <w:rFonts w:ascii="Arial" w:hAnsi="Arial" w:cs="Arial"/>
        </w:rPr>
      </w:pPr>
      <w:r w:rsidRPr="00E8335A">
        <w:rPr>
          <w:rFonts w:ascii="Arial" w:hAnsi="Arial" w:cs="Arial"/>
        </w:rPr>
        <w:t xml:space="preserve">Motivo da escolha pela solução Adobe </w:t>
      </w:r>
      <w:proofErr w:type="spellStart"/>
      <w:r w:rsidRPr="00E8335A">
        <w:rPr>
          <w:rFonts w:ascii="Arial" w:hAnsi="Arial" w:cs="Arial"/>
        </w:rPr>
        <w:t>Creative</w:t>
      </w:r>
      <w:proofErr w:type="spellEnd"/>
      <w:r w:rsidRPr="00E8335A">
        <w:rPr>
          <w:rFonts w:ascii="Arial" w:hAnsi="Arial" w:cs="Arial"/>
        </w:rPr>
        <w:t xml:space="preserve"> Cloud</w:t>
      </w:r>
      <w:r w:rsidRPr="00E8335A">
        <w:rPr>
          <w:rFonts w:ascii="Arial" w:hAnsi="Arial" w:cs="Arial"/>
        </w:rPr>
        <w:br/>
      </w:r>
    </w:p>
    <w:p w14:paraId="01D86D5E" w14:textId="77777777" w:rsidR="00307032" w:rsidRDefault="00307032" w:rsidP="00307032">
      <w:pPr>
        <w:pStyle w:val="NormalWeb"/>
        <w:spacing w:before="0" w:beforeAutospacing="0" w:after="0" w:afterAutospacing="0" w:line="360" w:lineRule="auto"/>
        <w:ind w:firstLine="360"/>
        <w:jc w:val="both"/>
        <w:rPr>
          <w:rFonts w:ascii="Arial" w:hAnsi="Arial" w:cs="Arial"/>
        </w:rPr>
      </w:pPr>
      <w:r w:rsidRPr="00E8335A">
        <w:rPr>
          <w:rFonts w:ascii="Arial" w:hAnsi="Arial" w:cs="Arial"/>
        </w:rPr>
        <w:t xml:space="preserve">A suíte Adobe </w:t>
      </w:r>
      <w:proofErr w:type="spellStart"/>
      <w:r w:rsidRPr="00E8335A">
        <w:rPr>
          <w:rFonts w:ascii="Arial" w:hAnsi="Arial" w:cs="Arial"/>
        </w:rPr>
        <w:t>Creative</w:t>
      </w:r>
      <w:proofErr w:type="spellEnd"/>
      <w:r w:rsidRPr="00E8335A">
        <w:rPr>
          <w:rFonts w:ascii="Arial" w:hAnsi="Arial" w:cs="Arial"/>
        </w:rPr>
        <w:t xml:space="preserve"> Cloud é reconhecida como padrão de referência para produção de conteúdo profissional, oferecendo integração entre as ferramentas, estabilidade operacional, atualizações constantes e ampla compatibilidade com formatos utilizados em gráficas, editoras, produtoras e demais instituições públicas e privadas. O uso de soluções alternativas ou não oficiais pode resultar em incompatibilidade de arquivos, instabilidade técnica e redução da qualidade das entregas.</w:t>
      </w:r>
    </w:p>
    <w:p w14:paraId="66E8518A" w14:textId="77777777" w:rsidR="00307032" w:rsidRDefault="00307032" w:rsidP="00307032">
      <w:pPr>
        <w:pStyle w:val="NormalWeb"/>
        <w:spacing w:before="0" w:beforeAutospacing="0" w:after="0" w:afterAutospacing="0" w:line="360" w:lineRule="auto"/>
        <w:ind w:firstLine="360"/>
        <w:jc w:val="both"/>
        <w:rPr>
          <w:rFonts w:ascii="Arial" w:hAnsi="Arial" w:cs="Arial"/>
        </w:rPr>
      </w:pPr>
    </w:p>
    <w:p w14:paraId="798D0348" w14:textId="77777777" w:rsidR="00307032" w:rsidRDefault="00307032" w:rsidP="00307032">
      <w:pPr>
        <w:pStyle w:val="NormalWeb"/>
        <w:spacing w:before="0" w:beforeAutospacing="0" w:after="0" w:afterAutospacing="0" w:line="360" w:lineRule="auto"/>
        <w:ind w:firstLine="360"/>
        <w:jc w:val="both"/>
        <w:rPr>
          <w:rFonts w:ascii="Arial" w:hAnsi="Arial" w:cs="Arial"/>
        </w:rPr>
      </w:pPr>
    </w:p>
    <w:p w14:paraId="31C3E46F" w14:textId="77777777" w:rsidR="00307032" w:rsidRDefault="00307032" w:rsidP="00307032">
      <w:pPr>
        <w:pStyle w:val="NormalWeb"/>
        <w:spacing w:before="0" w:beforeAutospacing="0" w:after="0" w:afterAutospacing="0" w:line="360" w:lineRule="auto"/>
        <w:ind w:firstLine="360"/>
        <w:jc w:val="both"/>
        <w:rPr>
          <w:rFonts w:ascii="Arial" w:hAnsi="Arial" w:cs="Arial"/>
        </w:rPr>
      </w:pPr>
    </w:p>
    <w:p w14:paraId="431F32CB" w14:textId="77777777" w:rsidR="00307032" w:rsidRPr="00E8335A" w:rsidRDefault="00307032" w:rsidP="00307032">
      <w:pPr>
        <w:pStyle w:val="NormalWeb"/>
        <w:spacing w:before="0" w:beforeAutospacing="0" w:after="0" w:afterAutospacing="0" w:line="360" w:lineRule="auto"/>
        <w:ind w:firstLine="360"/>
        <w:jc w:val="both"/>
        <w:rPr>
          <w:rFonts w:ascii="Arial" w:hAnsi="Arial" w:cs="Arial"/>
        </w:rPr>
      </w:pPr>
    </w:p>
    <w:p w14:paraId="1EEC5FA1" w14:textId="77777777" w:rsidR="00307032" w:rsidRDefault="00307032">
      <w:pPr>
        <w:pStyle w:val="NormalWeb"/>
        <w:numPr>
          <w:ilvl w:val="0"/>
          <w:numId w:val="40"/>
        </w:numPr>
        <w:spacing w:before="0" w:beforeAutospacing="0" w:after="0" w:afterAutospacing="0" w:line="360" w:lineRule="auto"/>
        <w:ind w:left="0" w:firstLine="0"/>
        <w:rPr>
          <w:rFonts w:ascii="Arial" w:hAnsi="Arial" w:cs="Arial"/>
        </w:rPr>
      </w:pPr>
      <w:r w:rsidRPr="00E8335A">
        <w:rPr>
          <w:rFonts w:ascii="Arial" w:hAnsi="Arial" w:cs="Arial"/>
        </w:rPr>
        <w:lastRenderedPageBreak/>
        <w:t>Especificações do objeto solicitado</w:t>
      </w:r>
      <w:r w:rsidRPr="00E8335A">
        <w:rPr>
          <w:rFonts w:ascii="Arial" w:hAnsi="Arial" w:cs="Arial"/>
        </w:rPr>
        <w:br/>
      </w:r>
    </w:p>
    <w:p w14:paraId="6D1D5AB5" w14:textId="77777777" w:rsidR="00307032" w:rsidRDefault="00307032" w:rsidP="00307032">
      <w:pPr>
        <w:pStyle w:val="NormalWeb"/>
        <w:spacing w:before="0" w:beforeAutospacing="0" w:after="0" w:afterAutospacing="0" w:line="360" w:lineRule="auto"/>
        <w:jc w:val="both"/>
        <w:rPr>
          <w:rFonts w:ascii="Arial" w:hAnsi="Arial" w:cs="Arial"/>
        </w:rPr>
      </w:pPr>
      <w:r w:rsidRPr="00E8335A">
        <w:rPr>
          <w:rFonts w:ascii="Arial" w:hAnsi="Arial" w:cs="Arial"/>
          <w:b/>
          <w:bCs/>
        </w:rPr>
        <w:t>Item 01:</w:t>
      </w:r>
      <w:r w:rsidRPr="00E8335A">
        <w:rPr>
          <w:rFonts w:ascii="Arial" w:hAnsi="Arial" w:cs="Arial"/>
        </w:rPr>
        <w:t xml:space="preserve"> Assinatura anual do pacote Adobe </w:t>
      </w:r>
      <w:proofErr w:type="spellStart"/>
      <w:r w:rsidRPr="00E8335A">
        <w:rPr>
          <w:rFonts w:ascii="Arial" w:hAnsi="Arial" w:cs="Arial"/>
        </w:rPr>
        <w:t>Creative</w:t>
      </w:r>
      <w:proofErr w:type="spellEnd"/>
      <w:r w:rsidRPr="00E8335A">
        <w:rPr>
          <w:rFonts w:ascii="Arial" w:hAnsi="Arial" w:cs="Arial"/>
        </w:rPr>
        <w:t xml:space="preserve"> Cloud, com acesso às ferramentas de criação e edição (tais como Photoshop, Illustrator, InDesign, Premiere Pro, </w:t>
      </w:r>
      <w:proofErr w:type="spellStart"/>
      <w:r w:rsidRPr="00E8335A">
        <w:rPr>
          <w:rFonts w:ascii="Arial" w:hAnsi="Arial" w:cs="Arial"/>
        </w:rPr>
        <w:t>After</w:t>
      </w:r>
      <w:proofErr w:type="spellEnd"/>
      <w:r w:rsidRPr="00E8335A">
        <w:rPr>
          <w:rFonts w:ascii="Arial" w:hAnsi="Arial" w:cs="Arial"/>
        </w:rPr>
        <w:t xml:space="preserve"> </w:t>
      </w:r>
      <w:proofErr w:type="spellStart"/>
      <w:r w:rsidRPr="00E8335A">
        <w:rPr>
          <w:rFonts w:ascii="Arial" w:hAnsi="Arial" w:cs="Arial"/>
        </w:rPr>
        <w:t>Effects</w:t>
      </w:r>
      <w:proofErr w:type="spellEnd"/>
      <w:r w:rsidRPr="00E8335A">
        <w:rPr>
          <w:rFonts w:ascii="Arial" w:hAnsi="Arial" w:cs="Arial"/>
        </w:rPr>
        <w:t>, Acrobat Pro), totalizando 04 licenças, destinadas aos setores responsáveis pela produção e edição de conteúdo institucional.</w:t>
      </w:r>
      <w:r w:rsidRPr="00E8335A">
        <w:rPr>
          <w:rFonts w:ascii="Arial" w:hAnsi="Arial" w:cs="Arial"/>
        </w:rPr>
        <w:br/>
      </w:r>
      <w:r w:rsidRPr="00E8335A">
        <w:rPr>
          <w:rFonts w:ascii="Arial" w:hAnsi="Arial" w:cs="Arial"/>
          <w:b/>
          <w:bCs/>
        </w:rPr>
        <w:t>Item 02:</w:t>
      </w:r>
      <w:r w:rsidRPr="00E8335A">
        <w:rPr>
          <w:rFonts w:ascii="Arial" w:hAnsi="Arial" w:cs="Arial"/>
        </w:rPr>
        <w:t xml:space="preserve"> Assinatura anual do Adobe Acrobat Pro, com acesso completo às funcionalidades de criação, edição, conversão, assinatura eletrônica e gerenciamento de arquivos PDF, totalizando 01 licença, destinada ao setor responsável pela padronização e tratamento documental.</w:t>
      </w:r>
    </w:p>
    <w:p w14:paraId="1A2DCCF0" w14:textId="77777777" w:rsidR="00307032" w:rsidRPr="00E8335A" w:rsidRDefault="00307032" w:rsidP="00307032">
      <w:pPr>
        <w:pStyle w:val="NormalWeb"/>
        <w:spacing w:before="0" w:beforeAutospacing="0" w:after="0" w:afterAutospacing="0" w:line="360" w:lineRule="auto"/>
        <w:jc w:val="both"/>
        <w:rPr>
          <w:rFonts w:ascii="Arial" w:hAnsi="Arial" w:cs="Arial"/>
        </w:rPr>
      </w:pPr>
    </w:p>
    <w:p w14:paraId="6A1BDE57" w14:textId="77777777" w:rsidR="00307032" w:rsidRPr="00E8335A" w:rsidRDefault="00307032">
      <w:pPr>
        <w:pStyle w:val="NormalWeb"/>
        <w:numPr>
          <w:ilvl w:val="0"/>
          <w:numId w:val="40"/>
        </w:numPr>
        <w:spacing w:before="0" w:beforeAutospacing="0" w:after="0" w:afterAutospacing="0" w:line="360" w:lineRule="auto"/>
        <w:ind w:left="0" w:firstLine="0"/>
        <w:rPr>
          <w:rFonts w:ascii="Arial" w:hAnsi="Arial" w:cs="Arial"/>
          <w:b/>
          <w:bCs/>
        </w:rPr>
      </w:pPr>
      <w:r w:rsidRPr="00E8335A">
        <w:rPr>
          <w:rFonts w:ascii="Arial" w:hAnsi="Arial" w:cs="Arial"/>
          <w:b/>
          <w:bCs/>
        </w:rPr>
        <w:t>Requisito de originalidade e conformidade</w:t>
      </w:r>
      <w:r w:rsidRPr="00E8335A">
        <w:rPr>
          <w:rFonts w:ascii="Arial" w:hAnsi="Arial" w:cs="Arial"/>
          <w:b/>
          <w:bCs/>
        </w:rPr>
        <w:br/>
      </w:r>
    </w:p>
    <w:p w14:paraId="4A2D9090" w14:textId="77777777" w:rsidR="00307032" w:rsidRDefault="00307032" w:rsidP="00307032">
      <w:pPr>
        <w:pStyle w:val="NormalWeb"/>
        <w:spacing w:before="0" w:beforeAutospacing="0" w:after="0" w:afterAutospacing="0" w:line="360" w:lineRule="auto"/>
        <w:ind w:firstLine="720"/>
        <w:jc w:val="both"/>
        <w:rPr>
          <w:rFonts w:ascii="Arial" w:hAnsi="Arial" w:cs="Arial"/>
        </w:rPr>
      </w:pPr>
      <w:r w:rsidRPr="00E8335A">
        <w:rPr>
          <w:rFonts w:ascii="Arial" w:hAnsi="Arial" w:cs="Arial"/>
        </w:rPr>
        <w:t>As licenças devem ser oficiais, fornecidas diretamente pela Adobe ou por revendedor autorizado, com garantia de suporte técnico e atualizações. É vedada a utilização de versões alternativas ou não autorizadas, garantindo conformidade legal, segurança da informação e integridade dos arquivos produzidos.</w:t>
      </w:r>
    </w:p>
    <w:p w14:paraId="510FBFCD" w14:textId="77777777" w:rsidR="00307032" w:rsidRPr="00E8335A" w:rsidRDefault="00307032" w:rsidP="00307032">
      <w:pPr>
        <w:pStyle w:val="NormalWeb"/>
        <w:spacing w:before="0" w:beforeAutospacing="0" w:after="0" w:afterAutospacing="0" w:line="360" w:lineRule="auto"/>
        <w:ind w:left="1680"/>
        <w:jc w:val="both"/>
        <w:rPr>
          <w:rFonts w:ascii="Arial" w:hAnsi="Arial" w:cs="Arial"/>
        </w:rPr>
      </w:pPr>
    </w:p>
    <w:p w14:paraId="643DECFE" w14:textId="77777777" w:rsidR="00307032" w:rsidRPr="00E8335A" w:rsidRDefault="00307032">
      <w:pPr>
        <w:pStyle w:val="NormalWeb"/>
        <w:numPr>
          <w:ilvl w:val="0"/>
          <w:numId w:val="40"/>
        </w:numPr>
        <w:spacing w:before="0" w:beforeAutospacing="0" w:after="0" w:afterAutospacing="0" w:line="360" w:lineRule="auto"/>
        <w:ind w:left="0" w:firstLine="0"/>
        <w:rPr>
          <w:rFonts w:ascii="Arial" w:hAnsi="Arial" w:cs="Arial"/>
          <w:b/>
          <w:bCs/>
        </w:rPr>
      </w:pPr>
      <w:r w:rsidRPr="00E8335A">
        <w:rPr>
          <w:rFonts w:ascii="Arial" w:hAnsi="Arial" w:cs="Arial"/>
          <w:b/>
          <w:bCs/>
        </w:rPr>
        <w:t>Adequação da quantidade</w:t>
      </w:r>
      <w:r w:rsidRPr="00E8335A">
        <w:rPr>
          <w:rFonts w:ascii="Arial" w:hAnsi="Arial" w:cs="Arial"/>
          <w:b/>
          <w:bCs/>
        </w:rPr>
        <w:br/>
      </w:r>
    </w:p>
    <w:p w14:paraId="36B9BE17" w14:textId="77777777" w:rsidR="00307032" w:rsidRPr="00E8335A" w:rsidRDefault="00307032" w:rsidP="00307032">
      <w:pPr>
        <w:pStyle w:val="NormalWeb"/>
        <w:spacing w:before="0" w:beforeAutospacing="0" w:after="0" w:afterAutospacing="0" w:line="360" w:lineRule="auto"/>
        <w:ind w:firstLine="720"/>
        <w:jc w:val="both"/>
        <w:rPr>
          <w:rFonts w:ascii="Arial" w:hAnsi="Arial" w:cs="Arial"/>
        </w:rPr>
      </w:pPr>
      <w:r w:rsidRPr="00E8335A">
        <w:rPr>
          <w:rFonts w:ascii="Arial" w:hAnsi="Arial" w:cs="Arial"/>
        </w:rPr>
        <w:t>As quantidades solicitadas são proporcionais às equipes que atuam de forma direta e contínua com edição e produção de conteúdos, evitando uso irregular de licenças e garantindo fluxo de trabalho eficiente.</w:t>
      </w:r>
    </w:p>
    <w:p w14:paraId="0EBE4ED3" w14:textId="77777777" w:rsidR="00307032" w:rsidRPr="00E8335A" w:rsidRDefault="00307032" w:rsidP="00307032">
      <w:pPr>
        <w:pStyle w:val="NormalWeb"/>
        <w:spacing w:before="0" w:beforeAutospacing="0" w:after="0" w:afterAutospacing="0" w:line="360" w:lineRule="auto"/>
        <w:jc w:val="both"/>
        <w:rPr>
          <w:rFonts w:ascii="Arial" w:hAnsi="Arial" w:cs="Arial"/>
        </w:rPr>
      </w:pPr>
      <w:r w:rsidRPr="00E8335A">
        <w:rPr>
          <w:rFonts w:ascii="Arial" w:hAnsi="Arial" w:cs="Arial"/>
        </w:rPr>
        <w:br/>
      </w:r>
      <w:r>
        <w:rPr>
          <w:rFonts w:ascii="Arial" w:hAnsi="Arial" w:cs="Arial"/>
        </w:rPr>
        <w:tab/>
      </w:r>
      <w:r w:rsidRPr="00E8335A">
        <w:rPr>
          <w:rFonts w:ascii="Arial" w:hAnsi="Arial" w:cs="Arial"/>
        </w:rPr>
        <w:t xml:space="preserve">A contratação das licenças do Adobe </w:t>
      </w:r>
      <w:proofErr w:type="spellStart"/>
      <w:r w:rsidRPr="00E8335A">
        <w:rPr>
          <w:rFonts w:ascii="Arial" w:hAnsi="Arial" w:cs="Arial"/>
        </w:rPr>
        <w:t>Creative</w:t>
      </w:r>
      <w:proofErr w:type="spellEnd"/>
      <w:r w:rsidRPr="00E8335A">
        <w:rPr>
          <w:rFonts w:ascii="Arial" w:hAnsi="Arial" w:cs="Arial"/>
        </w:rPr>
        <w:t xml:space="preserve"> Cloud e Adobe Acrobat Pro é necessária para assegurar a continuidade, padronização, segurança e qualidade técnica das atividades institucionais de produção e gestão documental, atendendo ao interesse público de forma eficiente e regular.</w:t>
      </w:r>
    </w:p>
    <w:p w14:paraId="35E2BFA8" w14:textId="77777777" w:rsidR="00307032" w:rsidRDefault="00307032" w:rsidP="00307032">
      <w:pPr>
        <w:pStyle w:val="NormalWeb"/>
        <w:spacing w:before="0" w:beforeAutospacing="0" w:after="0" w:afterAutospacing="0" w:line="360" w:lineRule="auto"/>
        <w:ind w:firstLine="720"/>
        <w:jc w:val="both"/>
        <w:rPr>
          <w:rFonts w:ascii="Arial" w:hAnsi="Arial" w:cs="Arial"/>
        </w:rPr>
      </w:pPr>
      <w:r w:rsidRPr="007C40E8">
        <w:rPr>
          <w:rFonts w:ascii="Arial" w:hAnsi="Arial" w:cs="Arial"/>
        </w:rPr>
        <w:t xml:space="preserve">A contratação das licenças Adobe </w:t>
      </w:r>
      <w:proofErr w:type="spellStart"/>
      <w:r w:rsidRPr="007C40E8">
        <w:rPr>
          <w:rFonts w:ascii="Arial" w:hAnsi="Arial" w:cs="Arial"/>
        </w:rPr>
        <w:t>Creative</w:t>
      </w:r>
      <w:proofErr w:type="spellEnd"/>
      <w:r w:rsidRPr="007C40E8">
        <w:rPr>
          <w:rFonts w:ascii="Arial" w:hAnsi="Arial" w:cs="Arial"/>
        </w:rPr>
        <w:t xml:space="preserve"> Cloud e Adobe Acrobat Pro atende diretamente ao interesse público, uma vez que possibilita a produção e gestão de </w:t>
      </w:r>
      <w:r w:rsidRPr="007C40E8">
        <w:rPr>
          <w:rFonts w:ascii="Arial" w:hAnsi="Arial" w:cs="Arial"/>
        </w:rPr>
        <w:lastRenderedPageBreak/>
        <w:t>conteúdos institucionais de maneira eficiente, segura, padronizada e alinhada às exigências técnicas que regem a comunicação e a documentação administrativa. A prestação de serviços públicos demanda clareza, transparência, organização das informações e comunicação acessível à população, e tais resultados dependem, em grande medida, de ferramentas tecnológicas adequadas.</w:t>
      </w:r>
    </w:p>
    <w:p w14:paraId="56DF630D" w14:textId="77777777" w:rsidR="00307032" w:rsidRPr="007C40E8" w:rsidRDefault="00307032" w:rsidP="00307032">
      <w:pPr>
        <w:pStyle w:val="NormalWeb"/>
        <w:spacing w:before="0" w:beforeAutospacing="0" w:after="0" w:afterAutospacing="0" w:line="360" w:lineRule="auto"/>
        <w:ind w:firstLine="720"/>
        <w:jc w:val="both"/>
        <w:rPr>
          <w:rFonts w:ascii="Arial" w:hAnsi="Arial" w:cs="Arial"/>
        </w:rPr>
      </w:pPr>
    </w:p>
    <w:p w14:paraId="52E7CD74" w14:textId="77777777" w:rsidR="00307032" w:rsidRDefault="0030703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t>Transparência e comunicação institucional</w:t>
      </w:r>
      <w:r w:rsidRPr="007C40E8">
        <w:rPr>
          <w:rFonts w:ascii="Arial" w:hAnsi="Arial" w:cs="Arial"/>
        </w:rPr>
        <w:br/>
      </w:r>
    </w:p>
    <w:p w14:paraId="21C1ABEA" w14:textId="77777777" w:rsidR="00307032" w:rsidRDefault="00307032" w:rsidP="00307032">
      <w:pPr>
        <w:pStyle w:val="NormalWeb"/>
        <w:spacing w:before="0" w:beforeAutospacing="0" w:after="0" w:afterAutospacing="0" w:line="360" w:lineRule="auto"/>
        <w:jc w:val="both"/>
        <w:rPr>
          <w:rFonts w:ascii="Arial" w:hAnsi="Arial" w:cs="Arial"/>
        </w:rPr>
      </w:pPr>
      <w:r w:rsidRPr="007C40E8">
        <w:rPr>
          <w:rFonts w:ascii="Arial" w:hAnsi="Arial" w:cs="Arial"/>
        </w:rPr>
        <w:t>A utilização de ferramentas profissionais assegura que documentos oficiais, materiais informativos, relatórios e conteúdos destinados à sociedade sejam produzidos com clareza, legibilidade e padronização visual. Isso reforça a transparência administrativa e fortalece a confiança pública na atuação do órgão.</w:t>
      </w:r>
    </w:p>
    <w:p w14:paraId="1DED0282" w14:textId="77777777" w:rsidR="00307032" w:rsidRPr="007C40E8" w:rsidRDefault="00307032" w:rsidP="00307032">
      <w:pPr>
        <w:pStyle w:val="NormalWeb"/>
        <w:spacing w:before="0" w:beforeAutospacing="0" w:after="0" w:afterAutospacing="0" w:line="360" w:lineRule="auto"/>
        <w:jc w:val="both"/>
        <w:rPr>
          <w:rFonts w:ascii="Arial" w:hAnsi="Arial" w:cs="Arial"/>
        </w:rPr>
      </w:pPr>
    </w:p>
    <w:p w14:paraId="2885E82E" w14:textId="77777777" w:rsidR="00307032" w:rsidRDefault="0030703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t>Eficiência no uso dos recursos públicos</w:t>
      </w:r>
      <w:r w:rsidRPr="007C40E8">
        <w:rPr>
          <w:rFonts w:ascii="Arial" w:hAnsi="Arial" w:cs="Arial"/>
        </w:rPr>
        <w:br/>
      </w:r>
    </w:p>
    <w:p w14:paraId="3428F3F8" w14:textId="77777777" w:rsidR="00307032" w:rsidRDefault="00307032" w:rsidP="00307032">
      <w:pPr>
        <w:pStyle w:val="NormalWeb"/>
        <w:spacing w:before="0" w:beforeAutospacing="0" w:after="0" w:afterAutospacing="0" w:line="360" w:lineRule="auto"/>
        <w:ind w:firstLine="360"/>
        <w:jc w:val="both"/>
        <w:rPr>
          <w:rFonts w:ascii="Arial" w:hAnsi="Arial" w:cs="Arial"/>
        </w:rPr>
      </w:pPr>
      <w:r w:rsidRPr="007C40E8">
        <w:rPr>
          <w:rFonts w:ascii="Arial" w:hAnsi="Arial" w:cs="Arial"/>
        </w:rPr>
        <w:t>Ao utilizar soluções integradas e amplamente reconhecidas no mercado, reduz-se o retrabalho, minimizam-se falhas de compatibilidade de arquivos e aperfeiçoa-se o fluxo de produção de documentos e conteúdos. Isso resulta em economia de tempo e de recursos humanos, o que significa melhor retorno para a sociedade com menor dispêndio financeiro.</w:t>
      </w:r>
    </w:p>
    <w:p w14:paraId="222440F8" w14:textId="77777777" w:rsidR="00307032" w:rsidRPr="007C40E8" w:rsidRDefault="00307032" w:rsidP="00307032">
      <w:pPr>
        <w:pStyle w:val="NormalWeb"/>
        <w:spacing w:before="0" w:beforeAutospacing="0" w:after="0" w:afterAutospacing="0" w:line="360" w:lineRule="auto"/>
        <w:ind w:firstLine="360"/>
        <w:jc w:val="both"/>
        <w:rPr>
          <w:rFonts w:ascii="Arial" w:hAnsi="Arial" w:cs="Arial"/>
        </w:rPr>
      </w:pPr>
    </w:p>
    <w:p w14:paraId="63DD35B2" w14:textId="77777777" w:rsidR="00307032" w:rsidRDefault="0030703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t>Conformidade jurídica e proteção institucional</w:t>
      </w:r>
      <w:r w:rsidRPr="007C40E8">
        <w:rPr>
          <w:rFonts w:ascii="Arial" w:hAnsi="Arial" w:cs="Arial"/>
        </w:rPr>
        <w:br/>
      </w:r>
    </w:p>
    <w:p w14:paraId="3861D212" w14:textId="77777777" w:rsidR="00307032" w:rsidRDefault="00307032" w:rsidP="00307032">
      <w:pPr>
        <w:pStyle w:val="NormalWeb"/>
        <w:spacing w:before="0" w:beforeAutospacing="0" w:after="0" w:afterAutospacing="0" w:line="360" w:lineRule="auto"/>
        <w:ind w:firstLine="720"/>
        <w:jc w:val="both"/>
        <w:rPr>
          <w:rFonts w:ascii="Arial" w:hAnsi="Arial" w:cs="Arial"/>
        </w:rPr>
      </w:pPr>
      <w:r w:rsidRPr="007C40E8">
        <w:rPr>
          <w:rFonts w:ascii="Arial" w:hAnsi="Arial" w:cs="Arial"/>
        </w:rPr>
        <w:t>A adoção de licenças oficiais evita riscos legais decorrentes de uso de softwares não autorizados, preservando a integridade institucional e prevenindo responsabilizações administrativas, civis e penais. Trata-se de medida que assegura o cumprimento das normas relativas a direitos autorais e propriedade intelectual.</w:t>
      </w:r>
    </w:p>
    <w:p w14:paraId="1BC4BF4D" w14:textId="77777777" w:rsidR="00307032" w:rsidRDefault="00307032" w:rsidP="00307032">
      <w:pPr>
        <w:pStyle w:val="NormalWeb"/>
        <w:spacing w:before="0" w:beforeAutospacing="0" w:after="0" w:afterAutospacing="0" w:line="360" w:lineRule="auto"/>
        <w:ind w:left="1710"/>
        <w:jc w:val="both"/>
        <w:rPr>
          <w:rFonts w:ascii="Arial" w:hAnsi="Arial" w:cs="Arial"/>
        </w:rPr>
      </w:pPr>
    </w:p>
    <w:p w14:paraId="65EBC0BE" w14:textId="77777777" w:rsidR="00307032" w:rsidRPr="007C40E8" w:rsidRDefault="00307032" w:rsidP="00307032">
      <w:pPr>
        <w:pStyle w:val="NormalWeb"/>
        <w:spacing w:before="0" w:beforeAutospacing="0" w:after="0" w:afterAutospacing="0" w:line="360" w:lineRule="auto"/>
        <w:ind w:left="1710"/>
        <w:jc w:val="both"/>
        <w:rPr>
          <w:rFonts w:ascii="Arial" w:hAnsi="Arial" w:cs="Arial"/>
        </w:rPr>
      </w:pPr>
    </w:p>
    <w:p w14:paraId="204E15B6" w14:textId="77777777" w:rsidR="00307032" w:rsidRDefault="0030703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lastRenderedPageBreak/>
        <w:t>Segurança da informação</w:t>
      </w:r>
      <w:r w:rsidRPr="007C40E8">
        <w:rPr>
          <w:rFonts w:ascii="Arial" w:hAnsi="Arial" w:cs="Arial"/>
        </w:rPr>
        <w:br/>
      </w:r>
    </w:p>
    <w:p w14:paraId="6EA3B50A" w14:textId="77777777" w:rsidR="00307032" w:rsidRDefault="00307032" w:rsidP="00307032">
      <w:pPr>
        <w:pStyle w:val="NormalWeb"/>
        <w:spacing w:before="0" w:beforeAutospacing="0" w:after="0" w:afterAutospacing="0" w:line="360" w:lineRule="auto"/>
        <w:ind w:firstLine="720"/>
        <w:jc w:val="both"/>
        <w:rPr>
          <w:rFonts w:ascii="Arial" w:hAnsi="Arial" w:cs="Arial"/>
        </w:rPr>
      </w:pPr>
      <w:r w:rsidRPr="007C40E8">
        <w:rPr>
          <w:rFonts w:ascii="Arial" w:hAnsi="Arial" w:cs="Arial"/>
        </w:rPr>
        <w:t>As versões oficiais atualizadas oferecem mecanismos de proteção, correções de vulnerabilidades e suporte técnico. Isso reduz significativamente o risco de ataques cibernéticos, perdas de arquivos ou compromissos de dados sigilosos, contribuindo para a preservação da segurança e continuidade das atividades públicas.</w:t>
      </w:r>
    </w:p>
    <w:p w14:paraId="19653D3E" w14:textId="77777777" w:rsidR="00307032" w:rsidRPr="007C40E8" w:rsidRDefault="00307032" w:rsidP="00307032">
      <w:pPr>
        <w:pStyle w:val="NormalWeb"/>
        <w:spacing w:before="0" w:beforeAutospacing="0" w:after="0" w:afterAutospacing="0" w:line="360" w:lineRule="auto"/>
        <w:ind w:left="1710"/>
        <w:jc w:val="both"/>
        <w:rPr>
          <w:rFonts w:ascii="Arial" w:hAnsi="Arial" w:cs="Arial"/>
        </w:rPr>
      </w:pPr>
    </w:p>
    <w:p w14:paraId="5BEB29B2" w14:textId="77777777" w:rsidR="00307032" w:rsidRDefault="0030703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t>Acessibilidade e inclusão</w:t>
      </w:r>
      <w:r w:rsidRPr="007C40E8">
        <w:rPr>
          <w:rFonts w:ascii="Arial" w:hAnsi="Arial" w:cs="Arial"/>
        </w:rPr>
        <w:br/>
      </w:r>
    </w:p>
    <w:p w14:paraId="67AB7804" w14:textId="77777777" w:rsidR="00307032" w:rsidRDefault="00307032" w:rsidP="00307032">
      <w:pPr>
        <w:pStyle w:val="NormalWeb"/>
        <w:spacing w:before="0" w:beforeAutospacing="0" w:after="0" w:afterAutospacing="0" w:line="360" w:lineRule="auto"/>
        <w:ind w:firstLine="720"/>
        <w:jc w:val="both"/>
        <w:rPr>
          <w:rFonts w:ascii="Arial" w:hAnsi="Arial" w:cs="Arial"/>
        </w:rPr>
      </w:pPr>
      <w:r w:rsidRPr="007C40E8">
        <w:rPr>
          <w:rFonts w:ascii="Arial" w:hAnsi="Arial" w:cs="Arial"/>
        </w:rPr>
        <w:t>Ferramentas como o Acrobat Pro permitem criar arquivos acessíveis, compatíveis com leitores de tela e normas de acessibilidade digital. Isso atende aos princípios constitucionais de inclusão, democratização da informação e acesso equitativo aos serviços públicos.</w:t>
      </w:r>
    </w:p>
    <w:p w14:paraId="38280FF0" w14:textId="77777777" w:rsidR="00307032" w:rsidRPr="007C40E8" w:rsidRDefault="00307032" w:rsidP="00307032">
      <w:pPr>
        <w:pStyle w:val="NormalWeb"/>
        <w:spacing w:before="0" w:beforeAutospacing="0" w:after="0" w:afterAutospacing="0" w:line="360" w:lineRule="auto"/>
        <w:ind w:firstLine="720"/>
        <w:jc w:val="both"/>
        <w:rPr>
          <w:rFonts w:ascii="Arial" w:hAnsi="Arial" w:cs="Arial"/>
        </w:rPr>
      </w:pPr>
    </w:p>
    <w:p w14:paraId="73F845E6" w14:textId="77777777" w:rsidR="00307032" w:rsidRPr="007C40E8" w:rsidRDefault="00307032" w:rsidP="00307032">
      <w:pPr>
        <w:pStyle w:val="NormalWeb"/>
        <w:spacing w:before="0" w:beforeAutospacing="0" w:after="0" w:afterAutospacing="0" w:line="360" w:lineRule="auto"/>
        <w:ind w:firstLine="720"/>
        <w:jc w:val="both"/>
        <w:rPr>
          <w:rFonts w:ascii="Arial" w:hAnsi="Arial" w:cs="Arial"/>
        </w:rPr>
      </w:pPr>
      <w:r>
        <w:rPr>
          <w:rFonts w:ascii="Arial" w:hAnsi="Arial" w:cs="Arial"/>
        </w:rPr>
        <w:t>Enfim, a</w:t>
      </w:r>
      <w:r w:rsidRPr="007C40E8">
        <w:rPr>
          <w:rFonts w:ascii="Arial" w:hAnsi="Arial" w:cs="Arial"/>
        </w:rPr>
        <w:t xml:space="preserve"> contratação em questão promove eficiência administrativa, segurança jurídica, proteção de dados, transparência institucional e garantia de acesso à informação. Trata-se de medida que fortalece a qualidade dos serviços prestados à sociedade e contribui diretamente para o cumprimento do interesse público, que é a finalidade maior da gestão pública.</w:t>
      </w:r>
    </w:p>
    <w:p w14:paraId="169E6EFC" w14:textId="77777777" w:rsidR="00307032" w:rsidRPr="008A0C61" w:rsidRDefault="00307032" w:rsidP="00307032">
      <w:pPr>
        <w:pStyle w:val="NormalWeb"/>
        <w:spacing w:before="0" w:beforeAutospacing="0" w:after="0" w:afterAutospacing="0" w:line="360" w:lineRule="auto"/>
        <w:ind w:firstLine="720"/>
        <w:jc w:val="both"/>
        <w:rPr>
          <w:rFonts w:ascii="Arial" w:hAnsi="Arial" w:cs="Arial"/>
        </w:rPr>
      </w:pPr>
    </w:p>
    <w:p w14:paraId="571478B6" w14:textId="77777777" w:rsidR="00307032" w:rsidRPr="00721F87" w:rsidRDefault="00307032">
      <w:pPr>
        <w:pStyle w:val="PargrafodaLista"/>
        <w:numPr>
          <w:ilvl w:val="0"/>
          <w:numId w:val="32"/>
        </w:numPr>
        <w:spacing w:after="0" w:line="240" w:lineRule="auto"/>
        <w:ind w:left="0" w:firstLine="0"/>
        <w:jc w:val="both"/>
        <w:rPr>
          <w:rFonts w:ascii="Arial" w:hAnsi="Arial" w:cs="Arial"/>
          <w:b/>
          <w:bCs/>
          <w:sz w:val="24"/>
          <w:szCs w:val="24"/>
        </w:rPr>
      </w:pPr>
      <w:r w:rsidRPr="00721F87">
        <w:rPr>
          <w:rFonts w:ascii="Arial" w:hAnsi="Arial" w:cs="Arial"/>
          <w:b/>
          <w:bCs/>
          <w:sz w:val="24"/>
          <w:szCs w:val="24"/>
        </w:rPr>
        <w:t>REGIME DE EXECUÇÃO CONTRATUAL</w:t>
      </w:r>
    </w:p>
    <w:p w14:paraId="4767BCAD" w14:textId="77777777" w:rsidR="00307032" w:rsidRPr="00721F87" w:rsidRDefault="00307032" w:rsidP="00307032">
      <w:pPr>
        <w:spacing w:line="240" w:lineRule="auto"/>
        <w:ind w:left="720"/>
        <w:jc w:val="both"/>
        <w:rPr>
          <w:rFonts w:eastAsia="Calibri"/>
          <w:b/>
          <w:bCs/>
          <w:sz w:val="24"/>
          <w:szCs w:val="24"/>
        </w:rPr>
      </w:pPr>
    </w:p>
    <w:p w14:paraId="71BE1B87" w14:textId="77777777" w:rsidR="00307032" w:rsidRPr="00721F87" w:rsidRDefault="00307032" w:rsidP="00307032">
      <w:pPr>
        <w:jc w:val="both"/>
        <w:rPr>
          <w:sz w:val="24"/>
          <w:szCs w:val="24"/>
        </w:rPr>
      </w:pPr>
      <w:r>
        <w:rPr>
          <w:sz w:val="24"/>
          <w:szCs w:val="24"/>
        </w:rPr>
        <w:t xml:space="preserve">2.1 </w:t>
      </w:r>
      <w:r w:rsidRPr="00721F87">
        <w:rPr>
          <w:sz w:val="24"/>
          <w:szCs w:val="24"/>
        </w:rPr>
        <w:t xml:space="preserve">O objeto será executado pelo </w:t>
      </w:r>
      <w:r w:rsidRPr="009A0BBB">
        <w:rPr>
          <w:b/>
          <w:bCs/>
          <w:sz w:val="24"/>
          <w:szCs w:val="24"/>
        </w:rPr>
        <w:t>Regime de Execução Indireta</w:t>
      </w:r>
      <w:r>
        <w:rPr>
          <w:sz w:val="24"/>
          <w:szCs w:val="24"/>
        </w:rPr>
        <w:t>, empreitada por preço unitário, entrega imediata. Entrega imediata é aquela que deve ocorrer em até 30 dias do recebimento da Autorização de Fornecimento (A.F.).</w:t>
      </w:r>
    </w:p>
    <w:p w14:paraId="2532EC5A" w14:textId="77777777" w:rsidR="00307032" w:rsidRDefault="00307032" w:rsidP="00307032">
      <w:pPr>
        <w:spacing w:line="360" w:lineRule="auto"/>
        <w:jc w:val="both"/>
        <w:rPr>
          <w:rFonts w:eastAsia="Times New Roman"/>
          <w:b/>
          <w:bCs/>
          <w:color w:val="000000"/>
          <w:sz w:val="24"/>
          <w:szCs w:val="24"/>
        </w:rPr>
      </w:pPr>
    </w:p>
    <w:p w14:paraId="2DA1F829" w14:textId="77777777" w:rsidR="00307032" w:rsidRDefault="00307032" w:rsidP="00307032">
      <w:pPr>
        <w:spacing w:line="360" w:lineRule="auto"/>
        <w:jc w:val="both"/>
        <w:rPr>
          <w:rFonts w:eastAsia="Times New Roman"/>
          <w:b/>
          <w:bCs/>
          <w:color w:val="000000"/>
          <w:sz w:val="24"/>
          <w:szCs w:val="24"/>
        </w:rPr>
      </w:pPr>
      <w:r w:rsidRPr="00790D33">
        <w:rPr>
          <w:rFonts w:eastAsia="Times New Roman"/>
          <w:b/>
          <w:bCs/>
          <w:color w:val="000000"/>
          <w:sz w:val="24"/>
          <w:szCs w:val="24"/>
        </w:rPr>
        <w:t>3</w:t>
      </w:r>
      <w:r>
        <w:rPr>
          <w:rFonts w:eastAsia="Times New Roman"/>
          <w:b/>
          <w:bCs/>
          <w:color w:val="000000"/>
          <w:sz w:val="24"/>
          <w:szCs w:val="24"/>
        </w:rPr>
        <w:t>.</w:t>
      </w:r>
      <w:r w:rsidRPr="00790D33">
        <w:rPr>
          <w:rFonts w:eastAsia="Times New Roman"/>
          <w:b/>
          <w:bCs/>
          <w:color w:val="000000"/>
          <w:sz w:val="24"/>
          <w:szCs w:val="24"/>
        </w:rPr>
        <w:t xml:space="preserve"> </w:t>
      </w:r>
      <w:r w:rsidRPr="00200401">
        <w:rPr>
          <w:rFonts w:eastAsia="Times New Roman"/>
          <w:b/>
          <w:bCs/>
          <w:color w:val="000000"/>
          <w:sz w:val="24"/>
          <w:szCs w:val="24"/>
        </w:rPr>
        <w:t>PLANO DE CONTRATAÇÕES ANUAL</w:t>
      </w:r>
      <w:r>
        <w:rPr>
          <w:rFonts w:eastAsia="Times New Roman"/>
          <w:b/>
          <w:bCs/>
          <w:color w:val="000000"/>
          <w:sz w:val="24"/>
          <w:szCs w:val="24"/>
        </w:rPr>
        <w:t xml:space="preserve"> (PAC)</w:t>
      </w:r>
    </w:p>
    <w:p w14:paraId="39BA10F7" w14:textId="77777777" w:rsidR="00307032" w:rsidRPr="00790D33" w:rsidRDefault="00307032" w:rsidP="00307032">
      <w:pPr>
        <w:jc w:val="both"/>
        <w:rPr>
          <w:rFonts w:eastAsia="Times New Roman"/>
          <w:b/>
          <w:bCs/>
          <w:color w:val="000000"/>
          <w:sz w:val="24"/>
          <w:szCs w:val="24"/>
        </w:rPr>
      </w:pPr>
      <w:r>
        <w:rPr>
          <w:sz w:val="24"/>
          <w:szCs w:val="24"/>
        </w:rPr>
        <w:t xml:space="preserve">3.1 </w:t>
      </w:r>
      <w:r w:rsidRPr="000F59BA">
        <w:rPr>
          <w:sz w:val="24"/>
          <w:szCs w:val="24"/>
        </w:rPr>
        <w:t xml:space="preserve">A contratação está prevista no Plano Anual de Contratações – PAC.  O PAC foi publicado no Diário Oficial da Câmara Municipal de Extrema em 13 de setembro de 2.024 e também no </w:t>
      </w:r>
      <w:proofErr w:type="spellStart"/>
      <w:r w:rsidRPr="000F59BA">
        <w:rPr>
          <w:sz w:val="24"/>
          <w:szCs w:val="24"/>
        </w:rPr>
        <w:t>ComprasGo</w:t>
      </w:r>
      <w:r>
        <w:rPr>
          <w:sz w:val="24"/>
          <w:szCs w:val="24"/>
        </w:rPr>
        <w:t>v</w:t>
      </w:r>
      <w:proofErr w:type="spellEnd"/>
      <w:r>
        <w:rPr>
          <w:sz w:val="24"/>
          <w:szCs w:val="24"/>
        </w:rPr>
        <w:t>: ITEM 01 - Linha 100; ITEM 02 – Linha 719.</w:t>
      </w:r>
    </w:p>
    <w:p w14:paraId="3229A5EE" w14:textId="77777777" w:rsidR="00307032" w:rsidRDefault="00307032" w:rsidP="00307032">
      <w:pPr>
        <w:spacing w:line="360" w:lineRule="auto"/>
        <w:jc w:val="both"/>
        <w:rPr>
          <w:b/>
          <w:sz w:val="24"/>
          <w:szCs w:val="24"/>
        </w:rPr>
      </w:pPr>
    </w:p>
    <w:p w14:paraId="02CF58E8" w14:textId="77777777" w:rsidR="00307032" w:rsidRPr="00790D33" w:rsidRDefault="00307032" w:rsidP="00307032">
      <w:pPr>
        <w:spacing w:line="360" w:lineRule="auto"/>
        <w:jc w:val="both"/>
        <w:rPr>
          <w:b/>
          <w:sz w:val="24"/>
          <w:szCs w:val="24"/>
        </w:rPr>
      </w:pPr>
    </w:p>
    <w:p w14:paraId="67926DA8" w14:textId="77777777" w:rsidR="00307032" w:rsidRDefault="00307032" w:rsidP="00307032">
      <w:pPr>
        <w:spacing w:line="360" w:lineRule="auto"/>
        <w:jc w:val="both"/>
        <w:rPr>
          <w:rFonts w:eastAsia="Times New Roman"/>
          <w:b/>
          <w:bCs/>
          <w:color w:val="000000"/>
          <w:sz w:val="24"/>
          <w:szCs w:val="24"/>
        </w:rPr>
      </w:pPr>
      <w:r>
        <w:rPr>
          <w:rFonts w:eastAsia="Times New Roman"/>
          <w:b/>
          <w:bCs/>
          <w:color w:val="000000"/>
          <w:sz w:val="24"/>
          <w:szCs w:val="24"/>
        </w:rPr>
        <w:lastRenderedPageBreak/>
        <w:t>4.</w:t>
      </w:r>
      <w:r w:rsidRPr="00790D33">
        <w:rPr>
          <w:rFonts w:eastAsia="Times New Roman"/>
          <w:b/>
          <w:bCs/>
          <w:color w:val="000000"/>
          <w:sz w:val="24"/>
          <w:szCs w:val="24"/>
        </w:rPr>
        <w:t xml:space="preserve"> REQUISITOS DA CONTRATAÇÃO</w:t>
      </w:r>
    </w:p>
    <w:p w14:paraId="7785BAC5" w14:textId="77777777" w:rsidR="00307032" w:rsidRPr="00790D33" w:rsidRDefault="00307032" w:rsidP="00307032">
      <w:pPr>
        <w:spacing w:line="360" w:lineRule="auto"/>
        <w:jc w:val="both"/>
        <w:rPr>
          <w:rFonts w:eastAsia="Times New Roman"/>
          <w:b/>
          <w:bCs/>
          <w:color w:val="000000"/>
          <w:sz w:val="24"/>
          <w:szCs w:val="24"/>
        </w:rPr>
      </w:pPr>
    </w:p>
    <w:p w14:paraId="605B0842" w14:textId="77777777" w:rsidR="00307032" w:rsidRDefault="00307032" w:rsidP="00307032">
      <w:pPr>
        <w:pStyle w:val="NormalWeb"/>
        <w:spacing w:before="0" w:beforeAutospacing="0" w:after="0" w:afterAutospacing="0" w:line="360" w:lineRule="auto"/>
        <w:jc w:val="both"/>
        <w:rPr>
          <w:rFonts w:ascii="Arial" w:hAnsi="Arial" w:cs="Arial"/>
        </w:rPr>
      </w:pPr>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1F58AD03" w14:textId="77777777" w:rsidR="00307032" w:rsidRPr="009E4267" w:rsidRDefault="00307032" w:rsidP="00307032">
      <w:pPr>
        <w:pStyle w:val="NormalWeb"/>
        <w:spacing w:before="0" w:beforeAutospacing="0" w:after="0" w:afterAutospacing="0" w:line="360" w:lineRule="auto"/>
        <w:jc w:val="both"/>
        <w:rPr>
          <w:rFonts w:ascii="Arial" w:hAnsi="Arial" w:cs="Arial"/>
        </w:rPr>
      </w:pPr>
    </w:p>
    <w:p w14:paraId="27F2082F" w14:textId="77777777" w:rsidR="00307032" w:rsidRDefault="0030703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As licenças contratadas deverão ser 100% originais, oficiais, emitidas diretamente pela Adobe ou fornecidas por revendedores devidamente autorizados, vedada a utilização de versões alternativas, piratas ou não destinadas ao uso institucional/profissional.</w:t>
      </w:r>
    </w:p>
    <w:p w14:paraId="0B30C07B" w14:textId="77777777" w:rsidR="00307032" w:rsidRDefault="00307032" w:rsidP="00307032">
      <w:pPr>
        <w:pStyle w:val="NormalWeb"/>
        <w:spacing w:before="0" w:beforeAutospacing="0" w:after="0" w:afterAutospacing="0" w:line="360" w:lineRule="auto"/>
        <w:jc w:val="both"/>
        <w:rPr>
          <w:rFonts w:ascii="Arial" w:hAnsi="Arial" w:cs="Arial"/>
        </w:rPr>
      </w:pPr>
    </w:p>
    <w:p w14:paraId="6854D425" w14:textId="77777777" w:rsidR="00307032" w:rsidRDefault="00307032">
      <w:pPr>
        <w:pStyle w:val="NormalWeb"/>
        <w:numPr>
          <w:ilvl w:val="0"/>
          <w:numId w:val="36"/>
        </w:numPr>
        <w:spacing w:before="0" w:beforeAutospacing="0" w:after="0" w:afterAutospacing="0" w:line="360" w:lineRule="auto"/>
        <w:ind w:left="0" w:firstLine="0"/>
        <w:jc w:val="both"/>
        <w:rPr>
          <w:rFonts w:ascii="Arial" w:hAnsi="Arial" w:cs="Arial"/>
        </w:rPr>
      </w:pPr>
      <w:r w:rsidRPr="00552F7E">
        <w:rPr>
          <w:rFonts w:ascii="Arial" w:hAnsi="Arial" w:cs="Arial"/>
          <w:b/>
          <w:bCs/>
        </w:rPr>
        <w:t>A LICITANTE VENCEDORA DEVERÁ COMPROVAR, ATÉ A ASSINATURA DO CONTRATO QUE É UMA REVENDA AUTORIZADA DA ADOBE COM CERTIFICAÇÃO EM ESPECIALIZAÇÃO EM GOVERNO</w:t>
      </w:r>
      <w:r w:rsidRPr="00552F7E">
        <w:rPr>
          <w:rFonts w:ascii="Arial" w:hAnsi="Arial" w:cs="Arial"/>
        </w:rPr>
        <w:t xml:space="preserve">. A exclusividade aqui disposta justifica-se na declaração disponibilizada pelo fabricante Adobe em sua home </w:t>
      </w:r>
      <w:proofErr w:type="spellStart"/>
      <w:r w:rsidRPr="00552F7E">
        <w:rPr>
          <w:rFonts w:ascii="Arial" w:hAnsi="Arial" w:cs="Arial"/>
        </w:rPr>
        <w:t>page</w:t>
      </w:r>
      <w:proofErr w:type="spellEnd"/>
      <w:r w:rsidRPr="00552F7E">
        <w:rPr>
          <w:rFonts w:ascii="Arial" w:hAnsi="Arial" w:cs="Arial"/>
        </w:rPr>
        <w:t xml:space="preserve"> https://spark.adobe.com/page/vYURQqMipzyBd/, que afirma que a partir de 5/07/2017, tornou-se pré-requisito que somente revendas autorizadas da Adobe com Especialização em Governo poderão fornecer seus produtos ao Governo em quaisquer programas de licenciamento, sendo que qualquer negociação para aquisição de produtos Adobe com esferas governamentais que não seja realizada por uma revenda autorizada Adobe e certificada na Especialização em Governo será considerada irregular e passível de penalização.</w:t>
      </w:r>
    </w:p>
    <w:p w14:paraId="195B88C1" w14:textId="77777777" w:rsidR="00307032" w:rsidRDefault="00307032" w:rsidP="00307032">
      <w:pPr>
        <w:pStyle w:val="PargrafodaLista"/>
        <w:rPr>
          <w:rFonts w:ascii="Arial" w:hAnsi="Arial" w:cs="Arial"/>
        </w:rPr>
      </w:pPr>
    </w:p>
    <w:p w14:paraId="679A0A82" w14:textId="77777777" w:rsidR="00307032" w:rsidRDefault="0030703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 xml:space="preserve">O pacote Adobe </w:t>
      </w:r>
      <w:proofErr w:type="spellStart"/>
      <w:r w:rsidRPr="008A0C61">
        <w:rPr>
          <w:rFonts w:ascii="Arial" w:hAnsi="Arial" w:cs="Arial"/>
        </w:rPr>
        <w:t>Creative</w:t>
      </w:r>
      <w:proofErr w:type="spellEnd"/>
      <w:r w:rsidRPr="008A0C61">
        <w:rPr>
          <w:rFonts w:ascii="Arial" w:hAnsi="Arial" w:cs="Arial"/>
        </w:rPr>
        <w:t xml:space="preserve"> Cloud – Todos os Aplicativos deverá contemplar uso simultâneo para até quatro usuários, com acesso integral às ferramentas criativas como Photoshop, Illustrator, InDesign, Premiere </w:t>
      </w:r>
      <w:proofErr w:type="gramStart"/>
      <w:r w:rsidRPr="008A0C61">
        <w:rPr>
          <w:rFonts w:ascii="Arial" w:hAnsi="Arial" w:cs="Arial"/>
        </w:rPr>
        <w:t xml:space="preserve">Pro, </w:t>
      </w:r>
      <w:proofErr w:type="spellStart"/>
      <w:r w:rsidRPr="008A0C61">
        <w:rPr>
          <w:rFonts w:ascii="Arial" w:hAnsi="Arial" w:cs="Arial"/>
        </w:rPr>
        <w:t>After</w:t>
      </w:r>
      <w:proofErr w:type="spellEnd"/>
      <w:proofErr w:type="gramEnd"/>
      <w:r w:rsidRPr="008A0C61">
        <w:rPr>
          <w:rFonts w:ascii="Arial" w:hAnsi="Arial" w:cs="Arial"/>
        </w:rPr>
        <w:t xml:space="preserve"> </w:t>
      </w:r>
      <w:proofErr w:type="spellStart"/>
      <w:r w:rsidRPr="008A0C61">
        <w:rPr>
          <w:rFonts w:ascii="Arial" w:hAnsi="Arial" w:cs="Arial"/>
        </w:rPr>
        <w:t>Effects</w:t>
      </w:r>
      <w:proofErr w:type="spellEnd"/>
      <w:r w:rsidRPr="008A0C61">
        <w:rPr>
          <w:rFonts w:ascii="Arial" w:hAnsi="Arial" w:cs="Arial"/>
        </w:rPr>
        <w:t>, Acrobat Pro, entre outros.</w:t>
      </w:r>
    </w:p>
    <w:p w14:paraId="1B92187C" w14:textId="77777777" w:rsidR="00307032" w:rsidRDefault="00307032" w:rsidP="00307032">
      <w:pPr>
        <w:pStyle w:val="PargrafodaLista"/>
        <w:rPr>
          <w:rFonts w:ascii="Arial" w:hAnsi="Arial" w:cs="Arial"/>
        </w:rPr>
      </w:pPr>
    </w:p>
    <w:p w14:paraId="4EC21F2B" w14:textId="77777777" w:rsidR="00307032" w:rsidRPr="008A0C61" w:rsidRDefault="00307032" w:rsidP="00307032">
      <w:pPr>
        <w:pStyle w:val="NormalWeb"/>
        <w:spacing w:before="0" w:beforeAutospacing="0" w:after="0" w:afterAutospacing="0" w:line="360" w:lineRule="auto"/>
        <w:ind w:left="720"/>
        <w:jc w:val="both"/>
        <w:rPr>
          <w:rFonts w:ascii="Arial" w:hAnsi="Arial" w:cs="Arial"/>
        </w:rPr>
      </w:pPr>
    </w:p>
    <w:p w14:paraId="08329176" w14:textId="77777777" w:rsidR="00307032" w:rsidRDefault="0030703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lastRenderedPageBreak/>
        <w:t>A assinatura do Adobe Acrobat Pro deverá permitir uso por um usuário, com acesso completo às funcionalidades de criação, edição, conversão, assinatura eletrônica e gerenciamento de arquivos em PDF.</w:t>
      </w:r>
    </w:p>
    <w:p w14:paraId="1703115E" w14:textId="77777777" w:rsidR="00307032" w:rsidRPr="008A0C61" w:rsidRDefault="00307032" w:rsidP="00307032">
      <w:pPr>
        <w:pStyle w:val="NormalWeb"/>
        <w:spacing w:before="0" w:beforeAutospacing="0" w:after="0" w:afterAutospacing="0" w:line="360" w:lineRule="auto"/>
        <w:ind w:left="720"/>
        <w:jc w:val="both"/>
        <w:rPr>
          <w:rFonts w:ascii="Arial" w:hAnsi="Arial" w:cs="Arial"/>
        </w:rPr>
      </w:pPr>
    </w:p>
    <w:p w14:paraId="6BBE1125" w14:textId="77777777" w:rsidR="00307032" w:rsidRDefault="0030703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 xml:space="preserve">O período de vigência </w:t>
      </w:r>
      <w:r>
        <w:rPr>
          <w:rFonts w:ascii="Arial" w:hAnsi="Arial" w:cs="Arial"/>
        </w:rPr>
        <w:t xml:space="preserve">das licenças </w:t>
      </w:r>
      <w:r w:rsidRPr="008A0C61">
        <w:rPr>
          <w:rFonts w:ascii="Arial" w:hAnsi="Arial" w:cs="Arial"/>
        </w:rPr>
        <w:t>deverá ser de 12 meses, com possibilidade de renovação, observadas as normas legais.</w:t>
      </w:r>
    </w:p>
    <w:p w14:paraId="75A4BC03" w14:textId="77777777" w:rsidR="00307032" w:rsidRDefault="00307032" w:rsidP="00307032">
      <w:pPr>
        <w:pStyle w:val="PargrafodaLista"/>
        <w:rPr>
          <w:rFonts w:ascii="Arial" w:hAnsi="Arial" w:cs="Arial"/>
        </w:rPr>
      </w:pPr>
    </w:p>
    <w:p w14:paraId="4BCDBDCB" w14:textId="77777777" w:rsidR="00307032" w:rsidRDefault="0030703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A empresa contratada deverá garantir suporte técnico básico durante o período de vigência das licenças, inclusive auxílio para ativação e eventuais problemas de acesso.</w:t>
      </w:r>
    </w:p>
    <w:p w14:paraId="2EF6F495" w14:textId="77777777" w:rsidR="00307032" w:rsidRDefault="00307032" w:rsidP="00307032">
      <w:pPr>
        <w:pStyle w:val="NormalWeb"/>
        <w:spacing w:before="0" w:beforeAutospacing="0" w:after="0" w:afterAutospacing="0" w:line="360" w:lineRule="auto"/>
        <w:jc w:val="both"/>
        <w:rPr>
          <w:rFonts w:ascii="Arial" w:hAnsi="Arial" w:cs="Arial"/>
        </w:rPr>
      </w:pPr>
    </w:p>
    <w:p w14:paraId="5311B7D1" w14:textId="77777777" w:rsidR="00307032" w:rsidRPr="00C946D0" w:rsidRDefault="00307032" w:rsidP="00307032">
      <w:pPr>
        <w:pStyle w:val="NormalWeb"/>
        <w:spacing w:before="0" w:beforeAutospacing="0" w:after="0" w:afterAutospacing="0" w:line="360" w:lineRule="auto"/>
        <w:jc w:val="both"/>
        <w:rPr>
          <w:rFonts w:ascii="Arial" w:hAnsi="Arial" w:cs="Arial"/>
        </w:rPr>
      </w:pPr>
      <w:r>
        <w:rPr>
          <w:rFonts w:ascii="Arial" w:hAnsi="Arial" w:cs="Arial"/>
        </w:rPr>
        <w:t xml:space="preserve">g) </w:t>
      </w:r>
      <w:r w:rsidRPr="00C946D0">
        <w:rPr>
          <w:rFonts w:ascii="Arial" w:hAnsi="Arial" w:cs="Arial"/>
        </w:rPr>
        <w:t xml:space="preserve"> A empresa vencedora deverá disponibilizar a última versão disponível no mercado na data de entrega do produto.</w:t>
      </w:r>
    </w:p>
    <w:p w14:paraId="69C5B5E6" w14:textId="77777777" w:rsidR="00307032" w:rsidRPr="00C946D0" w:rsidRDefault="00307032" w:rsidP="00307032">
      <w:pPr>
        <w:pStyle w:val="NormalWeb"/>
        <w:spacing w:line="360" w:lineRule="auto"/>
        <w:jc w:val="both"/>
        <w:rPr>
          <w:rFonts w:ascii="Arial" w:hAnsi="Arial" w:cs="Arial"/>
        </w:rPr>
      </w:pPr>
      <w:r>
        <w:rPr>
          <w:rFonts w:ascii="Arial" w:hAnsi="Arial" w:cs="Arial"/>
        </w:rPr>
        <w:t>h)</w:t>
      </w:r>
      <w:r w:rsidRPr="00C946D0">
        <w:rPr>
          <w:rFonts w:ascii="Arial" w:hAnsi="Arial" w:cs="Arial"/>
        </w:rPr>
        <w:t xml:space="preserve"> A empresa vencedora deverá disponibilizar suporte técnico para procedimento de instalação e autorização dos softwares bem como para solucionar dúvidas que surjam durante o período de instal</w:t>
      </w:r>
      <w:r>
        <w:rPr>
          <w:rFonts w:ascii="Arial" w:hAnsi="Arial" w:cs="Arial"/>
        </w:rPr>
        <w:t>a</w:t>
      </w:r>
      <w:r w:rsidRPr="00C946D0">
        <w:rPr>
          <w:rFonts w:ascii="Arial" w:hAnsi="Arial" w:cs="Arial"/>
        </w:rPr>
        <w:t>ção.</w:t>
      </w:r>
    </w:p>
    <w:p w14:paraId="60E024C0" w14:textId="77777777" w:rsidR="00307032" w:rsidRDefault="00307032" w:rsidP="00307032">
      <w:pPr>
        <w:pStyle w:val="NormalWeb"/>
        <w:spacing w:before="0" w:beforeAutospacing="0" w:after="0" w:afterAutospacing="0" w:line="360" w:lineRule="auto"/>
        <w:jc w:val="both"/>
        <w:rPr>
          <w:rFonts w:ascii="Arial" w:hAnsi="Arial" w:cs="Arial"/>
        </w:rPr>
      </w:pPr>
      <w:r>
        <w:rPr>
          <w:rFonts w:ascii="Arial" w:hAnsi="Arial" w:cs="Arial"/>
        </w:rPr>
        <w:t xml:space="preserve">i) </w:t>
      </w:r>
      <w:r w:rsidRPr="00C946D0">
        <w:rPr>
          <w:rFonts w:ascii="Arial" w:hAnsi="Arial" w:cs="Arial"/>
        </w:rPr>
        <w:t xml:space="preserve"> Não será necessário disponibilizar treinamento por parte da empresa vencedora.</w:t>
      </w:r>
    </w:p>
    <w:p w14:paraId="11EEBEAE" w14:textId="77777777" w:rsidR="00307032" w:rsidRDefault="00307032" w:rsidP="00307032">
      <w:pPr>
        <w:pStyle w:val="NormalWeb"/>
        <w:spacing w:before="0" w:beforeAutospacing="0" w:after="0" w:afterAutospacing="0" w:line="360" w:lineRule="auto"/>
        <w:jc w:val="both"/>
        <w:rPr>
          <w:rFonts w:ascii="Arial" w:hAnsi="Arial" w:cs="Arial"/>
        </w:rPr>
      </w:pPr>
    </w:p>
    <w:p w14:paraId="0F15E664" w14:textId="77777777" w:rsidR="00307032" w:rsidRDefault="00307032" w:rsidP="00307032">
      <w:pPr>
        <w:pStyle w:val="NormalWeb"/>
        <w:spacing w:before="0" w:beforeAutospacing="0" w:after="0" w:afterAutospacing="0" w:line="360" w:lineRule="auto"/>
        <w:jc w:val="both"/>
        <w:rPr>
          <w:rFonts w:ascii="Arial" w:hAnsi="Arial" w:cs="Arial"/>
        </w:rPr>
      </w:pPr>
      <w:r w:rsidRPr="007C40E8">
        <w:rPr>
          <w:rFonts w:ascii="Arial" w:hAnsi="Arial" w:cs="Arial"/>
        </w:rPr>
        <w:t xml:space="preserve">j) O </w:t>
      </w:r>
      <w:bookmarkStart w:id="12" w:name="_Hlk191459945"/>
      <w:r>
        <w:rPr>
          <w:rFonts w:ascii="Arial" w:hAnsi="Arial" w:cs="Arial"/>
        </w:rPr>
        <w:t>contrato a ser celebrado</w:t>
      </w:r>
      <w:r w:rsidRPr="007C384E">
        <w:rPr>
          <w:rFonts w:ascii="Arial" w:hAnsi="Arial" w:cs="Arial"/>
          <w:lang w:eastAsia="zh-CN"/>
        </w:rPr>
        <w:t xml:space="preserve"> terá como vigência inicial um período de cinco anos, contados da data de sua assinatura, podendo ser prorrogado sucessivamente (não necessariamente por igual período) até a vigência máxima de dez anos.</w:t>
      </w:r>
      <w:bookmarkEnd w:id="12"/>
      <w:r>
        <w:rPr>
          <w:rFonts w:ascii="Arial" w:hAnsi="Arial" w:cs="Arial"/>
          <w:lang w:eastAsia="zh-CN"/>
        </w:rPr>
        <w:t xml:space="preserve"> </w:t>
      </w:r>
      <w:r w:rsidRPr="007C40E8">
        <w:rPr>
          <w:rFonts w:ascii="Arial" w:hAnsi="Arial" w:cs="Arial"/>
        </w:rPr>
        <w:t xml:space="preserve"> A vigência do contrato refere-se à manutenção da relação jurídica entre as partes, abrangendo obrigações, responsabilidades e condições gerais de fornecimento contínuo.</w:t>
      </w:r>
    </w:p>
    <w:p w14:paraId="56344140" w14:textId="77777777" w:rsidR="00307032" w:rsidRPr="007C40E8" w:rsidRDefault="00307032" w:rsidP="00307032">
      <w:pPr>
        <w:pStyle w:val="NormalWeb"/>
        <w:spacing w:before="0" w:beforeAutospacing="0" w:after="0" w:afterAutospacing="0" w:line="360" w:lineRule="auto"/>
        <w:jc w:val="both"/>
        <w:rPr>
          <w:rFonts w:ascii="Arial" w:hAnsi="Arial" w:cs="Arial"/>
        </w:rPr>
      </w:pPr>
    </w:p>
    <w:p w14:paraId="2DB8138F" w14:textId="77777777" w:rsidR="00307032" w:rsidRDefault="00307032" w:rsidP="00307032">
      <w:pPr>
        <w:pStyle w:val="NormalWeb"/>
        <w:spacing w:before="0" w:beforeAutospacing="0" w:after="0" w:afterAutospacing="0" w:line="360" w:lineRule="auto"/>
        <w:jc w:val="both"/>
        <w:rPr>
          <w:rFonts w:ascii="Arial" w:hAnsi="Arial" w:cs="Arial"/>
        </w:rPr>
      </w:pPr>
      <w:r>
        <w:rPr>
          <w:rFonts w:ascii="Arial" w:hAnsi="Arial" w:cs="Arial"/>
        </w:rPr>
        <w:t>k</w:t>
      </w:r>
      <w:r w:rsidRPr="007C40E8">
        <w:rPr>
          <w:rFonts w:ascii="Arial" w:hAnsi="Arial" w:cs="Arial"/>
        </w:rPr>
        <w:t>) A vigência das licenças de uso dos softwares objeto deste contrato será de 12 (doze) meses para cada ciclo de disponibilização, iniciando-se na data de ativação das respectivas licenças pelos usuários indicados pela Administração.</w:t>
      </w:r>
    </w:p>
    <w:p w14:paraId="09D33097" w14:textId="77777777" w:rsidR="00307032" w:rsidRPr="007C40E8" w:rsidRDefault="00307032" w:rsidP="00307032">
      <w:pPr>
        <w:pStyle w:val="NormalWeb"/>
        <w:spacing w:before="0" w:beforeAutospacing="0" w:after="0" w:afterAutospacing="0" w:line="360" w:lineRule="auto"/>
        <w:jc w:val="both"/>
        <w:rPr>
          <w:rFonts w:ascii="Arial" w:hAnsi="Arial" w:cs="Arial"/>
        </w:rPr>
      </w:pPr>
    </w:p>
    <w:p w14:paraId="05FBC9F4" w14:textId="77777777" w:rsidR="00307032" w:rsidRDefault="00307032" w:rsidP="00307032">
      <w:pPr>
        <w:pStyle w:val="NormalWeb"/>
        <w:spacing w:before="0" w:beforeAutospacing="0" w:after="0" w:afterAutospacing="0" w:line="360" w:lineRule="auto"/>
        <w:jc w:val="both"/>
        <w:rPr>
          <w:rFonts w:ascii="Arial" w:hAnsi="Arial" w:cs="Arial"/>
        </w:rPr>
      </w:pPr>
      <w:r>
        <w:rPr>
          <w:rFonts w:ascii="Arial" w:hAnsi="Arial" w:cs="Arial"/>
        </w:rPr>
        <w:lastRenderedPageBreak/>
        <w:t>l</w:t>
      </w:r>
      <w:r w:rsidRPr="007C40E8">
        <w:rPr>
          <w:rFonts w:ascii="Arial" w:hAnsi="Arial" w:cs="Arial"/>
        </w:rPr>
        <w:t>) A vigência da licença não se confunde com a vigência do contrato. Encerrado o período de 12 (doze) meses de cada licença, caberá à contratada proceder à renovação anual da ativação, enquanto vigente o contrato e havendo interesse da Administração na continuidade do uso.</w:t>
      </w:r>
    </w:p>
    <w:p w14:paraId="277F58DA" w14:textId="77777777" w:rsidR="00307032" w:rsidRPr="007C40E8" w:rsidRDefault="00307032" w:rsidP="00307032">
      <w:pPr>
        <w:pStyle w:val="NormalWeb"/>
        <w:spacing w:before="0" w:beforeAutospacing="0" w:after="0" w:afterAutospacing="0" w:line="360" w:lineRule="auto"/>
        <w:jc w:val="both"/>
        <w:rPr>
          <w:rFonts w:ascii="Arial" w:hAnsi="Arial" w:cs="Arial"/>
        </w:rPr>
      </w:pPr>
    </w:p>
    <w:p w14:paraId="5B807A69" w14:textId="77777777" w:rsidR="00307032" w:rsidRDefault="00307032" w:rsidP="00307032">
      <w:pPr>
        <w:pStyle w:val="NormalWeb"/>
        <w:spacing w:before="0" w:beforeAutospacing="0" w:after="0" w:afterAutospacing="0" w:line="360" w:lineRule="auto"/>
        <w:jc w:val="both"/>
        <w:rPr>
          <w:rFonts w:ascii="Arial" w:hAnsi="Arial" w:cs="Arial"/>
        </w:rPr>
      </w:pPr>
      <w:r>
        <w:rPr>
          <w:rFonts w:ascii="Arial" w:hAnsi="Arial" w:cs="Arial"/>
        </w:rPr>
        <w:t>m</w:t>
      </w:r>
      <w:r w:rsidRPr="007C40E8">
        <w:rPr>
          <w:rFonts w:ascii="Arial" w:hAnsi="Arial" w:cs="Arial"/>
        </w:rPr>
        <w:t>) A renovação anual das licenças deverá ocorrer sem interrupção dos serviços, sendo responsabilidade da contratada garantir o pleno funcionamento das ferramentas durante todo o período de vigência contratual, observadas as condições pactuadas.</w:t>
      </w:r>
    </w:p>
    <w:p w14:paraId="6AE4F877" w14:textId="77777777" w:rsidR="00307032" w:rsidRPr="007C40E8" w:rsidRDefault="00307032" w:rsidP="00307032">
      <w:pPr>
        <w:pStyle w:val="NormalWeb"/>
        <w:spacing w:before="0" w:beforeAutospacing="0" w:after="0" w:afterAutospacing="0" w:line="360" w:lineRule="auto"/>
        <w:jc w:val="both"/>
        <w:rPr>
          <w:rFonts w:ascii="Arial" w:hAnsi="Arial" w:cs="Arial"/>
        </w:rPr>
      </w:pPr>
    </w:p>
    <w:p w14:paraId="6D1CE3C4" w14:textId="77777777" w:rsidR="00307032" w:rsidRDefault="00307032" w:rsidP="00307032">
      <w:pPr>
        <w:pStyle w:val="NormalWeb"/>
        <w:spacing w:before="0" w:beforeAutospacing="0" w:after="0" w:afterAutospacing="0" w:line="360" w:lineRule="auto"/>
        <w:jc w:val="both"/>
        <w:rPr>
          <w:rFonts w:ascii="Arial" w:hAnsi="Arial" w:cs="Arial"/>
        </w:rPr>
      </w:pPr>
      <w:r>
        <w:rPr>
          <w:rFonts w:ascii="Arial" w:hAnsi="Arial" w:cs="Arial"/>
        </w:rPr>
        <w:t>n</w:t>
      </w:r>
      <w:r w:rsidRPr="007C40E8">
        <w:rPr>
          <w:rFonts w:ascii="Arial" w:hAnsi="Arial" w:cs="Arial"/>
        </w:rPr>
        <w:t>) Caso o contrato venha a ser rescindido ou não prorrogado, as licenças vinculadas serão automaticamente encerradas ao término de seus respectivos períodos anuais, não subsistindo direitos de uso após o desligamento contratual.</w:t>
      </w:r>
    </w:p>
    <w:p w14:paraId="085ABDD5" w14:textId="77777777" w:rsidR="00307032" w:rsidRDefault="00307032" w:rsidP="00307032">
      <w:pPr>
        <w:pStyle w:val="NormalWeb"/>
        <w:spacing w:before="0" w:beforeAutospacing="0" w:after="0" w:afterAutospacing="0" w:line="360" w:lineRule="auto"/>
        <w:jc w:val="both"/>
        <w:rPr>
          <w:rFonts w:ascii="Arial" w:hAnsi="Arial" w:cs="Arial"/>
        </w:rPr>
      </w:pPr>
    </w:p>
    <w:p w14:paraId="1C314FF3" w14:textId="77777777" w:rsidR="00307032" w:rsidRPr="008A0C61" w:rsidRDefault="00307032" w:rsidP="00307032">
      <w:pPr>
        <w:pStyle w:val="NormalWeb"/>
        <w:spacing w:before="0" w:beforeAutospacing="0" w:after="0" w:afterAutospacing="0" w:line="360" w:lineRule="auto"/>
        <w:jc w:val="both"/>
        <w:rPr>
          <w:rFonts w:ascii="Arial" w:hAnsi="Arial" w:cs="Arial"/>
        </w:rPr>
      </w:pPr>
      <w:proofErr w:type="spellStart"/>
      <w:r>
        <w:rPr>
          <w:rFonts w:ascii="Arial" w:hAnsi="Arial" w:cs="Arial"/>
        </w:rPr>
        <w:t>o</w:t>
      </w:r>
      <w:proofErr w:type="spellEnd"/>
      <w:r>
        <w:rPr>
          <w:rFonts w:ascii="Arial" w:hAnsi="Arial" w:cs="Arial"/>
        </w:rPr>
        <w:t xml:space="preserve">) </w:t>
      </w:r>
      <w:r w:rsidRPr="00955DB0">
        <w:rPr>
          <w:rFonts w:ascii="Arial" w:hAnsi="Arial" w:cs="Arial"/>
        </w:rPr>
        <w:t>O reajustamento de preços será baseado no IPCA - Índice Nacional de Preços ao Consumidor Amplo, ou em qualquer outro índice oficial que venha a substituí-lo. A data-base para o reajuste será a data de elaboração do orçamento estimado.</w:t>
      </w:r>
    </w:p>
    <w:p w14:paraId="2AD4E044" w14:textId="77777777" w:rsidR="00307032" w:rsidRPr="009E4267" w:rsidRDefault="00307032" w:rsidP="00307032">
      <w:pPr>
        <w:pStyle w:val="NormalWeb"/>
        <w:spacing w:before="0" w:beforeAutospacing="0" w:after="0" w:afterAutospacing="0" w:line="360" w:lineRule="auto"/>
        <w:jc w:val="both"/>
        <w:rPr>
          <w:rFonts w:ascii="Arial" w:hAnsi="Arial" w:cs="Arial"/>
        </w:rPr>
      </w:pPr>
    </w:p>
    <w:p w14:paraId="43AC5304" w14:textId="77777777" w:rsidR="00307032" w:rsidRPr="00790D33" w:rsidRDefault="00307032" w:rsidP="00307032">
      <w:pPr>
        <w:pStyle w:val="PargrafodaLista"/>
        <w:adjustRightInd w:val="0"/>
        <w:spacing w:line="360" w:lineRule="auto"/>
        <w:ind w:left="0"/>
        <w:jc w:val="both"/>
        <w:rPr>
          <w:rFonts w:ascii="Arial" w:hAnsi="Arial" w:cs="Arial"/>
          <w:b/>
          <w:bCs/>
          <w:sz w:val="24"/>
          <w:szCs w:val="24"/>
        </w:rPr>
      </w:pPr>
      <w:bookmarkStart w:id="13" w:name="_Hlk186385316"/>
      <w:r w:rsidRPr="00790D33">
        <w:rPr>
          <w:rFonts w:ascii="Arial" w:hAnsi="Arial" w:cs="Arial"/>
          <w:b/>
          <w:bCs/>
          <w:sz w:val="24"/>
          <w:szCs w:val="24"/>
        </w:rPr>
        <w:t>REQUISITOS DE HABILITAÇÃO JURÍDICA, FISCAL, SOCIAL E TRABALHISTA</w:t>
      </w:r>
    </w:p>
    <w:p w14:paraId="44F990C7" w14:textId="77777777" w:rsidR="00307032" w:rsidRPr="00D37DAC" w:rsidRDefault="00307032" w:rsidP="00307032">
      <w:pPr>
        <w:tabs>
          <w:tab w:val="left" w:pos="0"/>
        </w:tabs>
        <w:spacing w:line="360" w:lineRule="auto"/>
        <w:jc w:val="both"/>
        <w:rPr>
          <w:rFonts w:eastAsia="Calibri"/>
          <w:b/>
          <w:bCs/>
          <w:sz w:val="24"/>
          <w:szCs w:val="24"/>
          <w:lang w:eastAsia="en-US"/>
        </w:rPr>
      </w:pPr>
      <w:r w:rsidRPr="00D26FCC">
        <w:rPr>
          <w:rFonts w:eastAsia="Calibri"/>
          <w:b/>
          <w:bCs/>
          <w:sz w:val="24"/>
          <w:szCs w:val="24"/>
          <w:lang w:eastAsia="en-US"/>
        </w:rPr>
        <w:t>4.2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3533F158" w14:textId="77777777" w:rsidR="00307032" w:rsidRDefault="00307032" w:rsidP="00307032">
      <w:pPr>
        <w:spacing w:line="360" w:lineRule="auto"/>
        <w:jc w:val="both"/>
        <w:rPr>
          <w:rFonts w:eastAsia="Calibri"/>
          <w:b/>
          <w:bCs/>
          <w:sz w:val="24"/>
          <w:szCs w:val="24"/>
          <w:lang w:eastAsia="en-US"/>
        </w:rPr>
      </w:pPr>
    </w:p>
    <w:p w14:paraId="24BE88A6" w14:textId="77777777" w:rsidR="00307032" w:rsidRPr="00D37DAC" w:rsidRDefault="00307032" w:rsidP="00307032">
      <w:pPr>
        <w:spacing w:line="360" w:lineRule="auto"/>
        <w:jc w:val="both"/>
        <w:rPr>
          <w:rFonts w:eastAsia="Calibri"/>
          <w:b/>
          <w:bCs/>
          <w:sz w:val="24"/>
          <w:szCs w:val="24"/>
          <w:lang w:eastAsia="en-US"/>
        </w:rPr>
      </w:pPr>
      <w:r>
        <w:rPr>
          <w:rFonts w:eastAsia="Calibri"/>
          <w:b/>
          <w:bCs/>
          <w:sz w:val="24"/>
          <w:szCs w:val="24"/>
          <w:lang w:eastAsia="en-US"/>
        </w:rPr>
        <w:t>4.3</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3C8D0D50" w14:textId="77777777" w:rsidR="00307032" w:rsidRPr="00D37DAC" w:rsidRDefault="00307032" w:rsidP="00307032">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955DB0">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0A449B12" w14:textId="77777777" w:rsidR="00307032" w:rsidRPr="00D37DAC" w:rsidRDefault="00307032" w:rsidP="00307032">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955DB0">
        <w:rPr>
          <w:rFonts w:eastAsia="Calibri"/>
          <w:b/>
          <w:bCs/>
          <w:sz w:val="24"/>
          <w:szCs w:val="24"/>
          <w:lang w:eastAsia="en-US"/>
        </w:rPr>
        <w:t>CNPJ</w:t>
      </w:r>
      <w:r w:rsidRPr="00D37DAC">
        <w:rPr>
          <w:rFonts w:eastAsia="Calibri"/>
          <w:sz w:val="24"/>
          <w:szCs w:val="24"/>
          <w:lang w:eastAsia="en-US"/>
        </w:rPr>
        <w:t>);</w:t>
      </w:r>
    </w:p>
    <w:p w14:paraId="04FDAF53" w14:textId="77777777" w:rsidR="00307032" w:rsidRPr="00D37DAC" w:rsidRDefault="00307032" w:rsidP="00307032">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955DB0">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33BB5F5" w14:textId="77777777" w:rsidR="00307032" w:rsidRPr="00D37DAC" w:rsidRDefault="00307032" w:rsidP="00307032">
      <w:pPr>
        <w:spacing w:line="360" w:lineRule="auto"/>
        <w:jc w:val="both"/>
        <w:rPr>
          <w:rFonts w:eastAsia="Calibri"/>
          <w:sz w:val="24"/>
          <w:szCs w:val="24"/>
          <w:lang w:eastAsia="en-US"/>
        </w:rPr>
      </w:pPr>
      <w:r w:rsidRPr="00D37DAC">
        <w:rPr>
          <w:rFonts w:eastAsia="Calibri"/>
          <w:sz w:val="24"/>
          <w:szCs w:val="24"/>
          <w:lang w:eastAsia="en-US"/>
        </w:rPr>
        <w:lastRenderedPageBreak/>
        <w:t>d)</w:t>
      </w:r>
      <w:r w:rsidRPr="00D37DAC">
        <w:rPr>
          <w:rFonts w:eastAsia="Calibri"/>
          <w:sz w:val="24"/>
          <w:szCs w:val="24"/>
          <w:lang w:eastAsia="en-US"/>
        </w:rPr>
        <w:tab/>
        <w:t xml:space="preserve">Comprovante de regularidade para com a </w:t>
      </w:r>
      <w:r w:rsidRPr="00955DB0">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74C03152" w14:textId="77777777" w:rsidR="00307032" w:rsidRPr="00D37DAC" w:rsidRDefault="00307032" w:rsidP="00307032">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955DB0">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0C311546" w14:textId="77777777" w:rsidR="00307032" w:rsidRPr="00D37DAC" w:rsidRDefault="00307032" w:rsidP="00307032">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955DB0">
        <w:rPr>
          <w:rFonts w:eastAsia="Calibri"/>
          <w:b/>
          <w:bCs/>
          <w:sz w:val="24"/>
          <w:szCs w:val="24"/>
          <w:lang w:eastAsia="en-US"/>
        </w:rPr>
        <w:t>FGTS</w:t>
      </w:r>
      <w:r w:rsidRPr="00D37DAC">
        <w:rPr>
          <w:rFonts w:eastAsia="Calibri"/>
          <w:sz w:val="24"/>
          <w:szCs w:val="24"/>
          <w:lang w:eastAsia="en-US"/>
        </w:rPr>
        <w:t>);</w:t>
      </w:r>
    </w:p>
    <w:p w14:paraId="5209C2EB" w14:textId="77777777" w:rsidR="00307032" w:rsidRPr="00D37DAC" w:rsidRDefault="00307032" w:rsidP="00307032">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955DB0">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5B879CD1" w14:textId="77777777" w:rsidR="00307032" w:rsidRDefault="00307032" w:rsidP="00307032">
      <w:pPr>
        <w:spacing w:line="360" w:lineRule="auto"/>
        <w:jc w:val="both"/>
        <w:rPr>
          <w:rFonts w:eastAsia="Calibri"/>
          <w:sz w:val="24"/>
          <w:szCs w:val="24"/>
          <w:lang w:eastAsia="en-US"/>
        </w:rPr>
      </w:pPr>
    </w:p>
    <w:p w14:paraId="7C97E9E5" w14:textId="77777777" w:rsidR="00307032" w:rsidRPr="002025EA" w:rsidRDefault="00307032" w:rsidP="00307032">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6AF4EC93" w14:textId="77777777" w:rsidR="00307032" w:rsidRDefault="00307032" w:rsidP="00307032">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5124C34E" w14:textId="77777777" w:rsidR="00307032" w:rsidRDefault="00307032" w:rsidP="00307032">
      <w:pPr>
        <w:spacing w:line="360" w:lineRule="auto"/>
        <w:jc w:val="both"/>
        <w:rPr>
          <w:rFonts w:eastAsia="Calibri"/>
          <w:sz w:val="24"/>
          <w:szCs w:val="24"/>
          <w:lang w:eastAsia="en-US"/>
        </w:rPr>
      </w:pPr>
    </w:p>
    <w:p w14:paraId="0A656394" w14:textId="77777777" w:rsidR="00307032" w:rsidRPr="003F7393" w:rsidRDefault="00307032" w:rsidP="00307032">
      <w:pPr>
        <w:spacing w:line="360" w:lineRule="auto"/>
        <w:jc w:val="both"/>
        <w:rPr>
          <w:rFonts w:eastAsia="Calibri"/>
          <w:b/>
          <w:bCs/>
          <w:sz w:val="24"/>
          <w:szCs w:val="24"/>
        </w:rPr>
      </w:pPr>
      <w:r>
        <w:rPr>
          <w:rFonts w:eastAsia="Calibri"/>
          <w:b/>
          <w:bCs/>
          <w:sz w:val="24"/>
          <w:szCs w:val="24"/>
        </w:rPr>
        <w:t>4.5</w:t>
      </w:r>
      <w:r w:rsidRPr="003F7393">
        <w:rPr>
          <w:rFonts w:eastAsia="Calibri"/>
          <w:b/>
          <w:bCs/>
          <w:sz w:val="24"/>
          <w:szCs w:val="24"/>
        </w:rPr>
        <w:t xml:space="preserve"> QUALIFICAÇÃO ECONÔMICO-FINANCEIRA:</w:t>
      </w:r>
    </w:p>
    <w:p w14:paraId="6EA9C8E1" w14:textId="77777777" w:rsidR="00307032" w:rsidRPr="003F7393" w:rsidRDefault="00307032" w:rsidP="00307032">
      <w:pPr>
        <w:spacing w:line="360" w:lineRule="auto"/>
        <w:jc w:val="both"/>
        <w:rPr>
          <w:rFonts w:eastAsia="Calibri"/>
          <w:b/>
          <w:bCs/>
          <w:sz w:val="24"/>
          <w:szCs w:val="24"/>
        </w:rPr>
      </w:pPr>
    </w:p>
    <w:p w14:paraId="028C4EB6" w14:textId="77777777" w:rsidR="00307032" w:rsidRPr="003F7393" w:rsidRDefault="00307032" w:rsidP="00307032">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955DB0">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5BB4500B" w14:textId="77777777" w:rsidR="00307032" w:rsidRDefault="00307032" w:rsidP="00307032">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2F6F8B1E" w14:textId="77777777" w:rsidR="00307032" w:rsidRDefault="00307032" w:rsidP="00307032">
      <w:pPr>
        <w:spacing w:line="360" w:lineRule="auto"/>
        <w:jc w:val="both"/>
        <w:rPr>
          <w:rFonts w:eastAsia="Calibri"/>
          <w:b/>
          <w:bCs/>
          <w:sz w:val="24"/>
          <w:szCs w:val="24"/>
        </w:rPr>
      </w:pPr>
    </w:p>
    <w:p w14:paraId="6538D590" w14:textId="77777777" w:rsidR="00307032" w:rsidRDefault="00307032" w:rsidP="00307032">
      <w:pPr>
        <w:spacing w:line="360" w:lineRule="auto"/>
        <w:jc w:val="both"/>
        <w:rPr>
          <w:rFonts w:eastAsia="Calibri"/>
          <w:sz w:val="24"/>
          <w:szCs w:val="24"/>
          <w:lang w:eastAsia="en-US"/>
        </w:rPr>
      </w:pPr>
      <w:r w:rsidRPr="00B7128E">
        <w:rPr>
          <w:rFonts w:eastAsia="Calibri"/>
          <w:b/>
          <w:bCs/>
          <w:sz w:val="24"/>
          <w:szCs w:val="24"/>
          <w:lang w:eastAsia="en-US"/>
        </w:rPr>
        <w:lastRenderedPageBreak/>
        <w:t>4.</w:t>
      </w:r>
      <w:r>
        <w:rPr>
          <w:rFonts w:eastAsia="Calibri"/>
          <w:b/>
          <w:bCs/>
          <w:sz w:val="24"/>
          <w:szCs w:val="24"/>
          <w:lang w:eastAsia="en-US"/>
        </w:rPr>
        <w:t>6 DA APRESENTAÇÃO DOS DOCUMENTOS:</w:t>
      </w:r>
      <w:r w:rsidRPr="00D37DAC">
        <w:rPr>
          <w:rFonts w:eastAsia="Calibri"/>
          <w:sz w:val="24"/>
          <w:szCs w:val="24"/>
          <w:lang w:eastAsia="en-US"/>
        </w:rPr>
        <w:t xml:space="preserve"> </w:t>
      </w:r>
    </w:p>
    <w:p w14:paraId="5065E315" w14:textId="77777777" w:rsidR="00307032" w:rsidRDefault="00307032" w:rsidP="00307032">
      <w:pPr>
        <w:spacing w:line="360" w:lineRule="auto"/>
        <w:jc w:val="both"/>
        <w:rPr>
          <w:rFonts w:eastAsia="Calibri"/>
          <w:sz w:val="24"/>
          <w:szCs w:val="24"/>
          <w:lang w:eastAsia="en-US"/>
        </w:rPr>
      </w:pPr>
      <w:r>
        <w:rPr>
          <w:rFonts w:eastAsia="Calibri"/>
          <w:sz w:val="24"/>
          <w:szCs w:val="24"/>
          <w:lang w:eastAsia="en-US"/>
        </w:rPr>
        <w:t>4.6.1</w:t>
      </w:r>
      <w:r w:rsidRPr="00D37DAC">
        <w:rPr>
          <w:rFonts w:eastAsia="Calibri"/>
          <w:sz w:val="24"/>
          <w:szCs w:val="24"/>
          <w:lang w:eastAsia="en-US"/>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bookmarkEnd w:id="13"/>
    <w:p w14:paraId="6FC57A70" w14:textId="77777777" w:rsidR="00307032" w:rsidRDefault="00307032" w:rsidP="00307032">
      <w:pPr>
        <w:spacing w:line="360" w:lineRule="auto"/>
        <w:jc w:val="both"/>
        <w:rPr>
          <w:rFonts w:eastAsia="Times New Roman"/>
          <w:b/>
          <w:bCs/>
          <w:color w:val="000000"/>
          <w:sz w:val="24"/>
          <w:szCs w:val="24"/>
        </w:rPr>
      </w:pPr>
    </w:p>
    <w:p w14:paraId="05F7046A" w14:textId="77777777" w:rsidR="00307032" w:rsidRPr="00790D33" w:rsidRDefault="00307032" w:rsidP="00307032">
      <w:pPr>
        <w:spacing w:line="360" w:lineRule="auto"/>
        <w:jc w:val="both"/>
        <w:rPr>
          <w:rFonts w:eastAsia="Times New Roman"/>
          <w:b/>
          <w:bCs/>
          <w:color w:val="000000"/>
          <w:sz w:val="24"/>
          <w:szCs w:val="24"/>
        </w:rPr>
      </w:pPr>
      <w:r>
        <w:rPr>
          <w:rFonts w:eastAsia="Times New Roman"/>
          <w:b/>
          <w:bCs/>
          <w:color w:val="000000"/>
          <w:sz w:val="24"/>
          <w:szCs w:val="24"/>
        </w:rPr>
        <w:t>5</w:t>
      </w:r>
      <w:r w:rsidRPr="00790D33">
        <w:rPr>
          <w:rFonts w:eastAsia="Times New Roman"/>
          <w:b/>
          <w:bCs/>
          <w:color w:val="000000"/>
          <w:sz w:val="24"/>
          <w:szCs w:val="24"/>
        </w:rPr>
        <w:t xml:space="preserve"> – ESTIMATIVA DAS QUANTIDADES PARA A CONTRATAÇÃO, ACOMPANHADAS DAS MEMÓRIAS DE CÁLCULO E DOS DOCUMENTOS QUE LHE DÃO SUPORTE, QUE CONSIDEREM INTERDEPENDÊNCIAS COM OUTRAS CONTRATAÇÕES, DE MODO A POSSIBILITAR ECONOMIA DE ESCALA.</w:t>
      </w:r>
    </w:p>
    <w:tbl>
      <w:tblPr>
        <w:tblStyle w:val="Tabelacomgrade"/>
        <w:tblW w:w="9351" w:type="dxa"/>
        <w:tblLook w:val="04A0" w:firstRow="1" w:lastRow="0" w:firstColumn="1" w:lastColumn="0" w:noHBand="0" w:noVBand="1"/>
      </w:tblPr>
      <w:tblGrid>
        <w:gridCol w:w="694"/>
        <w:gridCol w:w="5106"/>
        <w:gridCol w:w="1183"/>
        <w:gridCol w:w="1084"/>
        <w:gridCol w:w="1284"/>
      </w:tblGrid>
      <w:tr w:rsidR="00307032" w:rsidRPr="001B7B6B" w14:paraId="41F55D3A" w14:textId="77777777" w:rsidTr="007265F3">
        <w:trPr>
          <w:trHeight w:val="660"/>
        </w:trPr>
        <w:tc>
          <w:tcPr>
            <w:tcW w:w="555" w:type="dxa"/>
            <w:hideMark/>
          </w:tcPr>
          <w:p w14:paraId="7071155F" w14:textId="77777777" w:rsidR="00307032" w:rsidRPr="00E67F34" w:rsidRDefault="00307032" w:rsidP="007265F3">
            <w:pPr>
              <w:jc w:val="center"/>
              <w:rPr>
                <w:rFonts w:ascii="Arial" w:hAnsi="Arial" w:cs="Arial"/>
                <w:b/>
                <w:bCs/>
                <w:color w:val="000000"/>
                <w:sz w:val="24"/>
                <w:szCs w:val="24"/>
              </w:rPr>
            </w:pPr>
            <w:r w:rsidRPr="00E67F34">
              <w:rPr>
                <w:rFonts w:ascii="Arial" w:hAnsi="Arial" w:cs="Arial"/>
                <w:b/>
                <w:bCs/>
                <w:color w:val="000000"/>
              </w:rPr>
              <w:t>ITEM</w:t>
            </w:r>
          </w:p>
        </w:tc>
        <w:tc>
          <w:tcPr>
            <w:tcW w:w="5536" w:type="dxa"/>
            <w:hideMark/>
          </w:tcPr>
          <w:p w14:paraId="3D4DC690" w14:textId="77777777" w:rsidR="00307032" w:rsidRPr="00E67F34" w:rsidRDefault="00307032" w:rsidP="007265F3">
            <w:pPr>
              <w:jc w:val="center"/>
              <w:rPr>
                <w:rFonts w:ascii="Arial" w:hAnsi="Arial" w:cs="Arial"/>
                <w:b/>
                <w:bCs/>
                <w:color w:val="000000"/>
                <w:sz w:val="24"/>
                <w:szCs w:val="24"/>
              </w:rPr>
            </w:pPr>
            <w:r w:rsidRPr="00E67F34">
              <w:rPr>
                <w:rFonts w:ascii="Arial" w:hAnsi="Arial" w:cs="Arial"/>
                <w:b/>
                <w:bCs/>
                <w:color w:val="000000"/>
              </w:rPr>
              <w:t>DESCRIÇÃO</w:t>
            </w:r>
          </w:p>
        </w:tc>
        <w:tc>
          <w:tcPr>
            <w:tcW w:w="1134" w:type="dxa"/>
            <w:hideMark/>
          </w:tcPr>
          <w:p w14:paraId="6BC74F43" w14:textId="77777777" w:rsidR="00307032" w:rsidRPr="00E67F34" w:rsidRDefault="00307032" w:rsidP="007265F3">
            <w:pPr>
              <w:jc w:val="center"/>
              <w:rPr>
                <w:rFonts w:ascii="Arial" w:hAnsi="Arial" w:cs="Arial"/>
                <w:b/>
                <w:bCs/>
                <w:color w:val="000000"/>
                <w:sz w:val="24"/>
                <w:szCs w:val="24"/>
              </w:rPr>
            </w:pPr>
            <w:r w:rsidRPr="00E67F34">
              <w:rPr>
                <w:rFonts w:ascii="Arial" w:hAnsi="Arial" w:cs="Arial"/>
                <w:b/>
                <w:bCs/>
                <w:color w:val="000000"/>
              </w:rPr>
              <w:t>MEDIANA VALOR UNITÁRIO</w:t>
            </w:r>
          </w:p>
        </w:tc>
        <w:tc>
          <w:tcPr>
            <w:tcW w:w="850" w:type="dxa"/>
            <w:hideMark/>
          </w:tcPr>
          <w:p w14:paraId="5838AC15" w14:textId="77777777" w:rsidR="00307032" w:rsidRPr="00E67F34" w:rsidRDefault="00307032" w:rsidP="007265F3">
            <w:pPr>
              <w:jc w:val="center"/>
              <w:rPr>
                <w:rFonts w:ascii="Arial" w:hAnsi="Arial" w:cs="Arial"/>
                <w:b/>
                <w:bCs/>
                <w:color w:val="000000"/>
                <w:sz w:val="24"/>
                <w:szCs w:val="24"/>
              </w:rPr>
            </w:pPr>
            <w:r w:rsidRPr="00E67F34">
              <w:rPr>
                <w:rFonts w:ascii="Arial" w:hAnsi="Arial" w:cs="Arial"/>
                <w:b/>
                <w:bCs/>
                <w:color w:val="000000"/>
              </w:rPr>
              <w:t>QUANT.</w:t>
            </w:r>
          </w:p>
        </w:tc>
        <w:tc>
          <w:tcPr>
            <w:tcW w:w="1276" w:type="dxa"/>
            <w:hideMark/>
          </w:tcPr>
          <w:p w14:paraId="112E8D74" w14:textId="77777777" w:rsidR="00307032" w:rsidRPr="00E67F34" w:rsidRDefault="00307032" w:rsidP="007265F3">
            <w:pPr>
              <w:jc w:val="center"/>
              <w:rPr>
                <w:rFonts w:ascii="Arial" w:hAnsi="Arial" w:cs="Arial"/>
                <w:b/>
                <w:bCs/>
                <w:color w:val="000000"/>
                <w:sz w:val="24"/>
                <w:szCs w:val="24"/>
              </w:rPr>
            </w:pPr>
            <w:r>
              <w:rPr>
                <w:rFonts w:ascii="Arial" w:hAnsi="Arial" w:cs="Arial"/>
                <w:b/>
                <w:bCs/>
                <w:color w:val="000000"/>
              </w:rPr>
              <w:t>VALOR GLOBAL ESTIMADO</w:t>
            </w:r>
          </w:p>
        </w:tc>
      </w:tr>
      <w:tr w:rsidR="00307032" w:rsidRPr="001B7B6B" w14:paraId="5BD5BD8E" w14:textId="77777777" w:rsidTr="007265F3">
        <w:trPr>
          <w:trHeight w:val="2304"/>
        </w:trPr>
        <w:tc>
          <w:tcPr>
            <w:tcW w:w="555" w:type="dxa"/>
            <w:hideMark/>
          </w:tcPr>
          <w:p w14:paraId="7D065BD9"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01</w:t>
            </w:r>
          </w:p>
        </w:tc>
        <w:tc>
          <w:tcPr>
            <w:tcW w:w="5536" w:type="dxa"/>
            <w:hideMark/>
          </w:tcPr>
          <w:p w14:paraId="77FE959B" w14:textId="77777777" w:rsidR="00307032" w:rsidRPr="00E67F34" w:rsidRDefault="00307032" w:rsidP="007265F3">
            <w:pPr>
              <w:jc w:val="both"/>
              <w:rPr>
                <w:rFonts w:ascii="Arial" w:hAnsi="Arial" w:cs="Arial"/>
                <w:color w:val="000000"/>
                <w:sz w:val="24"/>
                <w:szCs w:val="24"/>
              </w:rPr>
            </w:pPr>
            <w:r w:rsidRPr="00E67F34">
              <w:rPr>
                <w:rFonts w:ascii="Arial" w:hAnsi="Arial" w:cs="Arial"/>
                <w:color w:val="000000"/>
                <w:sz w:val="24"/>
                <w:szCs w:val="24"/>
              </w:rPr>
              <w:t xml:space="preserve">Assinatura anual do pacote "Adobe </w:t>
            </w:r>
            <w:proofErr w:type="spellStart"/>
            <w:r w:rsidRPr="00E67F34">
              <w:rPr>
                <w:rFonts w:ascii="Arial" w:hAnsi="Arial" w:cs="Arial"/>
                <w:color w:val="000000"/>
                <w:sz w:val="24"/>
                <w:szCs w:val="24"/>
              </w:rPr>
              <w:t>Creative</w:t>
            </w:r>
            <w:proofErr w:type="spellEnd"/>
            <w:r w:rsidRPr="00E67F34">
              <w:rPr>
                <w:rFonts w:ascii="Arial" w:hAnsi="Arial" w:cs="Arial"/>
                <w:color w:val="000000"/>
                <w:sz w:val="24"/>
                <w:szCs w:val="24"/>
              </w:rPr>
              <w:t xml:space="preserve"> Cloud –contemplando acesso integral às ferramentas criativas, tais como Adobe Photoshop, Illustrator, InDesign, Premiere </w:t>
            </w:r>
            <w:proofErr w:type="gramStart"/>
            <w:r w:rsidRPr="00E67F34">
              <w:rPr>
                <w:rFonts w:ascii="Arial" w:hAnsi="Arial" w:cs="Arial"/>
                <w:color w:val="000000"/>
                <w:sz w:val="24"/>
                <w:szCs w:val="24"/>
              </w:rPr>
              <w:t xml:space="preserve">Pro, </w:t>
            </w:r>
            <w:proofErr w:type="spellStart"/>
            <w:r w:rsidRPr="00E67F34">
              <w:rPr>
                <w:rFonts w:ascii="Arial" w:hAnsi="Arial" w:cs="Arial"/>
                <w:color w:val="000000"/>
                <w:sz w:val="24"/>
                <w:szCs w:val="24"/>
              </w:rPr>
              <w:t>After</w:t>
            </w:r>
            <w:proofErr w:type="spellEnd"/>
            <w:proofErr w:type="gramEnd"/>
            <w:r w:rsidRPr="00E67F34">
              <w:rPr>
                <w:rFonts w:ascii="Arial" w:hAnsi="Arial" w:cs="Arial"/>
                <w:color w:val="000000"/>
                <w:sz w:val="24"/>
                <w:szCs w:val="24"/>
              </w:rPr>
              <w:t xml:space="preserve"> </w:t>
            </w:r>
            <w:proofErr w:type="spellStart"/>
            <w:r w:rsidRPr="00E67F34">
              <w:rPr>
                <w:rFonts w:ascii="Arial" w:hAnsi="Arial" w:cs="Arial"/>
                <w:color w:val="000000"/>
                <w:sz w:val="24"/>
                <w:szCs w:val="24"/>
              </w:rPr>
              <w:t>Effects</w:t>
            </w:r>
            <w:proofErr w:type="spellEnd"/>
            <w:r w:rsidRPr="00E67F34">
              <w:rPr>
                <w:rFonts w:ascii="Arial" w:hAnsi="Arial" w:cs="Arial"/>
                <w:color w:val="000000"/>
                <w:sz w:val="24"/>
                <w:szCs w:val="24"/>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34" w:type="dxa"/>
            <w:hideMark/>
          </w:tcPr>
          <w:p w14:paraId="7CBE4C39"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R$ 4.440,00</w:t>
            </w:r>
          </w:p>
        </w:tc>
        <w:tc>
          <w:tcPr>
            <w:tcW w:w="850" w:type="dxa"/>
            <w:hideMark/>
          </w:tcPr>
          <w:p w14:paraId="2B7F1CB8"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 xml:space="preserve">4             licenças anuais        </w:t>
            </w:r>
          </w:p>
        </w:tc>
        <w:tc>
          <w:tcPr>
            <w:tcW w:w="1276" w:type="dxa"/>
            <w:noWrap/>
            <w:hideMark/>
          </w:tcPr>
          <w:p w14:paraId="467D9BFB"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R$ 17.760,00</w:t>
            </w:r>
          </w:p>
        </w:tc>
      </w:tr>
      <w:tr w:rsidR="00307032" w:rsidRPr="001B7B6B" w14:paraId="17D3D746" w14:textId="77777777" w:rsidTr="007265F3">
        <w:trPr>
          <w:trHeight w:val="2244"/>
        </w:trPr>
        <w:tc>
          <w:tcPr>
            <w:tcW w:w="555" w:type="dxa"/>
            <w:hideMark/>
          </w:tcPr>
          <w:p w14:paraId="31D5D477"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02</w:t>
            </w:r>
          </w:p>
        </w:tc>
        <w:tc>
          <w:tcPr>
            <w:tcW w:w="5536" w:type="dxa"/>
            <w:hideMark/>
          </w:tcPr>
          <w:p w14:paraId="7344B7F0" w14:textId="77777777" w:rsidR="00307032" w:rsidRPr="00E67F34" w:rsidRDefault="00307032" w:rsidP="007265F3">
            <w:pPr>
              <w:jc w:val="both"/>
              <w:rPr>
                <w:rFonts w:ascii="Arial" w:hAnsi="Arial" w:cs="Arial"/>
                <w:color w:val="000000"/>
                <w:sz w:val="24"/>
                <w:szCs w:val="24"/>
              </w:rPr>
            </w:pPr>
            <w:r w:rsidRPr="00E67F34">
              <w:rPr>
                <w:rFonts w:ascii="Arial" w:hAnsi="Arial" w:cs="Arial"/>
                <w:color w:val="000000"/>
                <w:sz w:val="24"/>
                <w:szCs w:val="24"/>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E67F34">
              <w:rPr>
                <w:rFonts w:ascii="Arial" w:hAnsi="Arial" w:cs="Arial"/>
                <w:color w:val="000000"/>
                <w:sz w:val="24"/>
                <w:szCs w:val="24"/>
              </w:rPr>
              <w:t>outras  versões</w:t>
            </w:r>
            <w:proofErr w:type="gramEnd"/>
            <w:r w:rsidRPr="00E67F34">
              <w:rPr>
                <w:rFonts w:ascii="Arial" w:hAnsi="Arial" w:cs="Arial"/>
                <w:color w:val="000000"/>
                <w:sz w:val="24"/>
                <w:szCs w:val="24"/>
              </w:rPr>
              <w:t xml:space="preserve"> alternativas, ou não destinadas ao uso institucional/profissional.</w:t>
            </w:r>
          </w:p>
        </w:tc>
        <w:tc>
          <w:tcPr>
            <w:tcW w:w="1134" w:type="dxa"/>
            <w:hideMark/>
          </w:tcPr>
          <w:p w14:paraId="2E5162CE"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R$ 2.394,00</w:t>
            </w:r>
          </w:p>
        </w:tc>
        <w:tc>
          <w:tcPr>
            <w:tcW w:w="850" w:type="dxa"/>
            <w:hideMark/>
          </w:tcPr>
          <w:p w14:paraId="034852FB"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 xml:space="preserve">1             licença anual       </w:t>
            </w:r>
          </w:p>
        </w:tc>
        <w:tc>
          <w:tcPr>
            <w:tcW w:w="1276" w:type="dxa"/>
            <w:noWrap/>
            <w:hideMark/>
          </w:tcPr>
          <w:p w14:paraId="08A40802"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R$ 2.394,00</w:t>
            </w:r>
          </w:p>
        </w:tc>
      </w:tr>
      <w:tr w:rsidR="00307032" w:rsidRPr="001B7B6B" w14:paraId="2F271D2F" w14:textId="77777777" w:rsidTr="007265F3">
        <w:trPr>
          <w:trHeight w:val="711"/>
        </w:trPr>
        <w:tc>
          <w:tcPr>
            <w:tcW w:w="8075" w:type="dxa"/>
            <w:gridSpan w:val="4"/>
          </w:tcPr>
          <w:p w14:paraId="34F658C9" w14:textId="77777777" w:rsidR="00307032" w:rsidRPr="00E67F34" w:rsidRDefault="00307032" w:rsidP="007265F3">
            <w:pPr>
              <w:jc w:val="center"/>
              <w:rPr>
                <w:rFonts w:ascii="Arial" w:hAnsi="Arial" w:cs="Arial"/>
                <w:color w:val="000000"/>
                <w:sz w:val="24"/>
                <w:szCs w:val="24"/>
              </w:rPr>
            </w:pPr>
          </w:p>
          <w:p w14:paraId="69B8E2BB" w14:textId="77777777" w:rsidR="00307032" w:rsidRPr="00E67F34" w:rsidRDefault="00307032" w:rsidP="007265F3">
            <w:pPr>
              <w:jc w:val="center"/>
              <w:rPr>
                <w:rFonts w:ascii="Arial" w:hAnsi="Arial" w:cs="Arial"/>
                <w:b/>
                <w:bCs/>
                <w:color w:val="000000"/>
                <w:sz w:val="24"/>
                <w:szCs w:val="24"/>
              </w:rPr>
            </w:pPr>
            <w:r>
              <w:rPr>
                <w:rFonts w:ascii="Arial" w:hAnsi="Arial" w:cs="Arial"/>
                <w:b/>
                <w:bCs/>
                <w:color w:val="000000"/>
              </w:rPr>
              <w:t>VALOR GLOBAL ESTIMADO</w:t>
            </w:r>
          </w:p>
        </w:tc>
        <w:tc>
          <w:tcPr>
            <w:tcW w:w="1276" w:type="dxa"/>
            <w:noWrap/>
          </w:tcPr>
          <w:p w14:paraId="74DF21F8" w14:textId="77777777" w:rsidR="00307032" w:rsidRPr="00E67F34" w:rsidRDefault="00307032" w:rsidP="007265F3">
            <w:pPr>
              <w:jc w:val="center"/>
              <w:rPr>
                <w:rFonts w:ascii="Arial" w:hAnsi="Arial" w:cs="Arial"/>
                <w:color w:val="000000"/>
                <w:sz w:val="24"/>
                <w:szCs w:val="24"/>
              </w:rPr>
            </w:pPr>
            <w:r w:rsidRPr="00E67F34">
              <w:rPr>
                <w:rFonts w:ascii="Arial" w:hAnsi="Arial" w:cs="Arial"/>
                <w:b/>
                <w:bCs/>
                <w:color w:val="000000"/>
                <w:sz w:val="24"/>
                <w:szCs w:val="24"/>
              </w:rPr>
              <w:t>R$ 20.154,00</w:t>
            </w:r>
          </w:p>
        </w:tc>
      </w:tr>
    </w:tbl>
    <w:p w14:paraId="0A9751BE" w14:textId="77777777" w:rsidR="00307032" w:rsidRPr="00790D33" w:rsidRDefault="00307032" w:rsidP="00307032">
      <w:pPr>
        <w:spacing w:line="360" w:lineRule="auto"/>
        <w:jc w:val="both"/>
        <w:rPr>
          <w:rFonts w:eastAsia="Times New Roman"/>
          <w:color w:val="000000"/>
          <w:sz w:val="24"/>
          <w:szCs w:val="24"/>
        </w:rPr>
      </w:pPr>
    </w:p>
    <w:p w14:paraId="6A27AC4E" w14:textId="77777777" w:rsidR="00307032" w:rsidRDefault="00307032" w:rsidP="00307032">
      <w:pPr>
        <w:spacing w:line="360" w:lineRule="auto"/>
        <w:jc w:val="both"/>
        <w:rPr>
          <w:rFonts w:eastAsia="Times New Roman"/>
          <w:color w:val="000000"/>
          <w:sz w:val="24"/>
          <w:szCs w:val="24"/>
        </w:rPr>
      </w:pPr>
    </w:p>
    <w:p w14:paraId="0F0A14B7" w14:textId="77777777" w:rsidR="00307032" w:rsidRPr="00275BC5" w:rsidRDefault="00307032">
      <w:pPr>
        <w:numPr>
          <w:ilvl w:val="0"/>
          <w:numId w:val="26"/>
        </w:numPr>
        <w:spacing w:line="360" w:lineRule="auto"/>
        <w:ind w:left="0" w:right="-425" w:firstLine="0"/>
        <w:jc w:val="both"/>
        <w:rPr>
          <w:rFonts w:eastAsia="Calibri"/>
          <w:b/>
          <w:sz w:val="24"/>
          <w:szCs w:val="24"/>
        </w:rPr>
      </w:pPr>
      <w:r w:rsidRPr="00275BC5">
        <w:rPr>
          <w:rFonts w:eastAsia="Calibri"/>
          <w:sz w:val="24"/>
          <w:szCs w:val="24"/>
        </w:rPr>
        <w:lastRenderedPageBreak/>
        <w:t xml:space="preserve">Contratação correlata – a Câmara Municipal de Extrema atualmente possui licenças de software multimídia criativo multiplataforma (Adobe </w:t>
      </w:r>
      <w:proofErr w:type="spellStart"/>
      <w:r w:rsidRPr="00275BC5">
        <w:rPr>
          <w:rFonts w:eastAsia="Calibri"/>
          <w:sz w:val="24"/>
          <w:szCs w:val="24"/>
        </w:rPr>
        <w:t>Creative</w:t>
      </w:r>
      <w:proofErr w:type="spellEnd"/>
      <w:r w:rsidRPr="00275BC5">
        <w:rPr>
          <w:rFonts w:eastAsia="Calibri"/>
          <w:sz w:val="24"/>
          <w:szCs w:val="24"/>
        </w:rPr>
        <w:t xml:space="preserve"> Cloud e Adobe Acrobat Pro) cujas vigências estão se encerrando.</w:t>
      </w:r>
    </w:p>
    <w:p w14:paraId="10C964EF" w14:textId="77777777" w:rsidR="00307032" w:rsidRPr="00977CD8" w:rsidRDefault="00307032" w:rsidP="00307032">
      <w:pPr>
        <w:spacing w:line="360" w:lineRule="auto"/>
        <w:jc w:val="both"/>
        <w:rPr>
          <w:sz w:val="24"/>
          <w:szCs w:val="24"/>
        </w:rPr>
      </w:pPr>
    </w:p>
    <w:p w14:paraId="1931DDFF" w14:textId="77777777" w:rsidR="00307032" w:rsidRPr="00790D33" w:rsidRDefault="00307032" w:rsidP="00307032">
      <w:pPr>
        <w:spacing w:line="360" w:lineRule="auto"/>
        <w:jc w:val="both"/>
        <w:rPr>
          <w:b/>
          <w:sz w:val="24"/>
          <w:szCs w:val="24"/>
        </w:rPr>
      </w:pPr>
      <w:r>
        <w:rPr>
          <w:b/>
          <w:sz w:val="24"/>
          <w:szCs w:val="24"/>
        </w:rPr>
        <w:t>6.</w:t>
      </w:r>
      <w:r w:rsidRPr="00790D33">
        <w:rPr>
          <w:b/>
          <w:sz w:val="24"/>
          <w:szCs w:val="24"/>
        </w:rPr>
        <w:t xml:space="preserve"> LEVANTAMENTO DE MERCADO (Prospecção e Análise das Alternativas Possíveis) e JUSTIFICATIVA TÉCNICA E ECONÔMICA </w:t>
      </w:r>
    </w:p>
    <w:p w14:paraId="291E49D1" w14:textId="77777777" w:rsidR="00307032" w:rsidRPr="00790D33" w:rsidRDefault="00307032" w:rsidP="00307032">
      <w:pPr>
        <w:spacing w:line="360" w:lineRule="auto"/>
        <w:jc w:val="both"/>
        <w:rPr>
          <w:sz w:val="24"/>
          <w:szCs w:val="24"/>
        </w:rPr>
      </w:pPr>
    </w:p>
    <w:p w14:paraId="0A02AA06" w14:textId="77777777" w:rsidR="00307032" w:rsidRDefault="00307032" w:rsidP="00307032">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23416C84" w14:textId="77777777" w:rsidR="00307032" w:rsidRDefault="00307032" w:rsidP="00307032">
      <w:pPr>
        <w:spacing w:line="360" w:lineRule="auto"/>
        <w:ind w:firstLine="708"/>
        <w:jc w:val="both"/>
        <w:rPr>
          <w:sz w:val="24"/>
          <w:szCs w:val="24"/>
        </w:rPr>
      </w:pPr>
    </w:p>
    <w:p w14:paraId="1FECD09B" w14:textId="77777777" w:rsidR="00307032" w:rsidRPr="00790D33" w:rsidRDefault="00307032" w:rsidP="00307032">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5B0B9D2E" w14:textId="77777777" w:rsidR="00307032" w:rsidRPr="00790D33" w:rsidRDefault="00307032" w:rsidP="00307032">
      <w:pPr>
        <w:spacing w:line="360" w:lineRule="auto"/>
        <w:ind w:firstLine="708"/>
        <w:jc w:val="both"/>
        <w:rPr>
          <w:rFonts w:eastAsia="Times New Roman"/>
          <w:color w:val="000000"/>
          <w:sz w:val="24"/>
          <w:szCs w:val="24"/>
        </w:rPr>
      </w:pPr>
    </w:p>
    <w:p w14:paraId="6799C380" w14:textId="77777777" w:rsidR="00307032" w:rsidRPr="00790D33" w:rsidRDefault="00307032" w:rsidP="00307032">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10EE04E2" w14:textId="77777777" w:rsidR="00307032" w:rsidRDefault="00307032" w:rsidP="00307032">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163DFD7D" w14:textId="77777777" w:rsidR="00307032" w:rsidRDefault="00307032" w:rsidP="00307032">
      <w:pPr>
        <w:spacing w:line="360" w:lineRule="auto"/>
        <w:ind w:firstLine="720"/>
        <w:jc w:val="both"/>
        <w:rPr>
          <w:sz w:val="24"/>
          <w:szCs w:val="24"/>
        </w:rPr>
      </w:pPr>
      <w:r w:rsidRPr="00275BC5">
        <w:rPr>
          <w:sz w:val="24"/>
          <w:szCs w:val="24"/>
        </w:rPr>
        <w:t xml:space="preserve">A contratação das assinaturas do pacote Adobe </w:t>
      </w:r>
      <w:proofErr w:type="spellStart"/>
      <w:r w:rsidRPr="00275BC5">
        <w:rPr>
          <w:sz w:val="24"/>
          <w:szCs w:val="24"/>
        </w:rPr>
        <w:t>Creative</w:t>
      </w:r>
      <w:proofErr w:type="spellEnd"/>
      <w:r w:rsidRPr="00275BC5">
        <w:rPr>
          <w:sz w:val="24"/>
          <w:szCs w:val="24"/>
        </w:rPr>
        <w:t xml:space="preserve"> Cloud – Todos os Aplicativos e do Adobe Acrobat Pro justifica-se tecnicamente pela necessidade da Diretoria de Imprensa da Câmara Municipal de Extrema dispor de ferramentas profissionais reconhecidas internacionalmente para a criação, edição e gerenciamento de </w:t>
      </w:r>
      <w:proofErr w:type="spellStart"/>
      <w:r w:rsidRPr="00275BC5">
        <w:rPr>
          <w:sz w:val="24"/>
          <w:szCs w:val="24"/>
        </w:rPr>
        <w:t>conteúdo</w:t>
      </w:r>
      <w:r>
        <w:rPr>
          <w:sz w:val="24"/>
          <w:szCs w:val="24"/>
        </w:rPr>
        <w:t>s</w:t>
      </w:r>
      <w:proofErr w:type="spellEnd"/>
      <w:r w:rsidRPr="00275BC5">
        <w:rPr>
          <w:sz w:val="24"/>
          <w:szCs w:val="24"/>
        </w:rPr>
        <w:t xml:space="preserve"> gráficos, audiovisuais e documentais. A execução das atividades institucionais de comunicação demanda softwares especializados que garantam a qualidade técnica exigida na produção de materiais como campanhas institucionais, informativos, peças publicitárias, publicações digitais e audiovisuais, assegurando padronização, eficiência e adequação às necessidades do órgão. Além disso, a utilização de licenças originais, fornecidas diretamente pela Adobe ou por </w:t>
      </w:r>
      <w:r w:rsidRPr="00275BC5">
        <w:rPr>
          <w:sz w:val="24"/>
          <w:szCs w:val="24"/>
        </w:rPr>
        <w:lastRenderedPageBreak/>
        <w:t>revendedores autorizados, é imprescindível para garantir a integridade das ferramentas, a segurança dos dados e a conformidade legal, evitando riscos decorrentes do uso de versões não oficiais ou inadequadas para o ambiente profissional. Dessa forma, a contratação atende a uma necessidade essencial para o pleno desempenho das funções de comunicação institucional, contribuindo diretamente para o fortalecimento da transparência e da publicidade dos atos do Poder Legislativo.</w:t>
      </w:r>
    </w:p>
    <w:p w14:paraId="63325E67" w14:textId="77777777" w:rsidR="00307032" w:rsidRPr="00C946D0" w:rsidRDefault="00307032" w:rsidP="00307032">
      <w:pPr>
        <w:pStyle w:val="NormalWeb"/>
        <w:spacing w:before="0" w:beforeAutospacing="0" w:after="0" w:afterAutospacing="0" w:line="360" w:lineRule="auto"/>
        <w:ind w:firstLine="720"/>
        <w:jc w:val="both"/>
        <w:rPr>
          <w:rFonts w:ascii="Arial" w:hAnsi="Arial" w:cs="Arial"/>
        </w:rPr>
      </w:pPr>
      <w:r w:rsidRPr="00C946D0">
        <w:rPr>
          <w:rFonts w:ascii="Arial" w:hAnsi="Arial" w:cs="Arial"/>
        </w:rPr>
        <w:t xml:space="preserve">A exigência de que a licitante vencedora comprove, até a assinatura do contrato, que é uma </w:t>
      </w:r>
      <w:r w:rsidRPr="00C946D0">
        <w:rPr>
          <w:rStyle w:val="nfase"/>
          <w:rFonts w:ascii="Arial" w:hAnsi="Arial" w:cs="Arial"/>
        </w:rPr>
        <w:t>revenda autorizada da Adobe com certificação em Especialização em Governo</w:t>
      </w:r>
      <w:r w:rsidRPr="00C946D0">
        <w:rPr>
          <w:rFonts w:ascii="Arial" w:hAnsi="Arial" w:cs="Arial"/>
        </w:rPr>
        <w:t xml:space="preserve"> fundamenta-se em diretriz oficial do próprio fabricante.</w:t>
      </w:r>
    </w:p>
    <w:p w14:paraId="1E5C85E3" w14:textId="77777777" w:rsidR="00307032" w:rsidRPr="00C946D0" w:rsidRDefault="00307032" w:rsidP="00307032">
      <w:pPr>
        <w:pStyle w:val="NormalWeb"/>
        <w:spacing w:before="0" w:beforeAutospacing="0" w:after="0" w:afterAutospacing="0" w:line="360" w:lineRule="auto"/>
        <w:jc w:val="both"/>
        <w:rPr>
          <w:rFonts w:ascii="Arial" w:hAnsi="Arial" w:cs="Arial"/>
        </w:rPr>
      </w:pPr>
      <w:r w:rsidRPr="00C946D0">
        <w:rPr>
          <w:rFonts w:ascii="Arial" w:hAnsi="Arial" w:cs="Arial"/>
        </w:rPr>
        <w:t>A Adobe, por meio de declaração pública em sua página oficial (</w:t>
      </w:r>
      <w:hyperlink r:id="rId17" w:tgtFrame="_new" w:history="1">
        <w:r w:rsidRPr="00C946D0">
          <w:rPr>
            <w:rStyle w:val="Hyperlink"/>
            <w:rFonts w:ascii="Arial" w:eastAsia="Calibri" w:hAnsi="Arial" w:cs="Arial"/>
          </w:rPr>
          <w:t>https://spark.adobe.com/page/vYURQqMipzyBd/</w:t>
        </w:r>
      </w:hyperlink>
      <w:r w:rsidRPr="00C946D0">
        <w:rPr>
          <w:rFonts w:ascii="Arial" w:hAnsi="Arial" w:cs="Arial"/>
        </w:rPr>
        <w:t xml:space="preserve">), estabelece que, a partir de </w:t>
      </w:r>
      <w:r w:rsidRPr="00C946D0">
        <w:rPr>
          <w:rStyle w:val="Forte"/>
          <w:rFonts w:ascii="Arial" w:hAnsi="Arial" w:cs="Arial"/>
        </w:rPr>
        <w:t>05/07/2017</w:t>
      </w:r>
      <w:r w:rsidRPr="00C946D0">
        <w:rPr>
          <w:rFonts w:ascii="Arial" w:hAnsi="Arial" w:cs="Arial"/>
        </w:rPr>
        <w:t xml:space="preserve">, somente revendas autorizadas e devidamente certificadas em Especialização em Governo estão habilitadas a fornecer seus produtos para órgãos públicos, em quaisquer modalidades de licenciamento. Essa determinação implica que toda negociação realizada fora desse canal oficial é considerada </w:t>
      </w:r>
      <w:r w:rsidRPr="00C946D0">
        <w:rPr>
          <w:rStyle w:val="Forte"/>
          <w:rFonts w:ascii="Arial" w:hAnsi="Arial" w:cs="Arial"/>
        </w:rPr>
        <w:t>irregular e passível de penalização</w:t>
      </w:r>
      <w:r w:rsidRPr="00C946D0">
        <w:rPr>
          <w:rFonts w:ascii="Arial" w:hAnsi="Arial" w:cs="Arial"/>
        </w:rPr>
        <w:t>, inclusive para o ente governamental contratante.</w:t>
      </w:r>
    </w:p>
    <w:p w14:paraId="5E892197" w14:textId="77777777" w:rsidR="00307032" w:rsidRPr="00C946D0" w:rsidRDefault="00307032" w:rsidP="00307032">
      <w:pPr>
        <w:pStyle w:val="NormalWeb"/>
        <w:spacing w:before="0" w:beforeAutospacing="0" w:after="0" w:afterAutospacing="0" w:line="360" w:lineRule="auto"/>
        <w:jc w:val="both"/>
        <w:rPr>
          <w:rFonts w:ascii="Arial" w:hAnsi="Arial" w:cs="Arial"/>
        </w:rPr>
      </w:pPr>
      <w:r w:rsidRPr="00C946D0">
        <w:rPr>
          <w:rFonts w:ascii="Arial" w:hAnsi="Arial" w:cs="Arial"/>
        </w:rPr>
        <w:t xml:space="preserve">Portanto, a cláusula de exclusividade não se trata de restrição arbitrária à competitividade, mas de </w:t>
      </w:r>
      <w:r w:rsidRPr="00C946D0">
        <w:rPr>
          <w:rStyle w:val="Forte"/>
          <w:rFonts w:ascii="Arial" w:hAnsi="Arial" w:cs="Arial"/>
        </w:rPr>
        <w:t>condição técnica imposta pelo próprio fabricante</w:t>
      </w:r>
      <w:r w:rsidRPr="00C946D0">
        <w:rPr>
          <w:rFonts w:ascii="Arial" w:hAnsi="Arial" w:cs="Arial"/>
        </w:rPr>
        <w:t xml:space="preserve"> para garantir:</w:t>
      </w:r>
    </w:p>
    <w:p w14:paraId="4DDA8CAD" w14:textId="77777777" w:rsidR="00307032" w:rsidRPr="00C946D0" w:rsidRDefault="00307032" w:rsidP="00307032">
      <w:pPr>
        <w:pStyle w:val="NormalWeb"/>
        <w:spacing w:before="0" w:beforeAutospacing="0" w:after="0" w:afterAutospacing="0" w:line="360" w:lineRule="auto"/>
        <w:jc w:val="both"/>
        <w:rPr>
          <w:rFonts w:ascii="Arial" w:hAnsi="Arial" w:cs="Arial"/>
        </w:rPr>
      </w:pPr>
      <w:r w:rsidRPr="00C946D0">
        <w:rPr>
          <w:rFonts w:ascii="Arial" w:hAnsi="Arial" w:cs="Arial"/>
        </w:rPr>
        <w:t xml:space="preserve">I. </w:t>
      </w:r>
      <w:r w:rsidRPr="00C946D0">
        <w:rPr>
          <w:rStyle w:val="Forte"/>
          <w:rFonts w:ascii="Arial" w:hAnsi="Arial" w:cs="Arial"/>
        </w:rPr>
        <w:t>Regularidade contratual</w:t>
      </w:r>
      <w:r w:rsidRPr="00C946D0">
        <w:rPr>
          <w:rFonts w:ascii="Arial" w:hAnsi="Arial" w:cs="Arial"/>
        </w:rPr>
        <w:t>: a aquisição de licenças Adobe por órgão público deve ocorrer apenas por meio de revendas certificadas, sob pena de nulidade e responsabilização do gestor;</w:t>
      </w:r>
    </w:p>
    <w:p w14:paraId="54539520" w14:textId="77777777" w:rsidR="00307032" w:rsidRPr="00C946D0" w:rsidRDefault="00307032" w:rsidP="00307032">
      <w:pPr>
        <w:pStyle w:val="NormalWeb"/>
        <w:spacing w:before="0" w:beforeAutospacing="0" w:after="0" w:afterAutospacing="0" w:line="360" w:lineRule="auto"/>
        <w:jc w:val="both"/>
        <w:rPr>
          <w:rFonts w:ascii="Arial" w:hAnsi="Arial" w:cs="Arial"/>
        </w:rPr>
      </w:pPr>
      <w:r w:rsidRPr="00C946D0">
        <w:rPr>
          <w:rFonts w:ascii="Arial" w:hAnsi="Arial" w:cs="Arial"/>
        </w:rPr>
        <w:t xml:space="preserve">II. </w:t>
      </w:r>
      <w:r w:rsidRPr="00C946D0">
        <w:rPr>
          <w:rStyle w:val="Forte"/>
          <w:rFonts w:ascii="Arial" w:hAnsi="Arial" w:cs="Arial"/>
        </w:rPr>
        <w:t>Garantia de autenticidade e suporte</w:t>
      </w:r>
      <w:r w:rsidRPr="00C946D0">
        <w:rPr>
          <w:rFonts w:ascii="Arial" w:hAnsi="Arial" w:cs="Arial"/>
        </w:rPr>
        <w:t>: somente as revendas autorizadas asseguram a entrega de softwares legítimos, com direito a suporte técnico, atualizações e benefícios previstos no contrato de licenciamento governamental;</w:t>
      </w:r>
    </w:p>
    <w:p w14:paraId="258CC305" w14:textId="77777777" w:rsidR="00307032" w:rsidRPr="00C946D0" w:rsidRDefault="00307032" w:rsidP="00307032">
      <w:pPr>
        <w:pStyle w:val="NormalWeb"/>
        <w:spacing w:before="0" w:beforeAutospacing="0" w:after="0" w:afterAutospacing="0" w:line="360" w:lineRule="auto"/>
        <w:jc w:val="both"/>
        <w:rPr>
          <w:rFonts w:ascii="Arial" w:hAnsi="Arial" w:cs="Arial"/>
        </w:rPr>
      </w:pPr>
      <w:r w:rsidRPr="00C946D0">
        <w:rPr>
          <w:rFonts w:ascii="Arial" w:hAnsi="Arial" w:cs="Arial"/>
        </w:rPr>
        <w:t xml:space="preserve">III. </w:t>
      </w:r>
      <w:r w:rsidRPr="00C946D0">
        <w:rPr>
          <w:rStyle w:val="Forte"/>
          <w:rFonts w:ascii="Arial" w:hAnsi="Arial" w:cs="Arial"/>
        </w:rPr>
        <w:t>Mitigação de riscos jurídicos e operacionais</w:t>
      </w:r>
      <w:r w:rsidRPr="00C946D0">
        <w:rPr>
          <w:rFonts w:ascii="Arial" w:hAnsi="Arial" w:cs="Arial"/>
        </w:rPr>
        <w:t>: a contratação fora desse escopo inviabilizaria o atendimento às políticas de conformidade do fabricante, colocando em risco tanto a segurança da administração quanto a eficácia da execução contratual;</w:t>
      </w:r>
    </w:p>
    <w:p w14:paraId="24225ADA" w14:textId="77777777" w:rsidR="00307032" w:rsidRPr="00C946D0" w:rsidRDefault="00307032" w:rsidP="00307032">
      <w:pPr>
        <w:pStyle w:val="NormalWeb"/>
        <w:spacing w:before="0" w:beforeAutospacing="0" w:after="0" w:afterAutospacing="0" w:line="360" w:lineRule="auto"/>
        <w:jc w:val="both"/>
        <w:rPr>
          <w:rFonts w:ascii="Arial" w:hAnsi="Arial" w:cs="Arial"/>
        </w:rPr>
      </w:pPr>
      <w:r w:rsidRPr="00C946D0">
        <w:rPr>
          <w:rFonts w:ascii="Arial" w:hAnsi="Arial" w:cs="Arial"/>
        </w:rPr>
        <w:lastRenderedPageBreak/>
        <w:t xml:space="preserve">IV. </w:t>
      </w:r>
      <w:r w:rsidRPr="00C946D0">
        <w:rPr>
          <w:rStyle w:val="Forte"/>
          <w:rFonts w:ascii="Arial" w:hAnsi="Arial" w:cs="Arial"/>
        </w:rPr>
        <w:t>Atendimento às normas de compliance</w:t>
      </w:r>
      <w:r w:rsidRPr="00C946D0">
        <w:rPr>
          <w:rFonts w:ascii="Arial" w:hAnsi="Arial" w:cs="Arial"/>
        </w:rPr>
        <w:t>: assegura que o ente público esteja em conformidade com a política global de comercialização da Adobe, evitando litígios, glosas em auditorias e eventual responsabilização dos gestores.</w:t>
      </w:r>
    </w:p>
    <w:p w14:paraId="55043456" w14:textId="77777777" w:rsidR="00307032" w:rsidRDefault="00307032" w:rsidP="00307032">
      <w:pPr>
        <w:pStyle w:val="NormalWeb"/>
        <w:spacing w:before="0" w:beforeAutospacing="0" w:after="0" w:afterAutospacing="0" w:line="360" w:lineRule="auto"/>
        <w:jc w:val="both"/>
      </w:pPr>
      <w:r w:rsidRPr="00C946D0">
        <w:rPr>
          <w:rFonts w:ascii="Arial" w:hAnsi="Arial" w:cs="Arial"/>
        </w:rPr>
        <w:t xml:space="preserve">Dessa forma, a exigência está amparada em </w:t>
      </w:r>
      <w:r w:rsidRPr="00C946D0">
        <w:rPr>
          <w:rStyle w:val="Forte"/>
          <w:rFonts w:ascii="Arial" w:hAnsi="Arial" w:cs="Arial"/>
        </w:rPr>
        <w:t>fato técnico-jurídico incontroverso</w:t>
      </w:r>
      <w:r w:rsidRPr="00C946D0">
        <w:rPr>
          <w:rFonts w:ascii="Arial" w:hAnsi="Arial" w:cs="Arial"/>
        </w:rPr>
        <w:t xml:space="preserve"> e não configura limitação indevida à competitividade, mas sim o atendimento estrito a uma </w:t>
      </w:r>
      <w:r w:rsidRPr="00C946D0">
        <w:rPr>
          <w:rStyle w:val="Forte"/>
          <w:rFonts w:ascii="Arial" w:hAnsi="Arial" w:cs="Arial"/>
        </w:rPr>
        <w:t>condição de fornecimento definida pelo fabricante</w:t>
      </w:r>
      <w:r w:rsidRPr="00C946D0">
        <w:rPr>
          <w:rFonts w:ascii="Arial" w:hAnsi="Arial" w:cs="Arial"/>
        </w:rPr>
        <w:t xml:space="preserve"> e obrigatória para todas as esferas governamentais.</w:t>
      </w:r>
    </w:p>
    <w:p w14:paraId="1D58AA99" w14:textId="77777777" w:rsidR="00307032" w:rsidRPr="00790D33" w:rsidRDefault="00307032" w:rsidP="00307032">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6D9583E0" w14:textId="77777777" w:rsidR="00307032" w:rsidRDefault="00307032" w:rsidP="00307032">
      <w:pPr>
        <w:spacing w:line="360" w:lineRule="auto"/>
        <w:ind w:firstLine="720"/>
        <w:jc w:val="both"/>
        <w:rPr>
          <w:sz w:val="24"/>
          <w:szCs w:val="24"/>
        </w:rPr>
      </w:pPr>
      <w:r w:rsidRPr="00275BC5">
        <w:rPr>
          <w:sz w:val="24"/>
          <w:szCs w:val="24"/>
        </w:rPr>
        <w:t xml:space="preserve">A contratação das assinaturas do pacote Adobe </w:t>
      </w:r>
      <w:proofErr w:type="spellStart"/>
      <w:r w:rsidRPr="00275BC5">
        <w:rPr>
          <w:sz w:val="24"/>
          <w:szCs w:val="24"/>
        </w:rPr>
        <w:t>Creative</w:t>
      </w:r>
      <w:proofErr w:type="spellEnd"/>
      <w:r w:rsidRPr="00275BC5">
        <w:rPr>
          <w:sz w:val="24"/>
          <w:szCs w:val="24"/>
        </w:rPr>
        <w:t xml:space="preserve"> Cloud – Todos os Aplicativos e do Adobe Acrobat Pro apresenta justificativa econômica na medida em que proporciona acesso a um conjunto completo de ferramentas profissionais em modelo de assinatura anual, com atualização contínua e suporte oficial, eliminando a necessidade de aquisições individuais de softwares ou versões permanentes que demandariam investimentos significativamente mais elevados. A solução contratada centraliza diversos programas em um único pacote, otimizando recursos financeiros e evitando gastos adicionais com softwares isolados ou serviços terceirizados para a produção de materiais gráficos e audiovisuais. Além disso, a contratação contribui para a redução de custos indiretos, como retrabalhos e atrasos decorrentes do uso de ferramentas inadequadas, assegurando maior eficiência na execução das atividades e melhor aproveitamento dos recursos públicos.</w:t>
      </w:r>
    </w:p>
    <w:p w14:paraId="1BF10F7B" w14:textId="77777777" w:rsidR="00307032" w:rsidRPr="00275BC5" w:rsidRDefault="00307032" w:rsidP="00307032">
      <w:pPr>
        <w:spacing w:line="360" w:lineRule="auto"/>
        <w:ind w:firstLine="720"/>
        <w:jc w:val="both"/>
        <w:rPr>
          <w:rFonts w:eastAsia="Times New Roman"/>
          <w:sz w:val="24"/>
          <w:szCs w:val="24"/>
        </w:rPr>
      </w:pPr>
    </w:p>
    <w:p w14:paraId="09EB92C4" w14:textId="77777777" w:rsidR="00307032" w:rsidRDefault="00307032">
      <w:pPr>
        <w:pStyle w:val="PargrafodaLista"/>
        <w:numPr>
          <w:ilvl w:val="0"/>
          <w:numId w:val="33"/>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2D6A1BB5" w14:textId="77777777" w:rsidR="00307032" w:rsidRDefault="00307032" w:rsidP="00307032">
      <w:pPr>
        <w:spacing w:line="360" w:lineRule="auto"/>
        <w:jc w:val="both"/>
        <w:rPr>
          <w:rFonts w:eastAsia="Times New Roman"/>
          <w:b/>
          <w:bCs/>
          <w:color w:val="000000"/>
          <w:sz w:val="24"/>
          <w:szCs w:val="24"/>
        </w:rPr>
      </w:pPr>
    </w:p>
    <w:p w14:paraId="5AB5B290" w14:textId="77777777" w:rsidR="00307032" w:rsidRPr="00275BC5" w:rsidRDefault="00307032" w:rsidP="00307032">
      <w:pPr>
        <w:pStyle w:val="NormalWeb"/>
        <w:spacing w:before="0" w:beforeAutospacing="0" w:after="0" w:afterAutospacing="0" w:line="360" w:lineRule="auto"/>
        <w:ind w:firstLine="720"/>
        <w:jc w:val="both"/>
        <w:rPr>
          <w:rFonts w:ascii="Arial" w:hAnsi="Arial" w:cs="Arial"/>
        </w:rPr>
      </w:pPr>
      <w:r w:rsidRPr="00275BC5">
        <w:rPr>
          <w:rFonts w:ascii="Arial" w:hAnsi="Arial" w:cs="Arial"/>
        </w:rPr>
        <w:t xml:space="preserve">Existem diferentes soluções no mercado para atender às necessidades da Diretoria de Imprensa no que se refere à criação, edição e gerenciamento de </w:t>
      </w:r>
      <w:proofErr w:type="spellStart"/>
      <w:r w:rsidRPr="00275BC5">
        <w:rPr>
          <w:rFonts w:ascii="Arial" w:hAnsi="Arial" w:cs="Arial"/>
        </w:rPr>
        <w:t>conteúdo</w:t>
      </w:r>
      <w:r>
        <w:rPr>
          <w:rFonts w:ascii="Arial" w:hAnsi="Arial" w:cs="Arial"/>
        </w:rPr>
        <w:t>s</w:t>
      </w:r>
      <w:proofErr w:type="spellEnd"/>
      <w:r w:rsidRPr="00275BC5">
        <w:rPr>
          <w:rFonts w:ascii="Arial" w:hAnsi="Arial" w:cs="Arial"/>
        </w:rPr>
        <w:t xml:space="preserve"> gráficos, audiovisuais e documentais. Entre elas, destacam-se:</w:t>
      </w:r>
    </w:p>
    <w:p w14:paraId="079026EB" w14:textId="77777777" w:rsidR="00307032" w:rsidRPr="00275BC5" w:rsidRDefault="00307032" w:rsidP="00307032">
      <w:pPr>
        <w:pStyle w:val="NormalWeb"/>
        <w:spacing w:before="0" w:beforeAutospacing="0" w:after="0" w:afterAutospacing="0" w:line="360" w:lineRule="auto"/>
        <w:jc w:val="both"/>
        <w:rPr>
          <w:rFonts w:ascii="Arial" w:hAnsi="Arial" w:cs="Arial"/>
        </w:rPr>
      </w:pPr>
      <w:r w:rsidRPr="00275BC5">
        <w:rPr>
          <w:rFonts w:ascii="Arial" w:hAnsi="Arial" w:cs="Arial"/>
        </w:rPr>
        <w:lastRenderedPageBreak/>
        <w:t xml:space="preserve">a) Pacotes integrados de softwares criativos de outros fornecedores, como </w:t>
      </w:r>
      <w:proofErr w:type="spellStart"/>
      <w:r w:rsidRPr="00275BC5">
        <w:rPr>
          <w:rFonts w:ascii="Arial" w:hAnsi="Arial" w:cs="Arial"/>
        </w:rPr>
        <w:t>CorelDRAW</w:t>
      </w:r>
      <w:proofErr w:type="spellEnd"/>
      <w:r w:rsidRPr="00275BC5">
        <w:rPr>
          <w:rFonts w:ascii="Arial" w:hAnsi="Arial" w:cs="Arial"/>
        </w:rPr>
        <w:t xml:space="preserve"> </w:t>
      </w:r>
      <w:proofErr w:type="spellStart"/>
      <w:r w:rsidRPr="00275BC5">
        <w:rPr>
          <w:rFonts w:ascii="Arial" w:hAnsi="Arial" w:cs="Arial"/>
        </w:rPr>
        <w:t>Graphics</w:t>
      </w:r>
      <w:proofErr w:type="spellEnd"/>
      <w:r w:rsidRPr="00275BC5">
        <w:rPr>
          <w:rFonts w:ascii="Arial" w:hAnsi="Arial" w:cs="Arial"/>
        </w:rPr>
        <w:t xml:space="preserve"> </w:t>
      </w:r>
      <w:proofErr w:type="spellStart"/>
      <w:r w:rsidRPr="00275BC5">
        <w:rPr>
          <w:rFonts w:ascii="Arial" w:hAnsi="Arial" w:cs="Arial"/>
        </w:rPr>
        <w:t>Suite</w:t>
      </w:r>
      <w:proofErr w:type="spellEnd"/>
      <w:r w:rsidRPr="00275BC5">
        <w:rPr>
          <w:rFonts w:ascii="Arial" w:hAnsi="Arial" w:cs="Arial"/>
        </w:rPr>
        <w:t xml:space="preserve"> e Affinity </w:t>
      </w:r>
      <w:proofErr w:type="spellStart"/>
      <w:r w:rsidRPr="00275BC5">
        <w:rPr>
          <w:rFonts w:ascii="Arial" w:hAnsi="Arial" w:cs="Arial"/>
        </w:rPr>
        <w:t>Suite</w:t>
      </w:r>
      <w:proofErr w:type="spellEnd"/>
      <w:r w:rsidRPr="00275BC5">
        <w:rPr>
          <w:rFonts w:ascii="Arial" w:hAnsi="Arial" w:cs="Arial"/>
        </w:rPr>
        <w:t>, que oferecem ferramentas para design gráfico, diagramação e edição de imagens, mas com limitações no conjunto de funcionalidades e menor integração entre os aplicativos;</w:t>
      </w:r>
    </w:p>
    <w:p w14:paraId="4031A85D" w14:textId="77777777" w:rsidR="00307032" w:rsidRPr="00275BC5" w:rsidRDefault="00307032" w:rsidP="00307032">
      <w:pPr>
        <w:pStyle w:val="NormalWeb"/>
        <w:spacing w:before="0" w:beforeAutospacing="0" w:after="0" w:afterAutospacing="0" w:line="360" w:lineRule="auto"/>
        <w:jc w:val="both"/>
        <w:rPr>
          <w:rFonts w:ascii="Arial" w:hAnsi="Arial" w:cs="Arial"/>
        </w:rPr>
      </w:pPr>
      <w:r w:rsidRPr="00275BC5">
        <w:rPr>
          <w:rFonts w:ascii="Arial" w:hAnsi="Arial" w:cs="Arial"/>
        </w:rPr>
        <w:t>b) Soluções segmentadas, com a contratação individual de softwares específicos (por exemplo, programas isolados para edição de imagens, edição de vídeos ou diagramação), que podem atender a necessidades pontuais, porém, geram maior complexidade na gestão de licenças, ausência de integração entre plataformas e aumento do custo total ao longo do tempo;</w:t>
      </w:r>
    </w:p>
    <w:p w14:paraId="4C14CAF5" w14:textId="77777777" w:rsidR="00307032" w:rsidRPr="00275BC5" w:rsidRDefault="00307032" w:rsidP="00307032">
      <w:pPr>
        <w:pStyle w:val="NormalWeb"/>
        <w:spacing w:before="0" w:beforeAutospacing="0" w:after="0" w:afterAutospacing="0" w:line="360" w:lineRule="auto"/>
        <w:jc w:val="both"/>
        <w:rPr>
          <w:rFonts w:ascii="Arial" w:hAnsi="Arial" w:cs="Arial"/>
        </w:rPr>
      </w:pPr>
      <w:r w:rsidRPr="00275BC5">
        <w:rPr>
          <w:rFonts w:ascii="Arial" w:hAnsi="Arial" w:cs="Arial"/>
        </w:rPr>
        <w:t xml:space="preserve">c) Plataformas online de edição de imagens e vídeos (como </w:t>
      </w:r>
      <w:proofErr w:type="spellStart"/>
      <w:r w:rsidRPr="00275BC5">
        <w:rPr>
          <w:rFonts w:ascii="Arial" w:hAnsi="Arial" w:cs="Arial"/>
        </w:rPr>
        <w:t>Canva</w:t>
      </w:r>
      <w:proofErr w:type="spellEnd"/>
      <w:r w:rsidRPr="00275BC5">
        <w:rPr>
          <w:rFonts w:ascii="Arial" w:hAnsi="Arial" w:cs="Arial"/>
        </w:rPr>
        <w:t xml:space="preserve"> Pro ou similares), que oferecem recursos básicos e intermediários para produção de conteúdos, mas não suprem integralmente as demandas técnicas e profissionais exigidas pela comunicação institucional da Câmara, além de apresentarem limitações quanto à personalização, compatibilidade e ciclo completo de produção;</w:t>
      </w:r>
    </w:p>
    <w:p w14:paraId="54BAE44E" w14:textId="77777777" w:rsidR="00307032" w:rsidRPr="00275BC5" w:rsidRDefault="00307032" w:rsidP="00307032">
      <w:pPr>
        <w:pStyle w:val="NormalWeb"/>
        <w:spacing w:before="0" w:beforeAutospacing="0" w:after="0" w:afterAutospacing="0" w:line="360" w:lineRule="auto"/>
        <w:jc w:val="both"/>
        <w:rPr>
          <w:rFonts w:ascii="Arial" w:hAnsi="Arial" w:cs="Arial"/>
        </w:rPr>
      </w:pPr>
      <w:r w:rsidRPr="00275BC5">
        <w:rPr>
          <w:rFonts w:ascii="Arial" w:hAnsi="Arial" w:cs="Arial"/>
        </w:rPr>
        <w:t xml:space="preserve">d) O pacote Adobe </w:t>
      </w:r>
      <w:proofErr w:type="spellStart"/>
      <w:r w:rsidRPr="00275BC5">
        <w:rPr>
          <w:rFonts w:ascii="Arial" w:hAnsi="Arial" w:cs="Arial"/>
        </w:rPr>
        <w:t>Creative</w:t>
      </w:r>
      <w:proofErr w:type="spellEnd"/>
      <w:r w:rsidRPr="00275BC5">
        <w:rPr>
          <w:rFonts w:ascii="Arial" w:hAnsi="Arial" w:cs="Arial"/>
        </w:rPr>
        <w:t xml:space="preserve"> Cloud, que reúne em uma única assinatura todos os softwares essenciais para design, edição de imagens, vídeos, diagramação e gerenciamento de documentos, com atualização contínua, integração entre aplicativos e suporte oficial, representando a solução mais completa, segura e economicamente viável no longo prazo.</w:t>
      </w:r>
    </w:p>
    <w:p w14:paraId="20D5733B" w14:textId="77777777" w:rsidR="00307032" w:rsidRPr="00275BC5" w:rsidRDefault="00307032" w:rsidP="00307032">
      <w:pPr>
        <w:pStyle w:val="NormalWeb"/>
        <w:spacing w:before="0" w:beforeAutospacing="0" w:after="0" w:afterAutospacing="0" w:line="360" w:lineRule="auto"/>
        <w:ind w:firstLine="720"/>
        <w:jc w:val="both"/>
        <w:rPr>
          <w:rFonts w:ascii="Arial" w:hAnsi="Arial" w:cs="Arial"/>
        </w:rPr>
      </w:pPr>
      <w:r w:rsidRPr="00275BC5">
        <w:rPr>
          <w:rFonts w:ascii="Arial" w:hAnsi="Arial" w:cs="Arial"/>
        </w:rPr>
        <w:t xml:space="preserve">Considerando o ciclo de vida do objeto, a assinatura do Adobe </w:t>
      </w:r>
      <w:proofErr w:type="spellStart"/>
      <w:r w:rsidRPr="00275BC5">
        <w:rPr>
          <w:rFonts w:ascii="Arial" w:hAnsi="Arial" w:cs="Arial"/>
        </w:rPr>
        <w:t>Creative</w:t>
      </w:r>
      <w:proofErr w:type="spellEnd"/>
      <w:r w:rsidRPr="00275BC5">
        <w:rPr>
          <w:rFonts w:ascii="Arial" w:hAnsi="Arial" w:cs="Arial"/>
        </w:rPr>
        <w:t xml:space="preserve"> Cloud e do Adobe Acrobat Pro oferece melhor relação custo-benefício, pois garante acesso contínuo às versões mais recentes, suporte técnico oficial, compatibilidade com diferentes sistemas e preservação da integridade e segurança dos arquivos produzidos, reduzindo a necessidade de aquisições adicionais ou substituições prematuras de ferramentas.</w:t>
      </w:r>
    </w:p>
    <w:p w14:paraId="37B271AE" w14:textId="77777777" w:rsidR="00307032" w:rsidRDefault="00307032" w:rsidP="00307032">
      <w:pPr>
        <w:spacing w:line="360" w:lineRule="auto"/>
        <w:jc w:val="both"/>
        <w:rPr>
          <w:rFonts w:eastAsia="Times New Roman"/>
          <w:b/>
          <w:bCs/>
          <w:color w:val="000000"/>
          <w:sz w:val="24"/>
          <w:szCs w:val="24"/>
        </w:rPr>
      </w:pPr>
    </w:p>
    <w:p w14:paraId="53BFF27B" w14:textId="77777777" w:rsidR="00307032" w:rsidRDefault="00307032" w:rsidP="00307032">
      <w:pPr>
        <w:spacing w:line="360" w:lineRule="auto"/>
        <w:jc w:val="both"/>
        <w:rPr>
          <w:rFonts w:eastAsia="Times New Roman"/>
          <w:b/>
          <w:bCs/>
          <w:color w:val="000000"/>
          <w:sz w:val="24"/>
          <w:szCs w:val="24"/>
        </w:rPr>
      </w:pPr>
    </w:p>
    <w:p w14:paraId="05C64376" w14:textId="77777777" w:rsidR="00307032" w:rsidRDefault="00307032" w:rsidP="00307032">
      <w:pPr>
        <w:spacing w:line="360" w:lineRule="auto"/>
        <w:jc w:val="both"/>
        <w:rPr>
          <w:rFonts w:eastAsia="Times New Roman"/>
          <w:b/>
          <w:bCs/>
          <w:color w:val="000000"/>
          <w:sz w:val="24"/>
          <w:szCs w:val="24"/>
        </w:rPr>
      </w:pPr>
    </w:p>
    <w:p w14:paraId="2216B320" w14:textId="77777777" w:rsidR="00307032" w:rsidRDefault="00307032" w:rsidP="00307032">
      <w:pPr>
        <w:spacing w:line="360" w:lineRule="auto"/>
        <w:jc w:val="both"/>
        <w:rPr>
          <w:rFonts w:eastAsia="Times New Roman"/>
          <w:b/>
          <w:bCs/>
          <w:color w:val="000000"/>
          <w:sz w:val="24"/>
          <w:szCs w:val="24"/>
        </w:rPr>
      </w:pPr>
    </w:p>
    <w:p w14:paraId="5BE2A160" w14:textId="77777777" w:rsidR="00307032" w:rsidRDefault="00307032" w:rsidP="00307032">
      <w:pPr>
        <w:spacing w:line="360" w:lineRule="auto"/>
        <w:jc w:val="both"/>
        <w:rPr>
          <w:rFonts w:eastAsia="Times New Roman"/>
          <w:b/>
          <w:bCs/>
          <w:color w:val="000000"/>
          <w:sz w:val="24"/>
          <w:szCs w:val="24"/>
        </w:rPr>
      </w:pPr>
    </w:p>
    <w:p w14:paraId="2055B60B" w14:textId="77777777" w:rsidR="00307032" w:rsidRDefault="00307032" w:rsidP="00307032">
      <w:pPr>
        <w:spacing w:line="360" w:lineRule="auto"/>
        <w:jc w:val="both"/>
        <w:rPr>
          <w:rFonts w:eastAsia="Times New Roman"/>
          <w:b/>
          <w:bCs/>
          <w:color w:val="000000"/>
          <w:sz w:val="24"/>
          <w:szCs w:val="24"/>
        </w:rPr>
      </w:pPr>
      <w:r>
        <w:rPr>
          <w:rFonts w:eastAsia="Times New Roman"/>
          <w:b/>
          <w:bCs/>
          <w:color w:val="000000"/>
          <w:sz w:val="24"/>
          <w:szCs w:val="24"/>
        </w:rPr>
        <w:lastRenderedPageBreak/>
        <w:t xml:space="preserve">8. </w:t>
      </w:r>
      <w:r w:rsidRPr="00790D33">
        <w:rPr>
          <w:rFonts w:eastAsia="Times New Roman"/>
          <w:b/>
          <w:bCs/>
          <w:color w:val="000000"/>
          <w:sz w:val="24"/>
          <w:szCs w:val="24"/>
        </w:rPr>
        <w:t>ESTIMATIVA DO VALOR DA CONTRATAÇÃO</w:t>
      </w:r>
    </w:p>
    <w:tbl>
      <w:tblPr>
        <w:tblStyle w:val="Tabelacomgrade"/>
        <w:tblW w:w="9351" w:type="dxa"/>
        <w:tblLook w:val="04A0" w:firstRow="1" w:lastRow="0" w:firstColumn="1" w:lastColumn="0" w:noHBand="0" w:noVBand="1"/>
      </w:tblPr>
      <w:tblGrid>
        <w:gridCol w:w="694"/>
        <w:gridCol w:w="5106"/>
        <w:gridCol w:w="1183"/>
        <w:gridCol w:w="1084"/>
        <w:gridCol w:w="1284"/>
      </w:tblGrid>
      <w:tr w:rsidR="00307032" w:rsidRPr="001B7B6B" w14:paraId="3C36D35D" w14:textId="77777777" w:rsidTr="007265F3">
        <w:trPr>
          <w:trHeight w:val="660"/>
        </w:trPr>
        <w:tc>
          <w:tcPr>
            <w:tcW w:w="555" w:type="dxa"/>
            <w:hideMark/>
          </w:tcPr>
          <w:p w14:paraId="1335997E" w14:textId="77777777" w:rsidR="00307032" w:rsidRPr="00E67F34" w:rsidRDefault="00307032" w:rsidP="007265F3">
            <w:pPr>
              <w:jc w:val="center"/>
              <w:rPr>
                <w:rFonts w:ascii="Arial" w:hAnsi="Arial" w:cs="Arial"/>
                <w:b/>
                <w:bCs/>
                <w:color w:val="000000"/>
                <w:sz w:val="24"/>
                <w:szCs w:val="24"/>
              </w:rPr>
            </w:pPr>
            <w:r w:rsidRPr="00E67F34">
              <w:rPr>
                <w:rFonts w:ascii="Arial" w:hAnsi="Arial" w:cs="Arial"/>
                <w:b/>
                <w:bCs/>
                <w:color w:val="000000"/>
              </w:rPr>
              <w:t>ITEM</w:t>
            </w:r>
          </w:p>
        </w:tc>
        <w:tc>
          <w:tcPr>
            <w:tcW w:w="5536" w:type="dxa"/>
            <w:hideMark/>
          </w:tcPr>
          <w:p w14:paraId="0A4E33EB" w14:textId="77777777" w:rsidR="00307032" w:rsidRPr="00E67F34" w:rsidRDefault="00307032" w:rsidP="007265F3">
            <w:pPr>
              <w:jc w:val="center"/>
              <w:rPr>
                <w:rFonts w:ascii="Arial" w:hAnsi="Arial" w:cs="Arial"/>
                <w:b/>
                <w:bCs/>
                <w:color w:val="000000"/>
                <w:sz w:val="24"/>
                <w:szCs w:val="24"/>
              </w:rPr>
            </w:pPr>
            <w:r w:rsidRPr="00E67F34">
              <w:rPr>
                <w:rFonts w:ascii="Arial" w:hAnsi="Arial" w:cs="Arial"/>
                <w:b/>
                <w:bCs/>
                <w:color w:val="000000"/>
              </w:rPr>
              <w:t>DESCRIÇÃO</w:t>
            </w:r>
          </w:p>
        </w:tc>
        <w:tc>
          <w:tcPr>
            <w:tcW w:w="1134" w:type="dxa"/>
            <w:hideMark/>
          </w:tcPr>
          <w:p w14:paraId="752A7A3C" w14:textId="77777777" w:rsidR="00307032" w:rsidRPr="00E67F34" w:rsidRDefault="00307032" w:rsidP="007265F3">
            <w:pPr>
              <w:jc w:val="center"/>
              <w:rPr>
                <w:rFonts w:ascii="Arial" w:hAnsi="Arial" w:cs="Arial"/>
                <w:b/>
                <w:bCs/>
                <w:color w:val="000000"/>
                <w:sz w:val="24"/>
                <w:szCs w:val="24"/>
              </w:rPr>
            </w:pPr>
            <w:r w:rsidRPr="00E67F34">
              <w:rPr>
                <w:rFonts w:ascii="Arial" w:hAnsi="Arial" w:cs="Arial"/>
                <w:b/>
                <w:bCs/>
                <w:color w:val="000000"/>
              </w:rPr>
              <w:t>MEDIANA VALOR UNITÁRIO</w:t>
            </w:r>
          </w:p>
        </w:tc>
        <w:tc>
          <w:tcPr>
            <w:tcW w:w="850" w:type="dxa"/>
            <w:hideMark/>
          </w:tcPr>
          <w:p w14:paraId="79A05504" w14:textId="77777777" w:rsidR="00307032" w:rsidRPr="00E67F34" w:rsidRDefault="00307032" w:rsidP="007265F3">
            <w:pPr>
              <w:jc w:val="center"/>
              <w:rPr>
                <w:rFonts w:ascii="Arial" w:hAnsi="Arial" w:cs="Arial"/>
                <w:b/>
                <w:bCs/>
                <w:color w:val="000000"/>
                <w:sz w:val="24"/>
                <w:szCs w:val="24"/>
              </w:rPr>
            </w:pPr>
            <w:r w:rsidRPr="00E67F34">
              <w:rPr>
                <w:rFonts w:ascii="Arial" w:hAnsi="Arial" w:cs="Arial"/>
                <w:b/>
                <w:bCs/>
                <w:color w:val="000000"/>
              </w:rPr>
              <w:t>QUANT.</w:t>
            </w:r>
          </w:p>
        </w:tc>
        <w:tc>
          <w:tcPr>
            <w:tcW w:w="1276" w:type="dxa"/>
            <w:hideMark/>
          </w:tcPr>
          <w:p w14:paraId="16EA7929" w14:textId="77777777" w:rsidR="00307032" w:rsidRPr="00E67F34" w:rsidRDefault="00307032" w:rsidP="007265F3">
            <w:pPr>
              <w:jc w:val="center"/>
              <w:rPr>
                <w:rFonts w:ascii="Arial" w:hAnsi="Arial" w:cs="Arial"/>
                <w:b/>
                <w:bCs/>
                <w:color w:val="000000"/>
                <w:sz w:val="24"/>
                <w:szCs w:val="24"/>
              </w:rPr>
            </w:pPr>
            <w:r>
              <w:rPr>
                <w:rFonts w:ascii="Arial" w:hAnsi="Arial" w:cs="Arial"/>
                <w:b/>
                <w:bCs/>
                <w:color w:val="000000"/>
              </w:rPr>
              <w:t>VALOR GLOBAL ESTIMADO</w:t>
            </w:r>
          </w:p>
        </w:tc>
      </w:tr>
      <w:tr w:rsidR="00307032" w:rsidRPr="001B7B6B" w14:paraId="70E152E0" w14:textId="77777777" w:rsidTr="007265F3">
        <w:trPr>
          <w:trHeight w:val="2304"/>
        </w:trPr>
        <w:tc>
          <w:tcPr>
            <w:tcW w:w="555" w:type="dxa"/>
            <w:hideMark/>
          </w:tcPr>
          <w:p w14:paraId="1E577CD7"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01</w:t>
            </w:r>
          </w:p>
        </w:tc>
        <w:tc>
          <w:tcPr>
            <w:tcW w:w="5536" w:type="dxa"/>
            <w:hideMark/>
          </w:tcPr>
          <w:p w14:paraId="1D5D06B8" w14:textId="77777777" w:rsidR="00307032" w:rsidRPr="00E67F34" w:rsidRDefault="00307032" w:rsidP="007265F3">
            <w:pPr>
              <w:jc w:val="both"/>
              <w:rPr>
                <w:rFonts w:ascii="Arial" w:hAnsi="Arial" w:cs="Arial"/>
                <w:color w:val="000000"/>
                <w:sz w:val="24"/>
                <w:szCs w:val="24"/>
              </w:rPr>
            </w:pPr>
            <w:r w:rsidRPr="00E67F34">
              <w:rPr>
                <w:rFonts w:ascii="Arial" w:hAnsi="Arial" w:cs="Arial"/>
                <w:color w:val="000000"/>
                <w:sz w:val="24"/>
                <w:szCs w:val="24"/>
              </w:rPr>
              <w:t xml:space="preserve">Assinatura anual do pacote "Adobe </w:t>
            </w:r>
            <w:proofErr w:type="spellStart"/>
            <w:r w:rsidRPr="00E67F34">
              <w:rPr>
                <w:rFonts w:ascii="Arial" w:hAnsi="Arial" w:cs="Arial"/>
                <w:color w:val="000000"/>
                <w:sz w:val="24"/>
                <w:szCs w:val="24"/>
              </w:rPr>
              <w:t>Creative</w:t>
            </w:r>
            <w:proofErr w:type="spellEnd"/>
            <w:r w:rsidRPr="00E67F34">
              <w:rPr>
                <w:rFonts w:ascii="Arial" w:hAnsi="Arial" w:cs="Arial"/>
                <w:color w:val="000000"/>
                <w:sz w:val="24"/>
                <w:szCs w:val="24"/>
              </w:rPr>
              <w:t xml:space="preserve"> Cloud –contemplando acesso integral às ferramentas criativas, tais como Adobe Photoshop, Illustrator, InDesign, Premiere </w:t>
            </w:r>
            <w:proofErr w:type="gramStart"/>
            <w:r w:rsidRPr="00E67F34">
              <w:rPr>
                <w:rFonts w:ascii="Arial" w:hAnsi="Arial" w:cs="Arial"/>
                <w:color w:val="000000"/>
                <w:sz w:val="24"/>
                <w:szCs w:val="24"/>
              </w:rPr>
              <w:t xml:space="preserve">Pro, </w:t>
            </w:r>
            <w:proofErr w:type="spellStart"/>
            <w:r w:rsidRPr="00E67F34">
              <w:rPr>
                <w:rFonts w:ascii="Arial" w:hAnsi="Arial" w:cs="Arial"/>
                <w:color w:val="000000"/>
                <w:sz w:val="24"/>
                <w:szCs w:val="24"/>
              </w:rPr>
              <w:t>After</w:t>
            </w:r>
            <w:proofErr w:type="spellEnd"/>
            <w:proofErr w:type="gramEnd"/>
            <w:r w:rsidRPr="00E67F34">
              <w:rPr>
                <w:rFonts w:ascii="Arial" w:hAnsi="Arial" w:cs="Arial"/>
                <w:color w:val="000000"/>
                <w:sz w:val="24"/>
                <w:szCs w:val="24"/>
              </w:rPr>
              <w:t xml:space="preserve"> </w:t>
            </w:r>
            <w:proofErr w:type="spellStart"/>
            <w:r w:rsidRPr="00E67F34">
              <w:rPr>
                <w:rFonts w:ascii="Arial" w:hAnsi="Arial" w:cs="Arial"/>
                <w:color w:val="000000"/>
                <w:sz w:val="24"/>
                <w:szCs w:val="24"/>
              </w:rPr>
              <w:t>Effects</w:t>
            </w:r>
            <w:proofErr w:type="spellEnd"/>
            <w:r w:rsidRPr="00E67F34">
              <w:rPr>
                <w:rFonts w:ascii="Arial" w:hAnsi="Arial" w:cs="Arial"/>
                <w:color w:val="000000"/>
                <w:sz w:val="24"/>
                <w:szCs w:val="24"/>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34" w:type="dxa"/>
            <w:hideMark/>
          </w:tcPr>
          <w:p w14:paraId="14D786AE"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R$ 4.440,00</w:t>
            </w:r>
          </w:p>
        </w:tc>
        <w:tc>
          <w:tcPr>
            <w:tcW w:w="850" w:type="dxa"/>
            <w:hideMark/>
          </w:tcPr>
          <w:p w14:paraId="2B567FC7"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 xml:space="preserve">4             licenças anuais        </w:t>
            </w:r>
          </w:p>
        </w:tc>
        <w:tc>
          <w:tcPr>
            <w:tcW w:w="1276" w:type="dxa"/>
            <w:noWrap/>
            <w:hideMark/>
          </w:tcPr>
          <w:p w14:paraId="3070C278"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R$ 17.760,00</w:t>
            </w:r>
          </w:p>
        </w:tc>
      </w:tr>
      <w:tr w:rsidR="00307032" w:rsidRPr="001B7B6B" w14:paraId="18C38131" w14:textId="77777777" w:rsidTr="007265F3">
        <w:trPr>
          <w:trHeight w:val="2244"/>
        </w:trPr>
        <w:tc>
          <w:tcPr>
            <w:tcW w:w="555" w:type="dxa"/>
            <w:hideMark/>
          </w:tcPr>
          <w:p w14:paraId="0F35610D"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02</w:t>
            </w:r>
          </w:p>
        </w:tc>
        <w:tc>
          <w:tcPr>
            <w:tcW w:w="5536" w:type="dxa"/>
            <w:hideMark/>
          </w:tcPr>
          <w:p w14:paraId="0DD8E500" w14:textId="77777777" w:rsidR="00307032" w:rsidRPr="00E67F34" w:rsidRDefault="00307032" w:rsidP="007265F3">
            <w:pPr>
              <w:jc w:val="both"/>
              <w:rPr>
                <w:rFonts w:ascii="Arial" w:hAnsi="Arial" w:cs="Arial"/>
                <w:color w:val="000000"/>
                <w:sz w:val="24"/>
                <w:szCs w:val="24"/>
              </w:rPr>
            </w:pPr>
            <w:r w:rsidRPr="00E67F34">
              <w:rPr>
                <w:rFonts w:ascii="Arial" w:hAnsi="Arial" w:cs="Arial"/>
                <w:color w:val="000000"/>
                <w:sz w:val="24"/>
                <w:szCs w:val="24"/>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E67F34">
              <w:rPr>
                <w:rFonts w:ascii="Arial" w:hAnsi="Arial" w:cs="Arial"/>
                <w:color w:val="000000"/>
                <w:sz w:val="24"/>
                <w:szCs w:val="24"/>
              </w:rPr>
              <w:t>outras  versões</w:t>
            </w:r>
            <w:proofErr w:type="gramEnd"/>
            <w:r w:rsidRPr="00E67F34">
              <w:rPr>
                <w:rFonts w:ascii="Arial" w:hAnsi="Arial" w:cs="Arial"/>
                <w:color w:val="000000"/>
                <w:sz w:val="24"/>
                <w:szCs w:val="24"/>
              </w:rPr>
              <w:t xml:space="preserve"> alternativas, ou não destinadas ao uso institucional/profissional.</w:t>
            </w:r>
          </w:p>
        </w:tc>
        <w:tc>
          <w:tcPr>
            <w:tcW w:w="1134" w:type="dxa"/>
            <w:hideMark/>
          </w:tcPr>
          <w:p w14:paraId="54D5EA18"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R$ 2.394,00</w:t>
            </w:r>
          </w:p>
        </w:tc>
        <w:tc>
          <w:tcPr>
            <w:tcW w:w="850" w:type="dxa"/>
            <w:hideMark/>
          </w:tcPr>
          <w:p w14:paraId="2D82844B"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 xml:space="preserve">1             licença anual       </w:t>
            </w:r>
          </w:p>
        </w:tc>
        <w:tc>
          <w:tcPr>
            <w:tcW w:w="1276" w:type="dxa"/>
            <w:noWrap/>
            <w:hideMark/>
          </w:tcPr>
          <w:p w14:paraId="031A0877" w14:textId="77777777" w:rsidR="00307032" w:rsidRPr="00E67F34" w:rsidRDefault="00307032" w:rsidP="007265F3">
            <w:pPr>
              <w:jc w:val="center"/>
              <w:rPr>
                <w:rFonts w:ascii="Arial" w:hAnsi="Arial" w:cs="Arial"/>
                <w:color w:val="000000"/>
                <w:sz w:val="24"/>
                <w:szCs w:val="24"/>
              </w:rPr>
            </w:pPr>
            <w:r w:rsidRPr="00E67F34">
              <w:rPr>
                <w:rFonts w:ascii="Arial" w:hAnsi="Arial" w:cs="Arial"/>
                <w:color w:val="000000"/>
                <w:sz w:val="24"/>
                <w:szCs w:val="24"/>
              </w:rPr>
              <w:t>R$ 2.394,00</w:t>
            </w:r>
          </w:p>
        </w:tc>
      </w:tr>
      <w:tr w:rsidR="00307032" w:rsidRPr="001B7B6B" w14:paraId="54063727" w14:textId="77777777" w:rsidTr="007265F3">
        <w:trPr>
          <w:trHeight w:val="711"/>
        </w:trPr>
        <w:tc>
          <w:tcPr>
            <w:tcW w:w="8075" w:type="dxa"/>
            <w:gridSpan w:val="4"/>
          </w:tcPr>
          <w:p w14:paraId="1F4004FB" w14:textId="77777777" w:rsidR="00307032" w:rsidRPr="00E67F34" w:rsidRDefault="00307032" w:rsidP="007265F3">
            <w:pPr>
              <w:jc w:val="center"/>
              <w:rPr>
                <w:rFonts w:ascii="Arial" w:hAnsi="Arial" w:cs="Arial"/>
                <w:color w:val="000000"/>
                <w:sz w:val="24"/>
                <w:szCs w:val="24"/>
              </w:rPr>
            </w:pPr>
          </w:p>
          <w:p w14:paraId="760BC2EF" w14:textId="77777777" w:rsidR="00307032" w:rsidRPr="00955DB0" w:rsidRDefault="00307032" w:rsidP="007265F3">
            <w:pPr>
              <w:jc w:val="center"/>
              <w:rPr>
                <w:rFonts w:ascii="Arial" w:hAnsi="Arial" w:cs="Arial"/>
                <w:b/>
                <w:bCs/>
                <w:color w:val="000000"/>
                <w:sz w:val="24"/>
                <w:szCs w:val="24"/>
              </w:rPr>
            </w:pPr>
            <w:r w:rsidRPr="00955DB0">
              <w:rPr>
                <w:rFonts w:ascii="Arial" w:hAnsi="Arial" w:cs="Arial"/>
                <w:b/>
                <w:bCs/>
                <w:color w:val="000000"/>
                <w:sz w:val="24"/>
                <w:szCs w:val="24"/>
              </w:rPr>
              <w:t>VALOR GLOBAL ESTIMADO</w:t>
            </w:r>
          </w:p>
        </w:tc>
        <w:tc>
          <w:tcPr>
            <w:tcW w:w="1276" w:type="dxa"/>
            <w:noWrap/>
          </w:tcPr>
          <w:p w14:paraId="3C423C0B" w14:textId="77777777" w:rsidR="00307032" w:rsidRPr="00E67F34" w:rsidRDefault="00307032" w:rsidP="007265F3">
            <w:pPr>
              <w:jc w:val="center"/>
              <w:rPr>
                <w:rFonts w:ascii="Arial" w:hAnsi="Arial" w:cs="Arial"/>
                <w:color w:val="000000"/>
                <w:sz w:val="24"/>
                <w:szCs w:val="24"/>
              </w:rPr>
            </w:pPr>
            <w:r w:rsidRPr="00E67F34">
              <w:rPr>
                <w:rFonts w:ascii="Arial" w:hAnsi="Arial" w:cs="Arial"/>
                <w:b/>
                <w:bCs/>
                <w:color w:val="000000"/>
                <w:sz w:val="24"/>
                <w:szCs w:val="24"/>
              </w:rPr>
              <w:t>R$ 20.154,00</w:t>
            </w:r>
          </w:p>
        </w:tc>
      </w:tr>
    </w:tbl>
    <w:p w14:paraId="0D7EC61D" w14:textId="77777777" w:rsidR="00307032" w:rsidRDefault="00307032" w:rsidP="00307032">
      <w:pPr>
        <w:pStyle w:val="NormalWeb"/>
        <w:spacing w:before="0" w:beforeAutospacing="0" w:after="0" w:afterAutospacing="0" w:line="360" w:lineRule="auto"/>
        <w:jc w:val="both"/>
        <w:rPr>
          <w:rFonts w:ascii="Arial" w:hAnsi="Arial" w:cs="Arial"/>
        </w:rPr>
      </w:pPr>
    </w:p>
    <w:p w14:paraId="5382EC13" w14:textId="77777777" w:rsidR="00307032" w:rsidRDefault="00307032" w:rsidP="00307032">
      <w:pPr>
        <w:spacing w:line="360" w:lineRule="auto"/>
        <w:jc w:val="both"/>
        <w:rPr>
          <w:b/>
          <w:bCs/>
          <w:sz w:val="24"/>
          <w:szCs w:val="24"/>
        </w:rPr>
      </w:pPr>
      <w:r>
        <w:rPr>
          <w:b/>
          <w:bCs/>
          <w:sz w:val="24"/>
          <w:szCs w:val="24"/>
        </w:rPr>
        <w:t>9.</w:t>
      </w:r>
      <w:r w:rsidRPr="00790D33">
        <w:rPr>
          <w:b/>
          <w:bCs/>
          <w:sz w:val="24"/>
          <w:szCs w:val="24"/>
        </w:rPr>
        <w:t xml:space="preserve"> DESCRIÇÃO DA SOLUÇÃO COMO UM TODO, INCLUSIVE DAS EXIGÊNCIAS RELACIONADAS À MANUTENÇÃO E À ASSISTÊNCIA TÉCNICA, QUANDO FOR O CASO</w:t>
      </w:r>
    </w:p>
    <w:p w14:paraId="60A76ED1" w14:textId="77777777" w:rsidR="00307032" w:rsidRDefault="00307032" w:rsidP="00307032">
      <w:pPr>
        <w:spacing w:line="360" w:lineRule="auto"/>
        <w:jc w:val="both"/>
        <w:rPr>
          <w:b/>
          <w:bCs/>
          <w:sz w:val="24"/>
          <w:szCs w:val="24"/>
        </w:rPr>
      </w:pPr>
    </w:p>
    <w:p w14:paraId="12532092" w14:textId="77777777" w:rsidR="00307032" w:rsidRPr="00955DB0" w:rsidRDefault="00307032" w:rsidP="00307032">
      <w:pPr>
        <w:pStyle w:val="NormalWeb"/>
        <w:spacing w:before="0" w:beforeAutospacing="0" w:after="0" w:afterAutospacing="0" w:line="360" w:lineRule="auto"/>
        <w:ind w:firstLine="720"/>
        <w:jc w:val="both"/>
        <w:rPr>
          <w:rFonts w:ascii="Arial" w:hAnsi="Arial" w:cs="Arial"/>
        </w:rPr>
      </w:pPr>
      <w:r w:rsidRPr="00955DB0">
        <w:rPr>
          <w:rFonts w:ascii="Arial" w:hAnsi="Arial" w:cs="Arial"/>
        </w:rPr>
        <w:t xml:space="preserve">A solução requerida consiste na contratação de empresa autorizada como revendedora oficial da Adobe para fornecimento de licenças de uso dos softwares Adobe </w:t>
      </w:r>
      <w:proofErr w:type="spellStart"/>
      <w:r w:rsidRPr="00955DB0">
        <w:rPr>
          <w:rFonts w:ascii="Arial" w:hAnsi="Arial" w:cs="Arial"/>
        </w:rPr>
        <w:t>Creative</w:t>
      </w:r>
      <w:proofErr w:type="spellEnd"/>
      <w:r w:rsidRPr="00955DB0">
        <w:rPr>
          <w:rFonts w:ascii="Arial" w:hAnsi="Arial" w:cs="Arial"/>
        </w:rPr>
        <w:t xml:space="preserve"> Cloud e Adobe Acrobat Pro, em regime de assinatura anual, com ativações vinculadas aos usuários indicados pela Administração. A solução envolve não apenas o fornecimento das licenças, mas também a garantia de funcionamento ininterrupto, suporte técnico adequado, atualizações contínuas e manutenção da integridade e legalidade dos softwares ao longo de toda a vigência contratual.</w:t>
      </w:r>
    </w:p>
    <w:p w14:paraId="1A152FF2" w14:textId="77777777" w:rsidR="00307032" w:rsidRDefault="00307032">
      <w:pPr>
        <w:pStyle w:val="NormalWeb"/>
        <w:numPr>
          <w:ilvl w:val="0"/>
          <w:numId w:val="42"/>
        </w:numPr>
        <w:spacing w:before="0" w:beforeAutospacing="0" w:after="0" w:afterAutospacing="0" w:line="360" w:lineRule="auto"/>
        <w:ind w:left="0" w:firstLine="0"/>
        <w:rPr>
          <w:rFonts w:ascii="Arial" w:hAnsi="Arial" w:cs="Arial"/>
        </w:rPr>
      </w:pPr>
      <w:r w:rsidRPr="00955DB0">
        <w:rPr>
          <w:rFonts w:ascii="Arial" w:hAnsi="Arial" w:cs="Arial"/>
        </w:rPr>
        <w:lastRenderedPageBreak/>
        <w:t>Escopo funcional da solução</w:t>
      </w:r>
      <w:r w:rsidRPr="00955DB0">
        <w:rPr>
          <w:rFonts w:ascii="Arial" w:hAnsi="Arial" w:cs="Arial"/>
        </w:rPr>
        <w:br/>
      </w:r>
    </w:p>
    <w:p w14:paraId="39DD2584" w14:textId="77777777" w:rsidR="00307032" w:rsidRDefault="00307032" w:rsidP="00307032">
      <w:pPr>
        <w:pStyle w:val="NormalWeb"/>
        <w:spacing w:before="0" w:beforeAutospacing="0" w:after="0" w:afterAutospacing="0" w:line="360" w:lineRule="auto"/>
        <w:ind w:firstLine="360"/>
        <w:jc w:val="both"/>
        <w:rPr>
          <w:rFonts w:ascii="Arial" w:hAnsi="Arial" w:cs="Arial"/>
        </w:rPr>
      </w:pPr>
      <w:r w:rsidRPr="00955DB0">
        <w:rPr>
          <w:rFonts w:ascii="Arial" w:hAnsi="Arial" w:cs="Arial"/>
        </w:rPr>
        <w:t xml:space="preserve">A solução contempla o acesso integral às ferramentas de criação, edição, design gráfico, produção audiovisual, diagramação e tratamento documental necessárias às atividades institucionais, assegurando compatibilidade com o mercado profissional e padronização dos materiais produzidos. Inclui-se o uso pleno dos recursos do Adobe </w:t>
      </w:r>
      <w:proofErr w:type="spellStart"/>
      <w:r w:rsidRPr="00955DB0">
        <w:rPr>
          <w:rFonts w:ascii="Arial" w:hAnsi="Arial" w:cs="Arial"/>
        </w:rPr>
        <w:t>Creative</w:t>
      </w:r>
      <w:proofErr w:type="spellEnd"/>
      <w:r w:rsidRPr="00955DB0">
        <w:rPr>
          <w:rFonts w:ascii="Arial" w:hAnsi="Arial" w:cs="Arial"/>
        </w:rPr>
        <w:t xml:space="preserve"> Cloud (como Photoshop, Illustrator, InDesign, Premiere </w:t>
      </w:r>
      <w:proofErr w:type="gramStart"/>
      <w:r w:rsidRPr="00955DB0">
        <w:rPr>
          <w:rFonts w:ascii="Arial" w:hAnsi="Arial" w:cs="Arial"/>
        </w:rPr>
        <w:t xml:space="preserve">Pro, </w:t>
      </w:r>
      <w:proofErr w:type="spellStart"/>
      <w:r w:rsidRPr="00955DB0">
        <w:rPr>
          <w:rFonts w:ascii="Arial" w:hAnsi="Arial" w:cs="Arial"/>
        </w:rPr>
        <w:t>After</w:t>
      </w:r>
      <w:proofErr w:type="spellEnd"/>
      <w:proofErr w:type="gramEnd"/>
      <w:r w:rsidRPr="00955DB0">
        <w:rPr>
          <w:rFonts w:ascii="Arial" w:hAnsi="Arial" w:cs="Arial"/>
        </w:rPr>
        <w:t xml:space="preserve"> </w:t>
      </w:r>
      <w:proofErr w:type="spellStart"/>
      <w:r w:rsidRPr="00955DB0">
        <w:rPr>
          <w:rFonts w:ascii="Arial" w:hAnsi="Arial" w:cs="Arial"/>
        </w:rPr>
        <w:t>Effects</w:t>
      </w:r>
      <w:proofErr w:type="spellEnd"/>
      <w:r w:rsidRPr="00955DB0">
        <w:rPr>
          <w:rFonts w:ascii="Arial" w:hAnsi="Arial" w:cs="Arial"/>
        </w:rPr>
        <w:t>, entre outros) e do Adobe Acrobat Pro, com permissões para edição, gerenciamento, assinatura eletrônica e acessibilidade de documentos em PDF.</w:t>
      </w:r>
    </w:p>
    <w:p w14:paraId="73F5012E" w14:textId="77777777" w:rsidR="00307032" w:rsidRPr="00955DB0" w:rsidRDefault="00307032" w:rsidP="00307032">
      <w:pPr>
        <w:pStyle w:val="NormalWeb"/>
        <w:spacing w:before="0" w:beforeAutospacing="0" w:after="0" w:afterAutospacing="0" w:line="360" w:lineRule="auto"/>
        <w:ind w:firstLine="360"/>
        <w:jc w:val="both"/>
        <w:rPr>
          <w:rFonts w:ascii="Arial" w:hAnsi="Arial" w:cs="Arial"/>
        </w:rPr>
      </w:pPr>
    </w:p>
    <w:p w14:paraId="193B45D0" w14:textId="77777777" w:rsidR="00307032" w:rsidRDefault="00307032">
      <w:pPr>
        <w:pStyle w:val="NormalWeb"/>
        <w:numPr>
          <w:ilvl w:val="0"/>
          <w:numId w:val="42"/>
        </w:numPr>
        <w:spacing w:before="0" w:beforeAutospacing="0" w:after="0" w:afterAutospacing="0" w:line="360" w:lineRule="auto"/>
        <w:ind w:left="10" w:hanging="10"/>
        <w:jc w:val="both"/>
        <w:rPr>
          <w:rFonts w:ascii="Arial" w:hAnsi="Arial" w:cs="Arial"/>
        </w:rPr>
      </w:pPr>
      <w:r w:rsidRPr="00955DB0">
        <w:rPr>
          <w:rFonts w:ascii="Arial" w:hAnsi="Arial" w:cs="Arial"/>
        </w:rPr>
        <w:t>Licenciamento</w:t>
      </w:r>
      <w:r w:rsidRPr="00955DB0">
        <w:rPr>
          <w:rFonts w:ascii="Arial" w:hAnsi="Arial" w:cs="Arial"/>
        </w:rPr>
        <w:br/>
      </w:r>
    </w:p>
    <w:p w14:paraId="11F1F908" w14:textId="77777777" w:rsidR="00307032" w:rsidRDefault="00307032" w:rsidP="00307032">
      <w:pPr>
        <w:pStyle w:val="NormalWeb"/>
        <w:spacing w:before="0" w:beforeAutospacing="0" w:after="0" w:afterAutospacing="0" w:line="360" w:lineRule="auto"/>
        <w:jc w:val="both"/>
        <w:rPr>
          <w:rFonts w:ascii="Arial" w:hAnsi="Arial" w:cs="Arial"/>
        </w:rPr>
      </w:pPr>
      <w:r w:rsidRPr="00955DB0">
        <w:rPr>
          <w:rFonts w:ascii="Arial" w:hAnsi="Arial" w:cs="Arial"/>
        </w:rPr>
        <w:t>As licenças fornecidas deverão ser oficiais, registradas e vinculadas à conta institucional do órgão, com possibilidade de gerenciamento de usuários e controle de acessos. É vedado o uso de versões alternativas, gratuitas, experimentais ou destinadas a fins exclusivamente pessoais. As ativações serão renovadas a cada período anual, enquanto vigente o contrato e havendo interesse da Administração.</w:t>
      </w:r>
    </w:p>
    <w:p w14:paraId="0AEB71CA" w14:textId="77777777" w:rsidR="00307032" w:rsidRPr="00955DB0" w:rsidRDefault="00307032" w:rsidP="00307032">
      <w:pPr>
        <w:pStyle w:val="NormalWeb"/>
        <w:spacing w:before="0" w:beforeAutospacing="0" w:after="0" w:afterAutospacing="0" w:line="360" w:lineRule="auto"/>
        <w:jc w:val="both"/>
        <w:rPr>
          <w:rFonts w:ascii="Arial" w:hAnsi="Arial" w:cs="Arial"/>
        </w:rPr>
      </w:pPr>
    </w:p>
    <w:p w14:paraId="0579099C" w14:textId="77777777" w:rsidR="00307032" w:rsidRDefault="00307032">
      <w:pPr>
        <w:pStyle w:val="NormalWeb"/>
        <w:numPr>
          <w:ilvl w:val="0"/>
          <w:numId w:val="42"/>
        </w:numPr>
        <w:spacing w:before="0" w:beforeAutospacing="0" w:after="0" w:afterAutospacing="0" w:line="360" w:lineRule="auto"/>
        <w:ind w:left="10" w:hanging="10"/>
        <w:rPr>
          <w:rFonts w:ascii="Arial" w:hAnsi="Arial" w:cs="Arial"/>
        </w:rPr>
      </w:pPr>
      <w:r w:rsidRPr="00955DB0">
        <w:rPr>
          <w:rFonts w:ascii="Arial" w:hAnsi="Arial" w:cs="Arial"/>
        </w:rPr>
        <w:t>Atualizações e versões</w:t>
      </w:r>
      <w:r w:rsidRPr="00955DB0">
        <w:rPr>
          <w:rFonts w:ascii="Arial" w:hAnsi="Arial" w:cs="Arial"/>
        </w:rPr>
        <w:br/>
      </w:r>
    </w:p>
    <w:p w14:paraId="0F725421" w14:textId="77777777" w:rsidR="00307032" w:rsidRDefault="00307032" w:rsidP="00307032">
      <w:pPr>
        <w:pStyle w:val="NormalWeb"/>
        <w:spacing w:before="0" w:beforeAutospacing="0" w:after="0" w:afterAutospacing="0" w:line="360" w:lineRule="auto"/>
        <w:ind w:firstLine="720"/>
        <w:jc w:val="both"/>
        <w:rPr>
          <w:rFonts w:ascii="Arial" w:hAnsi="Arial" w:cs="Arial"/>
        </w:rPr>
      </w:pPr>
      <w:r w:rsidRPr="00955DB0">
        <w:rPr>
          <w:rFonts w:ascii="Arial" w:hAnsi="Arial" w:cs="Arial"/>
        </w:rPr>
        <w:t>As licenças deverão incluir acesso às atualizações periódicas disponibilizadas pela Adobe, sem custos adicionais, garantindo segurança, estabilidade, correções de vulnerabilidades e acesso a novas funcionalidades durante todo o período de uso.</w:t>
      </w:r>
    </w:p>
    <w:p w14:paraId="30124125" w14:textId="77777777" w:rsidR="00307032" w:rsidRPr="00955DB0" w:rsidRDefault="00307032" w:rsidP="00307032">
      <w:pPr>
        <w:pStyle w:val="NormalWeb"/>
        <w:spacing w:before="0" w:beforeAutospacing="0" w:after="0" w:afterAutospacing="0" w:line="360" w:lineRule="auto"/>
        <w:jc w:val="both"/>
        <w:rPr>
          <w:rFonts w:ascii="Arial" w:hAnsi="Arial" w:cs="Arial"/>
        </w:rPr>
      </w:pPr>
    </w:p>
    <w:p w14:paraId="4759E309" w14:textId="77777777" w:rsidR="00307032" w:rsidRDefault="00307032">
      <w:pPr>
        <w:pStyle w:val="NormalWeb"/>
        <w:numPr>
          <w:ilvl w:val="0"/>
          <w:numId w:val="42"/>
        </w:numPr>
        <w:spacing w:before="0" w:beforeAutospacing="0" w:after="0" w:afterAutospacing="0" w:line="360" w:lineRule="auto"/>
        <w:ind w:left="10" w:hanging="10"/>
        <w:rPr>
          <w:rFonts w:ascii="Arial" w:hAnsi="Arial" w:cs="Arial"/>
        </w:rPr>
      </w:pPr>
      <w:r w:rsidRPr="00955DB0">
        <w:rPr>
          <w:rFonts w:ascii="Arial" w:hAnsi="Arial" w:cs="Arial"/>
        </w:rPr>
        <w:t>Manutenção e assistência técnica</w:t>
      </w:r>
      <w:r w:rsidRPr="00955DB0">
        <w:rPr>
          <w:rFonts w:ascii="Arial" w:hAnsi="Arial" w:cs="Arial"/>
        </w:rPr>
        <w:br/>
      </w:r>
    </w:p>
    <w:p w14:paraId="5E67ABC1" w14:textId="77777777" w:rsidR="00307032" w:rsidRDefault="00307032" w:rsidP="00307032">
      <w:pPr>
        <w:pStyle w:val="NormalWeb"/>
        <w:spacing w:before="0" w:beforeAutospacing="0" w:after="0" w:afterAutospacing="0" w:line="360" w:lineRule="auto"/>
        <w:ind w:firstLine="720"/>
        <w:jc w:val="both"/>
        <w:rPr>
          <w:rFonts w:ascii="Arial" w:hAnsi="Arial" w:cs="Arial"/>
        </w:rPr>
      </w:pPr>
      <w:r w:rsidRPr="00955DB0">
        <w:rPr>
          <w:rFonts w:ascii="Arial" w:hAnsi="Arial" w:cs="Arial"/>
        </w:rPr>
        <w:t xml:space="preserve">A contratada deverá assegurar suporte técnico remoto para esclarecimento de dúvidas relacionadas à instalação, acesso, ativação e funcionamento das ferramentas contratadas. Esse suporte deverá abranger orientação básica para solução de problemas de login, sincronização, reinstalação, permissões e integrações. Em caso </w:t>
      </w:r>
      <w:r w:rsidRPr="00955DB0">
        <w:rPr>
          <w:rFonts w:ascii="Arial" w:hAnsi="Arial" w:cs="Arial"/>
        </w:rPr>
        <w:lastRenderedPageBreak/>
        <w:t>de falhas, indisponibilidades ou erros de licença, a contratada deverá atuar para restabelecer a funcionalidade em prazo razoável, sem ônus adicional para a Administração.</w:t>
      </w:r>
    </w:p>
    <w:p w14:paraId="4A350300" w14:textId="77777777" w:rsidR="00307032" w:rsidRPr="00955DB0" w:rsidRDefault="00307032" w:rsidP="00307032">
      <w:pPr>
        <w:pStyle w:val="NormalWeb"/>
        <w:spacing w:before="0" w:beforeAutospacing="0" w:after="0" w:afterAutospacing="0" w:line="360" w:lineRule="auto"/>
        <w:ind w:firstLine="720"/>
        <w:jc w:val="both"/>
        <w:rPr>
          <w:rFonts w:ascii="Arial" w:hAnsi="Arial" w:cs="Arial"/>
        </w:rPr>
      </w:pPr>
    </w:p>
    <w:p w14:paraId="6EC0E273" w14:textId="77777777" w:rsidR="00307032" w:rsidRDefault="00307032">
      <w:pPr>
        <w:pStyle w:val="NormalWeb"/>
        <w:numPr>
          <w:ilvl w:val="0"/>
          <w:numId w:val="42"/>
        </w:numPr>
        <w:spacing w:before="0" w:beforeAutospacing="0" w:after="0" w:afterAutospacing="0" w:line="360" w:lineRule="auto"/>
        <w:ind w:left="10" w:hanging="10"/>
        <w:rPr>
          <w:rFonts w:ascii="Arial" w:hAnsi="Arial" w:cs="Arial"/>
        </w:rPr>
      </w:pPr>
      <w:r w:rsidRPr="00955DB0">
        <w:rPr>
          <w:rFonts w:ascii="Arial" w:hAnsi="Arial" w:cs="Arial"/>
        </w:rPr>
        <w:t>Gestão e administração das licenças</w:t>
      </w:r>
      <w:r w:rsidRPr="00955DB0">
        <w:rPr>
          <w:rFonts w:ascii="Arial" w:hAnsi="Arial" w:cs="Arial"/>
        </w:rPr>
        <w:br/>
      </w:r>
    </w:p>
    <w:p w14:paraId="78BC529B" w14:textId="77777777" w:rsidR="00307032" w:rsidRDefault="00307032" w:rsidP="00307032">
      <w:pPr>
        <w:pStyle w:val="NormalWeb"/>
        <w:spacing w:before="0" w:beforeAutospacing="0" w:after="0" w:afterAutospacing="0" w:line="360" w:lineRule="auto"/>
        <w:ind w:left="10" w:firstLine="710"/>
        <w:jc w:val="both"/>
        <w:rPr>
          <w:rFonts w:ascii="Arial" w:hAnsi="Arial" w:cs="Arial"/>
        </w:rPr>
      </w:pPr>
      <w:r w:rsidRPr="00955DB0">
        <w:rPr>
          <w:rFonts w:ascii="Arial" w:hAnsi="Arial" w:cs="Arial"/>
        </w:rPr>
        <w:t>A solução deverá possibilitar ao órgão o gerenciamento centralizado dos usuários, incluindo substituições, revogações, reativações e transferências entre colaboradores, sem burocracia e sem custos adicionais além da assinatura estabelecida.</w:t>
      </w:r>
    </w:p>
    <w:p w14:paraId="6BB9F5D3" w14:textId="77777777" w:rsidR="00307032" w:rsidRPr="00955DB0" w:rsidRDefault="00307032" w:rsidP="00307032">
      <w:pPr>
        <w:pStyle w:val="NormalWeb"/>
        <w:spacing w:before="0" w:beforeAutospacing="0" w:after="0" w:afterAutospacing="0" w:line="360" w:lineRule="auto"/>
        <w:ind w:left="2070"/>
        <w:jc w:val="both"/>
        <w:rPr>
          <w:rFonts w:ascii="Arial" w:hAnsi="Arial" w:cs="Arial"/>
        </w:rPr>
      </w:pPr>
    </w:p>
    <w:p w14:paraId="581880AF" w14:textId="77777777" w:rsidR="00307032" w:rsidRDefault="00307032">
      <w:pPr>
        <w:pStyle w:val="NormalWeb"/>
        <w:numPr>
          <w:ilvl w:val="0"/>
          <w:numId w:val="42"/>
        </w:numPr>
        <w:spacing w:before="0" w:beforeAutospacing="0" w:after="0" w:afterAutospacing="0" w:line="360" w:lineRule="auto"/>
        <w:ind w:left="0" w:firstLine="0"/>
        <w:rPr>
          <w:rFonts w:ascii="Arial" w:hAnsi="Arial" w:cs="Arial"/>
        </w:rPr>
      </w:pPr>
      <w:r w:rsidRPr="00955DB0">
        <w:rPr>
          <w:rFonts w:ascii="Arial" w:hAnsi="Arial" w:cs="Arial"/>
        </w:rPr>
        <w:t>Infraestrutura necessária</w:t>
      </w:r>
      <w:r w:rsidRPr="00955DB0">
        <w:rPr>
          <w:rFonts w:ascii="Arial" w:hAnsi="Arial" w:cs="Arial"/>
        </w:rPr>
        <w:br/>
      </w:r>
    </w:p>
    <w:p w14:paraId="3F0D9C1B" w14:textId="77777777" w:rsidR="00307032" w:rsidRPr="00955DB0" w:rsidRDefault="00307032" w:rsidP="00307032">
      <w:pPr>
        <w:pStyle w:val="NormalWeb"/>
        <w:spacing w:before="0" w:beforeAutospacing="0" w:after="0" w:afterAutospacing="0" w:line="360" w:lineRule="auto"/>
        <w:ind w:firstLine="720"/>
        <w:jc w:val="both"/>
        <w:rPr>
          <w:rFonts w:ascii="Arial" w:hAnsi="Arial" w:cs="Arial"/>
        </w:rPr>
      </w:pPr>
      <w:r w:rsidRPr="00955DB0">
        <w:rPr>
          <w:rFonts w:ascii="Arial" w:hAnsi="Arial" w:cs="Arial"/>
        </w:rPr>
        <w:t>A solução deverá ser compatível com os sistemas operacionais utilizados pela Administração e permitir instalação em equipamentos de uso institucional, atendendo aos requisitos técnicos mínimos estabelecidos pela Adobe.</w:t>
      </w:r>
    </w:p>
    <w:p w14:paraId="082A8C2E" w14:textId="77777777" w:rsidR="00307032" w:rsidRPr="00955DB0" w:rsidRDefault="00307032" w:rsidP="00307032">
      <w:pPr>
        <w:pStyle w:val="NormalWeb"/>
        <w:spacing w:before="0" w:beforeAutospacing="0" w:after="0" w:afterAutospacing="0" w:line="360" w:lineRule="auto"/>
        <w:jc w:val="both"/>
        <w:rPr>
          <w:rFonts w:ascii="Arial" w:hAnsi="Arial" w:cs="Arial"/>
        </w:rPr>
      </w:pPr>
      <w:r w:rsidRPr="00955DB0">
        <w:rPr>
          <w:rFonts w:ascii="Arial" w:hAnsi="Arial" w:cs="Arial"/>
        </w:rPr>
        <w:br/>
      </w:r>
      <w:r>
        <w:rPr>
          <w:rFonts w:ascii="Arial" w:hAnsi="Arial" w:cs="Arial"/>
        </w:rPr>
        <w:tab/>
      </w:r>
      <w:r w:rsidRPr="00955DB0">
        <w:rPr>
          <w:rFonts w:ascii="Arial" w:hAnsi="Arial" w:cs="Arial"/>
        </w:rPr>
        <w:t>A solução ofertada deve assegurar o fornecimento contínuo, legal, seguro e atualizado das licenças de software necessárias às atividades institucionais de criação e gestão documental, com suporte técnico adequado, garantia de conformidade e condições para administração e manutenção do ambiente licenciado ao longo da vigência contratual.</w:t>
      </w:r>
    </w:p>
    <w:p w14:paraId="6350886A" w14:textId="77777777" w:rsidR="00307032" w:rsidRDefault="00307032" w:rsidP="00307032">
      <w:pPr>
        <w:spacing w:line="360" w:lineRule="auto"/>
        <w:jc w:val="both"/>
        <w:rPr>
          <w:rFonts w:eastAsia="Times New Roman"/>
          <w:b/>
          <w:bCs/>
          <w:color w:val="000000"/>
          <w:sz w:val="24"/>
          <w:szCs w:val="24"/>
        </w:rPr>
      </w:pPr>
    </w:p>
    <w:p w14:paraId="238E4432" w14:textId="77777777" w:rsidR="00307032" w:rsidRDefault="00307032" w:rsidP="00307032">
      <w:pPr>
        <w:spacing w:line="360" w:lineRule="auto"/>
        <w:jc w:val="both"/>
        <w:rPr>
          <w:rFonts w:eastAsia="Times New Roman"/>
          <w:b/>
          <w:bCs/>
          <w:color w:val="000000"/>
          <w:sz w:val="24"/>
          <w:szCs w:val="24"/>
        </w:rPr>
      </w:pPr>
      <w:r>
        <w:rPr>
          <w:rFonts w:eastAsia="Times New Roman"/>
          <w:b/>
          <w:bCs/>
          <w:color w:val="000000"/>
          <w:sz w:val="24"/>
          <w:szCs w:val="24"/>
        </w:rPr>
        <w:t>10.</w:t>
      </w:r>
      <w:r w:rsidRPr="00790D33">
        <w:rPr>
          <w:rFonts w:eastAsia="Times New Roman"/>
          <w:b/>
          <w:bCs/>
          <w:color w:val="000000"/>
          <w:sz w:val="24"/>
          <w:szCs w:val="24"/>
        </w:rPr>
        <w:t xml:space="preserve"> JUSTIFICATIVA PARA O PARCELAMENTO OU NÃO DA CONTRATAÇÃO</w:t>
      </w:r>
    </w:p>
    <w:p w14:paraId="23DAE50B" w14:textId="77777777" w:rsidR="00307032" w:rsidRPr="00275BC5" w:rsidRDefault="00307032" w:rsidP="00307032">
      <w:pPr>
        <w:spacing w:line="360" w:lineRule="auto"/>
        <w:ind w:firstLine="720"/>
        <w:jc w:val="both"/>
        <w:rPr>
          <w:rFonts w:eastAsia="Times New Roman"/>
          <w:sz w:val="24"/>
          <w:szCs w:val="24"/>
        </w:rPr>
      </w:pPr>
    </w:p>
    <w:p w14:paraId="1F919749" w14:textId="77777777" w:rsidR="00307032" w:rsidRPr="00275BC5" w:rsidRDefault="00307032" w:rsidP="00307032">
      <w:pPr>
        <w:spacing w:line="360" w:lineRule="auto"/>
        <w:ind w:firstLine="720"/>
        <w:jc w:val="both"/>
        <w:rPr>
          <w:sz w:val="24"/>
          <w:szCs w:val="24"/>
        </w:rPr>
      </w:pPr>
      <w:r w:rsidRPr="00275BC5">
        <w:rPr>
          <w:sz w:val="24"/>
          <w:szCs w:val="24"/>
        </w:rPr>
        <w:t xml:space="preserve">Optou-se pelo parcelamento da contratação, com licitação pelo critério de menor preço unitário, considerando que se tratam de assinaturas distintas – uma do pacote Adobe </w:t>
      </w:r>
      <w:proofErr w:type="spellStart"/>
      <w:r w:rsidRPr="00275BC5">
        <w:rPr>
          <w:sz w:val="24"/>
          <w:szCs w:val="24"/>
        </w:rPr>
        <w:t>Creative</w:t>
      </w:r>
      <w:proofErr w:type="spellEnd"/>
      <w:r w:rsidRPr="00275BC5">
        <w:rPr>
          <w:sz w:val="24"/>
          <w:szCs w:val="24"/>
        </w:rPr>
        <w:t xml:space="preserve"> Cloud – Todos os Aplicativos, para quatro usuários, e outra do Adobe Acrobat Pro, para um usuário –, permitindo que cada item seja contratado de forma independente, de acordo com a melhor proposta apresentada para cada </w:t>
      </w:r>
      <w:r w:rsidRPr="00275BC5">
        <w:rPr>
          <w:sz w:val="24"/>
          <w:szCs w:val="24"/>
        </w:rPr>
        <w:lastRenderedPageBreak/>
        <w:t>solução. Essa estratégia possibilita maior competitividade no certame, amplia a participação de fornecedores especializados e assegura que a Administração obtenha as melhores condições de preço para cada item, em consonância com os princípios da economicidade e da eficiência. Além disso, a contratação individualizada facilita a gestão e a renovação futura das licenças, adequando-se às necessidades específicas da Diretoria de Imprensa sem comprometer a funcionalidade ou a qualidade dos serviços prestados.</w:t>
      </w:r>
    </w:p>
    <w:p w14:paraId="2F659F84" w14:textId="77777777" w:rsidR="00307032" w:rsidRDefault="00307032" w:rsidP="00307032">
      <w:pPr>
        <w:spacing w:line="360" w:lineRule="auto"/>
        <w:ind w:firstLine="720"/>
        <w:jc w:val="both"/>
        <w:rPr>
          <w:rFonts w:eastAsia="Times New Roman"/>
          <w:color w:val="000000"/>
          <w:sz w:val="24"/>
          <w:szCs w:val="24"/>
        </w:rPr>
      </w:pPr>
    </w:p>
    <w:p w14:paraId="68A5562E" w14:textId="77777777" w:rsidR="00307032" w:rsidRDefault="00307032" w:rsidP="00307032">
      <w:pPr>
        <w:spacing w:line="360" w:lineRule="auto"/>
        <w:jc w:val="both"/>
        <w:rPr>
          <w:b/>
          <w:sz w:val="24"/>
          <w:szCs w:val="24"/>
        </w:rPr>
      </w:pPr>
      <w:r>
        <w:rPr>
          <w:b/>
          <w:sz w:val="24"/>
          <w:szCs w:val="24"/>
        </w:rPr>
        <w:t xml:space="preserve">11. </w:t>
      </w:r>
      <w:r w:rsidRPr="00790D33">
        <w:rPr>
          <w:b/>
          <w:sz w:val="24"/>
          <w:szCs w:val="24"/>
        </w:rPr>
        <w:t>DEMONSTRATIVO DOS RESULTADOS PRETENDIDOS EM TERMOS DE ECONOMICIDADE E DE MELHOR APROVEITAMENTO DOS RECURSOS HUMANOS, MATERIAIS E FINANCEIROS DISPONÍVEIS.</w:t>
      </w:r>
    </w:p>
    <w:p w14:paraId="29E80AA3" w14:textId="77777777" w:rsidR="00307032" w:rsidRDefault="00307032" w:rsidP="00307032">
      <w:pPr>
        <w:pStyle w:val="NormalWeb"/>
        <w:spacing w:before="0" w:beforeAutospacing="0" w:after="0" w:afterAutospacing="0" w:line="360" w:lineRule="auto"/>
        <w:ind w:firstLine="720"/>
        <w:jc w:val="both"/>
        <w:rPr>
          <w:rFonts w:ascii="Arial" w:hAnsi="Arial" w:cs="Arial"/>
        </w:rPr>
      </w:pPr>
    </w:p>
    <w:p w14:paraId="45ECE695"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A </w:t>
      </w:r>
      <w:proofErr w:type="spellStart"/>
      <w:r w:rsidRPr="00CD55B8">
        <w:rPr>
          <w:rFonts w:eastAsiaTheme="minorEastAsia" w:cstheme="minorBidi"/>
          <w:sz w:val="24"/>
          <w:lang w:val="en-US" w:eastAsia="en-US"/>
        </w:rPr>
        <w:t>contratação</w:t>
      </w:r>
      <w:proofErr w:type="spellEnd"/>
      <w:r w:rsidRPr="00CD55B8">
        <w:rPr>
          <w:rFonts w:eastAsiaTheme="minorEastAsia" w:cstheme="minorBidi"/>
          <w:sz w:val="24"/>
          <w:lang w:val="en-US" w:eastAsia="en-US"/>
        </w:rPr>
        <w:t xml:space="preserve"> das </w:t>
      </w:r>
      <w:proofErr w:type="spellStart"/>
      <w:r w:rsidRPr="00CD55B8">
        <w:rPr>
          <w:rFonts w:eastAsiaTheme="minorEastAsia" w:cstheme="minorBidi"/>
          <w:sz w:val="24"/>
          <w:lang w:val="en-US" w:eastAsia="en-US"/>
        </w:rPr>
        <w:t>licenças</w:t>
      </w:r>
      <w:proofErr w:type="spellEnd"/>
      <w:r w:rsidRPr="00CD55B8">
        <w:rPr>
          <w:rFonts w:eastAsiaTheme="minorEastAsia" w:cstheme="minorBidi"/>
          <w:sz w:val="24"/>
          <w:lang w:val="en-US" w:eastAsia="en-US"/>
        </w:rPr>
        <w:t xml:space="preserve"> Adobe Creative Cloud e Adobe Acrobat Pro visa </w:t>
      </w:r>
      <w:proofErr w:type="spellStart"/>
      <w:r w:rsidRPr="00CD55B8">
        <w:rPr>
          <w:rFonts w:eastAsiaTheme="minorEastAsia" w:cstheme="minorBidi"/>
          <w:sz w:val="24"/>
          <w:lang w:val="en-US" w:eastAsia="en-US"/>
        </w:rPr>
        <w:t>proporcionar</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ganhos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diretos</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economicidade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racionalização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procedimentos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melhor</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utilização</w:t>
      </w:r>
      <w:proofErr w:type="spellEnd"/>
      <w:r w:rsidRPr="00CD55B8">
        <w:rPr>
          <w:rFonts w:eastAsiaTheme="minorEastAsia" w:cstheme="minorBidi"/>
          <w:sz w:val="24"/>
          <w:lang w:val="en-US" w:eastAsia="en-US"/>
        </w:rPr>
        <w:t xml:space="preserve"> dos </w:t>
      </w:r>
      <w:proofErr w:type="spellStart"/>
      <w:r w:rsidRPr="00CD55B8">
        <w:rPr>
          <w:rFonts w:eastAsiaTheme="minorEastAsia" w:cstheme="minorBidi"/>
          <w:sz w:val="24"/>
          <w:lang w:val="en-US" w:eastAsia="en-US"/>
        </w:rPr>
        <w:t>recursos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humanos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materiais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financeiros</w:t>
      </w:r>
      <w:proofErr w:type="spellEnd"/>
      <w:r w:rsidRPr="00CD55B8">
        <w:rPr>
          <w:rFonts w:eastAsiaTheme="minorEastAsia" w:cstheme="minorBidi"/>
          <w:sz w:val="24"/>
          <w:lang w:val="en-US" w:eastAsia="en-US"/>
        </w:rPr>
        <w:t xml:space="preserve"> do </w:t>
      </w:r>
      <w:proofErr w:type="spellStart"/>
      <w:r w:rsidRPr="00CD55B8">
        <w:rPr>
          <w:rFonts w:eastAsiaTheme="minorEastAsia" w:cstheme="minorBidi"/>
          <w:sz w:val="24"/>
          <w:lang w:val="en-US" w:eastAsia="en-US"/>
        </w:rPr>
        <w:t>órgão</w:t>
      </w:r>
      <w:proofErr w:type="spellEnd"/>
      <w:r w:rsidRPr="00CD55B8">
        <w:rPr>
          <w:rFonts w:eastAsiaTheme="minorEastAsia" w:cstheme="minorBidi"/>
          <w:sz w:val="24"/>
          <w:lang w:val="en-US" w:eastAsia="en-US"/>
        </w:rPr>
        <w:t xml:space="preserve">. A </w:t>
      </w:r>
      <w:proofErr w:type="spellStart"/>
      <w:r w:rsidRPr="00CD55B8">
        <w:rPr>
          <w:rFonts w:eastAsiaTheme="minorEastAsia" w:cstheme="minorBidi"/>
          <w:sz w:val="24"/>
          <w:lang w:val="en-US" w:eastAsia="en-US"/>
        </w:rPr>
        <w:t>solução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contratada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permitirá</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padronizar</w:t>
      </w:r>
      <w:proofErr w:type="spellEnd"/>
      <w:r w:rsidRPr="00CD55B8">
        <w:rPr>
          <w:rFonts w:eastAsiaTheme="minorEastAsia" w:cstheme="minorBidi"/>
          <w:sz w:val="24"/>
          <w:lang w:val="en-US" w:eastAsia="en-US"/>
        </w:rPr>
        <w:t xml:space="preserve"> o </w:t>
      </w:r>
      <w:proofErr w:type="spellStart"/>
      <w:r w:rsidRPr="00CD55B8">
        <w:rPr>
          <w:rFonts w:eastAsiaTheme="minorEastAsia" w:cstheme="minorBidi"/>
          <w:sz w:val="24"/>
          <w:lang w:val="en-US" w:eastAsia="en-US"/>
        </w:rPr>
        <w:t>ambiente</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criação</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edição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documentos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materiais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gráficos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reduzindo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retrabalhos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incompatibilidades</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arquivos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dispersão</w:t>
      </w:r>
      <w:proofErr w:type="spellEnd"/>
      <w:r w:rsidRPr="00CD55B8">
        <w:rPr>
          <w:rFonts w:eastAsiaTheme="minorEastAsia" w:cstheme="minorBidi"/>
          <w:sz w:val="24"/>
          <w:lang w:val="en-US" w:eastAsia="en-US"/>
        </w:rPr>
        <w:t xml:space="preserve"> de ferramentas, o que se </w:t>
      </w:r>
      <w:proofErr w:type="spellStart"/>
      <w:r w:rsidRPr="00CD55B8">
        <w:rPr>
          <w:rFonts w:eastAsiaTheme="minorEastAsia" w:cstheme="minorBidi"/>
          <w:sz w:val="24"/>
          <w:lang w:val="en-US" w:eastAsia="en-US"/>
        </w:rPr>
        <w:t>traduz</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em</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maior</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produtividade</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eficiência</w:t>
      </w:r>
      <w:proofErr w:type="spellEnd"/>
      <w:r w:rsidRPr="00CD55B8">
        <w:rPr>
          <w:rFonts w:eastAsiaTheme="minorEastAsia" w:cstheme="minorBidi"/>
          <w:sz w:val="24"/>
          <w:lang w:val="en-US" w:eastAsia="en-US"/>
        </w:rPr>
        <w:t>.</w:t>
      </w:r>
    </w:p>
    <w:p w14:paraId="2C56B407"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p>
    <w:p w14:paraId="1545387A"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a) </w:t>
      </w:r>
      <w:proofErr w:type="spellStart"/>
      <w:r w:rsidRPr="00CD55B8">
        <w:rPr>
          <w:rFonts w:eastAsiaTheme="minorEastAsia" w:cstheme="minorBidi"/>
          <w:sz w:val="24"/>
          <w:lang w:val="en-US" w:eastAsia="en-US"/>
        </w:rPr>
        <w:t>Otimização</w:t>
      </w:r>
      <w:proofErr w:type="spellEnd"/>
      <w:r w:rsidRPr="00CD55B8">
        <w:rPr>
          <w:rFonts w:eastAsiaTheme="minorEastAsia" w:cstheme="minorBidi"/>
          <w:sz w:val="24"/>
          <w:lang w:val="en-US" w:eastAsia="en-US"/>
        </w:rPr>
        <w:t xml:space="preserve"> dos </w:t>
      </w:r>
      <w:proofErr w:type="spellStart"/>
      <w:r w:rsidRPr="00CD55B8">
        <w:rPr>
          <w:rFonts w:eastAsiaTheme="minorEastAsia" w:cstheme="minorBidi"/>
          <w:sz w:val="24"/>
          <w:lang w:val="en-US" w:eastAsia="en-US"/>
        </w:rPr>
        <w:t>recursos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humanos</w:t>
      </w:r>
      <w:proofErr w:type="spellEnd"/>
    </w:p>
    <w:p w14:paraId="1B94622F"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Com o </w:t>
      </w:r>
      <w:proofErr w:type="spellStart"/>
      <w:r w:rsidRPr="00CD55B8">
        <w:rPr>
          <w:rFonts w:eastAsiaTheme="minorEastAsia" w:cstheme="minorBidi"/>
          <w:sz w:val="24"/>
          <w:lang w:val="en-US" w:eastAsia="en-US"/>
        </w:rPr>
        <w:t>uso</w:t>
      </w:r>
      <w:proofErr w:type="spellEnd"/>
      <w:r w:rsidRPr="00CD55B8">
        <w:rPr>
          <w:rFonts w:eastAsiaTheme="minorEastAsia" w:cstheme="minorBidi"/>
          <w:sz w:val="24"/>
          <w:lang w:val="en-US" w:eastAsia="en-US"/>
        </w:rPr>
        <w:t xml:space="preserve"> de ferramentas </w:t>
      </w:r>
      <w:proofErr w:type="spellStart"/>
      <w:r w:rsidRPr="00CD55B8">
        <w:rPr>
          <w:rFonts w:eastAsiaTheme="minorEastAsia" w:cstheme="minorBidi"/>
          <w:sz w:val="24"/>
          <w:lang w:val="en-US" w:eastAsia="en-US"/>
        </w:rPr>
        <w:t>estáveis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amplamente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reconhecidas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integradas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em</w:t>
      </w:r>
      <w:proofErr w:type="spellEnd"/>
      <w:r w:rsidRPr="00CD55B8">
        <w:rPr>
          <w:rFonts w:eastAsiaTheme="minorEastAsia" w:cstheme="minorBidi"/>
          <w:sz w:val="24"/>
          <w:lang w:val="en-US" w:eastAsia="en-US"/>
        </w:rPr>
        <w:t xml:space="preserve"> um </w:t>
      </w:r>
      <w:proofErr w:type="spellStart"/>
      <w:r w:rsidRPr="00CD55B8">
        <w:rPr>
          <w:rFonts w:eastAsiaTheme="minorEastAsia" w:cstheme="minorBidi"/>
          <w:sz w:val="24"/>
          <w:lang w:val="en-US" w:eastAsia="en-US"/>
        </w:rPr>
        <w:t>mesmo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ecossistema</w:t>
      </w:r>
      <w:proofErr w:type="spellEnd"/>
      <w:r w:rsidRPr="00CD55B8">
        <w:rPr>
          <w:rFonts w:eastAsiaTheme="minorEastAsia" w:cstheme="minorBidi"/>
          <w:sz w:val="24"/>
          <w:lang w:val="en-US" w:eastAsia="en-US"/>
        </w:rPr>
        <w:t xml:space="preserve">, as equipes </w:t>
      </w:r>
      <w:proofErr w:type="spellStart"/>
      <w:r w:rsidRPr="00CD55B8">
        <w:rPr>
          <w:rFonts w:eastAsiaTheme="minorEastAsia" w:cstheme="minorBidi"/>
          <w:sz w:val="24"/>
          <w:lang w:val="en-US" w:eastAsia="en-US"/>
        </w:rPr>
        <w:t>terão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melhores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condições</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desenvolver</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suas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atividades</w:t>
      </w:r>
      <w:proofErr w:type="spellEnd"/>
      <w:r w:rsidRPr="00CD55B8">
        <w:rPr>
          <w:rFonts w:eastAsiaTheme="minorEastAsia" w:cstheme="minorBidi"/>
          <w:sz w:val="24"/>
          <w:lang w:val="en-US" w:eastAsia="en-US"/>
        </w:rPr>
        <w:t xml:space="preserve"> com </w:t>
      </w:r>
      <w:proofErr w:type="spellStart"/>
      <w:r w:rsidRPr="00CD55B8">
        <w:rPr>
          <w:rFonts w:eastAsiaTheme="minorEastAsia" w:cstheme="minorBidi"/>
          <w:sz w:val="24"/>
          <w:lang w:val="en-US" w:eastAsia="en-US"/>
        </w:rPr>
        <w:t>precisão</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agilidade</w:t>
      </w:r>
      <w:proofErr w:type="spellEnd"/>
      <w:r w:rsidRPr="00CD55B8">
        <w:rPr>
          <w:rFonts w:eastAsiaTheme="minorEastAsia" w:cstheme="minorBidi"/>
          <w:sz w:val="24"/>
          <w:lang w:val="en-US" w:eastAsia="en-US"/>
        </w:rPr>
        <w:t xml:space="preserve">. A </w:t>
      </w:r>
      <w:proofErr w:type="spellStart"/>
      <w:r w:rsidRPr="00CD55B8">
        <w:rPr>
          <w:rFonts w:eastAsiaTheme="minorEastAsia" w:cstheme="minorBidi"/>
          <w:sz w:val="24"/>
          <w:lang w:val="en-US" w:eastAsia="en-US"/>
        </w:rPr>
        <w:t>padronização</w:t>
      </w:r>
      <w:proofErr w:type="spellEnd"/>
      <w:r w:rsidRPr="00CD55B8">
        <w:rPr>
          <w:rFonts w:eastAsiaTheme="minorEastAsia" w:cstheme="minorBidi"/>
          <w:sz w:val="24"/>
          <w:lang w:val="en-US" w:eastAsia="en-US"/>
        </w:rPr>
        <w:t xml:space="preserve"> das ferramentas </w:t>
      </w:r>
      <w:proofErr w:type="spellStart"/>
      <w:r w:rsidRPr="00CD55B8">
        <w:rPr>
          <w:rFonts w:eastAsiaTheme="minorEastAsia" w:cstheme="minorBidi"/>
          <w:sz w:val="24"/>
          <w:lang w:val="en-US" w:eastAsia="en-US"/>
        </w:rPr>
        <w:t>reduz</w:t>
      </w:r>
      <w:proofErr w:type="spellEnd"/>
      <w:r w:rsidRPr="00CD55B8">
        <w:rPr>
          <w:rFonts w:eastAsiaTheme="minorEastAsia" w:cstheme="minorBidi"/>
          <w:sz w:val="24"/>
          <w:lang w:val="en-US" w:eastAsia="en-US"/>
        </w:rPr>
        <w:t xml:space="preserve"> o tempo </w:t>
      </w:r>
      <w:proofErr w:type="spellStart"/>
      <w:r w:rsidRPr="00CD55B8">
        <w:rPr>
          <w:rFonts w:eastAsiaTheme="minorEastAsia" w:cstheme="minorBidi"/>
          <w:sz w:val="24"/>
          <w:lang w:val="en-US" w:eastAsia="en-US"/>
        </w:rPr>
        <w:t>despendido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na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resolução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falhas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conversões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correções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permitindo</w:t>
      </w:r>
      <w:proofErr w:type="spellEnd"/>
      <w:r w:rsidRPr="00CD55B8">
        <w:rPr>
          <w:rFonts w:eastAsiaTheme="minorEastAsia" w:cstheme="minorBidi"/>
          <w:sz w:val="24"/>
          <w:lang w:val="en-US" w:eastAsia="en-US"/>
        </w:rPr>
        <w:t xml:space="preserve"> que </w:t>
      </w:r>
      <w:proofErr w:type="spellStart"/>
      <w:r w:rsidRPr="00CD55B8">
        <w:rPr>
          <w:rFonts w:eastAsiaTheme="minorEastAsia" w:cstheme="minorBidi"/>
          <w:sz w:val="24"/>
          <w:lang w:val="en-US" w:eastAsia="en-US"/>
        </w:rPr>
        <w:t>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servidores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direcionem</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seus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esforços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às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tarefas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finalísticas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aumentando</w:t>
      </w:r>
      <w:proofErr w:type="spellEnd"/>
      <w:r w:rsidRPr="00CD55B8">
        <w:rPr>
          <w:rFonts w:eastAsiaTheme="minorEastAsia" w:cstheme="minorBidi"/>
          <w:sz w:val="24"/>
          <w:lang w:val="en-US" w:eastAsia="en-US"/>
        </w:rPr>
        <w:t xml:space="preserve"> a </w:t>
      </w:r>
      <w:proofErr w:type="spellStart"/>
      <w:r w:rsidRPr="00CD55B8">
        <w:rPr>
          <w:rFonts w:eastAsiaTheme="minorEastAsia" w:cstheme="minorBidi"/>
          <w:sz w:val="24"/>
          <w:lang w:val="en-US" w:eastAsia="en-US"/>
        </w:rPr>
        <w:t>qualidade</w:t>
      </w:r>
      <w:proofErr w:type="spellEnd"/>
      <w:r w:rsidRPr="00CD55B8">
        <w:rPr>
          <w:rFonts w:eastAsiaTheme="minorEastAsia" w:cstheme="minorBidi"/>
          <w:sz w:val="24"/>
          <w:lang w:val="en-US" w:eastAsia="en-US"/>
        </w:rPr>
        <w:t xml:space="preserve"> e a </w:t>
      </w:r>
      <w:proofErr w:type="spellStart"/>
      <w:r w:rsidRPr="00CD55B8">
        <w:rPr>
          <w:rFonts w:eastAsiaTheme="minorEastAsia" w:cstheme="minorBidi"/>
          <w:sz w:val="24"/>
          <w:lang w:val="en-US" w:eastAsia="en-US"/>
        </w:rPr>
        <w:t>velocidade</w:t>
      </w:r>
      <w:proofErr w:type="spellEnd"/>
      <w:r w:rsidRPr="00CD55B8">
        <w:rPr>
          <w:rFonts w:eastAsiaTheme="minorEastAsia" w:cstheme="minorBidi"/>
          <w:sz w:val="24"/>
          <w:lang w:val="en-US" w:eastAsia="en-US"/>
        </w:rPr>
        <w:t xml:space="preserve"> das </w:t>
      </w:r>
      <w:proofErr w:type="spellStart"/>
      <w:r w:rsidRPr="00CD55B8">
        <w:rPr>
          <w:rFonts w:eastAsiaTheme="minorEastAsia" w:cstheme="minorBidi"/>
          <w:sz w:val="24"/>
          <w:lang w:val="en-US" w:eastAsia="en-US"/>
        </w:rPr>
        <w:t>entregas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institucionais</w:t>
      </w:r>
      <w:proofErr w:type="spellEnd"/>
      <w:r w:rsidRPr="00CD55B8">
        <w:rPr>
          <w:rFonts w:eastAsiaTheme="minorEastAsia" w:cstheme="minorBidi"/>
          <w:sz w:val="24"/>
          <w:lang w:val="en-US" w:eastAsia="en-US"/>
        </w:rPr>
        <w:t>.</w:t>
      </w:r>
    </w:p>
    <w:p w14:paraId="268771F4"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p>
    <w:p w14:paraId="352B5F0E"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b) </w:t>
      </w:r>
      <w:proofErr w:type="spellStart"/>
      <w:r w:rsidRPr="00CD55B8">
        <w:rPr>
          <w:rFonts w:eastAsiaTheme="minorEastAsia" w:cstheme="minorBidi"/>
          <w:sz w:val="24"/>
          <w:lang w:val="en-US" w:eastAsia="en-US"/>
        </w:rPr>
        <w:t>Racionalização</w:t>
      </w:r>
      <w:proofErr w:type="spellEnd"/>
      <w:r w:rsidRPr="00CD55B8">
        <w:rPr>
          <w:rFonts w:eastAsiaTheme="minorEastAsia" w:cstheme="minorBidi"/>
          <w:sz w:val="24"/>
          <w:lang w:val="en-US" w:eastAsia="en-US"/>
        </w:rPr>
        <w:t xml:space="preserve"> do </w:t>
      </w:r>
      <w:proofErr w:type="spellStart"/>
      <w:r w:rsidRPr="00CD55B8">
        <w:rPr>
          <w:rFonts w:eastAsiaTheme="minorEastAsia" w:cstheme="minorBidi"/>
          <w:sz w:val="24"/>
          <w:lang w:val="en-US" w:eastAsia="en-US"/>
        </w:rPr>
        <w:t>uso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recursos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materiais</w:t>
      </w:r>
      <w:proofErr w:type="spellEnd"/>
    </w:p>
    <w:p w14:paraId="5BEA6584"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A </w:t>
      </w:r>
      <w:proofErr w:type="spellStart"/>
      <w:r w:rsidRPr="00CD55B8">
        <w:rPr>
          <w:rFonts w:eastAsiaTheme="minorEastAsia" w:cstheme="minorBidi"/>
          <w:sz w:val="24"/>
          <w:lang w:val="en-US" w:eastAsia="en-US"/>
        </w:rPr>
        <w:t>unificação</w:t>
      </w:r>
      <w:proofErr w:type="spellEnd"/>
      <w:r w:rsidRPr="00CD55B8">
        <w:rPr>
          <w:rFonts w:eastAsiaTheme="minorEastAsia" w:cstheme="minorBidi"/>
          <w:sz w:val="24"/>
          <w:lang w:val="en-US" w:eastAsia="en-US"/>
        </w:rPr>
        <w:t xml:space="preserve"> das </w:t>
      </w:r>
      <w:proofErr w:type="spellStart"/>
      <w:r w:rsidRPr="00CD55B8">
        <w:rPr>
          <w:rFonts w:eastAsiaTheme="minorEastAsia" w:cstheme="minorBidi"/>
          <w:sz w:val="24"/>
          <w:lang w:val="en-US" w:eastAsia="en-US"/>
        </w:rPr>
        <w:t>soluções</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criação</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edição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reduz</w:t>
      </w:r>
      <w:proofErr w:type="spellEnd"/>
      <w:r w:rsidRPr="00CD55B8">
        <w:rPr>
          <w:rFonts w:eastAsiaTheme="minorEastAsia" w:cstheme="minorBidi"/>
          <w:sz w:val="24"/>
          <w:lang w:val="en-US" w:eastAsia="en-US"/>
        </w:rPr>
        <w:t xml:space="preserve"> a </w:t>
      </w:r>
      <w:proofErr w:type="spellStart"/>
      <w:r w:rsidRPr="00CD55B8">
        <w:rPr>
          <w:rFonts w:eastAsiaTheme="minorEastAsia" w:cstheme="minorBidi"/>
          <w:sz w:val="24"/>
          <w:lang w:val="en-US" w:eastAsia="en-US"/>
        </w:rPr>
        <w:t>necessidade</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aquisição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múltiplos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programas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isolados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ou</w:t>
      </w:r>
      <w:proofErr w:type="spellEnd"/>
      <w:r w:rsidRPr="00CD55B8">
        <w:rPr>
          <w:rFonts w:eastAsiaTheme="minorEastAsia" w:cstheme="minorBidi"/>
          <w:sz w:val="24"/>
          <w:lang w:val="en-US" w:eastAsia="en-US"/>
        </w:rPr>
        <w:t xml:space="preserve"> de ferramentas de </w:t>
      </w:r>
      <w:proofErr w:type="spellStart"/>
      <w:r w:rsidRPr="00CD55B8">
        <w:rPr>
          <w:rFonts w:eastAsiaTheme="minorEastAsia" w:cstheme="minorBidi"/>
          <w:sz w:val="24"/>
          <w:lang w:val="en-US" w:eastAsia="en-US"/>
        </w:rPr>
        <w:t>compatibilidade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evitando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lastRenderedPageBreak/>
        <w:t>redundância</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softwares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otimizando</w:t>
      </w:r>
      <w:proofErr w:type="spellEnd"/>
      <w:r w:rsidRPr="00CD55B8">
        <w:rPr>
          <w:rFonts w:eastAsiaTheme="minorEastAsia" w:cstheme="minorBidi"/>
          <w:sz w:val="24"/>
          <w:lang w:val="en-US" w:eastAsia="en-US"/>
        </w:rPr>
        <w:t xml:space="preserve"> o </w:t>
      </w:r>
      <w:proofErr w:type="spellStart"/>
      <w:r w:rsidRPr="00CD55B8">
        <w:rPr>
          <w:rFonts w:eastAsiaTheme="minorEastAsia" w:cstheme="minorBidi"/>
          <w:sz w:val="24"/>
          <w:lang w:val="en-US" w:eastAsia="en-US"/>
        </w:rPr>
        <w:t>uso</w:t>
      </w:r>
      <w:proofErr w:type="spellEnd"/>
      <w:r w:rsidRPr="00CD55B8">
        <w:rPr>
          <w:rFonts w:eastAsiaTheme="minorEastAsia" w:cstheme="minorBidi"/>
          <w:sz w:val="24"/>
          <w:lang w:val="en-US" w:eastAsia="en-US"/>
        </w:rPr>
        <w:t xml:space="preserve"> da </w:t>
      </w:r>
      <w:proofErr w:type="spellStart"/>
      <w:r w:rsidRPr="00CD55B8">
        <w:rPr>
          <w:rFonts w:eastAsiaTheme="minorEastAsia" w:cstheme="minorBidi"/>
          <w:sz w:val="24"/>
          <w:lang w:val="en-US" w:eastAsia="en-US"/>
        </w:rPr>
        <w:t>infraestrutura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existente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Além</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disso</w:t>
      </w:r>
      <w:proofErr w:type="spellEnd"/>
      <w:r w:rsidRPr="00CD55B8">
        <w:rPr>
          <w:rFonts w:eastAsiaTheme="minorEastAsia" w:cstheme="minorBidi"/>
          <w:sz w:val="24"/>
          <w:lang w:val="en-US" w:eastAsia="en-US"/>
        </w:rPr>
        <w:t xml:space="preserve">, a </w:t>
      </w:r>
      <w:proofErr w:type="spellStart"/>
      <w:r w:rsidRPr="00CD55B8">
        <w:rPr>
          <w:rFonts w:eastAsiaTheme="minorEastAsia" w:cstheme="minorBidi"/>
          <w:sz w:val="24"/>
          <w:lang w:val="en-US" w:eastAsia="en-US"/>
        </w:rPr>
        <w:t>padronização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facilita</w:t>
      </w:r>
      <w:proofErr w:type="spellEnd"/>
      <w:r w:rsidRPr="00CD55B8">
        <w:rPr>
          <w:rFonts w:eastAsiaTheme="minorEastAsia" w:cstheme="minorBidi"/>
          <w:sz w:val="24"/>
          <w:lang w:val="en-US" w:eastAsia="en-US"/>
        </w:rPr>
        <w:t xml:space="preserve"> a </w:t>
      </w:r>
      <w:proofErr w:type="spellStart"/>
      <w:r w:rsidRPr="00CD55B8">
        <w:rPr>
          <w:rFonts w:eastAsiaTheme="minorEastAsia" w:cstheme="minorBidi"/>
          <w:sz w:val="24"/>
          <w:lang w:val="en-US" w:eastAsia="en-US"/>
        </w:rPr>
        <w:t>manutenção</w:t>
      </w:r>
      <w:proofErr w:type="spellEnd"/>
      <w:r w:rsidRPr="00CD55B8">
        <w:rPr>
          <w:rFonts w:eastAsiaTheme="minorEastAsia" w:cstheme="minorBidi"/>
          <w:sz w:val="24"/>
          <w:lang w:val="en-US" w:eastAsia="en-US"/>
        </w:rPr>
        <w:t xml:space="preserve"> dos </w:t>
      </w:r>
      <w:proofErr w:type="spellStart"/>
      <w:r w:rsidRPr="00CD55B8">
        <w:rPr>
          <w:rFonts w:eastAsiaTheme="minorEastAsia" w:cstheme="minorBidi"/>
          <w:sz w:val="24"/>
          <w:lang w:val="en-US" w:eastAsia="en-US"/>
        </w:rPr>
        <w:t>equipamentos</w:t>
      </w:r>
      <w:proofErr w:type="spellEnd"/>
      <w:r w:rsidRPr="00CD55B8">
        <w:rPr>
          <w:rFonts w:eastAsiaTheme="minorEastAsia" w:cstheme="minorBidi"/>
          <w:sz w:val="24"/>
          <w:lang w:val="en-US" w:eastAsia="en-US"/>
        </w:rPr>
        <w:t xml:space="preserve"> e </w:t>
      </w:r>
      <w:proofErr w:type="gramStart"/>
      <w:r w:rsidRPr="00CD55B8">
        <w:rPr>
          <w:rFonts w:eastAsiaTheme="minorEastAsia" w:cstheme="minorBidi"/>
          <w:sz w:val="24"/>
          <w:lang w:val="en-US" w:eastAsia="en-US"/>
        </w:rPr>
        <w:t>a</w:t>
      </w:r>
      <w:proofErr w:type="gram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administração</w:t>
      </w:r>
      <w:proofErr w:type="spellEnd"/>
      <w:r w:rsidRPr="00CD55B8">
        <w:rPr>
          <w:rFonts w:eastAsiaTheme="minorEastAsia" w:cstheme="minorBidi"/>
          <w:sz w:val="24"/>
          <w:lang w:val="en-US" w:eastAsia="en-US"/>
        </w:rPr>
        <w:t xml:space="preserve"> das </w:t>
      </w:r>
      <w:proofErr w:type="spellStart"/>
      <w:r w:rsidRPr="00CD55B8">
        <w:rPr>
          <w:rFonts w:eastAsiaTheme="minorEastAsia" w:cstheme="minorBidi"/>
          <w:sz w:val="24"/>
          <w:lang w:val="en-US" w:eastAsia="en-US"/>
        </w:rPr>
        <w:t>licenças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reduzindo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interrupções</w:t>
      </w:r>
      <w:proofErr w:type="spellEnd"/>
      <w:r w:rsidRPr="00CD55B8">
        <w:rPr>
          <w:rFonts w:eastAsiaTheme="minorEastAsia" w:cstheme="minorBidi"/>
          <w:sz w:val="24"/>
          <w:lang w:val="en-US" w:eastAsia="en-US"/>
        </w:rPr>
        <w:t xml:space="preserve"> no </w:t>
      </w:r>
      <w:proofErr w:type="spellStart"/>
      <w:r w:rsidRPr="00CD55B8">
        <w:rPr>
          <w:rFonts w:eastAsiaTheme="minorEastAsia" w:cstheme="minorBidi"/>
          <w:sz w:val="24"/>
          <w:lang w:val="en-US" w:eastAsia="en-US"/>
        </w:rPr>
        <w:t>fluxo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trabalho</w:t>
      </w:r>
      <w:proofErr w:type="spellEnd"/>
      <w:r w:rsidRPr="00CD55B8">
        <w:rPr>
          <w:rFonts w:eastAsiaTheme="minorEastAsia" w:cstheme="minorBidi"/>
          <w:sz w:val="24"/>
          <w:lang w:val="en-US" w:eastAsia="en-US"/>
        </w:rPr>
        <w:t>.</w:t>
      </w:r>
    </w:p>
    <w:p w14:paraId="4A455317"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p>
    <w:p w14:paraId="609186E6"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c) Economia </w:t>
      </w:r>
      <w:proofErr w:type="spellStart"/>
      <w:r w:rsidRPr="00CD55B8">
        <w:rPr>
          <w:rFonts w:eastAsiaTheme="minorEastAsia" w:cstheme="minorBidi"/>
          <w:sz w:val="24"/>
          <w:lang w:val="en-US" w:eastAsia="en-US"/>
        </w:rPr>
        <w:t>financeira</w:t>
      </w:r>
      <w:proofErr w:type="spellEnd"/>
    </w:p>
    <w:p w14:paraId="49F114D3"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Ao </w:t>
      </w:r>
      <w:proofErr w:type="spellStart"/>
      <w:r w:rsidRPr="00CD55B8">
        <w:rPr>
          <w:rFonts w:eastAsiaTheme="minorEastAsia" w:cstheme="minorBidi"/>
          <w:sz w:val="24"/>
          <w:lang w:val="en-US" w:eastAsia="en-US"/>
        </w:rPr>
        <w:t>adotar</w:t>
      </w:r>
      <w:proofErr w:type="spellEnd"/>
      <w:r w:rsidRPr="00CD55B8">
        <w:rPr>
          <w:rFonts w:eastAsiaTheme="minorEastAsia" w:cstheme="minorBidi"/>
          <w:sz w:val="24"/>
          <w:lang w:val="en-US" w:eastAsia="en-US"/>
        </w:rPr>
        <w:t xml:space="preserve"> um </w:t>
      </w:r>
      <w:proofErr w:type="spellStart"/>
      <w:r w:rsidRPr="00CD55B8">
        <w:rPr>
          <w:rFonts w:eastAsiaTheme="minorEastAsia" w:cstheme="minorBidi"/>
          <w:sz w:val="24"/>
          <w:lang w:val="en-US" w:eastAsia="en-US"/>
        </w:rPr>
        <w:t>contrato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contínuo</w:t>
      </w:r>
      <w:proofErr w:type="spellEnd"/>
      <w:r w:rsidRPr="00CD55B8">
        <w:rPr>
          <w:rFonts w:eastAsiaTheme="minorEastAsia" w:cstheme="minorBidi"/>
          <w:sz w:val="24"/>
          <w:lang w:val="en-US" w:eastAsia="en-US"/>
        </w:rPr>
        <w:t xml:space="preserve"> com </w:t>
      </w:r>
      <w:proofErr w:type="spellStart"/>
      <w:r w:rsidRPr="00CD55B8">
        <w:rPr>
          <w:rFonts w:eastAsiaTheme="minorEastAsia" w:cstheme="minorBidi"/>
          <w:sz w:val="24"/>
          <w:lang w:val="en-US" w:eastAsia="en-US"/>
        </w:rPr>
        <w:t>renovação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anual</w:t>
      </w:r>
      <w:proofErr w:type="spellEnd"/>
      <w:r w:rsidRPr="00CD55B8">
        <w:rPr>
          <w:rFonts w:eastAsiaTheme="minorEastAsia" w:cstheme="minorBidi"/>
          <w:sz w:val="24"/>
          <w:lang w:val="en-US" w:eastAsia="en-US"/>
        </w:rPr>
        <w:t xml:space="preserve"> das </w:t>
      </w:r>
      <w:proofErr w:type="spellStart"/>
      <w:r w:rsidRPr="00CD55B8">
        <w:rPr>
          <w:rFonts w:eastAsiaTheme="minorEastAsia" w:cstheme="minorBidi"/>
          <w:sz w:val="24"/>
          <w:lang w:val="en-US" w:eastAsia="en-US"/>
        </w:rPr>
        <w:t>licenças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vinculado</w:t>
      </w:r>
      <w:proofErr w:type="spellEnd"/>
      <w:r w:rsidRPr="00CD55B8">
        <w:rPr>
          <w:rFonts w:eastAsiaTheme="minorEastAsia" w:cstheme="minorBidi"/>
          <w:sz w:val="24"/>
          <w:lang w:val="en-US" w:eastAsia="en-US"/>
        </w:rPr>
        <w:t xml:space="preserve"> a </w:t>
      </w:r>
      <w:proofErr w:type="spellStart"/>
      <w:r w:rsidRPr="00CD55B8">
        <w:rPr>
          <w:rFonts w:eastAsiaTheme="minorEastAsia" w:cstheme="minorBidi"/>
          <w:sz w:val="24"/>
          <w:lang w:val="en-US" w:eastAsia="en-US"/>
        </w:rPr>
        <w:t>uma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mesma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solução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integrada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evita</w:t>
      </w:r>
      <w:proofErr w:type="spellEnd"/>
      <w:r w:rsidRPr="00CD55B8">
        <w:rPr>
          <w:rFonts w:eastAsiaTheme="minorEastAsia" w:cstheme="minorBidi"/>
          <w:sz w:val="24"/>
          <w:lang w:val="en-US" w:eastAsia="en-US"/>
        </w:rPr>
        <w:t>-</w:t>
      </w:r>
      <w:proofErr w:type="spellStart"/>
      <w:r w:rsidRPr="00CD55B8">
        <w:rPr>
          <w:rFonts w:eastAsiaTheme="minorEastAsia" w:cstheme="minorBidi"/>
          <w:sz w:val="24"/>
          <w:lang w:val="en-US" w:eastAsia="en-US"/>
        </w:rPr>
        <w:t>se 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contratação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fragmentada</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serviços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ou</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produtos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similares</w:t>
      </w:r>
      <w:proofErr w:type="spellEnd"/>
      <w:r w:rsidRPr="00CD55B8">
        <w:rPr>
          <w:rFonts w:eastAsiaTheme="minorEastAsia" w:cstheme="minorBidi"/>
          <w:sz w:val="24"/>
          <w:lang w:val="en-US" w:eastAsia="en-US"/>
        </w:rPr>
        <w:t xml:space="preserve">, o que </w:t>
      </w:r>
      <w:proofErr w:type="spellStart"/>
      <w:r w:rsidRPr="00CD55B8">
        <w:rPr>
          <w:rFonts w:eastAsiaTheme="minorEastAsia" w:cstheme="minorBidi"/>
          <w:sz w:val="24"/>
          <w:lang w:val="en-US" w:eastAsia="en-US"/>
        </w:rPr>
        <w:t>costuma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gerar</w:t>
      </w:r>
      <w:proofErr w:type="spellEnd"/>
      <w:r w:rsidRPr="00CD55B8">
        <w:rPr>
          <w:rFonts w:eastAsiaTheme="minorEastAsia" w:cstheme="minorBidi"/>
          <w:sz w:val="24"/>
          <w:lang w:val="en-US" w:eastAsia="en-US"/>
        </w:rPr>
        <w:t xml:space="preserve"> custos </w:t>
      </w:r>
      <w:proofErr w:type="spellStart"/>
      <w:r w:rsidRPr="00CD55B8">
        <w:rPr>
          <w:rFonts w:eastAsiaTheme="minorEastAsia" w:cstheme="minorBidi"/>
          <w:sz w:val="24"/>
          <w:lang w:val="en-US" w:eastAsia="en-US"/>
        </w:rPr>
        <w:t>maiores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menor</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controle</w:t>
      </w:r>
      <w:proofErr w:type="spellEnd"/>
      <w:r w:rsidRPr="00CD55B8">
        <w:rPr>
          <w:rFonts w:eastAsiaTheme="minorEastAsia" w:cstheme="minorBidi"/>
          <w:sz w:val="24"/>
          <w:lang w:val="en-US" w:eastAsia="en-US"/>
        </w:rPr>
        <w:t xml:space="preserve"> da </w:t>
      </w:r>
      <w:proofErr w:type="spellStart"/>
      <w:r w:rsidRPr="00CD55B8">
        <w:rPr>
          <w:rFonts w:eastAsiaTheme="minorEastAsia" w:cstheme="minorBidi"/>
          <w:sz w:val="24"/>
          <w:lang w:val="en-US" w:eastAsia="en-US"/>
        </w:rPr>
        <w:t>Administração</w:t>
      </w:r>
      <w:proofErr w:type="spellEnd"/>
      <w:r w:rsidRPr="00CD55B8">
        <w:rPr>
          <w:rFonts w:eastAsiaTheme="minorEastAsia" w:cstheme="minorBidi"/>
          <w:sz w:val="24"/>
          <w:lang w:val="en-US" w:eastAsia="en-US"/>
        </w:rPr>
        <w:t xml:space="preserve">. A </w:t>
      </w:r>
      <w:proofErr w:type="spellStart"/>
      <w:r w:rsidRPr="00CD55B8">
        <w:rPr>
          <w:rFonts w:eastAsiaTheme="minorEastAsia" w:cstheme="minorBidi"/>
          <w:sz w:val="24"/>
          <w:lang w:val="en-US" w:eastAsia="en-US"/>
        </w:rPr>
        <w:t>contratação</w:t>
      </w:r>
      <w:proofErr w:type="spellEnd"/>
      <w:r w:rsidRPr="00CD55B8">
        <w:rPr>
          <w:rFonts w:eastAsiaTheme="minorEastAsia" w:cstheme="minorBidi"/>
          <w:sz w:val="24"/>
          <w:lang w:val="en-US" w:eastAsia="en-US"/>
        </w:rPr>
        <w:t xml:space="preserve"> regular e </w:t>
      </w:r>
      <w:proofErr w:type="spellStart"/>
      <w:r w:rsidRPr="00CD55B8">
        <w:rPr>
          <w:rFonts w:eastAsiaTheme="minorEastAsia" w:cstheme="minorBidi"/>
          <w:sz w:val="24"/>
          <w:lang w:val="en-US" w:eastAsia="en-US"/>
        </w:rPr>
        <w:t>em</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conformidade</w:t>
      </w:r>
      <w:proofErr w:type="spellEnd"/>
      <w:r w:rsidRPr="00CD55B8">
        <w:rPr>
          <w:rFonts w:eastAsiaTheme="minorEastAsia" w:cstheme="minorBidi"/>
          <w:sz w:val="24"/>
          <w:lang w:val="en-US" w:eastAsia="en-US"/>
        </w:rPr>
        <w:t xml:space="preserve"> legal </w:t>
      </w:r>
      <w:proofErr w:type="spellStart"/>
      <w:r w:rsidRPr="00CD55B8">
        <w:rPr>
          <w:rFonts w:eastAsiaTheme="minorEastAsia" w:cstheme="minorBidi"/>
          <w:sz w:val="24"/>
          <w:lang w:val="en-US" w:eastAsia="en-US"/>
        </w:rPr>
        <w:t>previne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prejuízos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decorrentes</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responsabilizações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administrativas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ou</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judiciais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por</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uso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softwares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irregulares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garantindo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segurança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jurídica</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previsibilidade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orçamentária</w:t>
      </w:r>
      <w:proofErr w:type="spellEnd"/>
      <w:r w:rsidRPr="00CD55B8">
        <w:rPr>
          <w:rFonts w:eastAsiaTheme="minorEastAsia" w:cstheme="minorBidi"/>
          <w:sz w:val="24"/>
          <w:lang w:val="en-US" w:eastAsia="en-US"/>
        </w:rPr>
        <w:t>.</w:t>
      </w:r>
    </w:p>
    <w:p w14:paraId="40B8B260"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p>
    <w:p w14:paraId="089FF0E8"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d) </w:t>
      </w:r>
      <w:proofErr w:type="spellStart"/>
      <w:r w:rsidRPr="00CD55B8">
        <w:rPr>
          <w:rFonts w:eastAsiaTheme="minorEastAsia" w:cstheme="minorBidi"/>
          <w:sz w:val="24"/>
          <w:lang w:val="en-US" w:eastAsia="en-US"/>
        </w:rPr>
        <w:t>Redução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retrabalho</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aumento</w:t>
      </w:r>
      <w:proofErr w:type="spellEnd"/>
      <w:r w:rsidRPr="00CD55B8">
        <w:rPr>
          <w:rFonts w:eastAsiaTheme="minorEastAsia" w:cstheme="minorBidi"/>
          <w:sz w:val="24"/>
          <w:lang w:val="en-US" w:eastAsia="en-US"/>
        </w:rPr>
        <w:t xml:space="preserve"> da </w:t>
      </w:r>
      <w:proofErr w:type="spellStart"/>
      <w:r w:rsidRPr="00CD55B8">
        <w:rPr>
          <w:rFonts w:eastAsiaTheme="minorEastAsia" w:cstheme="minorBidi"/>
          <w:sz w:val="24"/>
          <w:lang w:val="en-US" w:eastAsia="en-US"/>
        </w:rPr>
        <w:t>qualidade</w:t>
      </w:r>
      <w:proofErr w:type="spellEnd"/>
      <w:r w:rsidRPr="00CD55B8">
        <w:rPr>
          <w:rFonts w:eastAsiaTheme="minorEastAsia" w:cstheme="minorBidi"/>
          <w:sz w:val="24"/>
          <w:lang w:val="en-US" w:eastAsia="en-US"/>
        </w:rPr>
        <w:t xml:space="preserve"> das </w:t>
      </w:r>
      <w:proofErr w:type="spellStart"/>
      <w:r w:rsidRPr="00CD55B8">
        <w:rPr>
          <w:rFonts w:eastAsiaTheme="minorEastAsia" w:cstheme="minorBidi"/>
          <w:sz w:val="24"/>
          <w:lang w:val="en-US" w:eastAsia="en-US"/>
        </w:rPr>
        <w:t>entregas</w:t>
      </w:r>
      <w:proofErr w:type="spellEnd"/>
    </w:p>
    <w:p w14:paraId="7AE9BA90"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A </w:t>
      </w:r>
      <w:proofErr w:type="spellStart"/>
      <w:r w:rsidRPr="00CD55B8">
        <w:rPr>
          <w:rFonts w:eastAsiaTheme="minorEastAsia" w:cstheme="minorBidi"/>
          <w:sz w:val="24"/>
          <w:lang w:val="en-US" w:eastAsia="en-US"/>
        </w:rPr>
        <w:t>compatibilidade</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integração</w:t>
      </w:r>
      <w:proofErr w:type="spellEnd"/>
      <w:r w:rsidRPr="00CD55B8">
        <w:rPr>
          <w:rFonts w:eastAsiaTheme="minorEastAsia" w:cstheme="minorBidi"/>
          <w:sz w:val="24"/>
          <w:lang w:val="en-US" w:eastAsia="en-US"/>
        </w:rPr>
        <w:t xml:space="preserve"> entre </w:t>
      </w:r>
      <w:proofErr w:type="spellStart"/>
      <w:r w:rsidRPr="00CD55B8">
        <w:rPr>
          <w:rFonts w:eastAsiaTheme="minorEastAsia" w:cstheme="minorBidi"/>
          <w:sz w:val="24"/>
          <w:lang w:val="en-US" w:eastAsia="en-US"/>
        </w:rPr>
        <w:t>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softwares</w:t>
      </w:r>
      <w:proofErr w:type="spellEnd"/>
      <w:r w:rsidRPr="00CD55B8">
        <w:rPr>
          <w:rFonts w:eastAsiaTheme="minorEastAsia" w:cstheme="minorBidi"/>
          <w:sz w:val="24"/>
          <w:lang w:val="en-US" w:eastAsia="en-US"/>
        </w:rPr>
        <w:t xml:space="preserve"> da </w:t>
      </w:r>
      <w:proofErr w:type="spellStart"/>
      <w:r w:rsidRPr="00CD55B8">
        <w:rPr>
          <w:rFonts w:eastAsiaTheme="minorEastAsia" w:cstheme="minorBidi"/>
          <w:sz w:val="24"/>
          <w:lang w:val="en-US" w:eastAsia="en-US"/>
        </w:rPr>
        <w:t>mesma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suíte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diminuem</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problemas</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conversão</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perda</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formatação</w:t>
      </w:r>
      <w:proofErr w:type="spellEnd"/>
      <w:r w:rsidRPr="00CD55B8">
        <w:rPr>
          <w:rFonts w:eastAsiaTheme="minorEastAsia" w:cstheme="minorBidi"/>
          <w:sz w:val="24"/>
          <w:lang w:val="en-US" w:eastAsia="en-US"/>
        </w:rPr>
        <w:t xml:space="preserve">, o que </w:t>
      </w:r>
      <w:proofErr w:type="spellStart"/>
      <w:r w:rsidRPr="00CD55B8">
        <w:rPr>
          <w:rFonts w:eastAsiaTheme="minorEastAsia" w:cstheme="minorBidi"/>
          <w:sz w:val="24"/>
          <w:lang w:val="en-US" w:eastAsia="en-US"/>
        </w:rPr>
        <w:t>reduz</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retrabalhos</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assegura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maior</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precisão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técnica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nos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materiais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produzidos</w:t>
      </w:r>
      <w:proofErr w:type="spellEnd"/>
      <w:r w:rsidRPr="00CD55B8">
        <w:rPr>
          <w:rFonts w:eastAsiaTheme="minorEastAsia" w:cstheme="minorBidi"/>
          <w:sz w:val="24"/>
          <w:lang w:val="en-US" w:eastAsia="en-US"/>
        </w:rPr>
        <w:t xml:space="preserve">. O </w:t>
      </w:r>
      <w:proofErr w:type="spellStart"/>
      <w:r w:rsidRPr="00CD55B8">
        <w:rPr>
          <w:rFonts w:eastAsiaTheme="minorEastAsia" w:cstheme="minorBidi"/>
          <w:sz w:val="24"/>
          <w:lang w:val="en-US" w:eastAsia="en-US"/>
        </w:rPr>
        <w:t>resultado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esperado</w:t>
      </w:r>
      <w:proofErr w:type="spellEnd"/>
      <w:r w:rsidRPr="00CD55B8">
        <w:rPr>
          <w:rFonts w:eastAsiaTheme="minorEastAsia" w:cstheme="minorBidi"/>
          <w:sz w:val="24"/>
          <w:lang w:val="en-US" w:eastAsia="en-US"/>
        </w:rPr>
        <w:t xml:space="preserve"> é a </w:t>
      </w:r>
      <w:proofErr w:type="spellStart"/>
      <w:r w:rsidRPr="00CD55B8">
        <w:rPr>
          <w:rFonts w:eastAsiaTheme="minorEastAsia" w:cstheme="minorBidi"/>
          <w:sz w:val="24"/>
          <w:lang w:val="en-US" w:eastAsia="en-US"/>
        </w:rPr>
        <w:t>padronização</w:t>
      </w:r>
      <w:proofErr w:type="spellEnd"/>
      <w:r w:rsidRPr="00CD55B8">
        <w:rPr>
          <w:rFonts w:eastAsiaTheme="minorEastAsia" w:cstheme="minorBidi"/>
          <w:sz w:val="24"/>
          <w:lang w:val="en-US" w:eastAsia="en-US"/>
        </w:rPr>
        <w:t xml:space="preserve"> visual e documental, com </w:t>
      </w:r>
      <w:proofErr w:type="spellStart"/>
      <w:r w:rsidRPr="00CD55B8">
        <w:rPr>
          <w:rFonts w:eastAsiaTheme="minorEastAsia" w:cstheme="minorBidi"/>
          <w:sz w:val="24"/>
          <w:lang w:val="en-US" w:eastAsia="en-US"/>
        </w:rPr>
        <w:t>impacto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positivo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na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comunicação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institucional</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na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transparência</w:t>
      </w:r>
      <w:proofErr w:type="spellEnd"/>
      <w:r w:rsidRPr="00CD55B8">
        <w:rPr>
          <w:rFonts w:eastAsiaTheme="minorEastAsia" w:cstheme="minorBidi"/>
          <w:sz w:val="24"/>
          <w:lang w:val="en-US" w:eastAsia="en-US"/>
        </w:rPr>
        <w:t xml:space="preserve"> das </w:t>
      </w:r>
      <w:proofErr w:type="spellStart"/>
      <w:r w:rsidRPr="00CD55B8">
        <w:rPr>
          <w:rFonts w:eastAsiaTheme="minorEastAsia" w:cstheme="minorBidi"/>
          <w:sz w:val="24"/>
          <w:lang w:val="en-US" w:eastAsia="en-US"/>
        </w:rPr>
        <w:t>ações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administrativas</w:t>
      </w:r>
      <w:proofErr w:type="spellEnd"/>
      <w:r w:rsidRPr="00CD55B8">
        <w:rPr>
          <w:rFonts w:eastAsiaTheme="minorEastAsia" w:cstheme="minorBidi"/>
          <w:sz w:val="24"/>
          <w:lang w:val="en-US" w:eastAsia="en-US"/>
        </w:rPr>
        <w:t>.</w:t>
      </w:r>
    </w:p>
    <w:p w14:paraId="73A70EAF"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p>
    <w:p w14:paraId="6AEB50D3"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proofErr w:type="spellStart"/>
      <w:r w:rsidRPr="00CD55B8">
        <w:rPr>
          <w:rFonts w:eastAsiaTheme="minorEastAsia" w:cstheme="minorBidi"/>
          <w:sz w:val="24"/>
          <w:lang w:val="en-US" w:eastAsia="en-US"/>
        </w:rPr>
        <w:t>Conclusão</w:t>
      </w:r>
      <w:proofErr w:type="spellEnd"/>
    </w:p>
    <w:p w14:paraId="6088953A" w14:textId="77777777" w:rsidR="00307032" w:rsidRPr="00CD55B8" w:rsidRDefault="00307032" w:rsidP="00307032">
      <w:pPr>
        <w:spacing w:line="360" w:lineRule="auto"/>
        <w:jc w:val="both"/>
        <w:rPr>
          <w:rFonts w:asciiTheme="minorHAnsi" w:eastAsiaTheme="minorEastAsia" w:hAnsiTheme="minorHAnsi" w:cstheme="minorBidi"/>
          <w:lang w:val="en-US" w:eastAsia="en-US"/>
        </w:rPr>
      </w:pPr>
      <w:r w:rsidRPr="00CD55B8">
        <w:rPr>
          <w:rFonts w:eastAsiaTheme="minorEastAsia" w:cstheme="minorBidi"/>
          <w:sz w:val="24"/>
          <w:lang w:val="en-US" w:eastAsia="en-US"/>
        </w:rPr>
        <w:t xml:space="preserve">A </w:t>
      </w:r>
      <w:proofErr w:type="spellStart"/>
      <w:r w:rsidRPr="00CD55B8">
        <w:rPr>
          <w:rFonts w:eastAsiaTheme="minorEastAsia" w:cstheme="minorBidi"/>
          <w:sz w:val="24"/>
          <w:lang w:val="en-US" w:eastAsia="en-US"/>
        </w:rPr>
        <w:t>contratação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promove</w:t>
      </w:r>
      <w:proofErr w:type="spellEnd"/>
      <w:r w:rsidRPr="00CD55B8">
        <w:rPr>
          <w:rFonts w:eastAsiaTheme="minorEastAsia" w:cstheme="minorBidi"/>
          <w:sz w:val="24"/>
          <w:lang w:val="en-US" w:eastAsia="en-US"/>
        </w:rPr>
        <w:t xml:space="preserve"> o </w:t>
      </w:r>
      <w:proofErr w:type="spellStart"/>
      <w:r w:rsidRPr="00CD55B8">
        <w:rPr>
          <w:rFonts w:eastAsiaTheme="minorEastAsia" w:cstheme="minorBidi"/>
          <w:sz w:val="24"/>
          <w:lang w:val="en-US" w:eastAsia="en-US"/>
        </w:rPr>
        <w:t>uso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eficiente</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consciente</w:t>
      </w:r>
      <w:proofErr w:type="spellEnd"/>
      <w:r w:rsidRPr="00CD55B8">
        <w:rPr>
          <w:rFonts w:eastAsiaTheme="minorEastAsia" w:cstheme="minorBidi"/>
          <w:sz w:val="24"/>
          <w:lang w:val="en-US" w:eastAsia="en-US"/>
        </w:rPr>
        <w:t xml:space="preserve"> dos </w:t>
      </w:r>
      <w:proofErr w:type="spellStart"/>
      <w:r w:rsidRPr="00CD55B8">
        <w:rPr>
          <w:rFonts w:eastAsiaTheme="minorEastAsia" w:cstheme="minorBidi"/>
          <w:sz w:val="24"/>
          <w:lang w:val="en-US" w:eastAsia="en-US"/>
        </w:rPr>
        <w:t>recursos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públicos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garantir</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produtividade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padronização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segurança</w:t>
      </w:r>
      <w:proofErr w:type="spellEnd"/>
      <w:r w:rsidRPr="00CD55B8">
        <w:rPr>
          <w:rFonts w:eastAsiaTheme="minorEastAsia" w:cstheme="minorBidi"/>
          <w:sz w:val="24"/>
          <w:lang w:val="en-US" w:eastAsia="en-US"/>
        </w:rPr>
        <w:t xml:space="preserve"> e </w:t>
      </w:r>
      <w:proofErr w:type="spellStart"/>
      <w:r w:rsidRPr="00CD55B8">
        <w:rPr>
          <w:rFonts w:eastAsiaTheme="minorEastAsia" w:cstheme="minorBidi"/>
          <w:sz w:val="24"/>
          <w:lang w:val="en-US" w:eastAsia="en-US"/>
        </w:rPr>
        <w:t>qualidade</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técnica</w:t>
      </w:r>
      <w:proofErr w:type="spellEnd"/>
      <w:r w:rsidRPr="00CD55B8">
        <w:rPr>
          <w:rFonts w:eastAsiaTheme="minorEastAsia" w:cstheme="minorBidi"/>
          <w:sz w:val="24"/>
          <w:lang w:val="en-US" w:eastAsia="en-US"/>
        </w:rPr>
        <w:t xml:space="preserve"> das </w:t>
      </w:r>
      <w:proofErr w:type="spellStart"/>
      <w:r w:rsidRPr="00CD55B8">
        <w:rPr>
          <w:rFonts w:eastAsiaTheme="minorEastAsia" w:cstheme="minorBidi"/>
          <w:sz w:val="24"/>
          <w:lang w:val="en-US" w:eastAsia="en-US"/>
        </w:rPr>
        <w:t>atividades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evitando</w:t>
      </w:r>
      <w:proofErr w:type="spellEnd"/>
      <w:r w:rsidRPr="00CD55B8">
        <w:rPr>
          <w:rFonts w:eastAsiaTheme="minorEastAsia" w:cstheme="minorBidi"/>
          <w:sz w:val="24"/>
          <w:lang w:val="en-US" w:eastAsia="en-US"/>
        </w:rPr>
        <w:t xml:space="preserve"> custos </w:t>
      </w:r>
      <w:proofErr w:type="spellStart"/>
      <w:r w:rsidRPr="00CD55B8">
        <w:rPr>
          <w:rFonts w:eastAsiaTheme="minorEastAsia" w:cstheme="minorBidi"/>
          <w:sz w:val="24"/>
          <w:lang w:val="en-US" w:eastAsia="en-US"/>
        </w:rPr>
        <w:t>adicionais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decorrentes</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retrabalho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aquisição</w:t>
      </w:r>
      <w:proofErr w:type="spellEnd"/>
      <w:r w:rsidRPr="00CD55B8">
        <w:rPr>
          <w:rFonts w:eastAsiaTheme="minorEastAsia" w:cstheme="minorBidi"/>
          <w:sz w:val="24"/>
          <w:lang w:val="en-US" w:eastAsia="en-US"/>
        </w:rPr>
        <w:t xml:space="preserve"> de </w:t>
      </w:r>
      <w:proofErr w:type="spellStart"/>
      <w:r w:rsidRPr="00CD55B8">
        <w:rPr>
          <w:rFonts w:eastAsiaTheme="minorEastAsia" w:cstheme="minorBidi"/>
          <w:sz w:val="24"/>
          <w:lang w:val="en-US" w:eastAsia="en-US"/>
        </w:rPr>
        <w:t>soluções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dispersas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ou</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riscos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legais</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Trata</w:t>
      </w:r>
      <w:proofErr w:type="spellEnd"/>
      <w:r w:rsidRPr="00CD55B8">
        <w:rPr>
          <w:rFonts w:eastAsiaTheme="minorEastAsia" w:cstheme="minorBidi"/>
          <w:sz w:val="24"/>
          <w:lang w:val="en-US" w:eastAsia="en-US"/>
        </w:rPr>
        <w:t xml:space="preserve">-se de </w:t>
      </w:r>
      <w:proofErr w:type="spellStart"/>
      <w:r w:rsidRPr="00CD55B8">
        <w:rPr>
          <w:rFonts w:eastAsiaTheme="minorEastAsia" w:cstheme="minorBidi"/>
          <w:sz w:val="24"/>
          <w:lang w:val="en-US" w:eastAsia="en-US"/>
        </w:rPr>
        <w:t>medida</w:t>
      </w:r>
      <w:proofErr w:type="spellEnd"/>
      <w:r w:rsidRPr="00CD55B8">
        <w:rPr>
          <w:rFonts w:eastAsiaTheme="minorEastAsia" w:cstheme="minorBidi"/>
          <w:sz w:val="24"/>
          <w:lang w:val="en-US" w:eastAsia="en-US"/>
        </w:rPr>
        <w:t xml:space="preserve"> que </w:t>
      </w:r>
      <w:proofErr w:type="spellStart"/>
      <w:r w:rsidRPr="00CD55B8">
        <w:rPr>
          <w:rFonts w:eastAsiaTheme="minorEastAsia" w:cstheme="minorBidi"/>
          <w:sz w:val="24"/>
          <w:lang w:val="en-US" w:eastAsia="en-US"/>
        </w:rPr>
        <w:t>contribui</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diretamente</w:t>
      </w:r>
      <w:proofErr w:type="spellEnd"/>
      <w:r w:rsidRPr="00CD55B8">
        <w:rPr>
          <w:rFonts w:eastAsiaTheme="minorEastAsia" w:cstheme="minorBidi"/>
          <w:sz w:val="24"/>
          <w:lang w:val="en-US" w:eastAsia="en-US"/>
        </w:rPr>
        <w:t xml:space="preserve"> para a </w:t>
      </w:r>
      <w:proofErr w:type="spellStart"/>
      <w:r w:rsidRPr="00CD55B8">
        <w:rPr>
          <w:rFonts w:eastAsiaTheme="minorEastAsia" w:cstheme="minorBidi"/>
          <w:sz w:val="24"/>
          <w:lang w:val="en-US" w:eastAsia="en-US"/>
        </w:rPr>
        <w:t>racionalização</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administrativa</w:t>
      </w:r>
      <w:proofErr w:type="spellEnd"/>
      <w:r w:rsidRPr="00CD55B8">
        <w:rPr>
          <w:rFonts w:eastAsiaTheme="minorEastAsia" w:cstheme="minorBidi"/>
          <w:sz w:val="24"/>
          <w:lang w:val="en-US" w:eastAsia="en-US"/>
        </w:rPr>
        <w:t xml:space="preserve"> e para o </w:t>
      </w:r>
      <w:proofErr w:type="spellStart"/>
      <w:r w:rsidRPr="00CD55B8">
        <w:rPr>
          <w:rFonts w:eastAsiaTheme="minorEastAsia" w:cstheme="minorBidi"/>
          <w:sz w:val="24"/>
          <w:lang w:val="en-US" w:eastAsia="en-US"/>
        </w:rPr>
        <w:t>fortalecimento</w:t>
      </w:r>
      <w:proofErr w:type="spellEnd"/>
      <w:r w:rsidRPr="00CD55B8">
        <w:rPr>
          <w:rFonts w:eastAsiaTheme="minorEastAsia" w:cstheme="minorBidi"/>
          <w:sz w:val="24"/>
          <w:lang w:val="en-US" w:eastAsia="en-US"/>
        </w:rPr>
        <w:t xml:space="preserve"> da </w:t>
      </w:r>
      <w:proofErr w:type="spellStart"/>
      <w:r w:rsidRPr="00CD55B8">
        <w:rPr>
          <w:rFonts w:eastAsiaTheme="minorEastAsia" w:cstheme="minorBidi"/>
          <w:sz w:val="24"/>
          <w:lang w:val="en-US" w:eastAsia="en-US"/>
        </w:rPr>
        <w:t>eficiência</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operacional</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em</w:t>
      </w:r>
      <w:proofErr w:type="spellEnd"/>
      <w:r w:rsidRPr="00CD55B8">
        <w:rPr>
          <w:rFonts w:eastAsiaTheme="minorEastAsia" w:cstheme="minorBidi"/>
          <w:sz w:val="24"/>
          <w:lang w:val="en-US" w:eastAsia="en-US"/>
        </w:rPr>
        <w:t xml:space="preserve"> </w:t>
      </w:r>
      <w:proofErr w:type="spellStart"/>
      <w:r w:rsidRPr="00CD55B8">
        <w:rPr>
          <w:rFonts w:eastAsiaTheme="minorEastAsia" w:cstheme="minorBidi"/>
          <w:sz w:val="24"/>
          <w:lang w:val="en-US" w:eastAsia="en-US"/>
        </w:rPr>
        <w:t>benefício</w:t>
      </w:r>
      <w:proofErr w:type="spellEnd"/>
      <w:r w:rsidRPr="00CD55B8">
        <w:rPr>
          <w:rFonts w:eastAsiaTheme="minorEastAsia" w:cstheme="minorBidi"/>
          <w:sz w:val="24"/>
          <w:lang w:val="en-US" w:eastAsia="en-US"/>
        </w:rPr>
        <w:t xml:space="preserve"> do interesse </w:t>
      </w:r>
      <w:proofErr w:type="spellStart"/>
      <w:r w:rsidRPr="00CD55B8">
        <w:rPr>
          <w:rFonts w:eastAsiaTheme="minorEastAsia" w:cstheme="minorBidi"/>
          <w:sz w:val="24"/>
          <w:lang w:val="en-US" w:eastAsia="en-US"/>
        </w:rPr>
        <w:t>público</w:t>
      </w:r>
      <w:proofErr w:type="spellEnd"/>
      <w:r w:rsidRPr="00CD55B8">
        <w:rPr>
          <w:rFonts w:eastAsiaTheme="minorEastAsia" w:cstheme="minorBidi"/>
          <w:sz w:val="24"/>
          <w:lang w:val="en-US" w:eastAsia="en-US"/>
        </w:rPr>
        <w:t>.</w:t>
      </w:r>
    </w:p>
    <w:p w14:paraId="72D1C588" w14:textId="77777777" w:rsidR="00307032" w:rsidRDefault="00307032" w:rsidP="00307032">
      <w:pPr>
        <w:spacing w:line="360" w:lineRule="auto"/>
        <w:jc w:val="both"/>
        <w:rPr>
          <w:b/>
          <w:sz w:val="24"/>
          <w:szCs w:val="24"/>
        </w:rPr>
      </w:pPr>
    </w:p>
    <w:p w14:paraId="7493EF16" w14:textId="77777777" w:rsidR="00307032" w:rsidRDefault="00307032" w:rsidP="00307032">
      <w:pPr>
        <w:spacing w:line="360" w:lineRule="auto"/>
        <w:jc w:val="both"/>
        <w:rPr>
          <w:b/>
          <w:sz w:val="24"/>
          <w:szCs w:val="24"/>
        </w:rPr>
      </w:pPr>
    </w:p>
    <w:p w14:paraId="6A48026B" w14:textId="77777777" w:rsidR="00307032" w:rsidRDefault="00307032" w:rsidP="00307032">
      <w:pPr>
        <w:spacing w:line="360" w:lineRule="auto"/>
        <w:jc w:val="both"/>
        <w:rPr>
          <w:b/>
          <w:sz w:val="24"/>
          <w:szCs w:val="24"/>
        </w:rPr>
      </w:pPr>
    </w:p>
    <w:p w14:paraId="6791C492" w14:textId="77777777" w:rsidR="00307032" w:rsidRPr="00790D33" w:rsidRDefault="00307032" w:rsidP="00307032">
      <w:pPr>
        <w:spacing w:line="360" w:lineRule="auto"/>
        <w:jc w:val="both"/>
        <w:rPr>
          <w:b/>
          <w:sz w:val="24"/>
          <w:szCs w:val="24"/>
        </w:rPr>
      </w:pPr>
    </w:p>
    <w:p w14:paraId="5E2EFEFC" w14:textId="77777777" w:rsidR="00307032" w:rsidRPr="00790D33" w:rsidRDefault="00307032" w:rsidP="0030703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lastRenderedPageBreak/>
        <w:t>1</w:t>
      </w:r>
      <w:r>
        <w:rPr>
          <w:rFonts w:eastAsia="Times New Roman"/>
          <w:b/>
          <w:bCs/>
          <w:color w:val="000000"/>
          <w:sz w:val="24"/>
          <w:szCs w:val="24"/>
        </w:rPr>
        <w:t xml:space="preserve">2. </w:t>
      </w:r>
      <w:r w:rsidRPr="00790D33">
        <w:rPr>
          <w:rFonts w:eastAsia="Times New Roman"/>
          <w:b/>
          <w:bCs/>
          <w:color w:val="000000"/>
          <w:sz w:val="24"/>
          <w:szCs w:val="24"/>
        </w:rPr>
        <w:t>PROVIDÊNCIAS A SEREM ADOTADAS PELA ADMINISTRAÇÃO PREVIAMENTE À CELEBRAÇÃO DO CONTRATO, INCLUSIVE QUANTO À CAPACITAÇÃO DE SERVIDORES OU DE DEMPREGADOS PARA FISCALIZAÇÃO E GESTÃO CONTRATUAL.</w:t>
      </w:r>
    </w:p>
    <w:p w14:paraId="4BF9039B" w14:textId="77777777" w:rsidR="00307032" w:rsidRPr="00790D33" w:rsidRDefault="00307032" w:rsidP="00307032">
      <w:pPr>
        <w:shd w:val="clear" w:color="auto" w:fill="FFFFFF"/>
        <w:spacing w:line="360" w:lineRule="auto"/>
        <w:jc w:val="both"/>
        <w:textAlignment w:val="baseline"/>
        <w:rPr>
          <w:rFonts w:eastAsia="Times New Roman"/>
          <w:b/>
          <w:bCs/>
          <w:color w:val="000000"/>
          <w:sz w:val="24"/>
          <w:szCs w:val="24"/>
        </w:rPr>
      </w:pPr>
    </w:p>
    <w:p w14:paraId="2B0C2707" w14:textId="77777777" w:rsidR="00307032" w:rsidRPr="00790D33" w:rsidRDefault="00307032" w:rsidP="00307032">
      <w:pPr>
        <w:spacing w:line="360" w:lineRule="auto"/>
        <w:ind w:firstLine="708"/>
        <w:jc w:val="both"/>
        <w:rPr>
          <w:rFonts w:eastAsia="Times New Roman"/>
          <w:color w:val="000000"/>
          <w:sz w:val="24"/>
          <w:szCs w:val="24"/>
        </w:rPr>
      </w:pPr>
      <w:r w:rsidRPr="00790D33">
        <w:rPr>
          <w:rFonts w:eastAsia="Times New Roman"/>
          <w:color w:val="000000"/>
          <w:sz w:val="24"/>
          <w:szCs w:val="24"/>
        </w:rPr>
        <w:t xml:space="preserve">As providências a seguir devem ser adotadas antes da celebração do contrato: </w:t>
      </w:r>
    </w:p>
    <w:p w14:paraId="0C420998" w14:textId="77777777" w:rsidR="00307032" w:rsidRPr="00790D33" w:rsidRDefault="00307032">
      <w:pPr>
        <w:pStyle w:val="PargrafodaLista"/>
        <w:numPr>
          <w:ilvl w:val="0"/>
          <w:numId w:val="19"/>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Portaria de nomeação do gestor e fiscal de contratos; </w:t>
      </w:r>
    </w:p>
    <w:p w14:paraId="5C76BBB9" w14:textId="77777777" w:rsidR="00307032" w:rsidRPr="00790D33" w:rsidRDefault="00307032">
      <w:pPr>
        <w:pStyle w:val="PargrafodaLista"/>
        <w:numPr>
          <w:ilvl w:val="0"/>
          <w:numId w:val="19"/>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Capacitação dos gestores e fiscais de contratos;</w:t>
      </w:r>
    </w:p>
    <w:p w14:paraId="520C8830" w14:textId="77777777" w:rsidR="00307032" w:rsidRPr="00790D33" w:rsidRDefault="00307032">
      <w:pPr>
        <w:pStyle w:val="PargrafodaLista"/>
        <w:numPr>
          <w:ilvl w:val="0"/>
          <w:numId w:val="19"/>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 xml:space="preserve">Definições dos locais onde devem ser entregues os itens; </w:t>
      </w:r>
    </w:p>
    <w:p w14:paraId="45D18D6D" w14:textId="77777777" w:rsidR="00307032" w:rsidRPr="00790D33" w:rsidRDefault="00307032">
      <w:pPr>
        <w:pStyle w:val="PargrafodaLista"/>
        <w:numPr>
          <w:ilvl w:val="0"/>
          <w:numId w:val="19"/>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132B6F55" w14:textId="77777777" w:rsidR="00307032" w:rsidRPr="006A011D" w:rsidRDefault="00307032">
      <w:pPr>
        <w:pStyle w:val="PargrafodaLista"/>
        <w:numPr>
          <w:ilvl w:val="0"/>
          <w:numId w:val="19"/>
        </w:numPr>
        <w:spacing w:after="0" w:line="360" w:lineRule="auto"/>
        <w:jc w:val="both"/>
        <w:rPr>
          <w:rFonts w:ascii="Arial" w:eastAsia="Times New Roman" w:hAnsi="Arial" w:cs="Arial"/>
          <w:color w:val="000000"/>
          <w:sz w:val="24"/>
          <w:szCs w:val="24"/>
          <w:lang w:eastAsia="pt-BR"/>
        </w:rPr>
      </w:pPr>
      <w:r w:rsidRPr="006A011D">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045AD677" w14:textId="77777777" w:rsidR="00307032" w:rsidRPr="00790D33" w:rsidRDefault="00307032">
      <w:pPr>
        <w:pStyle w:val="PargrafodaLista"/>
        <w:numPr>
          <w:ilvl w:val="0"/>
          <w:numId w:val="19"/>
        </w:numPr>
        <w:spacing w:after="0" w:line="360" w:lineRule="auto"/>
        <w:jc w:val="both"/>
        <w:rPr>
          <w:rFonts w:ascii="Arial" w:eastAsia="Times New Roman" w:hAnsi="Arial" w:cs="Arial"/>
          <w:color w:val="000000"/>
          <w:sz w:val="24"/>
          <w:szCs w:val="24"/>
          <w:lang w:eastAsia="pt-BR"/>
        </w:rPr>
      </w:pPr>
      <w:r w:rsidRPr="00790D33">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2BE24AC1" w14:textId="77777777" w:rsidR="00307032" w:rsidRDefault="00307032" w:rsidP="00307032">
      <w:pPr>
        <w:pStyle w:val="PargrafodaLista"/>
        <w:spacing w:after="0" w:line="360" w:lineRule="auto"/>
        <w:ind w:left="720"/>
        <w:jc w:val="both"/>
        <w:rPr>
          <w:rFonts w:ascii="Arial" w:eastAsia="Times New Roman" w:hAnsi="Arial" w:cs="Arial"/>
          <w:color w:val="000000"/>
          <w:sz w:val="24"/>
          <w:szCs w:val="24"/>
          <w:lang w:eastAsia="pt-BR"/>
        </w:rPr>
      </w:pPr>
    </w:p>
    <w:p w14:paraId="235A9872" w14:textId="77777777" w:rsidR="00307032" w:rsidRDefault="00307032" w:rsidP="00307032">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t>1</w:t>
      </w:r>
      <w:r>
        <w:rPr>
          <w:rFonts w:ascii="Arial" w:eastAsia="Times New Roman" w:hAnsi="Arial" w:cs="Arial"/>
          <w:b/>
          <w:bCs/>
          <w:color w:val="000000"/>
          <w:sz w:val="24"/>
          <w:szCs w:val="24"/>
          <w:lang w:eastAsia="pt-BR"/>
        </w:rPr>
        <w:t>3.</w:t>
      </w:r>
      <w:r w:rsidRPr="00790D33">
        <w:rPr>
          <w:rFonts w:ascii="Arial" w:eastAsia="Times New Roman" w:hAnsi="Arial" w:cs="Arial"/>
          <w:b/>
          <w:bCs/>
          <w:color w:val="000000"/>
          <w:sz w:val="24"/>
          <w:szCs w:val="24"/>
          <w:lang w:eastAsia="pt-BR"/>
        </w:rPr>
        <w:t xml:space="preserve"> CONTRATAÇÕES CORRELATAS E/OU INTERDEPENDENTES</w:t>
      </w:r>
    </w:p>
    <w:p w14:paraId="65970815" w14:textId="77777777" w:rsidR="00307032" w:rsidRPr="00790D33" w:rsidRDefault="00307032" w:rsidP="00307032">
      <w:pPr>
        <w:pStyle w:val="PargrafodaLista"/>
        <w:spacing w:after="0" w:line="360" w:lineRule="auto"/>
        <w:ind w:left="0"/>
        <w:jc w:val="both"/>
        <w:rPr>
          <w:rFonts w:ascii="Arial" w:eastAsia="Times New Roman" w:hAnsi="Arial" w:cs="Arial"/>
          <w:b/>
          <w:bCs/>
          <w:color w:val="000000"/>
          <w:sz w:val="24"/>
          <w:szCs w:val="24"/>
          <w:lang w:eastAsia="pt-BR"/>
        </w:rPr>
      </w:pPr>
    </w:p>
    <w:p w14:paraId="6E1DF015" w14:textId="77777777" w:rsidR="00307032" w:rsidRPr="00275BC5" w:rsidRDefault="00307032" w:rsidP="00307032">
      <w:pPr>
        <w:spacing w:line="360" w:lineRule="auto"/>
        <w:ind w:right="-425"/>
        <w:jc w:val="both"/>
        <w:rPr>
          <w:rFonts w:eastAsia="Calibri"/>
          <w:b/>
          <w:sz w:val="24"/>
          <w:szCs w:val="24"/>
        </w:rPr>
      </w:pPr>
      <w:r w:rsidRPr="00275BC5">
        <w:rPr>
          <w:rFonts w:eastAsia="Calibri"/>
          <w:sz w:val="24"/>
          <w:szCs w:val="24"/>
        </w:rPr>
        <w:t xml:space="preserve">Contratação correlata – a Câmara Municipal de Extrema atualmente possui licenças de software multimídia criativo multiplataforma (Adobe </w:t>
      </w:r>
      <w:proofErr w:type="spellStart"/>
      <w:r w:rsidRPr="00275BC5">
        <w:rPr>
          <w:rFonts w:eastAsia="Calibri"/>
          <w:sz w:val="24"/>
          <w:szCs w:val="24"/>
        </w:rPr>
        <w:t>Creative</w:t>
      </w:r>
      <w:proofErr w:type="spellEnd"/>
      <w:r w:rsidRPr="00275BC5">
        <w:rPr>
          <w:rFonts w:eastAsia="Calibri"/>
          <w:sz w:val="24"/>
          <w:szCs w:val="24"/>
        </w:rPr>
        <w:t xml:space="preserve"> Cloud e Adobe Acrobat Pro) cujas vigências estão se encerrando.</w:t>
      </w:r>
    </w:p>
    <w:p w14:paraId="0D904966" w14:textId="77777777" w:rsidR="00307032" w:rsidRDefault="00307032" w:rsidP="00307032">
      <w:pPr>
        <w:pStyle w:val="PargrafodaLista"/>
        <w:spacing w:after="0" w:line="360" w:lineRule="auto"/>
        <w:ind w:left="0"/>
        <w:jc w:val="both"/>
        <w:rPr>
          <w:rFonts w:ascii="Arial" w:eastAsia="Times New Roman" w:hAnsi="Arial" w:cs="Arial"/>
          <w:b/>
          <w:bCs/>
          <w:color w:val="000000"/>
          <w:sz w:val="24"/>
          <w:szCs w:val="24"/>
          <w:lang w:eastAsia="pt-BR"/>
        </w:rPr>
      </w:pPr>
      <w:bookmarkStart w:id="14" w:name="_Hlk186721750"/>
    </w:p>
    <w:p w14:paraId="735C7397" w14:textId="77777777" w:rsidR="00307032" w:rsidRDefault="00307032" w:rsidP="00307032">
      <w:pPr>
        <w:pStyle w:val="PargrafodaLista"/>
        <w:spacing w:after="0" w:line="360" w:lineRule="auto"/>
        <w:ind w:left="0"/>
        <w:jc w:val="both"/>
        <w:rPr>
          <w:rFonts w:ascii="Arial" w:eastAsia="Times New Roman" w:hAnsi="Arial" w:cs="Arial"/>
          <w:b/>
          <w:bCs/>
          <w:color w:val="000000"/>
          <w:sz w:val="24"/>
          <w:szCs w:val="24"/>
          <w:lang w:eastAsia="pt-BR"/>
        </w:rPr>
      </w:pPr>
    </w:p>
    <w:p w14:paraId="3CCB6822" w14:textId="77777777" w:rsidR="00307032" w:rsidRDefault="00307032" w:rsidP="00307032">
      <w:pPr>
        <w:pStyle w:val="PargrafodaLista"/>
        <w:spacing w:after="0" w:line="360" w:lineRule="auto"/>
        <w:ind w:left="0"/>
        <w:jc w:val="both"/>
        <w:rPr>
          <w:rFonts w:ascii="Arial" w:eastAsia="Times New Roman" w:hAnsi="Arial" w:cs="Arial"/>
          <w:b/>
          <w:bCs/>
          <w:color w:val="000000"/>
          <w:sz w:val="24"/>
          <w:szCs w:val="24"/>
          <w:lang w:eastAsia="pt-BR"/>
        </w:rPr>
      </w:pPr>
    </w:p>
    <w:p w14:paraId="6266B8FD" w14:textId="77777777" w:rsidR="00307032" w:rsidRDefault="00307032" w:rsidP="00307032">
      <w:pPr>
        <w:pStyle w:val="PargrafodaLista"/>
        <w:spacing w:after="0" w:line="360" w:lineRule="auto"/>
        <w:ind w:left="0"/>
        <w:jc w:val="both"/>
        <w:rPr>
          <w:rFonts w:ascii="Arial" w:eastAsia="Times New Roman" w:hAnsi="Arial" w:cs="Arial"/>
          <w:b/>
          <w:bCs/>
          <w:color w:val="000000"/>
          <w:sz w:val="24"/>
          <w:szCs w:val="24"/>
          <w:lang w:eastAsia="pt-BR"/>
        </w:rPr>
      </w:pPr>
    </w:p>
    <w:p w14:paraId="19D3BD8B" w14:textId="77777777" w:rsidR="00307032" w:rsidRDefault="00307032" w:rsidP="00307032">
      <w:pPr>
        <w:pStyle w:val="PargrafodaLista"/>
        <w:spacing w:after="0" w:line="360" w:lineRule="auto"/>
        <w:ind w:left="0"/>
        <w:jc w:val="both"/>
        <w:rPr>
          <w:rFonts w:ascii="Arial" w:eastAsia="Times New Roman" w:hAnsi="Arial" w:cs="Arial"/>
          <w:b/>
          <w:bCs/>
          <w:color w:val="000000"/>
          <w:sz w:val="24"/>
          <w:szCs w:val="24"/>
          <w:lang w:eastAsia="pt-BR"/>
        </w:rPr>
      </w:pPr>
    </w:p>
    <w:p w14:paraId="6B1B4C18" w14:textId="77777777" w:rsidR="00307032" w:rsidRPr="00790D33" w:rsidRDefault="00307032" w:rsidP="00307032">
      <w:pPr>
        <w:pStyle w:val="PargrafodaLista"/>
        <w:spacing w:after="0" w:line="360" w:lineRule="auto"/>
        <w:ind w:left="0"/>
        <w:jc w:val="both"/>
        <w:rPr>
          <w:rFonts w:ascii="Arial" w:eastAsia="Times New Roman" w:hAnsi="Arial" w:cs="Arial"/>
          <w:b/>
          <w:bCs/>
          <w:color w:val="000000"/>
          <w:sz w:val="24"/>
          <w:szCs w:val="24"/>
          <w:lang w:eastAsia="pt-BR"/>
        </w:rPr>
      </w:pPr>
      <w:r w:rsidRPr="00790D33">
        <w:rPr>
          <w:rFonts w:ascii="Arial" w:eastAsia="Times New Roman" w:hAnsi="Arial" w:cs="Arial"/>
          <w:b/>
          <w:bCs/>
          <w:color w:val="000000"/>
          <w:sz w:val="24"/>
          <w:szCs w:val="24"/>
          <w:lang w:eastAsia="pt-BR"/>
        </w:rPr>
        <w:lastRenderedPageBreak/>
        <w:t>1</w:t>
      </w:r>
      <w:r>
        <w:rPr>
          <w:rFonts w:ascii="Arial" w:eastAsia="Times New Roman" w:hAnsi="Arial" w:cs="Arial"/>
          <w:b/>
          <w:bCs/>
          <w:color w:val="000000"/>
          <w:sz w:val="24"/>
          <w:szCs w:val="24"/>
          <w:lang w:eastAsia="pt-BR"/>
        </w:rPr>
        <w:t xml:space="preserve">4. </w:t>
      </w:r>
      <w:r w:rsidRPr="00790D33">
        <w:rPr>
          <w:rFonts w:ascii="Arial" w:eastAsia="Times New Roman" w:hAnsi="Arial" w:cs="Arial"/>
          <w:b/>
          <w:bCs/>
          <w:color w:val="000000"/>
          <w:sz w:val="24"/>
          <w:szCs w:val="24"/>
          <w:lang w:eastAsia="pt-BR"/>
        </w:rPr>
        <w:t>IMPACTOS AMBIENTAIS E RESPECTIVAS MEDIDAS MITIGADORAS, INCLUÍDOS REQUISITOS DE BAIXO CONSUMO DE ENERGIA E DE OUTROS RECURSOS, BEM COMO LOGÍSTICA REVERSA PARA DESFAZIMENTO E RECICLAGEM DE BENS E REFUGOS, QUANDO APLICÁVEL.</w:t>
      </w:r>
    </w:p>
    <w:p w14:paraId="11432351" w14:textId="77777777" w:rsidR="00307032" w:rsidRDefault="00307032" w:rsidP="00307032">
      <w:pPr>
        <w:spacing w:line="360" w:lineRule="auto"/>
        <w:jc w:val="both"/>
        <w:rPr>
          <w:rFonts w:eastAsia="Times New Roman"/>
          <w:sz w:val="24"/>
          <w:szCs w:val="24"/>
        </w:rPr>
      </w:pPr>
    </w:p>
    <w:bookmarkEnd w:id="14"/>
    <w:p w14:paraId="57AE91CC" w14:textId="77777777" w:rsidR="00307032" w:rsidRPr="009A0BBB" w:rsidRDefault="00307032" w:rsidP="00307032">
      <w:pPr>
        <w:pStyle w:val="NormalWeb"/>
        <w:spacing w:before="0" w:beforeAutospacing="0" w:after="0" w:afterAutospacing="0" w:line="360" w:lineRule="auto"/>
        <w:ind w:firstLine="720"/>
        <w:jc w:val="both"/>
        <w:rPr>
          <w:rFonts w:ascii="Arial" w:hAnsi="Arial" w:cs="Arial"/>
        </w:rPr>
      </w:pPr>
      <w:r w:rsidRPr="009A0BBB">
        <w:rPr>
          <w:rFonts w:ascii="Arial" w:hAnsi="Arial" w:cs="Arial"/>
        </w:rPr>
        <w:t xml:space="preserve">Os impactos ambientais decorrentes da contratação das licenças Adobe </w:t>
      </w:r>
      <w:proofErr w:type="spellStart"/>
      <w:r w:rsidRPr="009A0BBB">
        <w:rPr>
          <w:rFonts w:ascii="Arial" w:hAnsi="Arial" w:cs="Arial"/>
        </w:rPr>
        <w:t>Creative</w:t>
      </w:r>
      <w:proofErr w:type="spellEnd"/>
      <w:r w:rsidRPr="009A0BBB">
        <w:rPr>
          <w:rFonts w:ascii="Arial" w:hAnsi="Arial" w:cs="Arial"/>
        </w:rPr>
        <w:t xml:space="preserve"> Cloud e Adobe Acrobat Pro são mínimos, especialmente por se tratarem de soluções totalmente digitais e fornecidas em modelo de assinatura. Esse modelo dispensa a necessidade de aquisição de mídias físicas ou equipamentos adicionais, reduzindo a geração de resíduos sólidos e contribuindo para a mitigação de impactos ambientais.</w:t>
      </w:r>
    </w:p>
    <w:p w14:paraId="5F1C21DD" w14:textId="77777777" w:rsidR="00307032" w:rsidRPr="009A0BBB" w:rsidRDefault="00307032" w:rsidP="00307032">
      <w:pPr>
        <w:pStyle w:val="NormalWeb"/>
        <w:spacing w:before="0" w:beforeAutospacing="0" w:after="0" w:afterAutospacing="0" w:line="360" w:lineRule="auto"/>
        <w:ind w:firstLine="720"/>
        <w:jc w:val="both"/>
        <w:rPr>
          <w:rFonts w:ascii="Arial" w:hAnsi="Arial" w:cs="Arial"/>
        </w:rPr>
      </w:pPr>
      <w:r w:rsidRPr="009A0BBB">
        <w:rPr>
          <w:rFonts w:ascii="Arial" w:hAnsi="Arial" w:cs="Arial"/>
        </w:rPr>
        <w:t>Adicionalmente, por serem softwares baseados em nuvem, há otimização no consumo de recursos de armazenamento e processamento local, diminuindo a necessidade de upgrades frequentes em hardware e, consequentemente, retardando o descarte de equipamentos eletrônicos. As ferramentas Adobe são projetadas para operar com eficiência energética nos dispositivos em que são executadas, alinhando-se a práticas de baixo consumo de energia.</w:t>
      </w:r>
    </w:p>
    <w:p w14:paraId="554C048F" w14:textId="77777777" w:rsidR="00307032" w:rsidRDefault="00307032" w:rsidP="00307032">
      <w:pPr>
        <w:shd w:val="clear" w:color="auto" w:fill="FFFFFF"/>
        <w:spacing w:line="360" w:lineRule="auto"/>
        <w:ind w:firstLine="708"/>
        <w:jc w:val="both"/>
        <w:textAlignment w:val="baseline"/>
        <w:rPr>
          <w:rFonts w:eastAsia="Times New Roman"/>
          <w:color w:val="000000"/>
          <w:sz w:val="24"/>
          <w:szCs w:val="24"/>
        </w:rPr>
      </w:pPr>
    </w:p>
    <w:p w14:paraId="6057C3A7" w14:textId="77777777" w:rsidR="00307032" w:rsidRPr="00790D33" w:rsidRDefault="00307032" w:rsidP="0030703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5.</w:t>
      </w:r>
      <w:r w:rsidRPr="00790D33">
        <w:rPr>
          <w:rFonts w:eastAsia="Times New Roman"/>
          <w:b/>
          <w:bCs/>
          <w:color w:val="000000"/>
          <w:sz w:val="24"/>
          <w:szCs w:val="24"/>
        </w:rPr>
        <w:t xml:space="preserve"> FORMA DE SELEÇÃO DO FORNECEDOR</w:t>
      </w:r>
    </w:p>
    <w:p w14:paraId="21F9D87A" w14:textId="77777777" w:rsidR="00307032" w:rsidRPr="00790D33" w:rsidRDefault="00307032" w:rsidP="00307032">
      <w:pPr>
        <w:shd w:val="clear" w:color="auto" w:fill="FFFFFF"/>
        <w:spacing w:line="360" w:lineRule="auto"/>
        <w:jc w:val="both"/>
        <w:textAlignment w:val="baseline"/>
        <w:rPr>
          <w:rFonts w:eastAsia="Times New Roman"/>
          <w:b/>
          <w:bCs/>
          <w:color w:val="000000"/>
          <w:sz w:val="24"/>
          <w:szCs w:val="24"/>
        </w:rPr>
      </w:pPr>
    </w:p>
    <w:p w14:paraId="08F28F00" w14:textId="77777777" w:rsidR="00307032" w:rsidRPr="00790D33" w:rsidRDefault="00307032" w:rsidP="00307032">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90D33">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PREGÃO ELETRÔNICO pelo menor preço unitário. </w:t>
      </w:r>
      <w:r w:rsidRPr="00790D33">
        <w:rPr>
          <w:rFonts w:ascii="Arial" w:eastAsia="Times New Roman" w:hAnsi="Arial" w:cs="Arial"/>
          <w:color w:val="000000" w:themeColor="text1"/>
          <w:sz w:val="24"/>
          <w:szCs w:val="24"/>
        </w:rPr>
        <w:t xml:space="preserve"> </w:t>
      </w:r>
    </w:p>
    <w:p w14:paraId="5C649BD6" w14:textId="77777777" w:rsidR="00307032" w:rsidRPr="00790D33" w:rsidRDefault="00307032" w:rsidP="00307032">
      <w:pPr>
        <w:shd w:val="clear" w:color="auto" w:fill="FFFFFF"/>
        <w:spacing w:line="360" w:lineRule="auto"/>
        <w:jc w:val="both"/>
        <w:textAlignment w:val="baseline"/>
        <w:rPr>
          <w:rFonts w:eastAsia="Times New Roman"/>
          <w:b/>
          <w:bCs/>
          <w:color w:val="000000"/>
          <w:sz w:val="24"/>
          <w:szCs w:val="24"/>
        </w:rPr>
      </w:pPr>
    </w:p>
    <w:p w14:paraId="1ABB3A5C" w14:textId="77777777" w:rsidR="00307032" w:rsidRDefault="00307032" w:rsidP="00307032">
      <w:pPr>
        <w:shd w:val="clear" w:color="auto" w:fill="FFFFFF"/>
        <w:spacing w:line="360" w:lineRule="auto"/>
        <w:jc w:val="both"/>
        <w:textAlignment w:val="baseline"/>
        <w:rPr>
          <w:rFonts w:eastAsia="Times New Roman"/>
          <w:b/>
          <w:bCs/>
          <w:color w:val="000000"/>
          <w:sz w:val="24"/>
          <w:szCs w:val="24"/>
        </w:rPr>
      </w:pPr>
      <w:r w:rsidRPr="00790D33">
        <w:rPr>
          <w:rFonts w:eastAsia="Times New Roman"/>
          <w:b/>
          <w:bCs/>
          <w:color w:val="000000"/>
          <w:sz w:val="24"/>
          <w:szCs w:val="24"/>
        </w:rPr>
        <w:t>1</w:t>
      </w:r>
      <w:r>
        <w:rPr>
          <w:rFonts w:eastAsia="Times New Roman"/>
          <w:b/>
          <w:bCs/>
          <w:color w:val="000000"/>
          <w:sz w:val="24"/>
          <w:szCs w:val="24"/>
        </w:rPr>
        <w:t>6.</w:t>
      </w:r>
      <w:r w:rsidRPr="00790D33">
        <w:rPr>
          <w:rFonts w:eastAsia="Times New Roman"/>
          <w:b/>
          <w:bCs/>
          <w:color w:val="000000"/>
          <w:sz w:val="24"/>
          <w:szCs w:val="24"/>
        </w:rPr>
        <w:t xml:space="preserve"> VIABILIDADE DA CONTRATAÇÃO</w:t>
      </w:r>
    </w:p>
    <w:p w14:paraId="1BBA9831" w14:textId="77777777" w:rsidR="00307032" w:rsidRPr="00790D33" w:rsidRDefault="00307032" w:rsidP="00307032">
      <w:pPr>
        <w:shd w:val="clear" w:color="auto" w:fill="FFFFFF"/>
        <w:spacing w:line="360" w:lineRule="auto"/>
        <w:jc w:val="both"/>
        <w:textAlignment w:val="baseline"/>
        <w:rPr>
          <w:rFonts w:eastAsia="Times New Roman"/>
          <w:b/>
          <w:bCs/>
          <w:color w:val="000000"/>
          <w:sz w:val="24"/>
          <w:szCs w:val="24"/>
        </w:rPr>
      </w:pPr>
    </w:p>
    <w:p w14:paraId="606D4F30" w14:textId="77777777" w:rsidR="00307032" w:rsidRDefault="00307032" w:rsidP="00307032">
      <w:pPr>
        <w:autoSpaceDE w:val="0"/>
        <w:autoSpaceDN w:val="0"/>
        <w:adjustRightInd w:val="0"/>
        <w:spacing w:line="360" w:lineRule="auto"/>
        <w:ind w:firstLine="708"/>
        <w:jc w:val="both"/>
        <w:rPr>
          <w:rFonts w:eastAsia="Calibri"/>
          <w:sz w:val="24"/>
          <w:szCs w:val="24"/>
        </w:rPr>
      </w:pPr>
      <w:r w:rsidRPr="00AE682D">
        <w:rPr>
          <w:rFonts w:eastAsia="Calibri"/>
          <w:sz w:val="24"/>
          <w:szCs w:val="24"/>
        </w:rPr>
        <w:t xml:space="preserve">Diante da análise abrangente dos aspectos técnicos, socioeconômicos e ambientais, </w:t>
      </w:r>
      <w:r w:rsidRPr="00AE682D">
        <w:rPr>
          <w:rFonts w:eastAsia="Calibri"/>
          <w:b/>
          <w:bCs/>
          <w:sz w:val="24"/>
          <w:szCs w:val="24"/>
        </w:rPr>
        <w:t>conclui-se que a contratação do objeto é plenamente viável</w:t>
      </w:r>
      <w:r w:rsidRPr="00AE682D">
        <w:rPr>
          <w:rFonts w:eastAsia="Calibri"/>
          <w:sz w:val="24"/>
          <w:szCs w:val="24"/>
        </w:rPr>
        <w:t xml:space="preserve">. A escolha representa uma abordagem estratégica que considera não apenas a eficiência operacional, mas também a responsabilidade financeira e o compromisso com a sustentabilidade. A proposta está em consonância com os interesses e </w:t>
      </w:r>
      <w:r w:rsidRPr="00AE682D">
        <w:rPr>
          <w:rFonts w:eastAsia="Calibri"/>
          <w:sz w:val="24"/>
          <w:szCs w:val="24"/>
        </w:rPr>
        <w:lastRenderedPageBreak/>
        <w:t>objetivos da Câmara Municipal de Extrema, garantindo uma gestão eficiente, econômica e ambientalmente responsável. Dessa forma, a contratação proposta atende de maneira adequada à necessidade identificada e está compatível com as exigências institucionais, contribuindo significativamente para o aprimoramento da gestão pública local.</w:t>
      </w:r>
    </w:p>
    <w:p w14:paraId="5C83D7E7" w14:textId="77777777" w:rsidR="00307032" w:rsidRDefault="00307032" w:rsidP="00307032">
      <w:pPr>
        <w:pStyle w:val="PargrafodaLista"/>
        <w:ind w:left="0"/>
        <w:jc w:val="both"/>
        <w:rPr>
          <w:rFonts w:ascii="Arial" w:hAnsi="Arial" w:cs="Arial"/>
          <w:sz w:val="24"/>
          <w:szCs w:val="24"/>
        </w:rPr>
      </w:pPr>
    </w:p>
    <w:p w14:paraId="48FE8F3C" w14:textId="77777777" w:rsidR="00307032" w:rsidRPr="00790D33" w:rsidRDefault="00307032" w:rsidP="00307032">
      <w:pPr>
        <w:pStyle w:val="PargrafodaLista"/>
        <w:ind w:left="0" w:firstLine="708"/>
        <w:jc w:val="both"/>
        <w:rPr>
          <w:rFonts w:ascii="Arial" w:hAnsi="Arial" w:cs="Arial"/>
          <w:sz w:val="24"/>
          <w:szCs w:val="24"/>
        </w:rPr>
      </w:pPr>
      <w:r w:rsidRPr="00790D33">
        <w:rPr>
          <w:rFonts w:ascii="Arial" w:hAnsi="Arial" w:cs="Arial"/>
          <w:sz w:val="24"/>
          <w:szCs w:val="24"/>
        </w:rPr>
        <w:t xml:space="preserve">Extrema, MG, </w:t>
      </w:r>
      <w:r>
        <w:rPr>
          <w:rFonts w:ascii="Arial" w:hAnsi="Arial" w:cs="Arial"/>
          <w:sz w:val="24"/>
          <w:szCs w:val="24"/>
        </w:rPr>
        <w:t>05</w:t>
      </w:r>
      <w:r w:rsidRPr="00790D33">
        <w:rPr>
          <w:rFonts w:ascii="Arial" w:hAnsi="Arial" w:cs="Arial"/>
          <w:sz w:val="24"/>
          <w:szCs w:val="24"/>
        </w:rPr>
        <w:t xml:space="preserve"> de</w:t>
      </w:r>
      <w:r>
        <w:rPr>
          <w:rFonts w:ascii="Arial" w:hAnsi="Arial" w:cs="Arial"/>
          <w:sz w:val="24"/>
          <w:szCs w:val="24"/>
        </w:rPr>
        <w:t xml:space="preserve"> novembro</w:t>
      </w:r>
      <w:r w:rsidRPr="00790D33">
        <w:rPr>
          <w:rFonts w:ascii="Arial" w:hAnsi="Arial" w:cs="Arial"/>
          <w:sz w:val="24"/>
          <w:szCs w:val="24"/>
        </w:rPr>
        <w:t xml:space="preserve"> de 2025.</w:t>
      </w:r>
    </w:p>
    <w:p w14:paraId="68C9D439" w14:textId="77777777" w:rsidR="00307032" w:rsidRDefault="00307032" w:rsidP="00307032">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307032" w14:paraId="61E7B5EE" w14:textId="77777777" w:rsidTr="007265F3">
        <w:tc>
          <w:tcPr>
            <w:tcW w:w="9063" w:type="dxa"/>
          </w:tcPr>
          <w:p w14:paraId="21DF9056" w14:textId="77777777" w:rsidR="00307032" w:rsidRDefault="00307032" w:rsidP="007265F3">
            <w:pPr>
              <w:pStyle w:val="PargrafodaLista"/>
              <w:spacing w:after="0"/>
              <w:ind w:left="0"/>
              <w:jc w:val="center"/>
              <w:rPr>
                <w:rFonts w:ascii="Arial" w:hAnsi="Arial" w:cs="Arial"/>
                <w:sz w:val="24"/>
                <w:szCs w:val="24"/>
              </w:rPr>
            </w:pPr>
          </w:p>
          <w:p w14:paraId="18B0EFDD" w14:textId="77777777" w:rsidR="00307032" w:rsidRDefault="00307032" w:rsidP="007265F3">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56EEA2BD" w14:textId="77777777" w:rsidR="00307032" w:rsidRPr="00790D33" w:rsidRDefault="00307032" w:rsidP="007265F3">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1BE60202" w14:textId="77777777" w:rsidR="00307032" w:rsidRDefault="00307032" w:rsidP="007265F3">
            <w:pPr>
              <w:pStyle w:val="PargrafodaLista"/>
              <w:spacing w:after="0"/>
              <w:ind w:left="0"/>
              <w:jc w:val="center"/>
              <w:rPr>
                <w:rFonts w:ascii="Arial" w:hAnsi="Arial" w:cs="Arial"/>
                <w:sz w:val="24"/>
                <w:szCs w:val="24"/>
              </w:rPr>
            </w:pPr>
          </w:p>
        </w:tc>
      </w:tr>
      <w:tr w:rsidR="00307032" w14:paraId="48296E43" w14:textId="77777777" w:rsidTr="007265F3">
        <w:tc>
          <w:tcPr>
            <w:tcW w:w="9063" w:type="dxa"/>
          </w:tcPr>
          <w:p w14:paraId="113B55F0" w14:textId="77777777" w:rsidR="00307032" w:rsidRDefault="00307032" w:rsidP="007265F3">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2C5C8FF0" w14:textId="77777777" w:rsidR="00307032" w:rsidRDefault="00307032" w:rsidP="007265F3">
            <w:pPr>
              <w:pStyle w:val="PargrafodaLista"/>
              <w:spacing w:after="0"/>
              <w:ind w:left="0"/>
              <w:jc w:val="center"/>
              <w:rPr>
                <w:rFonts w:ascii="Arial" w:hAnsi="Arial" w:cs="Arial"/>
                <w:sz w:val="24"/>
                <w:szCs w:val="24"/>
              </w:rPr>
            </w:pPr>
          </w:p>
          <w:p w14:paraId="760AA30E" w14:textId="77777777" w:rsidR="00307032" w:rsidRDefault="00307032" w:rsidP="007265F3">
            <w:pPr>
              <w:pStyle w:val="PargrafodaLista"/>
              <w:spacing w:after="0"/>
              <w:ind w:left="0"/>
              <w:jc w:val="center"/>
              <w:rPr>
                <w:rFonts w:ascii="Arial" w:hAnsi="Arial" w:cs="Arial"/>
                <w:sz w:val="24"/>
                <w:szCs w:val="24"/>
              </w:rPr>
            </w:pPr>
          </w:p>
          <w:p w14:paraId="111E4B1F" w14:textId="77777777" w:rsidR="00307032" w:rsidRPr="00790D33" w:rsidRDefault="00307032" w:rsidP="007265F3">
            <w:pPr>
              <w:pStyle w:val="PargrafodaLista"/>
              <w:spacing w:after="0"/>
              <w:ind w:left="0"/>
              <w:jc w:val="center"/>
              <w:rPr>
                <w:rFonts w:ascii="Arial" w:hAnsi="Arial" w:cs="Arial"/>
                <w:sz w:val="24"/>
                <w:szCs w:val="24"/>
              </w:rPr>
            </w:pPr>
          </w:p>
          <w:p w14:paraId="5234A1A1" w14:textId="77777777" w:rsidR="00307032" w:rsidRDefault="00307032" w:rsidP="007265F3">
            <w:pPr>
              <w:pStyle w:val="PargrafodaLista"/>
              <w:spacing w:after="0"/>
              <w:ind w:left="0"/>
              <w:jc w:val="center"/>
              <w:rPr>
                <w:rFonts w:ascii="Arial" w:hAnsi="Arial" w:cs="Arial"/>
                <w:sz w:val="24"/>
                <w:szCs w:val="24"/>
              </w:rPr>
            </w:pPr>
          </w:p>
        </w:tc>
      </w:tr>
    </w:tbl>
    <w:p w14:paraId="7877D2D5" w14:textId="77777777" w:rsidR="00307032" w:rsidRPr="00790D33" w:rsidRDefault="00307032" w:rsidP="00307032">
      <w:pPr>
        <w:jc w:val="both"/>
        <w:rPr>
          <w:b/>
          <w:bCs/>
          <w:sz w:val="24"/>
          <w:szCs w:val="24"/>
        </w:rPr>
      </w:pPr>
      <w:r w:rsidRPr="00790D33">
        <w:rPr>
          <w:b/>
          <w:bCs/>
          <w:sz w:val="24"/>
          <w:szCs w:val="24"/>
        </w:rPr>
        <w:t>DESPACHO</w:t>
      </w:r>
    </w:p>
    <w:p w14:paraId="27E0350F" w14:textId="77777777" w:rsidR="00307032" w:rsidRDefault="00307032" w:rsidP="00307032">
      <w:pPr>
        <w:pStyle w:val="PargrafodaLista"/>
        <w:ind w:left="0"/>
        <w:jc w:val="both"/>
        <w:rPr>
          <w:rFonts w:ascii="Arial" w:hAnsi="Arial" w:cs="Arial"/>
          <w:sz w:val="24"/>
          <w:szCs w:val="24"/>
        </w:rPr>
      </w:pPr>
    </w:p>
    <w:p w14:paraId="5F6047B4" w14:textId="77777777" w:rsidR="00307032" w:rsidRPr="00790D33" w:rsidRDefault="00307032" w:rsidP="00307032">
      <w:pPr>
        <w:pStyle w:val="PargrafodaLista"/>
        <w:ind w:left="0"/>
        <w:jc w:val="both"/>
        <w:rPr>
          <w:rFonts w:ascii="Arial" w:hAnsi="Arial" w:cs="Arial"/>
          <w:sz w:val="24"/>
          <w:szCs w:val="24"/>
        </w:rPr>
      </w:pPr>
      <w:r w:rsidRPr="00790D33">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307032" w14:paraId="69EFD32A" w14:textId="77777777" w:rsidTr="007265F3">
        <w:tc>
          <w:tcPr>
            <w:tcW w:w="9063" w:type="dxa"/>
          </w:tcPr>
          <w:p w14:paraId="0BABBAA2" w14:textId="77777777" w:rsidR="00307032" w:rsidRDefault="00307032" w:rsidP="007265F3">
            <w:pPr>
              <w:pStyle w:val="PargrafodaLista"/>
              <w:spacing w:after="0"/>
              <w:ind w:left="0"/>
              <w:jc w:val="center"/>
              <w:rPr>
                <w:rFonts w:ascii="Arial" w:hAnsi="Arial" w:cs="Arial"/>
                <w:sz w:val="24"/>
                <w:szCs w:val="24"/>
              </w:rPr>
            </w:pPr>
          </w:p>
          <w:p w14:paraId="56237E17" w14:textId="77777777" w:rsidR="00307032" w:rsidRDefault="00307032" w:rsidP="007265F3">
            <w:pPr>
              <w:pStyle w:val="PargrafodaLista"/>
              <w:spacing w:after="0"/>
              <w:ind w:left="0"/>
              <w:jc w:val="center"/>
              <w:rPr>
                <w:rFonts w:ascii="Arial" w:hAnsi="Arial" w:cs="Arial"/>
                <w:sz w:val="24"/>
                <w:szCs w:val="24"/>
              </w:rPr>
            </w:pPr>
          </w:p>
          <w:p w14:paraId="2AA91CC3" w14:textId="77777777" w:rsidR="00307032" w:rsidRDefault="00307032" w:rsidP="007265F3">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34C1279A" w14:textId="77777777" w:rsidR="00307032" w:rsidRPr="00790D33" w:rsidRDefault="00307032" w:rsidP="007265F3">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711912B6" w14:textId="77777777" w:rsidR="00307032" w:rsidRDefault="00307032" w:rsidP="007265F3">
            <w:pPr>
              <w:pStyle w:val="PargrafodaLista"/>
              <w:spacing w:after="0"/>
              <w:ind w:left="0"/>
              <w:jc w:val="center"/>
              <w:rPr>
                <w:rFonts w:ascii="Arial" w:hAnsi="Arial" w:cs="Arial"/>
                <w:sz w:val="24"/>
                <w:szCs w:val="24"/>
              </w:rPr>
            </w:pPr>
          </w:p>
        </w:tc>
      </w:tr>
      <w:tr w:rsidR="00307032" w14:paraId="75903EF8" w14:textId="77777777" w:rsidTr="007265F3">
        <w:tc>
          <w:tcPr>
            <w:tcW w:w="9063" w:type="dxa"/>
          </w:tcPr>
          <w:p w14:paraId="3084E69F" w14:textId="77777777" w:rsidR="00307032" w:rsidRDefault="00307032" w:rsidP="007265F3">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39CCAECC" w14:textId="77777777" w:rsidR="00307032" w:rsidRPr="00790D33" w:rsidRDefault="00307032" w:rsidP="00307032">
      <w:pPr>
        <w:tabs>
          <w:tab w:val="left" w:pos="2190"/>
        </w:tabs>
        <w:rPr>
          <w:sz w:val="24"/>
          <w:szCs w:val="24"/>
        </w:rPr>
      </w:pPr>
    </w:p>
    <w:p w14:paraId="312E7723" w14:textId="77777777" w:rsidR="0084450F" w:rsidRPr="00790D33" w:rsidRDefault="0084450F" w:rsidP="002162FF">
      <w:pPr>
        <w:jc w:val="both"/>
        <w:rPr>
          <w:sz w:val="24"/>
          <w:szCs w:val="24"/>
        </w:rPr>
      </w:pPr>
    </w:p>
    <w:p w14:paraId="373029EC" w14:textId="77777777" w:rsidR="003B201D" w:rsidRDefault="003B201D" w:rsidP="00571D68">
      <w:pPr>
        <w:pStyle w:val="Ttulo1"/>
        <w:spacing w:line="360" w:lineRule="auto"/>
        <w:jc w:val="center"/>
        <w:rPr>
          <w:b/>
          <w:bCs/>
          <w:color w:val="000000"/>
          <w:sz w:val="24"/>
        </w:rPr>
      </w:pPr>
    </w:p>
    <w:p w14:paraId="1F3935D1" w14:textId="77777777" w:rsidR="003B201D" w:rsidRDefault="003B201D" w:rsidP="003B201D"/>
    <w:p w14:paraId="4FAF9A66" w14:textId="77777777" w:rsidR="003B201D" w:rsidRDefault="003B201D" w:rsidP="003B201D"/>
    <w:p w14:paraId="3BE5F3CC" w14:textId="77777777" w:rsidR="003B201D" w:rsidRDefault="003B201D" w:rsidP="003B201D"/>
    <w:p w14:paraId="033F37CD" w14:textId="77777777" w:rsidR="003B201D" w:rsidRDefault="003B201D" w:rsidP="003B201D"/>
    <w:p w14:paraId="2C02565E" w14:textId="77777777" w:rsidR="003B201D" w:rsidRDefault="003B201D" w:rsidP="003B201D"/>
    <w:p w14:paraId="64367B2D" w14:textId="77777777" w:rsidR="003B201D" w:rsidRDefault="003B201D" w:rsidP="003B201D"/>
    <w:p w14:paraId="0909AF13" w14:textId="77777777" w:rsidR="003B201D" w:rsidRDefault="003B201D" w:rsidP="003B201D"/>
    <w:p w14:paraId="732ACF60" w14:textId="77777777" w:rsidR="004573F2" w:rsidRDefault="00571D68" w:rsidP="004573F2">
      <w:pPr>
        <w:pStyle w:val="Ttulo1"/>
        <w:spacing w:before="0" w:after="0" w:line="360" w:lineRule="auto"/>
        <w:jc w:val="center"/>
        <w:rPr>
          <w:b/>
          <w:bCs/>
          <w:color w:val="000000"/>
          <w:sz w:val="24"/>
        </w:rPr>
      </w:pPr>
      <w:r>
        <w:rPr>
          <w:b/>
          <w:bCs/>
          <w:color w:val="000000"/>
          <w:sz w:val="24"/>
        </w:rPr>
        <w:lastRenderedPageBreak/>
        <w:t xml:space="preserve">ANEXO II </w:t>
      </w:r>
    </w:p>
    <w:p w14:paraId="5ABA312F" w14:textId="683C7A40" w:rsidR="003B201D" w:rsidRDefault="00F22F0F" w:rsidP="004573F2">
      <w:pPr>
        <w:pStyle w:val="Ttulo1"/>
        <w:spacing w:before="0" w:after="0" w:line="360" w:lineRule="auto"/>
        <w:jc w:val="center"/>
        <w:rPr>
          <w:b/>
          <w:bCs/>
          <w:color w:val="000000"/>
          <w:sz w:val="24"/>
        </w:rPr>
      </w:pPr>
      <w:r w:rsidRPr="00F7258F">
        <w:rPr>
          <w:b/>
          <w:bCs/>
          <w:color w:val="000000"/>
          <w:sz w:val="24"/>
        </w:rPr>
        <w:t xml:space="preserve">MATRIZ DE RISCOS – PRC </w:t>
      </w:r>
      <w:r>
        <w:rPr>
          <w:b/>
          <w:bCs/>
          <w:color w:val="000000"/>
          <w:sz w:val="24"/>
        </w:rPr>
        <w:t>1</w:t>
      </w:r>
      <w:r w:rsidR="004573F2">
        <w:rPr>
          <w:b/>
          <w:bCs/>
          <w:color w:val="000000"/>
          <w:sz w:val="24"/>
        </w:rPr>
        <w:t>86</w:t>
      </w:r>
      <w:r w:rsidRPr="00F7258F">
        <w:rPr>
          <w:b/>
          <w:bCs/>
          <w:color w:val="000000"/>
          <w:sz w:val="24"/>
        </w:rPr>
        <w:t>/2025</w:t>
      </w:r>
    </w:p>
    <w:p w14:paraId="630EB6FA" w14:textId="77777777" w:rsidR="004573F2" w:rsidRPr="00F7258F" w:rsidRDefault="004573F2" w:rsidP="004573F2">
      <w:pPr>
        <w:pStyle w:val="Ttulo2"/>
        <w:spacing w:line="360" w:lineRule="auto"/>
        <w:rPr>
          <w:b/>
          <w:bCs/>
        </w:rPr>
      </w:pPr>
      <w:r w:rsidRPr="00F7258F">
        <w:rPr>
          <w:b/>
          <w:bCs/>
          <w:color w:val="000000"/>
          <w:sz w:val="24"/>
        </w:rPr>
        <w:t>1. DADOS DO PROCESSO LICITATÓRIO</w:t>
      </w:r>
    </w:p>
    <w:p w14:paraId="468E8609" w14:textId="77777777" w:rsidR="004573F2" w:rsidRPr="00417F99" w:rsidRDefault="004573F2" w:rsidP="004573F2">
      <w:pPr>
        <w:jc w:val="both"/>
        <w:rPr>
          <w:color w:val="000000"/>
          <w:sz w:val="24"/>
          <w:szCs w:val="24"/>
        </w:rPr>
      </w:pPr>
      <w:r w:rsidRPr="00417F99">
        <w:rPr>
          <w:b/>
          <w:color w:val="000000"/>
          <w:sz w:val="24"/>
          <w:szCs w:val="24"/>
        </w:rPr>
        <w:t>Resumo do Objeto:</w:t>
      </w:r>
      <w:r w:rsidRPr="00417F99">
        <w:rPr>
          <w:color w:val="000000"/>
          <w:sz w:val="24"/>
          <w:szCs w:val="24"/>
        </w:rPr>
        <w:t xml:space="preserve"> </w:t>
      </w:r>
      <w:r w:rsidRPr="00417F99">
        <w:rPr>
          <w:rFonts w:eastAsia="Times New Roman"/>
          <w:b/>
          <w:bCs/>
          <w:sz w:val="24"/>
          <w:szCs w:val="24"/>
        </w:rPr>
        <w:t>Contratação de empresa</w:t>
      </w:r>
      <w:r w:rsidRPr="00417F99">
        <w:rPr>
          <w:rFonts w:eastAsia="Times New Roman"/>
          <w:sz w:val="24"/>
          <w:szCs w:val="24"/>
        </w:rPr>
        <w:t xml:space="preserve"> </w:t>
      </w:r>
      <w:r w:rsidRPr="00417F99">
        <w:rPr>
          <w:rFonts w:eastAsia="Times New Roman"/>
          <w:b/>
          <w:bCs/>
          <w:sz w:val="24"/>
          <w:szCs w:val="24"/>
        </w:rPr>
        <w:t>para fornecimento de:</w:t>
      </w:r>
      <w:r w:rsidRPr="00417F99">
        <w:rPr>
          <w:rFonts w:eastAsia="Times New Roman"/>
          <w:sz w:val="24"/>
          <w:szCs w:val="24"/>
        </w:rPr>
        <w:t xml:space="preserve"> </w:t>
      </w:r>
      <w:r w:rsidRPr="00417F99">
        <w:rPr>
          <w:rFonts w:eastAsia="Times New Roman"/>
          <w:b/>
          <w:bCs/>
          <w:sz w:val="24"/>
          <w:szCs w:val="24"/>
        </w:rPr>
        <w:t>ITEM 01 -</w:t>
      </w:r>
      <w:r w:rsidRPr="00417F99">
        <w:rPr>
          <w:rFonts w:eastAsia="Times New Roman"/>
          <w:color w:val="000000"/>
          <w:sz w:val="24"/>
          <w:szCs w:val="24"/>
        </w:rPr>
        <w:t xml:space="preserve"> Assinatura anual do pacote "Adobe </w:t>
      </w:r>
      <w:proofErr w:type="spellStart"/>
      <w:r w:rsidRPr="00417F99">
        <w:rPr>
          <w:rFonts w:eastAsia="Times New Roman"/>
          <w:color w:val="000000"/>
          <w:sz w:val="24"/>
          <w:szCs w:val="24"/>
        </w:rPr>
        <w:t>Creative</w:t>
      </w:r>
      <w:proofErr w:type="spellEnd"/>
      <w:r w:rsidRPr="00417F99">
        <w:rPr>
          <w:rFonts w:eastAsia="Times New Roman"/>
          <w:color w:val="000000"/>
          <w:sz w:val="24"/>
          <w:szCs w:val="24"/>
        </w:rPr>
        <w:t xml:space="preserve"> Cloud –contemplando acesso integral às ferramentas criativas, tais como Adobe Photoshop, Illustrator, InDesign, Premiere </w:t>
      </w:r>
      <w:proofErr w:type="gramStart"/>
      <w:r w:rsidRPr="00417F99">
        <w:rPr>
          <w:rFonts w:eastAsia="Times New Roman"/>
          <w:color w:val="000000"/>
          <w:sz w:val="24"/>
          <w:szCs w:val="24"/>
        </w:rPr>
        <w:t xml:space="preserve">Pro, </w:t>
      </w:r>
      <w:proofErr w:type="spellStart"/>
      <w:r w:rsidRPr="00417F99">
        <w:rPr>
          <w:rFonts w:eastAsia="Times New Roman"/>
          <w:color w:val="000000"/>
          <w:sz w:val="24"/>
          <w:szCs w:val="24"/>
        </w:rPr>
        <w:t>After</w:t>
      </w:r>
      <w:proofErr w:type="spellEnd"/>
      <w:proofErr w:type="gramEnd"/>
      <w:r w:rsidRPr="00417F99">
        <w:rPr>
          <w:rFonts w:eastAsia="Times New Roman"/>
          <w:color w:val="000000"/>
          <w:sz w:val="24"/>
          <w:szCs w:val="24"/>
        </w:rPr>
        <w:t xml:space="preserve"> </w:t>
      </w:r>
      <w:proofErr w:type="spellStart"/>
      <w:r w:rsidRPr="00417F99">
        <w:rPr>
          <w:rFonts w:eastAsia="Times New Roman"/>
          <w:color w:val="000000"/>
          <w:sz w:val="24"/>
          <w:szCs w:val="24"/>
        </w:rPr>
        <w:t>Effects</w:t>
      </w:r>
      <w:proofErr w:type="spellEnd"/>
      <w:r w:rsidRPr="00417F99">
        <w:rPr>
          <w:rFonts w:eastAsia="Times New Roman"/>
          <w:color w:val="000000"/>
          <w:sz w:val="24"/>
          <w:szCs w:val="24"/>
        </w:rPr>
        <w:t xml:space="preserve">, Acrobat Pro, entre outros. As licenças contratadas deverão ser 100% originais, oficiais e fornecidas diretamente pela Adobe ou por revendedor autorizado, vedada a utilização de quaisquer outras versões alternativas, ou não destinadas ao uso institucional/profissional. Quantidade: 04 licenças anuais. </w:t>
      </w:r>
      <w:r w:rsidRPr="00417F99">
        <w:rPr>
          <w:rFonts w:eastAsia="Times New Roman"/>
          <w:b/>
          <w:bCs/>
          <w:color w:val="000000"/>
          <w:sz w:val="24"/>
          <w:szCs w:val="24"/>
        </w:rPr>
        <w:t>ITEM 02 -</w:t>
      </w:r>
      <w:r w:rsidRPr="00417F99">
        <w:rPr>
          <w:rFonts w:eastAsia="Times New Roman"/>
          <w:color w:val="000000"/>
          <w:sz w:val="24"/>
          <w:szCs w:val="24"/>
        </w:rPr>
        <w:t xml:space="preserve"> 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outras versões alternativas, ou não destinadas ao uso institucional/profissional. Quantidade: 01 licença anual.</w:t>
      </w:r>
    </w:p>
    <w:p w14:paraId="64B8F2B7" w14:textId="77777777" w:rsidR="004573F2" w:rsidRDefault="004573F2" w:rsidP="004573F2">
      <w:pPr>
        <w:spacing w:line="360" w:lineRule="auto"/>
        <w:jc w:val="both"/>
        <w:rPr>
          <w:color w:val="000000"/>
          <w:sz w:val="24"/>
        </w:rPr>
      </w:pPr>
    </w:p>
    <w:p w14:paraId="26444274" w14:textId="77777777" w:rsidR="004573F2" w:rsidRDefault="004573F2" w:rsidP="004573F2">
      <w:pPr>
        <w:spacing w:line="360" w:lineRule="auto"/>
      </w:pPr>
      <w:r>
        <w:rPr>
          <w:b/>
          <w:color w:val="000000"/>
          <w:sz w:val="24"/>
        </w:rPr>
        <w:t>Número do Processo:</w:t>
      </w:r>
      <w:r>
        <w:rPr>
          <w:color w:val="000000"/>
          <w:sz w:val="24"/>
        </w:rPr>
        <w:t xml:space="preserve"> 186/2025.</w:t>
      </w:r>
    </w:p>
    <w:p w14:paraId="23B62C2B" w14:textId="77777777" w:rsidR="004573F2" w:rsidRDefault="004573F2" w:rsidP="004573F2">
      <w:pPr>
        <w:spacing w:line="360" w:lineRule="auto"/>
      </w:pPr>
      <w:r>
        <w:rPr>
          <w:b/>
          <w:color w:val="000000"/>
          <w:sz w:val="24"/>
        </w:rPr>
        <w:t>Número do Pregão Eletrônico:</w:t>
      </w:r>
      <w:r>
        <w:rPr>
          <w:color w:val="000000"/>
          <w:sz w:val="24"/>
        </w:rPr>
        <w:t xml:space="preserve"> 59/2025.</w:t>
      </w:r>
    </w:p>
    <w:p w14:paraId="1EC920CD" w14:textId="77777777" w:rsidR="004573F2" w:rsidRPr="00F7258F" w:rsidRDefault="004573F2" w:rsidP="004573F2">
      <w:pPr>
        <w:pStyle w:val="Ttulo2"/>
        <w:spacing w:line="360" w:lineRule="auto"/>
        <w:rPr>
          <w:b/>
          <w:bCs/>
        </w:rPr>
      </w:pPr>
      <w:r w:rsidRPr="00F7258F">
        <w:rPr>
          <w:b/>
          <w:bCs/>
          <w:color w:val="000000"/>
          <w:sz w:val="24"/>
        </w:rPr>
        <w:t>2. FASE DE ANÁLISE</w:t>
      </w:r>
    </w:p>
    <w:p w14:paraId="24FC0E46" w14:textId="77777777" w:rsidR="004573F2" w:rsidRDefault="004573F2" w:rsidP="004573F2">
      <w:pPr>
        <w:spacing w:line="360" w:lineRule="auto"/>
      </w:pPr>
      <w:r>
        <w:rPr>
          <w:color w:val="000000"/>
          <w:sz w:val="24"/>
        </w:rPr>
        <w:t>Foram consideradas as seguintes fases:</w:t>
      </w:r>
    </w:p>
    <w:p w14:paraId="74BC56F0" w14:textId="77777777" w:rsidR="004573F2" w:rsidRDefault="004573F2" w:rsidP="004573F2">
      <w:pPr>
        <w:spacing w:line="360" w:lineRule="auto"/>
      </w:pPr>
      <w:r>
        <w:rPr>
          <w:color w:val="000000"/>
          <w:sz w:val="24"/>
        </w:rPr>
        <w:t xml:space="preserve">- </w:t>
      </w:r>
      <w:r>
        <w:rPr>
          <w:b/>
          <w:color w:val="000000"/>
          <w:sz w:val="24"/>
        </w:rPr>
        <w:t>Planejamento da Contratação e Seleção do Fornecedor</w:t>
      </w:r>
      <w:r>
        <w:rPr>
          <w:color w:val="000000"/>
          <w:sz w:val="24"/>
        </w:rPr>
        <w:t>;</w:t>
      </w:r>
    </w:p>
    <w:p w14:paraId="78602846" w14:textId="77777777" w:rsidR="004573F2" w:rsidRDefault="004573F2" w:rsidP="004573F2">
      <w:pPr>
        <w:spacing w:line="360" w:lineRule="auto"/>
      </w:pPr>
      <w:r>
        <w:rPr>
          <w:color w:val="000000"/>
          <w:sz w:val="24"/>
        </w:rPr>
        <w:t xml:space="preserve">- </w:t>
      </w:r>
      <w:r>
        <w:rPr>
          <w:b/>
          <w:color w:val="000000"/>
          <w:sz w:val="24"/>
        </w:rPr>
        <w:t>Gestão do Contrato</w:t>
      </w:r>
      <w:r>
        <w:rPr>
          <w:color w:val="000000"/>
          <w:sz w:val="24"/>
        </w:rPr>
        <w:t>.</w:t>
      </w:r>
    </w:p>
    <w:p w14:paraId="1BF605A2" w14:textId="77777777" w:rsidR="004573F2" w:rsidRPr="00F7258F" w:rsidRDefault="004573F2" w:rsidP="004573F2">
      <w:pPr>
        <w:pStyle w:val="Ttulo2"/>
        <w:spacing w:line="360" w:lineRule="auto"/>
        <w:rPr>
          <w:b/>
          <w:bCs/>
        </w:rPr>
      </w:pPr>
      <w:r w:rsidRPr="00F7258F">
        <w:rPr>
          <w:b/>
          <w:bCs/>
          <w:color w:val="000000"/>
          <w:sz w:val="24"/>
        </w:rPr>
        <w:t>3. PLANEJAMENTO DA CONTRATAÇÃO E SELEÇÃO DO FORNECEDOR</w:t>
      </w:r>
    </w:p>
    <w:p w14:paraId="4842E999" w14:textId="77777777" w:rsidR="004573F2" w:rsidRDefault="004573F2" w:rsidP="004573F2">
      <w:pPr>
        <w:spacing w:line="360" w:lineRule="auto"/>
      </w:pPr>
      <w:r>
        <w:rPr>
          <w:b/>
          <w:color w:val="000000"/>
          <w:sz w:val="24"/>
        </w:rPr>
        <w:t>Risco 01 – Atraso no procedimento licitatório.</w:t>
      </w:r>
    </w:p>
    <w:p w14:paraId="4A0872F1" w14:textId="77777777" w:rsidR="004573F2" w:rsidRDefault="004573F2" w:rsidP="004573F2">
      <w:pPr>
        <w:spacing w:line="360" w:lineRule="auto"/>
      </w:pPr>
      <w:r>
        <w:rPr>
          <w:b/>
          <w:color w:val="000000"/>
          <w:sz w:val="24"/>
        </w:rPr>
        <w:t>Probabilidade:</w:t>
      </w:r>
      <w:r>
        <w:rPr>
          <w:color w:val="000000"/>
          <w:sz w:val="24"/>
        </w:rPr>
        <w:t xml:space="preserve"> Média.</w:t>
      </w:r>
    </w:p>
    <w:p w14:paraId="412E51A8" w14:textId="77777777" w:rsidR="004573F2" w:rsidRDefault="004573F2" w:rsidP="004573F2">
      <w:pPr>
        <w:spacing w:line="360" w:lineRule="auto"/>
      </w:pPr>
      <w:r>
        <w:rPr>
          <w:b/>
          <w:color w:val="000000"/>
          <w:sz w:val="24"/>
        </w:rPr>
        <w:t>Impacto:</w:t>
      </w:r>
      <w:r>
        <w:rPr>
          <w:color w:val="000000"/>
          <w:sz w:val="24"/>
        </w:rPr>
        <w:t xml:space="preserve"> Alto.</w:t>
      </w:r>
    </w:p>
    <w:p w14:paraId="28FF6629" w14:textId="77777777" w:rsidR="004573F2" w:rsidRDefault="004573F2" w:rsidP="004573F2">
      <w:pPr>
        <w:spacing w:line="360" w:lineRule="auto"/>
      </w:pPr>
      <w:r>
        <w:rPr>
          <w:b/>
          <w:color w:val="000000"/>
          <w:sz w:val="24"/>
        </w:rPr>
        <w:t>Dano Potencial:</w:t>
      </w:r>
      <w:r>
        <w:rPr>
          <w:color w:val="000000"/>
          <w:sz w:val="24"/>
        </w:rPr>
        <w:t xml:space="preserve"> Atraso na abertura do procedimento.</w:t>
      </w:r>
    </w:p>
    <w:p w14:paraId="68FEFB59" w14:textId="77777777" w:rsidR="004573F2" w:rsidRDefault="004573F2" w:rsidP="004573F2">
      <w:pPr>
        <w:spacing w:line="360" w:lineRule="auto"/>
      </w:pPr>
      <w:r>
        <w:rPr>
          <w:b/>
          <w:color w:val="000000"/>
          <w:sz w:val="24"/>
        </w:rPr>
        <w:t>Ação Preventiva:</w:t>
      </w:r>
      <w:r>
        <w:rPr>
          <w:color w:val="000000"/>
          <w:sz w:val="24"/>
        </w:rPr>
        <w:t xml:space="preserve"> Observar atentamente o preenchimento da requisição inicial conforme orientações no site da Câmara.</w:t>
      </w:r>
    </w:p>
    <w:p w14:paraId="18FD77FA" w14:textId="77777777" w:rsidR="004573F2" w:rsidRDefault="004573F2" w:rsidP="004573F2">
      <w:pPr>
        <w:spacing w:line="360" w:lineRule="auto"/>
      </w:pPr>
      <w:r>
        <w:rPr>
          <w:b/>
          <w:color w:val="000000"/>
          <w:sz w:val="24"/>
        </w:rPr>
        <w:lastRenderedPageBreak/>
        <w:t>Responsável:</w:t>
      </w:r>
      <w:r>
        <w:rPr>
          <w:color w:val="000000"/>
          <w:sz w:val="24"/>
        </w:rPr>
        <w:t xml:space="preserve"> Requerente.</w:t>
      </w:r>
    </w:p>
    <w:p w14:paraId="4EF061D9" w14:textId="77777777" w:rsidR="004573F2" w:rsidRDefault="004573F2" w:rsidP="004573F2">
      <w:pPr>
        <w:spacing w:line="360" w:lineRule="auto"/>
      </w:pPr>
      <w:r>
        <w:rPr>
          <w:b/>
          <w:color w:val="000000"/>
          <w:sz w:val="24"/>
        </w:rPr>
        <w:t>Ação de Contingência:</w:t>
      </w:r>
      <w:r>
        <w:rPr>
          <w:color w:val="000000"/>
          <w:sz w:val="24"/>
        </w:rPr>
        <w:t xml:space="preserve"> Saneamento do preenchimento e entrega rápida no setor de compras.</w:t>
      </w:r>
    </w:p>
    <w:p w14:paraId="76E6AC3A" w14:textId="77777777" w:rsidR="004573F2" w:rsidRDefault="004573F2" w:rsidP="004573F2">
      <w:pPr>
        <w:spacing w:line="360" w:lineRule="auto"/>
      </w:pPr>
      <w:r>
        <w:rPr>
          <w:b/>
          <w:color w:val="000000"/>
          <w:sz w:val="24"/>
        </w:rPr>
        <w:t>Responsável:</w:t>
      </w:r>
      <w:r>
        <w:rPr>
          <w:color w:val="000000"/>
          <w:sz w:val="24"/>
        </w:rPr>
        <w:t xml:space="preserve"> Chefe imediato do requerente.</w:t>
      </w:r>
    </w:p>
    <w:p w14:paraId="0A6A2A94" w14:textId="77777777" w:rsidR="004573F2" w:rsidRDefault="004573F2" w:rsidP="004573F2">
      <w:pPr>
        <w:spacing w:line="360" w:lineRule="auto"/>
      </w:pPr>
      <w:r>
        <w:rPr>
          <w:b/>
          <w:color w:val="000000"/>
          <w:sz w:val="24"/>
        </w:rPr>
        <w:t>Risco 02 – Descrição do objeto com indicação de marca sem justificativa.</w:t>
      </w:r>
    </w:p>
    <w:p w14:paraId="25F02CD6" w14:textId="77777777" w:rsidR="004573F2" w:rsidRDefault="004573F2" w:rsidP="004573F2">
      <w:pPr>
        <w:spacing w:line="360" w:lineRule="auto"/>
      </w:pPr>
      <w:r>
        <w:rPr>
          <w:b/>
          <w:color w:val="000000"/>
          <w:sz w:val="24"/>
        </w:rPr>
        <w:t>Probabilidade:</w:t>
      </w:r>
      <w:r>
        <w:rPr>
          <w:color w:val="000000"/>
          <w:sz w:val="24"/>
        </w:rPr>
        <w:t xml:space="preserve"> Média.</w:t>
      </w:r>
    </w:p>
    <w:p w14:paraId="09F4C2A5" w14:textId="77777777" w:rsidR="004573F2" w:rsidRDefault="004573F2" w:rsidP="004573F2">
      <w:pPr>
        <w:spacing w:line="360" w:lineRule="auto"/>
      </w:pPr>
      <w:r>
        <w:rPr>
          <w:b/>
          <w:color w:val="000000"/>
          <w:sz w:val="24"/>
        </w:rPr>
        <w:t>Impacto:</w:t>
      </w:r>
      <w:r>
        <w:rPr>
          <w:color w:val="000000"/>
          <w:sz w:val="24"/>
        </w:rPr>
        <w:t xml:space="preserve"> Alto.</w:t>
      </w:r>
    </w:p>
    <w:p w14:paraId="0DDBF090" w14:textId="77777777" w:rsidR="004573F2" w:rsidRDefault="004573F2" w:rsidP="004573F2">
      <w:pPr>
        <w:spacing w:line="360" w:lineRule="auto"/>
      </w:pPr>
      <w:r>
        <w:rPr>
          <w:b/>
          <w:color w:val="000000"/>
          <w:sz w:val="24"/>
        </w:rPr>
        <w:t>Dano Potencial:</w:t>
      </w:r>
      <w:r>
        <w:rPr>
          <w:color w:val="000000"/>
          <w:sz w:val="24"/>
        </w:rPr>
        <w:t xml:space="preserve"> Restrição à competitividade, nulidade do certame, retrabalho e responsabilização.</w:t>
      </w:r>
    </w:p>
    <w:p w14:paraId="49A875C4" w14:textId="77777777" w:rsidR="004573F2" w:rsidRDefault="004573F2" w:rsidP="004573F2">
      <w:pPr>
        <w:spacing w:line="360" w:lineRule="auto"/>
      </w:pPr>
      <w:r>
        <w:rPr>
          <w:b/>
          <w:color w:val="000000"/>
          <w:sz w:val="24"/>
        </w:rPr>
        <w:t>Ação Preventiva:</w:t>
      </w:r>
      <w:r>
        <w:rPr>
          <w:color w:val="000000"/>
          <w:sz w:val="24"/>
        </w:rPr>
        <w:t xml:space="preserve"> Justificar previamente a indicação de marca.</w:t>
      </w:r>
    </w:p>
    <w:p w14:paraId="5EBAB58B" w14:textId="77777777" w:rsidR="004573F2" w:rsidRDefault="004573F2" w:rsidP="004573F2">
      <w:pPr>
        <w:spacing w:line="360" w:lineRule="auto"/>
      </w:pPr>
      <w:r>
        <w:rPr>
          <w:b/>
          <w:color w:val="000000"/>
          <w:sz w:val="24"/>
        </w:rPr>
        <w:t>Responsável:</w:t>
      </w:r>
      <w:r>
        <w:rPr>
          <w:color w:val="000000"/>
          <w:sz w:val="24"/>
        </w:rPr>
        <w:t xml:space="preserve"> Presidente da Câmara / Jurídico.</w:t>
      </w:r>
    </w:p>
    <w:p w14:paraId="3BD3916E" w14:textId="77777777" w:rsidR="004573F2" w:rsidRDefault="004573F2" w:rsidP="004573F2">
      <w:pPr>
        <w:spacing w:line="360" w:lineRule="auto"/>
      </w:pPr>
      <w:r>
        <w:rPr>
          <w:b/>
          <w:color w:val="000000"/>
          <w:sz w:val="24"/>
        </w:rPr>
        <w:t>Ação de Contingência:</w:t>
      </w:r>
      <w:r>
        <w:rPr>
          <w:color w:val="000000"/>
          <w:sz w:val="24"/>
        </w:rPr>
        <w:t xml:space="preserve"> Suspender o processo ou justificar a indicação detectada.</w:t>
      </w:r>
    </w:p>
    <w:p w14:paraId="3E7EED12" w14:textId="77777777" w:rsidR="004573F2" w:rsidRDefault="004573F2" w:rsidP="004573F2">
      <w:pPr>
        <w:spacing w:line="360" w:lineRule="auto"/>
      </w:pPr>
      <w:r>
        <w:rPr>
          <w:b/>
          <w:color w:val="000000"/>
          <w:sz w:val="24"/>
        </w:rPr>
        <w:t>Responsável:</w:t>
      </w:r>
      <w:r>
        <w:rPr>
          <w:color w:val="000000"/>
          <w:sz w:val="24"/>
        </w:rPr>
        <w:t xml:space="preserve"> Presidente da Câmara / Jurídico.</w:t>
      </w:r>
    </w:p>
    <w:p w14:paraId="2659A9A7" w14:textId="77777777" w:rsidR="004573F2" w:rsidRDefault="004573F2" w:rsidP="004573F2">
      <w:pPr>
        <w:spacing w:line="360" w:lineRule="auto"/>
      </w:pPr>
      <w:r>
        <w:rPr>
          <w:b/>
          <w:color w:val="000000"/>
          <w:sz w:val="24"/>
        </w:rPr>
        <w:t>Risco 03 – Estimativa de preço fora do mercado.</w:t>
      </w:r>
    </w:p>
    <w:p w14:paraId="58CE248A" w14:textId="77777777" w:rsidR="004573F2" w:rsidRDefault="004573F2" w:rsidP="004573F2">
      <w:pPr>
        <w:spacing w:line="360" w:lineRule="auto"/>
      </w:pPr>
      <w:r>
        <w:rPr>
          <w:b/>
          <w:color w:val="000000"/>
          <w:sz w:val="24"/>
        </w:rPr>
        <w:t>Probabilidade:</w:t>
      </w:r>
      <w:r>
        <w:rPr>
          <w:color w:val="000000"/>
          <w:sz w:val="24"/>
        </w:rPr>
        <w:t xml:space="preserve"> Baixa.</w:t>
      </w:r>
    </w:p>
    <w:p w14:paraId="775C96CC" w14:textId="77777777" w:rsidR="004573F2" w:rsidRDefault="004573F2" w:rsidP="004573F2">
      <w:pPr>
        <w:spacing w:line="360" w:lineRule="auto"/>
      </w:pPr>
      <w:r>
        <w:rPr>
          <w:b/>
          <w:color w:val="000000"/>
          <w:sz w:val="24"/>
        </w:rPr>
        <w:t>Impacto:</w:t>
      </w:r>
      <w:r>
        <w:rPr>
          <w:color w:val="000000"/>
          <w:sz w:val="24"/>
        </w:rPr>
        <w:t xml:space="preserve"> Alto.</w:t>
      </w:r>
    </w:p>
    <w:p w14:paraId="36121A0E" w14:textId="77777777" w:rsidR="004573F2" w:rsidRDefault="004573F2" w:rsidP="004573F2">
      <w:pPr>
        <w:spacing w:line="360" w:lineRule="auto"/>
      </w:pPr>
      <w:r>
        <w:rPr>
          <w:b/>
          <w:color w:val="000000"/>
          <w:sz w:val="24"/>
        </w:rPr>
        <w:t>Dano Potencial:</w:t>
      </w:r>
      <w:r>
        <w:rPr>
          <w:color w:val="000000"/>
          <w:sz w:val="24"/>
        </w:rPr>
        <w:t xml:space="preserve"> Licitação deserta ou contratação com sobrepreço.</w:t>
      </w:r>
    </w:p>
    <w:p w14:paraId="6F7E4DFF" w14:textId="77777777" w:rsidR="004573F2" w:rsidRDefault="004573F2" w:rsidP="004573F2">
      <w:pPr>
        <w:spacing w:line="360" w:lineRule="auto"/>
      </w:pPr>
      <w:r>
        <w:rPr>
          <w:b/>
          <w:color w:val="000000"/>
          <w:sz w:val="24"/>
        </w:rPr>
        <w:t>Ação Preventiva:</w:t>
      </w:r>
      <w:r>
        <w:rPr>
          <w:color w:val="000000"/>
          <w:sz w:val="24"/>
        </w:rPr>
        <w:t xml:space="preserve"> Realizar pesquisa de mercado adequada e abrangente.</w:t>
      </w:r>
    </w:p>
    <w:p w14:paraId="5B831158" w14:textId="77777777" w:rsidR="004573F2" w:rsidRDefault="004573F2" w:rsidP="004573F2">
      <w:pPr>
        <w:spacing w:line="360" w:lineRule="auto"/>
      </w:pPr>
      <w:r>
        <w:rPr>
          <w:b/>
          <w:color w:val="000000"/>
          <w:sz w:val="24"/>
        </w:rPr>
        <w:t>Responsável:</w:t>
      </w:r>
      <w:r>
        <w:rPr>
          <w:color w:val="000000"/>
          <w:sz w:val="24"/>
        </w:rPr>
        <w:t xml:space="preserve"> Orçamentista / Pregoeiro / Jurídico.</w:t>
      </w:r>
    </w:p>
    <w:p w14:paraId="4E3D316A" w14:textId="77777777" w:rsidR="004573F2" w:rsidRDefault="004573F2" w:rsidP="004573F2">
      <w:pPr>
        <w:spacing w:line="360" w:lineRule="auto"/>
      </w:pPr>
      <w:r>
        <w:rPr>
          <w:b/>
          <w:color w:val="000000"/>
          <w:sz w:val="24"/>
        </w:rPr>
        <w:t>Ação de Contingência:</w:t>
      </w:r>
      <w:r>
        <w:rPr>
          <w:color w:val="000000"/>
          <w:sz w:val="24"/>
        </w:rPr>
        <w:t xml:space="preserve"> Negociar a redução dos valores ou avaliar a dispensa de licitação.</w:t>
      </w:r>
    </w:p>
    <w:p w14:paraId="1C9D7E2F" w14:textId="77777777" w:rsidR="004573F2" w:rsidRDefault="004573F2" w:rsidP="004573F2">
      <w:pPr>
        <w:spacing w:line="360" w:lineRule="auto"/>
      </w:pPr>
      <w:r>
        <w:rPr>
          <w:b/>
          <w:color w:val="000000"/>
          <w:sz w:val="24"/>
        </w:rPr>
        <w:t>Responsável:</w:t>
      </w:r>
      <w:r>
        <w:rPr>
          <w:color w:val="000000"/>
          <w:sz w:val="24"/>
        </w:rPr>
        <w:t xml:space="preserve"> Pregoeiro / Jurídico.</w:t>
      </w:r>
    </w:p>
    <w:p w14:paraId="60FEA046" w14:textId="77777777" w:rsidR="004573F2" w:rsidRPr="00F7258F" w:rsidRDefault="004573F2" w:rsidP="004573F2">
      <w:pPr>
        <w:pStyle w:val="Ttulo2"/>
        <w:spacing w:line="360" w:lineRule="auto"/>
        <w:rPr>
          <w:b/>
          <w:bCs/>
        </w:rPr>
      </w:pPr>
      <w:r w:rsidRPr="00F7258F">
        <w:rPr>
          <w:b/>
          <w:bCs/>
          <w:color w:val="000000"/>
          <w:sz w:val="24"/>
        </w:rPr>
        <w:t>4. GESTÃO DE CONTRATOS</w:t>
      </w:r>
    </w:p>
    <w:p w14:paraId="2357770C" w14:textId="77777777" w:rsidR="004573F2" w:rsidRDefault="004573F2" w:rsidP="004573F2">
      <w:pPr>
        <w:spacing w:line="360" w:lineRule="auto"/>
      </w:pPr>
      <w:r>
        <w:rPr>
          <w:b/>
          <w:color w:val="000000"/>
          <w:sz w:val="24"/>
        </w:rPr>
        <w:t>Risco 01 – Contratada perde condições de executar o serviço.</w:t>
      </w:r>
    </w:p>
    <w:p w14:paraId="6D7EC420" w14:textId="77777777" w:rsidR="004573F2" w:rsidRDefault="004573F2" w:rsidP="004573F2">
      <w:pPr>
        <w:spacing w:line="360" w:lineRule="auto"/>
      </w:pPr>
      <w:r>
        <w:rPr>
          <w:b/>
          <w:color w:val="000000"/>
          <w:sz w:val="24"/>
        </w:rPr>
        <w:t>Probabilidade:</w:t>
      </w:r>
      <w:r>
        <w:rPr>
          <w:color w:val="000000"/>
          <w:sz w:val="24"/>
        </w:rPr>
        <w:t xml:space="preserve"> Baixa.</w:t>
      </w:r>
    </w:p>
    <w:p w14:paraId="3336E561" w14:textId="77777777" w:rsidR="004573F2" w:rsidRDefault="004573F2" w:rsidP="004573F2">
      <w:pPr>
        <w:spacing w:line="360" w:lineRule="auto"/>
      </w:pPr>
      <w:r>
        <w:rPr>
          <w:b/>
          <w:color w:val="000000"/>
          <w:sz w:val="24"/>
        </w:rPr>
        <w:t>Impacto:</w:t>
      </w:r>
      <w:r>
        <w:rPr>
          <w:color w:val="000000"/>
          <w:sz w:val="24"/>
        </w:rPr>
        <w:t xml:space="preserve"> Médio.</w:t>
      </w:r>
    </w:p>
    <w:p w14:paraId="5C0A877D" w14:textId="77777777" w:rsidR="004573F2" w:rsidRDefault="004573F2" w:rsidP="004573F2">
      <w:pPr>
        <w:spacing w:line="360" w:lineRule="auto"/>
      </w:pPr>
      <w:r>
        <w:rPr>
          <w:b/>
          <w:color w:val="000000"/>
          <w:sz w:val="24"/>
        </w:rPr>
        <w:t>Dano Potencial:</w:t>
      </w:r>
      <w:r>
        <w:rPr>
          <w:color w:val="000000"/>
          <w:sz w:val="24"/>
        </w:rPr>
        <w:t xml:space="preserve"> Inexecução e necessidade de rescisão contratual.</w:t>
      </w:r>
    </w:p>
    <w:p w14:paraId="1AFCAAAB" w14:textId="77777777" w:rsidR="004573F2" w:rsidRDefault="004573F2" w:rsidP="004573F2">
      <w:pPr>
        <w:spacing w:line="360" w:lineRule="auto"/>
      </w:pPr>
      <w:r>
        <w:rPr>
          <w:b/>
          <w:color w:val="000000"/>
          <w:sz w:val="24"/>
        </w:rPr>
        <w:t>Ação Preventiva:</w:t>
      </w:r>
      <w:r>
        <w:rPr>
          <w:color w:val="000000"/>
          <w:sz w:val="24"/>
        </w:rPr>
        <w:t xml:space="preserve"> Fiscalizar tecnicamente e economicamente a execução do contrato.</w:t>
      </w:r>
    </w:p>
    <w:p w14:paraId="6A2C16F1" w14:textId="77777777" w:rsidR="004573F2" w:rsidRDefault="004573F2" w:rsidP="004573F2">
      <w:pPr>
        <w:spacing w:line="360" w:lineRule="auto"/>
      </w:pPr>
      <w:r>
        <w:rPr>
          <w:b/>
          <w:color w:val="000000"/>
          <w:sz w:val="24"/>
        </w:rPr>
        <w:lastRenderedPageBreak/>
        <w:t>Responsável:</w:t>
      </w:r>
      <w:r>
        <w:rPr>
          <w:color w:val="000000"/>
          <w:sz w:val="24"/>
        </w:rPr>
        <w:t xml:space="preserve"> Fiscal / Gestor de Contratos.</w:t>
      </w:r>
    </w:p>
    <w:p w14:paraId="38791DED" w14:textId="77777777" w:rsidR="004573F2" w:rsidRDefault="004573F2" w:rsidP="004573F2">
      <w:pPr>
        <w:spacing w:line="360" w:lineRule="auto"/>
      </w:pPr>
      <w:r>
        <w:rPr>
          <w:b/>
          <w:color w:val="000000"/>
          <w:sz w:val="24"/>
        </w:rPr>
        <w:t>Ação de Contingência:</w:t>
      </w:r>
      <w:r>
        <w:rPr>
          <w:color w:val="000000"/>
          <w:sz w:val="24"/>
        </w:rPr>
        <w:t xml:space="preserve"> Comunicação formal, abertura de processo e convocação de segundo colocado.</w:t>
      </w:r>
    </w:p>
    <w:p w14:paraId="197DE90A" w14:textId="77777777" w:rsidR="004573F2" w:rsidRDefault="004573F2" w:rsidP="004573F2">
      <w:pPr>
        <w:spacing w:line="360" w:lineRule="auto"/>
      </w:pPr>
      <w:r>
        <w:rPr>
          <w:b/>
          <w:color w:val="000000"/>
          <w:sz w:val="24"/>
        </w:rPr>
        <w:t>Responsável:</w:t>
      </w:r>
      <w:r>
        <w:rPr>
          <w:color w:val="000000"/>
          <w:sz w:val="24"/>
        </w:rPr>
        <w:t xml:space="preserve"> Fiscal / Gestor de Contratos / Presidente da Câmara.</w:t>
      </w:r>
    </w:p>
    <w:p w14:paraId="0E61D33E" w14:textId="77777777" w:rsidR="004573F2" w:rsidRDefault="004573F2" w:rsidP="004573F2">
      <w:pPr>
        <w:spacing w:line="360" w:lineRule="auto"/>
      </w:pPr>
      <w:r>
        <w:rPr>
          <w:b/>
          <w:color w:val="000000"/>
          <w:sz w:val="24"/>
        </w:rPr>
        <w:t>Risco 02 – Serviço ou entrega insatisfatórios.</w:t>
      </w:r>
    </w:p>
    <w:p w14:paraId="59F1A440" w14:textId="77777777" w:rsidR="004573F2" w:rsidRDefault="004573F2" w:rsidP="004573F2">
      <w:pPr>
        <w:spacing w:line="360" w:lineRule="auto"/>
      </w:pPr>
      <w:r>
        <w:rPr>
          <w:b/>
          <w:color w:val="000000"/>
          <w:sz w:val="24"/>
        </w:rPr>
        <w:t>Probabilidade:</w:t>
      </w:r>
      <w:r>
        <w:rPr>
          <w:color w:val="000000"/>
          <w:sz w:val="24"/>
        </w:rPr>
        <w:t xml:space="preserve"> Média.</w:t>
      </w:r>
    </w:p>
    <w:p w14:paraId="263703F8" w14:textId="77777777" w:rsidR="004573F2" w:rsidRDefault="004573F2" w:rsidP="004573F2">
      <w:pPr>
        <w:spacing w:line="360" w:lineRule="auto"/>
      </w:pPr>
      <w:r>
        <w:rPr>
          <w:b/>
          <w:color w:val="000000"/>
          <w:sz w:val="24"/>
        </w:rPr>
        <w:t>Impacto:</w:t>
      </w:r>
      <w:r>
        <w:rPr>
          <w:color w:val="000000"/>
          <w:sz w:val="24"/>
        </w:rPr>
        <w:t xml:space="preserve"> Alto.</w:t>
      </w:r>
    </w:p>
    <w:p w14:paraId="279FF6F8" w14:textId="77777777" w:rsidR="004573F2" w:rsidRDefault="004573F2" w:rsidP="004573F2">
      <w:pPr>
        <w:spacing w:line="360" w:lineRule="auto"/>
      </w:pPr>
      <w:r>
        <w:rPr>
          <w:b/>
          <w:color w:val="000000"/>
          <w:sz w:val="24"/>
        </w:rPr>
        <w:t>Dano Potencial:</w:t>
      </w:r>
      <w:r>
        <w:rPr>
          <w:color w:val="000000"/>
          <w:sz w:val="24"/>
        </w:rPr>
        <w:t xml:space="preserve"> Interferência na qualidade dos serviços prestados.</w:t>
      </w:r>
    </w:p>
    <w:p w14:paraId="3ED25293" w14:textId="77777777" w:rsidR="004573F2" w:rsidRDefault="004573F2" w:rsidP="004573F2">
      <w:pPr>
        <w:spacing w:line="360" w:lineRule="auto"/>
      </w:pPr>
      <w:r>
        <w:rPr>
          <w:b/>
          <w:color w:val="000000"/>
          <w:sz w:val="24"/>
        </w:rPr>
        <w:t>Ação Preventiva:</w:t>
      </w:r>
      <w:r>
        <w:rPr>
          <w:color w:val="000000"/>
          <w:sz w:val="24"/>
        </w:rPr>
        <w:t xml:space="preserve"> Comunicação clara e exigência de conformidade dos serviços e itens.</w:t>
      </w:r>
    </w:p>
    <w:p w14:paraId="25B69A03" w14:textId="77777777" w:rsidR="004573F2" w:rsidRDefault="004573F2" w:rsidP="004573F2">
      <w:pPr>
        <w:spacing w:line="360" w:lineRule="auto"/>
      </w:pPr>
      <w:r>
        <w:rPr>
          <w:b/>
          <w:color w:val="000000"/>
          <w:sz w:val="24"/>
        </w:rPr>
        <w:t>Responsável:</w:t>
      </w:r>
      <w:r>
        <w:rPr>
          <w:color w:val="000000"/>
          <w:sz w:val="24"/>
        </w:rPr>
        <w:t xml:space="preserve"> Almoxarife / Fiscal / Gestor de Contratos.</w:t>
      </w:r>
    </w:p>
    <w:p w14:paraId="693F18F0" w14:textId="77777777" w:rsidR="004573F2" w:rsidRDefault="004573F2" w:rsidP="004573F2">
      <w:pPr>
        <w:spacing w:line="360" w:lineRule="auto"/>
      </w:pPr>
      <w:r>
        <w:rPr>
          <w:b/>
          <w:color w:val="000000"/>
          <w:sz w:val="24"/>
        </w:rPr>
        <w:t>Ação de Contingência:</w:t>
      </w:r>
      <w:r>
        <w:rPr>
          <w:color w:val="000000"/>
          <w:sz w:val="24"/>
        </w:rPr>
        <w:t xml:space="preserve"> Comunicação reiterada e aplicação de penalidades.</w:t>
      </w:r>
    </w:p>
    <w:p w14:paraId="34ACA3B4" w14:textId="77777777" w:rsidR="004573F2" w:rsidRDefault="004573F2" w:rsidP="004573F2">
      <w:pPr>
        <w:spacing w:line="360" w:lineRule="auto"/>
      </w:pPr>
      <w:r>
        <w:rPr>
          <w:b/>
          <w:color w:val="000000"/>
          <w:sz w:val="24"/>
        </w:rPr>
        <w:t>Responsável:</w:t>
      </w:r>
      <w:r>
        <w:rPr>
          <w:color w:val="000000"/>
          <w:sz w:val="24"/>
        </w:rPr>
        <w:t xml:space="preserve"> Fiscal / Gestor de Contratos / Presidente da Câmara.</w:t>
      </w:r>
    </w:p>
    <w:p w14:paraId="5E10F52C" w14:textId="77777777" w:rsidR="004573F2" w:rsidRDefault="004573F2" w:rsidP="004573F2">
      <w:pPr>
        <w:spacing w:line="360" w:lineRule="auto"/>
      </w:pPr>
      <w:r>
        <w:rPr>
          <w:b/>
          <w:color w:val="000000"/>
          <w:sz w:val="24"/>
        </w:rPr>
        <w:t>Risco 03 – Empresa impedida de contratar com a Administração.</w:t>
      </w:r>
    </w:p>
    <w:p w14:paraId="4B9A8F72" w14:textId="77777777" w:rsidR="004573F2" w:rsidRDefault="004573F2" w:rsidP="004573F2">
      <w:pPr>
        <w:spacing w:line="360" w:lineRule="auto"/>
      </w:pPr>
      <w:r>
        <w:rPr>
          <w:b/>
          <w:color w:val="000000"/>
          <w:sz w:val="24"/>
        </w:rPr>
        <w:t>Probabilidade:</w:t>
      </w:r>
      <w:r>
        <w:rPr>
          <w:color w:val="000000"/>
          <w:sz w:val="24"/>
        </w:rPr>
        <w:t xml:space="preserve"> Baixa.</w:t>
      </w:r>
    </w:p>
    <w:p w14:paraId="037DE8ED" w14:textId="77777777" w:rsidR="004573F2" w:rsidRDefault="004573F2" w:rsidP="004573F2">
      <w:pPr>
        <w:spacing w:line="360" w:lineRule="auto"/>
      </w:pPr>
      <w:r>
        <w:rPr>
          <w:b/>
          <w:color w:val="000000"/>
          <w:sz w:val="24"/>
        </w:rPr>
        <w:t>Impacto:</w:t>
      </w:r>
      <w:r>
        <w:rPr>
          <w:color w:val="000000"/>
          <w:sz w:val="24"/>
        </w:rPr>
        <w:t xml:space="preserve"> Médio.</w:t>
      </w:r>
    </w:p>
    <w:p w14:paraId="105D7DC7" w14:textId="77777777" w:rsidR="004573F2" w:rsidRDefault="004573F2" w:rsidP="004573F2">
      <w:pPr>
        <w:spacing w:line="360" w:lineRule="auto"/>
      </w:pPr>
      <w:r>
        <w:rPr>
          <w:b/>
          <w:color w:val="000000"/>
          <w:sz w:val="24"/>
        </w:rPr>
        <w:t>Dano Potencial:</w:t>
      </w:r>
      <w:r>
        <w:rPr>
          <w:color w:val="000000"/>
          <w:sz w:val="24"/>
        </w:rPr>
        <w:t xml:space="preserve"> Problemas jurídicos e execução irregular do contrato.</w:t>
      </w:r>
    </w:p>
    <w:p w14:paraId="6DAEFF2D" w14:textId="77777777" w:rsidR="004573F2" w:rsidRDefault="004573F2" w:rsidP="004573F2">
      <w:pPr>
        <w:spacing w:line="360" w:lineRule="auto"/>
      </w:pPr>
      <w:r>
        <w:rPr>
          <w:b/>
          <w:color w:val="000000"/>
          <w:sz w:val="24"/>
        </w:rPr>
        <w:t>Ação Preventiva:</w:t>
      </w:r>
      <w:r>
        <w:rPr>
          <w:color w:val="000000"/>
          <w:sz w:val="24"/>
        </w:rPr>
        <w:t xml:space="preserve"> Consultar o CNEP, TCU e outros cadastros antes da contratação.</w:t>
      </w:r>
    </w:p>
    <w:p w14:paraId="6D8050EA" w14:textId="77777777" w:rsidR="004573F2" w:rsidRDefault="004573F2" w:rsidP="004573F2">
      <w:pPr>
        <w:spacing w:line="360" w:lineRule="auto"/>
      </w:pPr>
      <w:r>
        <w:rPr>
          <w:b/>
          <w:color w:val="000000"/>
          <w:sz w:val="24"/>
        </w:rPr>
        <w:t>Responsável:</w:t>
      </w:r>
      <w:r>
        <w:rPr>
          <w:color w:val="000000"/>
          <w:sz w:val="24"/>
        </w:rPr>
        <w:t xml:space="preserve"> Pregoeiro.</w:t>
      </w:r>
    </w:p>
    <w:p w14:paraId="6EAD0CAD" w14:textId="77777777" w:rsidR="004573F2" w:rsidRDefault="004573F2" w:rsidP="004573F2">
      <w:pPr>
        <w:spacing w:line="360" w:lineRule="auto"/>
      </w:pPr>
      <w:r>
        <w:rPr>
          <w:b/>
          <w:color w:val="000000"/>
          <w:sz w:val="24"/>
        </w:rPr>
        <w:t>Ação de Contingência:</w:t>
      </w:r>
      <w:r>
        <w:rPr>
          <w:color w:val="000000"/>
          <w:sz w:val="24"/>
        </w:rPr>
        <w:t xml:space="preserve"> Inabilitação da empresa irregular.</w:t>
      </w:r>
    </w:p>
    <w:p w14:paraId="7FCC49CC" w14:textId="77777777" w:rsidR="004573F2" w:rsidRDefault="004573F2" w:rsidP="004573F2">
      <w:pPr>
        <w:spacing w:line="360" w:lineRule="auto"/>
        <w:rPr>
          <w:color w:val="000000"/>
          <w:sz w:val="24"/>
        </w:rPr>
      </w:pPr>
      <w:r>
        <w:rPr>
          <w:b/>
          <w:color w:val="000000"/>
          <w:sz w:val="24"/>
        </w:rPr>
        <w:t>Responsável:</w:t>
      </w:r>
      <w:r>
        <w:rPr>
          <w:color w:val="000000"/>
          <w:sz w:val="24"/>
        </w:rPr>
        <w:t xml:space="preserve"> Pregoeiro.</w:t>
      </w:r>
    </w:p>
    <w:p w14:paraId="5B38082D" w14:textId="77777777" w:rsidR="004573F2" w:rsidRDefault="004573F2" w:rsidP="004573F2">
      <w:pPr>
        <w:spacing w:line="360" w:lineRule="auto"/>
      </w:pPr>
    </w:p>
    <w:p w14:paraId="0F9E83F0" w14:textId="77777777" w:rsidR="004573F2" w:rsidRPr="00716FAB" w:rsidRDefault="004573F2" w:rsidP="004573F2">
      <w:pPr>
        <w:pStyle w:val="Ttulo2"/>
        <w:spacing w:line="360" w:lineRule="auto"/>
        <w:rPr>
          <w:b/>
          <w:bCs/>
          <w:sz w:val="24"/>
          <w:szCs w:val="24"/>
        </w:rPr>
      </w:pPr>
      <w:r w:rsidRPr="00716FAB">
        <w:rPr>
          <w:b/>
          <w:bCs/>
          <w:color w:val="000000"/>
          <w:sz w:val="24"/>
          <w:szCs w:val="24"/>
        </w:rPr>
        <w:t>5. ANÁLISE FINAL</w:t>
      </w:r>
    </w:p>
    <w:p w14:paraId="4F383CA4" w14:textId="77777777" w:rsidR="004573F2" w:rsidRPr="00716FAB" w:rsidRDefault="004573F2" w:rsidP="004573F2">
      <w:pPr>
        <w:spacing w:line="360" w:lineRule="auto"/>
        <w:jc w:val="both"/>
        <w:rPr>
          <w:bCs/>
          <w:sz w:val="24"/>
          <w:szCs w:val="24"/>
        </w:rPr>
      </w:pPr>
      <w:r w:rsidRPr="00716FAB">
        <w:rPr>
          <w:color w:val="000000"/>
          <w:sz w:val="24"/>
          <w:szCs w:val="24"/>
        </w:rPr>
        <w:t xml:space="preserve">A elaboração do presente Mapa de Risco visa atender aos princípios de </w:t>
      </w:r>
      <w:r w:rsidRPr="00716FAB">
        <w:rPr>
          <w:b/>
          <w:color w:val="000000"/>
          <w:sz w:val="24"/>
          <w:szCs w:val="24"/>
        </w:rPr>
        <w:t>planejamento</w:t>
      </w:r>
      <w:r w:rsidRPr="00716FAB">
        <w:rPr>
          <w:color w:val="000000"/>
          <w:sz w:val="24"/>
          <w:szCs w:val="24"/>
        </w:rPr>
        <w:t xml:space="preserve">, </w:t>
      </w:r>
      <w:r w:rsidRPr="00716FAB">
        <w:rPr>
          <w:b/>
          <w:color w:val="000000"/>
          <w:sz w:val="24"/>
          <w:szCs w:val="24"/>
        </w:rPr>
        <w:t>eficiência</w:t>
      </w:r>
      <w:r w:rsidRPr="00716FAB">
        <w:rPr>
          <w:color w:val="000000"/>
          <w:sz w:val="24"/>
          <w:szCs w:val="24"/>
        </w:rPr>
        <w:t xml:space="preserve">, </w:t>
      </w:r>
      <w:r w:rsidRPr="00716FAB">
        <w:rPr>
          <w:b/>
          <w:color w:val="000000"/>
          <w:sz w:val="24"/>
          <w:szCs w:val="24"/>
        </w:rPr>
        <w:t>transparência</w:t>
      </w:r>
      <w:r w:rsidRPr="00716FAB">
        <w:rPr>
          <w:color w:val="000000"/>
          <w:sz w:val="24"/>
          <w:szCs w:val="24"/>
        </w:rPr>
        <w:t xml:space="preserve"> e </w:t>
      </w:r>
      <w:r w:rsidRPr="00716FAB">
        <w:rPr>
          <w:b/>
          <w:color w:val="000000"/>
          <w:sz w:val="24"/>
          <w:szCs w:val="24"/>
        </w:rPr>
        <w:t>integridade</w:t>
      </w:r>
      <w:r w:rsidRPr="00716FAB">
        <w:rPr>
          <w:color w:val="000000"/>
          <w:sz w:val="24"/>
          <w:szCs w:val="24"/>
        </w:rPr>
        <w:t xml:space="preserve"> da administração pública, conforme estabelece a </w:t>
      </w:r>
      <w:r w:rsidRPr="00716FAB">
        <w:rPr>
          <w:b/>
          <w:color w:val="000000"/>
          <w:sz w:val="24"/>
          <w:szCs w:val="24"/>
        </w:rPr>
        <w:t>Lei nº 14.133/2021</w:t>
      </w:r>
      <w:r w:rsidRPr="00716FAB">
        <w:rPr>
          <w:color w:val="000000"/>
          <w:sz w:val="24"/>
          <w:szCs w:val="24"/>
        </w:rPr>
        <w:t xml:space="preserve">. Ainda que a licitação ocorra nos termos do Pregão Eletrônico, conforme Art. 28, Inciso I da Lei 14.133/2021 e Art. 6º, Inciso XLI do mesmo diploma legal, faz-se imprescindível a avaliação de riscos envolvidos, </w:t>
      </w:r>
      <w:r w:rsidRPr="00716FAB">
        <w:rPr>
          <w:color w:val="000000"/>
          <w:sz w:val="24"/>
          <w:szCs w:val="24"/>
        </w:rPr>
        <w:lastRenderedPageBreak/>
        <w:t xml:space="preserve">bem como a adoção de medidas de mitigação, a fim de </w:t>
      </w:r>
      <w:r w:rsidRPr="00716FAB">
        <w:rPr>
          <w:bCs/>
          <w:color w:val="000000"/>
          <w:sz w:val="24"/>
          <w:szCs w:val="24"/>
        </w:rPr>
        <w:t>resguardar o interesse público e prevenir irregularidades.</w:t>
      </w:r>
    </w:p>
    <w:p w14:paraId="3B7B5118" w14:textId="77777777" w:rsidR="004573F2" w:rsidRPr="00716FAB" w:rsidRDefault="004573F2" w:rsidP="004573F2">
      <w:pPr>
        <w:pStyle w:val="Ttulo2"/>
        <w:spacing w:line="360" w:lineRule="auto"/>
        <w:rPr>
          <w:b/>
          <w:bCs/>
          <w:sz w:val="24"/>
          <w:szCs w:val="24"/>
        </w:rPr>
      </w:pPr>
      <w:r w:rsidRPr="00716FAB">
        <w:rPr>
          <w:b/>
          <w:bCs/>
          <w:color w:val="000000"/>
          <w:sz w:val="24"/>
          <w:szCs w:val="24"/>
        </w:rPr>
        <w:t>6. CIÊNCIA E APROVAÇÃO</w:t>
      </w:r>
    </w:p>
    <w:p w14:paraId="04E2E6AE" w14:textId="77777777" w:rsidR="004573F2" w:rsidRPr="00716FAB" w:rsidRDefault="004573F2" w:rsidP="004573F2">
      <w:pPr>
        <w:spacing w:line="360" w:lineRule="auto"/>
        <w:rPr>
          <w:sz w:val="24"/>
          <w:szCs w:val="24"/>
        </w:rPr>
      </w:pPr>
      <w:r w:rsidRPr="00716FAB">
        <w:rPr>
          <w:color w:val="000000"/>
          <w:sz w:val="24"/>
          <w:szCs w:val="24"/>
        </w:rPr>
        <w:t>Declaro ter ciência dos riscos envolvidos e das medidas mitigadoras apresentadas neste documento.</w:t>
      </w:r>
    </w:p>
    <w:p w14:paraId="0FB85657" w14:textId="77777777" w:rsidR="004573F2" w:rsidRDefault="004573F2" w:rsidP="004573F2">
      <w:pPr>
        <w:spacing w:line="360" w:lineRule="auto"/>
        <w:rPr>
          <w:color w:val="000000"/>
          <w:sz w:val="24"/>
          <w:szCs w:val="24"/>
        </w:rPr>
      </w:pPr>
    </w:p>
    <w:p w14:paraId="2DD4F2C4" w14:textId="77777777" w:rsidR="004573F2" w:rsidRDefault="004573F2" w:rsidP="004573F2">
      <w:pPr>
        <w:spacing w:line="360" w:lineRule="auto"/>
        <w:rPr>
          <w:color w:val="000000"/>
          <w:sz w:val="24"/>
          <w:szCs w:val="24"/>
        </w:rPr>
      </w:pPr>
      <w:r w:rsidRPr="00716FAB">
        <w:rPr>
          <w:color w:val="000000"/>
          <w:sz w:val="24"/>
          <w:szCs w:val="24"/>
        </w:rPr>
        <w:t>Extrema, MG,</w:t>
      </w:r>
      <w:r>
        <w:rPr>
          <w:color w:val="000000"/>
          <w:sz w:val="24"/>
          <w:szCs w:val="24"/>
        </w:rPr>
        <w:t xml:space="preserve"> 04</w:t>
      </w:r>
      <w:r w:rsidRPr="00716FAB">
        <w:rPr>
          <w:color w:val="000000"/>
          <w:sz w:val="24"/>
          <w:szCs w:val="24"/>
        </w:rPr>
        <w:t xml:space="preserve"> de </w:t>
      </w:r>
      <w:r>
        <w:rPr>
          <w:color w:val="000000"/>
          <w:sz w:val="24"/>
          <w:szCs w:val="24"/>
        </w:rPr>
        <w:t>novembro</w:t>
      </w:r>
      <w:r w:rsidRPr="00716FAB">
        <w:rPr>
          <w:color w:val="000000"/>
          <w:sz w:val="24"/>
          <w:szCs w:val="24"/>
        </w:rPr>
        <w:t xml:space="preserve"> de 2025.</w:t>
      </w:r>
    </w:p>
    <w:p w14:paraId="5D7214A8" w14:textId="77777777" w:rsidR="004573F2" w:rsidRPr="00716FAB" w:rsidRDefault="004573F2" w:rsidP="004573F2">
      <w:pPr>
        <w:spacing w:line="360" w:lineRule="auto"/>
        <w:rPr>
          <w:color w:val="000000"/>
          <w:sz w:val="24"/>
          <w:szCs w:val="24"/>
        </w:rPr>
      </w:pPr>
    </w:p>
    <w:p w14:paraId="7C8F477F" w14:textId="77777777" w:rsidR="004573F2" w:rsidRPr="00716FAB" w:rsidRDefault="004573F2" w:rsidP="004573F2">
      <w:pPr>
        <w:spacing w:line="360" w:lineRule="auto"/>
        <w:jc w:val="center"/>
        <w:rPr>
          <w:sz w:val="24"/>
          <w:szCs w:val="24"/>
        </w:rPr>
      </w:pPr>
      <w:r w:rsidRPr="00716FAB">
        <w:rPr>
          <w:color w:val="000000"/>
          <w:sz w:val="24"/>
          <w:szCs w:val="24"/>
        </w:rPr>
        <w:br/>
        <w:t>_________________________________________________</w:t>
      </w:r>
      <w:r w:rsidRPr="00716FAB">
        <w:rPr>
          <w:color w:val="000000"/>
          <w:sz w:val="24"/>
          <w:szCs w:val="24"/>
        </w:rPr>
        <w:br/>
      </w:r>
      <w:r w:rsidRPr="00716FAB">
        <w:rPr>
          <w:bCs/>
          <w:color w:val="000000"/>
          <w:sz w:val="24"/>
          <w:szCs w:val="24"/>
        </w:rPr>
        <w:t>TAMIRES NUNES DA SILVA ALBERTINI</w:t>
      </w:r>
      <w:r w:rsidRPr="00716FAB">
        <w:rPr>
          <w:bCs/>
          <w:color w:val="000000"/>
          <w:sz w:val="24"/>
          <w:szCs w:val="24"/>
        </w:rPr>
        <w:br/>
        <w:t>DIRETORA GERAL</w:t>
      </w:r>
    </w:p>
    <w:p w14:paraId="21B98AF7" w14:textId="77777777" w:rsidR="004573F2" w:rsidRDefault="004573F2" w:rsidP="004573F2">
      <w:pPr>
        <w:jc w:val="both"/>
      </w:pPr>
    </w:p>
    <w:p w14:paraId="2DA9F089" w14:textId="77777777" w:rsidR="004573F2" w:rsidRDefault="004573F2" w:rsidP="004573F2">
      <w:pPr>
        <w:jc w:val="both"/>
      </w:pPr>
    </w:p>
    <w:p w14:paraId="486AE052" w14:textId="77777777" w:rsidR="004573F2" w:rsidRDefault="004573F2" w:rsidP="004573F2">
      <w:pPr>
        <w:jc w:val="both"/>
      </w:pPr>
    </w:p>
    <w:p w14:paraId="7EB60D8A" w14:textId="77777777" w:rsidR="004573F2" w:rsidRDefault="004573F2" w:rsidP="004573F2">
      <w:pPr>
        <w:jc w:val="both"/>
      </w:pPr>
    </w:p>
    <w:p w14:paraId="2D8C98AD" w14:textId="77777777" w:rsidR="004573F2" w:rsidRDefault="004573F2" w:rsidP="004573F2">
      <w:pPr>
        <w:jc w:val="both"/>
      </w:pPr>
    </w:p>
    <w:p w14:paraId="2487D09C" w14:textId="77777777" w:rsidR="004573F2" w:rsidRDefault="004573F2" w:rsidP="004573F2">
      <w:pPr>
        <w:jc w:val="both"/>
      </w:pPr>
    </w:p>
    <w:p w14:paraId="75D81FBF" w14:textId="77777777" w:rsidR="004573F2" w:rsidRDefault="004573F2" w:rsidP="004573F2">
      <w:pPr>
        <w:jc w:val="both"/>
      </w:pPr>
    </w:p>
    <w:p w14:paraId="07A87DDB" w14:textId="77777777" w:rsidR="004573F2" w:rsidRDefault="004573F2" w:rsidP="004573F2">
      <w:pPr>
        <w:jc w:val="both"/>
      </w:pPr>
    </w:p>
    <w:p w14:paraId="72A37C73" w14:textId="77777777" w:rsidR="004573F2" w:rsidRDefault="004573F2" w:rsidP="004573F2">
      <w:pPr>
        <w:jc w:val="both"/>
      </w:pPr>
    </w:p>
    <w:p w14:paraId="2E855875" w14:textId="77777777" w:rsidR="004573F2" w:rsidRDefault="004573F2" w:rsidP="004573F2">
      <w:pPr>
        <w:jc w:val="both"/>
      </w:pPr>
    </w:p>
    <w:p w14:paraId="0AF92A92" w14:textId="77777777" w:rsidR="004573F2" w:rsidRDefault="004573F2" w:rsidP="004573F2">
      <w:pPr>
        <w:jc w:val="both"/>
      </w:pPr>
    </w:p>
    <w:p w14:paraId="61ECFCC7" w14:textId="77777777" w:rsidR="004573F2" w:rsidRDefault="004573F2" w:rsidP="004573F2">
      <w:pPr>
        <w:jc w:val="both"/>
      </w:pPr>
    </w:p>
    <w:p w14:paraId="205438BF" w14:textId="77777777" w:rsidR="004573F2" w:rsidRDefault="004573F2" w:rsidP="004573F2">
      <w:pPr>
        <w:jc w:val="both"/>
      </w:pPr>
    </w:p>
    <w:p w14:paraId="3CDA07D1" w14:textId="77777777" w:rsidR="004573F2" w:rsidRDefault="004573F2" w:rsidP="004573F2">
      <w:pPr>
        <w:jc w:val="both"/>
      </w:pPr>
    </w:p>
    <w:p w14:paraId="4800A387" w14:textId="77777777" w:rsidR="004573F2" w:rsidRDefault="004573F2" w:rsidP="004573F2">
      <w:pPr>
        <w:jc w:val="both"/>
      </w:pPr>
    </w:p>
    <w:p w14:paraId="11C4E8BF" w14:textId="77777777" w:rsidR="004573F2" w:rsidRDefault="004573F2" w:rsidP="004573F2">
      <w:pPr>
        <w:jc w:val="both"/>
      </w:pPr>
    </w:p>
    <w:p w14:paraId="07C25F9D" w14:textId="77777777" w:rsidR="004573F2" w:rsidRDefault="004573F2" w:rsidP="004573F2">
      <w:pPr>
        <w:jc w:val="both"/>
      </w:pPr>
    </w:p>
    <w:p w14:paraId="2620D89D" w14:textId="77777777" w:rsidR="004573F2" w:rsidRDefault="004573F2" w:rsidP="004573F2">
      <w:pPr>
        <w:jc w:val="both"/>
      </w:pPr>
    </w:p>
    <w:p w14:paraId="6ECD454F" w14:textId="77777777" w:rsidR="004573F2" w:rsidRDefault="004573F2" w:rsidP="004573F2">
      <w:pPr>
        <w:jc w:val="both"/>
      </w:pPr>
    </w:p>
    <w:p w14:paraId="6D0E21A0" w14:textId="77777777" w:rsidR="004573F2" w:rsidRDefault="004573F2" w:rsidP="004573F2">
      <w:pPr>
        <w:jc w:val="both"/>
      </w:pPr>
    </w:p>
    <w:p w14:paraId="2A7F8FC0" w14:textId="77777777" w:rsidR="004573F2" w:rsidRDefault="004573F2" w:rsidP="004573F2">
      <w:pPr>
        <w:jc w:val="both"/>
      </w:pPr>
    </w:p>
    <w:p w14:paraId="1C3FCE4D" w14:textId="77777777" w:rsidR="004573F2" w:rsidRDefault="004573F2" w:rsidP="004573F2">
      <w:pPr>
        <w:jc w:val="both"/>
      </w:pPr>
    </w:p>
    <w:p w14:paraId="6D5A0B89" w14:textId="77777777" w:rsidR="004573F2" w:rsidRDefault="004573F2" w:rsidP="004573F2">
      <w:pPr>
        <w:jc w:val="both"/>
      </w:pPr>
    </w:p>
    <w:p w14:paraId="587EF8F3" w14:textId="77777777" w:rsidR="004573F2" w:rsidRPr="004573F2" w:rsidRDefault="004573F2" w:rsidP="004573F2">
      <w:pPr>
        <w:jc w:val="both"/>
      </w:pPr>
    </w:p>
    <w:p w14:paraId="6925303E" w14:textId="2940F976" w:rsidR="00DB0650" w:rsidRDefault="00DB0650" w:rsidP="004372E5">
      <w:pPr>
        <w:autoSpaceDE w:val="0"/>
        <w:autoSpaceDN w:val="0"/>
        <w:spacing w:line="360" w:lineRule="auto"/>
        <w:jc w:val="center"/>
        <w:rPr>
          <w:rFonts w:eastAsia="Times New Roman"/>
          <w:b/>
          <w:caps/>
          <w:sz w:val="24"/>
          <w:szCs w:val="24"/>
        </w:rPr>
      </w:pPr>
      <w:bookmarkStart w:id="15" w:name="_Hlk82471863"/>
      <w:r w:rsidRPr="004372E5">
        <w:rPr>
          <w:rFonts w:eastAsia="Times New Roman"/>
          <w:b/>
          <w:caps/>
          <w:sz w:val="24"/>
          <w:szCs w:val="24"/>
        </w:rPr>
        <w:lastRenderedPageBreak/>
        <w:t xml:space="preserve">ANEXO III -   TERMO DE REFERÊNCIA </w:t>
      </w:r>
      <w:bookmarkEnd w:id="15"/>
    </w:p>
    <w:p w14:paraId="4095F73E" w14:textId="77777777" w:rsidR="00F22F0F" w:rsidRPr="00790659" w:rsidRDefault="00F22F0F" w:rsidP="00F22F0F">
      <w:pPr>
        <w:jc w:val="center"/>
        <w:rPr>
          <w:sz w:val="24"/>
          <w:szCs w:val="24"/>
        </w:rPr>
      </w:pPr>
    </w:p>
    <w:p w14:paraId="1D32502B" w14:textId="77777777" w:rsidR="004573F2" w:rsidRPr="00790659" w:rsidRDefault="004573F2" w:rsidP="004573F2">
      <w:pPr>
        <w:spacing w:line="360" w:lineRule="auto"/>
        <w:rPr>
          <w:b/>
          <w:bCs/>
          <w:sz w:val="24"/>
          <w:szCs w:val="24"/>
        </w:rPr>
      </w:pPr>
      <w:r w:rsidRPr="00790659">
        <w:rPr>
          <w:b/>
          <w:bCs/>
          <w:sz w:val="24"/>
          <w:szCs w:val="24"/>
        </w:rPr>
        <w:t xml:space="preserve">PROCESSO Nº </w:t>
      </w:r>
      <w:r>
        <w:rPr>
          <w:b/>
          <w:bCs/>
          <w:sz w:val="24"/>
          <w:szCs w:val="24"/>
        </w:rPr>
        <w:t>186/</w:t>
      </w:r>
      <w:r w:rsidRPr="00790659">
        <w:rPr>
          <w:b/>
          <w:bCs/>
          <w:sz w:val="24"/>
          <w:szCs w:val="24"/>
        </w:rPr>
        <w:t>2025</w:t>
      </w:r>
    </w:p>
    <w:p w14:paraId="2E3A4129" w14:textId="77777777" w:rsidR="004573F2" w:rsidRPr="00790659" w:rsidRDefault="004573F2" w:rsidP="004573F2">
      <w:pPr>
        <w:spacing w:line="360" w:lineRule="auto"/>
        <w:rPr>
          <w:b/>
          <w:bCs/>
          <w:sz w:val="24"/>
          <w:szCs w:val="24"/>
        </w:rPr>
      </w:pPr>
      <w:r>
        <w:rPr>
          <w:b/>
          <w:bCs/>
          <w:sz w:val="24"/>
          <w:szCs w:val="24"/>
        </w:rPr>
        <w:t>PREGÃO ELETRÔNICO</w:t>
      </w:r>
      <w:r w:rsidRPr="00790659">
        <w:rPr>
          <w:b/>
          <w:bCs/>
          <w:sz w:val="24"/>
          <w:szCs w:val="24"/>
        </w:rPr>
        <w:t xml:space="preserve"> Nº </w:t>
      </w:r>
      <w:r>
        <w:rPr>
          <w:b/>
          <w:bCs/>
          <w:sz w:val="24"/>
          <w:szCs w:val="24"/>
        </w:rPr>
        <w:t>59</w:t>
      </w:r>
      <w:r w:rsidRPr="00790659">
        <w:rPr>
          <w:b/>
          <w:bCs/>
          <w:sz w:val="24"/>
          <w:szCs w:val="24"/>
        </w:rPr>
        <w:t>/2025</w:t>
      </w:r>
    </w:p>
    <w:p w14:paraId="0BE29CF0" w14:textId="77777777" w:rsidR="004573F2" w:rsidRPr="00790659" w:rsidRDefault="004573F2" w:rsidP="004573F2">
      <w:pPr>
        <w:spacing w:line="360" w:lineRule="auto"/>
        <w:rPr>
          <w:b/>
          <w:bCs/>
          <w:color w:val="FF0000"/>
          <w:sz w:val="24"/>
          <w:szCs w:val="24"/>
        </w:rPr>
      </w:pPr>
    </w:p>
    <w:p w14:paraId="0FAB4AE7" w14:textId="77777777" w:rsidR="004573F2" w:rsidRPr="003112E7" w:rsidRDefault="004573F2" w:rsidP="004573F2">
      <w:pPr>
        <w:spacing w:line="360" w:lineRule="auto"/>
        <w:jc w:val="both"/>
        <w:rPr>
          <w:color w:val="FF0000"/>
          <w:sz w:val="24"/>
          <w:szCs w:val="24"/>
        </w:rPr>
      </w:pPr>
      <w:r w:rsidRPr="00790659">
        <w:rPr>
          <w:b/>
          <w:bCs/>
          <w:sz w:val="24"/>
          <w:szCs w:val="24"/>
        </w:rPr>
        <w:t xml:space="preserve">Fundamentação Legal: </w:t>
      </w:r>
      <w:bookmarkStart w:id="16" w:name="_Hlk190874375"/>
      <w:r w:rsidRPr="003112E7">
        <w:rPr>
          <w:sz w:val="24"/>
          <w:szCs w:val="24"/>
        </w:rPr>
        <w:t>Pregão Eletrônico nos termos do Art. 28, Inciso I da Lei 14.133/2021 e Art. 6º, Inciso XLI do mesmo diploma legal, pelo menor preço unitário.</w:t>
      </w:r>
    </w:p>
    <w:bookmarkEnd w:id="16"/>
    <w:p w14:paraId="39653DBC" w14:textId="77777777" w:rsidR="004573F2" w:rsidRPr="00790659" w:rsidRDefault="004573F2" w:rsidP="004573F2">
      <w:pPr>
        <w:spacing w:line="360" w:lineRule="auto"/>
        <w:jc w:val="center"/>
        <w:rPr>
          <w:b/>
          <w:bCs/>
          <w:color w:val="FF0000"/>
          <w:sz w:val="24"/>
          <w:szCs w:val="24"/>
        </w:rPr>
      </w:pPr>
    </w:p>
    <w:p w14:paraId="7BFE2983" w14:textId="77777777" w:rsidR="004573F2" w:rsidRPr="00790659" w:rsidRDefault="004573F2">
      <w:pPr>
        <w:pStyle w:val="Nivel10"/>
        <w:numPr>
          <w:ilvl w:val="0"/>
          <w:numId w:val="20"/>
        </w:numPr>
        <w:tabs>
          <w:tab w:val="left" w:pos="0"/>
        </w:tabs>
        <w:spacing w:before="0" w:after="0" w:line="360" w:lineRule="auto"/>
        <w:ind w:left="0" w:firstLine="0"/>
        <w:rPr>
          <w:bCs/>
          <w:sz w:val="24"/>
          <w:szCs w:val="24"/>
        </w:rPr>
      </w:pPr>
      <w:r>
        <w:rPr>
          <w:bCs/>
          <w:sz w:val="24"/>
          <w:szCs w:val="24"/>
        </w:rPr>
        <w:t>DEFINIÇÃO DO OBJETO</w:t>
      </w:r>
    </w:p>
    <w:p w14:paraId="608B8D16" w14:textId="77777777" w:rsidR="004573F2" w:rsidRPr="00790659" w:rsidRDefault="004573F2" w:rsidP="004573F2">
      <w:pPr>
        <w:spacing w:line="360" w:lineRule="auto"/>
        <w:jc w:val="both"/>
        <w:rPr>
          <w:color w:val="000000" w:themeColor="text1"/>
          <w:sz w:val="24"/>
          <w:szCs w:val="24"/>
        </w:rPr>
      </w:pPr>
    </w:p>
    <w:p w14:paraId="64B060A1" w14:textId="77777777" w:rsidR="004573F2" w:rsidRPr="00E8335A" w:rsidRDefault="004573F2" w:rsidP="004573F2">
      <w:pPr>
        <w:spacing w:line="360" w:lineRule="auto"/>
        <w:jc w:val="both"/>
        <w:rPr>
          <w:b/>
          <w:bCs/>
          <w:sz w:val="24"/>
          <w:szCs w:val="24"/>
        </w:rPr>
      </w:pPr>
      <w:r w:rsidRPr="00366877">
        <w:rPr>
          <w:b/>
          <w:bCs/>
          <w:color w:val="000000" w:themeColor="text1"/>
          <w:sz w:val="24"/>
          <w:szCs w:val="24"/>
        </w:rPr>
        <w:t>Objeto:</w:t>
      </w:r>
      <w:r w:rsidRPr="00366877">
        <w:rPr>
          <w:color w:val="000000" w:themeColor="text1"/>
          <w:sz w:val="24"/>
          <w:szCs w:val="24"/>
        </w:rPr>
        <w:t xml:space="preserve"> </w:t>
      </w:r>
      <w:r w:rsidRPr="00E8335A">
        <w:rPr>
          <w:rFonts w:eastAsia="Times New Roman"/>
          <w:b/>
          <w:bCs/>
          <w:sz w:val="24"/>
          <w:szCs w:val="24"/>
        </w:rPr>
        <w:t>Contratação de empresa</w:t>
      </w:r>
      <w:r w:rsidRPr="00E8335A">
        <w:rPr>
          <w:rFonts w:eastAsia="Times New Roman"/>
          <w:sz w:val="24"/>
          <w:szCs w:val="24"/>
        </w:rPr>
        <w:t xml:space="preserve"> </w:t>
      </w:r>
      <w:r w:rsidRPr="00E8335A">
        <w:rPr>
          <w:rFonts w:eastAsia="Times New Roman"/>
          <w:b/>
          <w:bCs/>
          <w:sz w:val="24"/>
          <w:szCs w:val="24"/>
        </w:rPr>
        <w:t>para fornecimento de:</w:t>
      </w:r>
      <w:r w:rsidRPr="00E8335A">
        <w:rPr>
          <w:rFonts w:eastAsia="Times New Roman"/>
          <w:sz w:val="24"/>
          <w:szCs w:val="24"/>
        </w:rPr>
        <w:t xml:space="preserve"> </w:t>
      </w:r>
      <w:r w:rsidRPr="00E8335A">
        <w:rPr>
          <w:rFonts w:eastAsia="Times New Roman"/>
          <w:b/>
          <w:bCs/>
          <w:sz w:val="24"/>
          <w:szCs w:val="24"/>
        </w:rPr>
        <w:t>ITEM 01 -</w:t>
      </w:r>
      <w:r w:rsidRPr="00E8335A">
        <w:rPr>
          <w:rFonts w:eastAsia="Times New Roman"/>
          <w:color w:val="000000"/>
          <w:sz w:val="24"/>
          <w:szCs w:val="24"/>
        </w:rPr>
        <w:t xml:space="preserve"> Assinatura anual do pacote "Adobe </w:t>
      </w:r>
      <w:proofErr w:type="spellStart"/>
      <w:r w:rsidRPr="00E8335A">
        <w:rPr>
          <w:rFonts w:eastAsia="Times New Roman"/>
          <w:color w:val="000000"/>
          <w:sz w:val="24"/>
          <w:szCs w:val="24"/>
        </w:rPr>
        <w:t>Creative</w:t>
      </w:r>
      <w:proofErr w:type="spellEnd"/>
      <w:r w:rsidRPr="00E8335A">
        <w:rPr>
          <w:rFonts w:eastAsia="Times New Roman"/>
          <w:color w:val="000000"/>
          <w:sz w:val="24"/>
          <w:szCs w:val="24"/>
        </w:rPr>
        <w:t xml:space="preserve"> Cloud –contemplando acesso integral às ferramentas criativas, tais como Adobe Photoshop, Illustrator, InDesign, Premiere </w:t>
      </w:r>
      <w:proofErr w:type="gramStart"/>
      <w:r w:rsidRPr="00E8335A">
        <w:rPr>
          <w:rFonts w:eastAsia="Times New Roman"/>
          <w:color w:val="000000"/>
          <w:sz w:val="24"/>
          <w:szCs w:val="24"/>
        </w:rPr>
        <w:t xml:space="preserve">Pro, </w:t>
      </w:r>
      <w:proofErr w:type="spellStart"/>
      <w:r w:rsidRPr="00E8335A">
        <w:rPr>
          <w:rFonts w:eastAsia="Times New Roman"/>
          <w:color w:val="000000"/>
          <w:sz w:val="24"/>
          <w:szCs w:val="24"/>
        </w:rPr>
        <w:t>After</w:t>
      </w:r>
      <w:proofErr w:type="spellEnd"/>
      <w:proofErr w:type="gramEnd"/>
      <w:r w:rsidRPr="00E8335A">
        <w:rPr>
          <w:rFonts w:eastAsia="Times New Roman"/>
          <w:color w:val="000000"/>
          <w:sz w:val="24"/>
          <w:szCs w:val="24"/>
        </w:rPr>
        <w:t xml:space="preserve"> </w:t>
      </w:r>
      <w:proofErr w:type="spellStart"/>
      <w:r w:rsidRPr="00E8335A">
        <w:rPr>
          <w:rFonts w:eastAsia="Times New Roman"/>
          <w:color w:val="000000"/>
          <w:sz w:val="24"/>
          <w:szCs w:val="24"/>
        </w:rPr>
        <w:t>Effects</w:t>
      </w:r>
      <w:proofErr w:type="spellEnd"/>
      <w:r w:rsidRPr="00E8335A">
        <w:rPr>
          <w:rFonts w:eastAsia="Times New Roman"/>
          <w:color w:val="000000"/>
          <w:sz w:val="24"/>
          <w:szCs w:val="24"/>
        </w:rPr>
        <w:t xml:space="preserve">, Acrobat Pro, entre outros. As licenças contratadas deverão ser 100% originais, oficiais e fornecidas diretamente pela Adobe ou por revendedor autorizado, vedada a utilização de quaisquer outras versões alternativas, ou não destinadas ao uso institucional/profissional. Quantidade: 04 licenças anuais. </w:t>
      </w:r>
      <w:r w:rsidRPr="00E8335A">
        <w:rPr>
          <w:rFonts w:eastAsia="Times New Roman"/>
          <w:b/>
          <w:bCs/>
          <w:color w:val="000000"/>
          <w:sz w:val="24"/>
          <w:szCs w:val="24"/>
        </w:rPr>
        <w:t>ITEM 02 -</w:t>
      </w:r>
      <w:r w:rsidRPr="00E8335A">
        <w:rPr>
          <w:rFonts w:eastAsia="Times New Roman"/>
          <w:color w:val="000000"/>
          <w:sz w:val="24"/>
          <w:szCs w:val="24"/>
        </w:rPr>
        <w:t xml:space="preserve"> 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outras versões alternativas, ou não destinadas ao uso institucional/profissional. Quantidade: 01 licença anual.</w:t>
      </w:r>
    </w:p>
    <w:p w14:paraId="5D77DFF2" w14:textId="77777777" w:rsidR="004573F2" w:rsidRDefault="004573F2" w:rsidP="004573F2">
      <w:pPr>
        <w:spacing w:line="360" w:lineRule="auto"/>
        <w:jc w:val="both"/>
        <w:rPr>
          <w:color w:val="000000" w:themeColor="text1"/>
          <w:sz w:val="24"/>
          <w:szCs w:val="24"/>
        </w:rPr>
      </w:pPr>
    </w:p>
    <w:p w14:paraId="5AD7307D" w14:textId="77777777" w:rsidR="004573F2" w:rsidRDefault="004573F2" w:rsidP="004573F2">
      <w:pPr>
        <w:spacing w:line="360" w:lineRule="auto"/>
        <w:ind w:firstLine="720"/>
        <w:jc w:val="both"/>
        <w:rPr>
          <w:b/>
          <w:bCs/>
          <w:color w:val="000000" w:themeColor="text1"/>
          <w:sz w:val="24"/>
          <w:szCs w:val="24"/>
        </w:rPr>
      </w:pPr>
    </w:p>
    <w:p w14:paraId="0C6C02A1" w14:textId="77777777" w:rsidR="004573F2" w:rsidRDefault="004573F2" w:rsidP="004573F2">
      <w:pPr>
        <w:spacing w:line="360" w:lineRule="auto"/>
        <w:ind w:firstLine="720"/>
        <w:jc w:val="both"/>
        <w:rPr>
          <w:b/>
          <w:bCs/>
          <w:color w:val="000000" w:themeColor="text1"/>
          <w:sz w:val="24"/>
          <w:szCs w:val="24"/>
        </w:rPr>
      </w:pPr>
    </w:p>
    <w:p w14:paraId="26AD9E73" w14:textId="77777777" w:rsidR="004573F2" w:rsidRDefault="004573F2" w:rsidP="004573F2">
      <w:pPr>
        <w:spacing w:line="360" w:lineRule="auto"/>
        <w:ind w:firstLine="720"/>
        <w:jc w:val="both"/>
        <w:rPr>
          <w:b/>
          <w:bCs/>
          <w:color w:val="000000" w:themeColor="text1"/>
          <w:sz w:val="24"/>
          <w:szCs w:val="24"/>
        </w:rPr>
      </w:pPr>
    </w:p>
    <w:p w14:paraId="6DA471F3" w14:textId="77777777" w:rsidR="004573F2" w:rsidRDefault="004573F2" w:rsidP="004573F2">
      <w:pPr>
        <w:spacing w:line="360" w:lineRule="auto"/>
        <w:ind w:firstLine="720"/>
        <w:jc w:val="both"/>
        <w:rPr>
          <w:b/>
          <w:bCs/>
          <w:color w:val="000000" w:themeColor="text1"/>
          <w:sz w:val="24"/>
          <w:szCs w:val="24"/>
        </w:rPr>
      </w:pPr>
    </w:p>
    <w:p w14:paraId="58B45EC1" w14:textId="77777777" w:rsidR="004573F2" w:rsidRDefault="004573F2" w:rsidP="004573F2">
      <w:pPr>
        <w:spacing w:line="360" w:lineRule="auto"/>
        <w:ind w:firstLine="720"/>
        <w:jc w:val="both"/>
        <w:rPr>
          <w:b/>
          <w:bCs/>
          <w:color w:val="000000" w:themeColor="text1"/>
          <w:sz w:val="24"/>
          <w:szCs w:val="24"/>
        </w:rPr>
      </w:pPr>
    </w:p>
    <w:p w14:paraId="1AA3E61C" w14:textId="77777777" w:rsidR="004573F2" w:rsidRDefault="004573F2" w:rsidP="004573F2">
      <w:pPr>
        <w:spacing w:line="360" w:lineRule="auto"/>
        <w:ind w:firstLine="720"/>
        <w:jc w:val="both"/>
        <w:rPr>
          <w:color w:val="000000" w:themeColor="text1"/>
          <w:sz w:val="24"/>
          <w:szCs w:val="24"/>
        </w:rPr>
      </w:pPr>
      <w:r w:rsidRPr="00366877">
        <w:rPr>
          <w:b/>
          <w:bCs/>
          <w:color w:val="000000" w:themeColor="text1"/>
          <w:sz w:val="24"/>
          <w:szCs w:val="24"/>
        </w:rPr>
        <w:t>Quantitativo:</w:t>
      </w:r>
      <w:r w:rsidRPr="00366877">
        <w:rPr>
          <w:color w:val="000000" w:themeColor="text1"/>
          <w:sz w:val="24"/>
          <w:szCs w:val="24"/>
        </w:rPr>
        <w:t xml:space="preserve"> </w:t>
      </w:r>
    </w:p>
    <w:p w14:paraId="1CBF8B67" w14:textId="77777777" w:rsidR="004573F2" w:rsidRDefault="004573F2" w:rsidP="004573F2">
      <w:pPr>
        <w:spacing w:line="360" w:lineRule="auto"/>
        <w:ind w:firstLine="720"/>
        <w:jc w:val="both"/>
        <w:rPr>
          <w:color w:val="000000" w:themeColor="text1"/>
          <w:sz w:val="24"/>
          <w:szCs w:val="24"/>
        </w:rPr>
      </w:pPr>
    </w:p>
    <w:tbl>
      <w:tblPr>
        <w:tblStyle w:val="Tabelacomgrade"/>
        <w:tblW w:w="9351" w:type="dxa"/>
        <w:tblLook w:val="04A0" w:firstRow="1" w:lastRow="0" w:firstColumn="1" w:lastColumn="0" w:noHBand="0" w:noVBand="1"/>
      </w:tblPr>
      <w:tblGrid>
        <w:gridCol w:w="790"/>
        <w:gridCol w:w="4566"/>
        <w:gridCol w:w="1376"/>
        <w:gridCol w:w="1136"/>
        <w:gridCol w:w="1483"/>
      </w:tblGrid>
      <w:tr w:rsidR="004573F2" w:rsidRPr="001B7B6B" w14:paraId="5504C4D3" w14:textId="77777777" w:rsidTr="007265F3">
        <w:trPr>
          <w:trHeight w:val="660"/>
        </w:trPr>
        <w:tc>
          <w:tcPr>
            <w:tcW w:w="555" w:type="dxa"/>
            <w:hideMark/>
          </w:tcPr>
          <w:p w14:paraId="7B53AFFA"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ITEM</w:t>
            </w:r>
          </w:p>
        </w:tc>
        <w:tc>
          <w:tcPr>
            <w:tcW w:w="5536" w:type="dxa"/>
            <w:hideMark/>
          </w:tcPr>
          <w:p w14:paraId="5493078D"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DESCRIÇÃO</w:t>
            </w:r>
          </w:p>
        </w:tc>
        <w:tc>
          <w:tcPr>
            <w:tcW w:w="1134" w:type="dxa"/>
            <w:hideMark/>
          </w:tcPr>
          <w:p w14:paraId="27957E45"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MEDIANA VALOR UNITÁRIO</w:t>
            </w:r>
          </w:p>
        </w:tc>
        <w:tc>
          <w:tcPr>
            <w:tcW w:w="850" w:type="dxa"/>
            <w:hideMark/>
          </w:tcPr>
          <w:p w14:paraId="2D19F2F0"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QUANT.</w:t>
            </w:r>
          </w:p>
        </w:tc>
        <w:tc>
          <w:tcPr>
            <w:tcW w:w="1276" w:type="dxa"/>
            <w:hideMark/>
          </w:tcPr>
          <w:p w14:paraId="57899ACE"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VALOR GLOBAL ESTIMADO</w:t>
            </w:r>
          </w:p>
        </w:tc>
      </w:tr>
      <w:tr w:rsidR="004573F2" w:rsidRPr="001B7B6B" w14:paraId="171F390C" w14:textId="77777777" w:rsidTr="007265F3">
        <w:trPr>
          <w:trHeight w:val="2304"/>
        </w:trPr>
        <w:tc>
          <w:tcPr>
            <w:tcW w:w="555" w:type="dxa"/>
            <w:hideMark/>
          </w:tcPr>
          <w:p w14:paraId="32FFB363"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01</w:t>
            </w:r>
          </w:p>
        </w:tc>
        <w:tc>
          <w:tcPr>
            <w:tcW w:w="5536" w:type="dxa"/>
            <w:hideMark/>
          </w:tcPr>
          <w:p w14:paraId="1691A38D" w14:textId="77777777" w:rsidR="004573F2" w:rsidRPr="00E67F34" w:rsidRDefault="004573F2" w:rsidP="007265F3">
            <w:pPr>
              <w:jc w:val="both"/>
              <w:rPr>
                <w:rFonts w:ascii="Arial" w:hAnsi="Arial" w:cs="Arial"/>
                <w:color w:val="000000"/>
                <w:sz w:val="24"/>
                <w:szCs w:val="24"/>
              </w:rPr>
            </w:pPr>
            <w:r w:rsidRPr="00E67F34">
              <w:rPr>
                <w:rFonts w:ascii="Arial" w:hAnsi="Arial" w:cs="Arial"/>
                <w:color w:val="000000"/>
                <w:sz w:val="24"/>
                <w:szCs w:val="24"/>
              </w:rPr>
              <w:t xml:space="preserve">Assinatura anual do pacote "Adobe </w:t>
            </w:r>
            <w:proofErr w:type="spellStart"/>
            <w:r w:rsidRPr="00E67F34">
              <w:rPr>
                <w:rFonts w:ascii="Arial" w:hAnsi="Arial" w:cs="Arial"/>
                <w:color w:val="000000"/>
                <w:sz w:val="24"/>
                <w:szCs w:val="24"/>
              </w:rPr>
              <w:t>Creative</w:t>
            </w:r>
            <w:proofErr w:type="spellEnd"/>
            <w:r w:rsidRPr="00E67F34">
              <w:rPr>
                <w:rFonts w:ascii="Arial" w:hAnsi="Arial" w:cs="Arial"/>
                <w:color w:val="000000"/>
                <w:sz w:val="24"/>
                <w:szCs w:val="24"/>
              </w:rPr>
              <w:t xml:space="preserve"> Cloud –contemplando acesso integral às ferramentas criativas, tais como Adobe Photoshop, Illustrator, InDesign, Premiere </w:t>
            </w:r>
            <w:proofErr w:type="gramStart"/>
            <w:r w:rsidRPr="00E67F34">
              <w:rPr>
                <w:rFonts w:ascii="Arial" w:hAnsi="Arial" w:cs="Arial"/>
                <w:color w:val="000000"/>
                <w:sz w:val="24"/>
                <w:szCs w:val="24"/>
              </w:rPr>
              <w:t xml:space="preserve">Pro, </w:t>
            </w:r>
            <w:proofErr w:type="spellStart"/>
            <w:r w:rsidRPr="00E67F34">
              <w:rPr>
                <w:rFonts w:ascii="Arial" w:hAnsi="Arial" w:cs="Arial"/>
                <w:color w:val="000000"/>
                <w:sz w:val="24"/>
                <w:szCs w:val="24"/>
              </w:rPr>
              <w:t>After</w:t>
            </w:r>
            <w:proofErr w:type="spellEnd"/>
            <w:proofErr w:type="gramEnd"/>
            <w:r w:rsidRPr="00E67F34">
              <w:rPr>
                <w:rFonts w:ascii="Arial" w:hAnsi="Arial" w:cs="Arial"/>
                <w:color w:val="000000"/>
                <w:sz w:val="24"/>
                <w:szCs w:val="24"/>
              </w:rPr>
              <w:t xml:space="preserve"> </w:t>
            </w:r>
            <w:proofErr w:type="spellStart"/>
            <w:r w:rsidRPr="00E67F34">
              <w:rPr>
                <w:rFonts w:ascii="Arial" w:hAnsi="Arial" w:cs="Arial"/>
                <w:color w:val="000000"/>
                <w:sz w:val="24"/>
                <w:szCs w:val="24"/>
              </w:rPr>
              <w:t>Effects</w:t>
            </w:r>
            <w:proofErr w:type="spellEnd"/>
            <w:r w:rsidRPr="00E67F34">
              <w:rPr>
                <w:rFonts w:ascii="Arial" w:hAnsi="Arial" w:cs="Arial"/>
                <w:color w:val="000000"/>
                <w:sz w:val="24"/>
                <w:szCs w:val="24"/>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34" w:type="dxa"/>
            <w:hideMark/>
          </w:tcPr>
          <w:p w14:paraId="6C3C0FBE"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R$ 4.440,00</w:t>
            </w:r>
          </w:p>
        </w:tc>
        <w:tc>
          <w:tcPr>
            <w:tcW w:w="850" w:type="dxa"/>
            <w:hideMark/>
          </w:tcPr>
          <w:p w14:paraId="5734DCB7"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 xml:space="preserve">4             licenças anuais        </w:t>
            </w:r>
          </w:p>
        </w:tc>
        <w:tc>
          <w:tcPr>
            <w:tcW w:w="1276" w:type="dxa"/>
            <w:noWrap/>
            <w:hideMark/>
          </w:tcPr>
          <w:p w14:paraId="22043984"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R$ 17.760,00</w:t>
            </w:r>
          </w:p>
        </w:tc>
      </w:tr>
      <w:tr w:rsidR="004573F2" w:rsidRPr="001B7B6B" w14:paraId="60B074C0" w14:textId="77777777" w:rsidTr="007265F3">
        <w:trPr>
          <w:trHeight w:val="2244"/>
        </w:trPr>
        <w:tc>
          <w:tcPr>
            <w:tcW w:w="555" w:type="dxa"/>
            <w:hideMark/>
          </w:tcPr>
          <w:p w14:paraId="23DC4EC3"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02</w:t>
            </w:r>
          </w:p>
        </w:tc>
        <w:tc>
          <w:tcPr>
            <w:tcW w:w="5536" w:type="dxa"/>
            <w:hideMark/>
          </w:tcPr>
          <w:p w14:paraId="55C65AAB" w14:textId="77777777" w:rsidR="004573F2" w:rsidRPr="00E67F34" w:rsidRDefault="004573F2" w:rsidP="007265F3">
            <w:pPr>
              <w:jc w:val="both"/>
              <w:rPr>
                <w:rFonts w:ascii="Arial" w:hAnsi="Arial" w:cs="Arial"/>
                <w:color w:val="000000"/>
                <w:sz w:val="24"/>
                <w:szCs w:val="24"/>
              </w:rPr>
            </w:pPr>
            <w:r w:rsidRPr="00E67F34">
              <w:rPr>
                <w:rFonts w:ascii="Arial" w:hAnsi="Arial" w:cs="Arial"/>
                <w:color w:val="000000"/>
                <w:sz w:val="24"/>
                <w:szCs w:val="24"/>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E67F34">
              <w:rPr>
                <w:rFonts w:ascii="Arial" w:hAnsi="Arial" w:cs="Arial"/>
                <w:color w:val="000000"/>
                <w:sz w:val="24"/>
                <w:szCs w:val="24"/>
              </w:rPr>
              <w:t>outras  versões</w:t>
            </w:r>
            <w:proofErr w:type="gramEnd"/>
            <w:r w:rsidRPr="00E67F34">
              <w:rPr>
                <w:rFonts w:ascii="Arial" w:hAnsi="Arial" w:cs="Arial"/>
                <w:color w:val="000000"/>
                <w:sz w:val="24"/>
                <w:szCs w:val="24"/>
              </w:rPr>
              <w:t xml:space="preserve"> alternativas, ou não destinadas ao uso institucional/profissional.</w:t>
            </w:r>
          </w:p>
        </w:tc>
        <w:tc>
          <w:tcPr>
            <w:tcW w:w="1134" w:type="dxa"/>
            <w:hideMark/>
          </w:tcPr>
          <w:p w14:paraId="35912511"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R$ 2.394,00</w:t>
            </w:r>
          </w:p>
        </w:tc>
        <w:tc>
          <w:tcPr>
            <w:tcW w:w="850" w:type="dxa"/>
            <w:hideMark/>
          </w:tcPr>
          <w:p w14:paraId="1C47D9F1"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 xml:space="preserve">1             licença anual       </w:t>
            </w:r>
          </w:p>
        </w:tc>
        <w:tc>
          <w:tcPr>
            <w:tcW w:w="1276" w:type="dxa"/>
            <w:noWrap/>
            <w:hideMark/>
          </w:tcPr>
          <w:p w14:paraId="0B80A116"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R$ 2.394,00</w:t>
            </w:r>
          </w:p>
        </w:tc>
      </w:tr>
      <w:tr w:rsidR="004573F2" w:rsidRPr="001B7B6B" w14:paraId="72CD4D66" w14:textId="77777777" w:rsidTr="007265F3">
        <w:trPr>
          <w:trHeight w:val="711"/>
        </w:trPr>
        <w:tc>
          <w:tcPr>
            <w:tcW w:w="8075" w:type="dxa"/>
            <w:gridSpan w:val="4"/>
          </w:tcPr>
          <w:p w14:paraId="6C7BC695" w14:textId="77777777" w:rsidR="004573F2" w:rsidRPr="00E67F34" w:rsidRDefault="004573F2" w:rsidP="007265F3">
            <w:pPr>
              <w:jc w:val="center"/>
              <w:rPr>
                <w:rFonts w:ascii="Arial" w:hAnsi="Arial" w:cs="Arial"/>
                <w:color w:val="000000"/>
                <w:sz w:val="24"/>
                <w:szCs w:val="24"/>
              </w:rPr>
            </w:pPr>
          </w:p>
          <w:p w14:paraId="637E445A" w14:textId="77777777" w:rsidR="004573F2" w:rsidRPr="00E67F34" w:rsidRDefault="004573F2" w:rsidP="007265F3">
            <w:pPr>
              <w:jc w:val="center"/>
              <w:rPr>
                <w:rFonts w:ascii="Arial" w:hAnsi="Arial" w:cs="Arial"/>
                <w:b/>
                <w:bCs/>
                <w:color w:val="000000"/>
                <w:sz w:val="24"/>
                <w:szCs w:val="24"/>
              </w:rPr>
            </w:pPr>
            <w:r>
              <w:rPr>
                <w:rFonts w:ascii="Arial" w:hAnsi="Arial" w:cs="Arial"/>
                <w:b/>
                <w:bCs/>
                <w:color w:val="000000"/>
              </w:rPr>
              <w:t>VALOR GLOBAL ESTIMADO</w:t>
            </w:r>
          </w:p>
        </w:tc>
        <w:tc>
          <w:tcPr>
            <w:tcW w:w="1276" w:type="dxa"/>
            <w:noWrap/>
          </w:tcPr>
          <w:p w14:paraId="7E112535" w14:textId="77777777" w:rsidR="004573F2" w:rsidRPr="00E67F34" w:rsidRDefault="004573F2" w:rsidP="007265F3">
            <w:pPr>
              <w:jc w:val="center"/>
              <w:rPr>
                <w:rFonts w:ascii="Arial" w:hAnsi="Arial" w:cs="Arial"/>
                <w:color w:val="000000"/>
                <w:sz w:val="24"/>
                <w:szCs w:val="24"/>
              </w:rPr>
            </w:pPr>
            <w:r w:rsidRPr="00E67F34">
              <w:rPr>
                <w:rFonts w:ascii="Arial" w:hAnsi="Arial" w:cs="Arial"/>
                <w:b/>
                <w:bCs/>
                <w:color w:val="000000"/>
                <w:sz w:val="24"/>
                <w:szCs w:val="24"/>
              </w:rPr>
              <w:t>R$ 20.154,00</w:t>
            </w:r>
          </w:p>
        </w:tc>
      </w:tr>
    </w:tbl>
    <w:p w14:paraId="491F38AA" w14:textId="77777777" w:rsidR="004573F2" w:rsidRPr="00366877" w:rsidRDefault="004573F2" w:rsidP="004573F2">
      <w:pPr>
        <w:pStyle w:val="PargrafodaLista"/>
        <w:spacing w:line="360" w:lineRule="auto"/>
        <w:ind w:left="0"/>
        <w:jc w:val="both"/>
        <w:rPr>
          <w:rFonts w:ascii="Arial" w:hAnsi="Arial" w:cs="Arial"/>
          <w:color w:val="000000" w:themeColor="text1"/>
          <w:sz w:val="24"/>
          <w:szCs w:val="24"/>
        </w:rPr>
      </w:pPr>
    </w:p>
    <w:p w14:paraId="4DCDC047" w14:textId="77777777" w:rsidR="004573F2" w:rsidRPr="003112E7" w:rsidRDefault="004573F2">
      <w:pPr>
        <w:pStyle w:val="PargrafodaLista"/>
        <w:numPr>
          <w:ilvl w:val="1"/>
          <w:numId w:val="38"/>
        </w:numPr>
        <w:spacing w:line="360" w:lineRule="auto"/>
        <w:ind w:left="0" w:firstLine="0"/>
        <w:contextualSpacing/>
        <w:jc w:val="both"/>
        <w:rPr>
          <w:rFonts w:ascii="Arial" w:hAnsi="Arial" w:cs="Arial"/>
          <w:b/>
          <w:bCs/>
          <w:color w:val="000000" w:themeColor="text1"/>
          <w:sz w:val="24"/>
          <w:szCs w:val="24"/>
        </w:rPr>
      </w:pPr>
      <w:r w:rsidRPr="003112E7">
        <w:rPr>
          <w:rFonts w:ascii="Arial" w:hAnsi="Arial" w:cs="Arial"/>
          <w:b/>
          <w:color w:val="000000" w:themeColor="text1"/>
          <w:sz w:val="24"/>
          <w:szCs w:val="24"/>
        </w:rPr>
        <w:t>Prazo do contrato:</w:t>
      </w:r>
      <w:r w:rsidRPr="003112E7">
        <w:rPr>
          <w:rFonts w:ascii="Arial" w:hAnsi="Arial" w:cs="Arial"/>
          <w:bCs/>
          <w:color w:val="000000" w:themeColor="text1"/>
          <w:sz w:val="24"/>
          <w:szCs w:val="24"/>
        </w:rPr>
        <w:t xml:space="preserve"> Trata-se de prestação de serviços contínuos. O contrato terá como vigência inicial de 05 (cinco) anos, </w:t>
      </w:r>
      <w:r w:rsidRPr="003112E7">
        <w:rPr>
          <w:rFonts w:ascii="Arial" w:hAnsi="Arial" w:cs="Arial"/>
          <w:color w:val="000000" w:themeColor="text1"/>
          <w:sz w:val="24"/>
          <w:szCs w:val="24"/>
          <w:shd w:val="clear" w:color="auto" w:fill="FFFFFF"/>
        </w:rPr>
        <w:t>podendo ser prorrogados sucessivamente (não necessariamente por igual período) até a vigência máxima de dez anos</w:t>
      </w:r>
      <w:r>
        <w:rPr>
          <w:rFonts w:ascii="Arial" w:hAnsi="Arial" w:cs="Arial"/>
          <w:color w:val="000000" w:themeColor="text1"/>
          <w:sz w:val="24"/>
          <w:szCs w:val="24"/>
          <w:shd w:val="clear" w:color="auto" w:fill="FFFFFF"/>
        </w:rPr>
        <w:t>.</w:t>
      </w:r>
    </w:p>
    <w:p w14:paraId="69563A8F" w14:textId="77777777" w:rsidR="004573F2" w:rsidRDefault="004573F2" w:rsidP="004573F2">
      <w:pPr>
        <w:pStyle w:val="PargrafodaLista"/>
        <w:spacing w:line="360" w:lineRule="auto"/>
        <w:ind w:left="0"/>
        <w:contextualSpacing/>
        <w:jc w:val="both"/>
        <w:rPr>
          <w:rFonts w:ascii="Arial" w:hAnsi="Arial" w:cs="Arial"/>
          <w:b/>
          <w:bCs/>
          <w:color w:val="000000" w:themeColor="text1"/>
          <w:sz w:val="24"/>
          <w:szCs w:val="24"/>
        </w:rPr>
      </w:pPr>
    </w:p>
    <w:p w14:paraId="2C1166D4" w14:textId="77777777" w:rsidR="004573F2" w:rsidRDefault="004573F2" w:rsidP="004573F2">
      <w:pPr>
        <w:pStyle w:val="PargrafodaLista"/>
        <w:spacing w:line="360" w:lineRule="auto"/>
        <w:ind w:left="0"/>
        <w:contextualSpacing/>
        <w:jc w:val="both"/>
        <w:rPr>
          <w:rFonts w:ascii="Arial" w:hAnsi="Arial" w:cs="Arial"/>
          <w:b/>
          <w:bCs/>
          <w:color w:val="000000" w:themeColor="text1"/>
          <w:sz w:val="24"/>
          <w:szCs w:val="24"/>
        </w:rPr>
      </w:pPr>
    </w:p>
    <w:p w14:paraId="32A2958E" w14:textId="77777777" w:rsidR="004573F2" w:rsidRDefault="004573F2" w:rsidP="004573F2">
      <w:pPr>
        <w:pStyle w:val="PargrafodaLista"/>
        <w:spacing w:line="360" w:lineRule="auto"/>
        <w:ind w:left="0"/>
        <w:contextualSpacing/>
        <w:jc w:val="both"/>
        <w:rPr>
          <w:rFonts w:ascii="Arial" w:hAnsi="Arial" w:cs="Arial"/>
          <w:b/>
          <w:bCs/>
          <w:color w:val="000000" w:themeColor="text1"/>
          <w:sz w:val="24"/>
          <w:szCs w:val="24"/>
        </w:rPr>
      </w:pPr>
    </w:p>
    <w:p w14:paraId="22502774" w14:textId="77777777" w:rsidR="004573F2" w:rsidRPr="003112E7" w:rsidRDefault="004573F2" w:rsidP="004573F2">
      <w:pPr>
        <w:pStyle w:val="PargrafodaLista"/>
        <w:spacing w:line="360" w:lineRule="auto"/>
        <w:ind w:left="0"/>
        <w:contextualSpacing/>
        <w:jc w:val="both"/>
        <w:rPr>
          <w:rFonts w:ascii="Arial" w:hAnsi="Arial" w:cs="Arial"/>
          <w:b/>
          <w:bCs/>
          <w:color w:val="000000" w:themeColor="text1"/>
          <w:sz w:val="24"/>
          <w:szCs w:val="24"/>
        </w:rPr>
      </w:pPr>
    </w:p>
    <w:p w14:paraId="78064FD3" w14:textId="77777777" w:rsidR="004573F2" w:rsidRPr="004B2B03" w:rsidRDefault="004573F2">
      <w:pPr>
        <w:pStyle w:val="PargrafodaLista"/>
        <w:numPr>
          <w:ilvl w:val="0"/>
          <w:numId w:val="30"/>
        </w:numPr>
        <w:spacing w:line="360" w:lineRule="auto"/>
        <w:ind w:left="0" w:firstLine="0"/>
        <w:contextualSpacing/>
        <w:jc w:val="both"/>
        <w:rPr>
          <w:rFonts w:ascii="Arial" w:hAnsi="Arial" w:cs="Arial"/>
          <w:b/>
          <w:bCs/>
          <w:sz w:val="24"/>
          <w:szCs w:val="24"/>
        </w:rPr>
      </w:pPr>
      <w:r w:rsidRPr="004B2B03">
        <w:rPr>
          <w:rFonts w:ascii="Arial" w:hAnsi="Arial" w:cs="Arial"/>
          <w:b/>
          <w:bCs/>
          <w:sz w:val="24"/>
          <w:szCs w:val="24"/>
        </w:rPr>
        <w:t>FUNDAMENTAÇÃO DA CONTRATAÇÃO</w:t>
      </w:r>
    </w:p>
    <w:p w14:paraId="253144D2" w14:textId="77777777" w:rsidR="004573F2" w:rsidRDefault="004573F2" w:rsidP="004573F2">
      <w:pPr>
        <w:pStyle w:val="NormalWeb"/>
        <w:spacing w:before="0" w:beforeAutospacing="0" w:after="0" w:afterAutospacing="0" w:line="360" w:lineRule="auto"/>
        <w:ind w:firstLine="720"/>
        <w:jc w:val="both"/>
        <w:rPr>
          <w:rFonts w:ascii="Arial" w:hAnsi="Arial" w:cs="Arial"/>
        </w:rPr>
      </w:pPr>
      <w:r w:rsidRPr="00F97454">
        <w:rPr>
          <w:rFonts w:ascii="Arial" w:hAnsi="Arial" w:cs="Arial"/>
        </w:rPr>
        <w:lastRenderedPageBreak/>
        <w:t xml:space="preserve">Em conformidade com os </w:t>
      </w:r>
      <w:r w:rsidRPr="00366877">
        <w:rPr>
          <w:rFonts w:ascii="Arial" w:hAnsi="Arial" w:cs="Arial"/>
          <w:b/>
          <w:bCs/>
        </w:rPr>
        <w:t>Estudos Técnicos Preliminares</w:t>
      </w:r>
      <w:r w:rsidRPr="00F97454">
        <w:rPr>
          <w:rFonts w:ascii="Arial" w:hAnsi="Arial" w:cs="Arial"/>
        </w:rPr>
        <w:t xml:space="preserve"> </w:t>
      </w:r>
      <w:r>
        <w:rPr>
          <w:rFonts w:ascii="Arial" w:hAnsi="Arial" w:cs="Arial"/>
        </w:rPr>
        <w:t>a</w:t>
      </w:r>
      <w:r w:rsidRPr="00E8335A">
        <w:rPr>
          <w:rFonts w:ascii="Arial" w:hAnsi="Arial" w:cs="Arial"/>
        </w:rPr>
        <w:t xml:space="preserve"> presente contratação tem por objetivo atender às demandas institucionais de criação, edição, produção e finalização de conteúdos gráficos, audiovisuais e documentais utilizados nas atividades administrativas, comunicacionais e pedagógicas do órgão. As equipes responsáveis realizam rotineiramente a elaboração de materiais como relatórios, identidades visuais, vídeos, publicações digitais, arquivos editáveis e documentos oficiais, o que exige ferramentas profissionais padronizadas, estáveis e amplamente compatíveis com os padrões de mercado.</w:t>
      </w:r>
    </w:p>
    <w:p w14:paraId="6E29E6CE" w14:textId="77777777" w:rsidR="004573F2" w:rsidRPr="00E8335A" w:rsidRDefault="004573F2" w:rsidP="004573F2">
      <w:pPr>
        <w:pStyle w:val="NormalWeb"/>
        <w:spacing w:before="0" w:beforeAutospacing="0" w:after="0" w:afterAutospacing="0" w:line="360" w:lineRule="auto"/>
        <w:ind w:firstLine="720"/>
        <w:jc w:val="both"/>
        <w:rPr>
          <w:rFonts w:ascii="Arial" w:hAnsi="Arial" w:cs="Arial"/>
          <w:b/>
          <w:bCs/>
        </w:rPr>
      </w:pPr>
    </w:p>
    <w:p w14:paraId="588867B8" w14:textId="77777777" w:rsidR="004573F2" w:rsidRDefault="004573F2">
      <w:pPr>
        <w:pStyle w:val="NormalWeb"/>
        <w:numPr>
          <w:ilvl w:val="0"/>
          <w:numId w:val="40"/>
        </w:numPr>
        <w:spacing w:before="0" w:beforeAutospacing="0" w:after="0" w:afterAutospacing="0" w:line="360" w:lineRule="auto"/>
        <w:ind w:left="0" w:firstLine="0"/>
        <w:rPr>
          <w:rFonts w:ascii="Arial" w:hAnsi="Arial" w:cs="Arial"/>
        </w:rPr>
      </w:pPr>
      <w:r w:rsidRPr="00E8335A">
        <w:rPr>
          <w:rFonts w:ascii="Arial" w:hAnsi="Arial" w:cs="Arial"/>
          <w:b/>
          <w:bCs/>
        </w:rPr>
        <w:t>Atividade que gera a necessidade</w:t>
      </w:r>
      <w:r w:rsidRPr="00E8335A">
        <w:rPr>
          <w:rFonts w:ascii="Arial" w:hAnsi="Arial" w:cs="Arial"/>
        </w:rPr>
        <w:br/>
      </w:r>
    </w:p>
    <w:p w14:paraId="03FFD37E" w14:textId="77777777" w:rsidR="004573F2" w:rsidRDefault="004573F2" w:rsidP="004573F2">
      <w:pPr>
        <w:pStyle w:val="NormalWeb"/>
        <w:spacing w:before="0" w:beforeAutospacing="0" w:after="0" w:afterAutospacing="0" w:line="360" w:lineRule="auto"/>
        <w:ind w:firstLine="360"/>
        <w:jc w:val="both"/>
        <w:rPr>
          <w:rFonts w:ascii="Arial" w:hAnsi="Arial" w:cs="Arial"/>
        </w:rPr>
      </w:pPr>
      <w:r w:rsidRPr="00E8335A">
        <w:rPr>
          <w:rFonts w:ascii="Arial" w:hAnsi="Arial" w:cs="Arial"/>
        </w:rPr>
        <w:t>O órgão produz e gerencia, de forma contínua, documentos digitais, peças gráficas e conteúdo multimídia. Para garantir eficiência, integridade da identidade visual e qualidade técnica, é necessário dispor de softwares profissionais adequados ao fluxo de trabalho institucional.</w:t>
      </w:r>
    </w:p>
    <w:p w14:paraId="08612D7E" w14:textId="77777777" w:rsidR="004573F2" w:rsidRPr="00E8335A" w:rsidRDefault="004573F2" w:rsidP="004573F2">
      <w:pPr>
        <w:pStyle w:val="NormalWeb"/>
        <w:spacing w:before="0" w:beforeAutospacing="0" w:after="0" w:afterAutospacing="0" w:line="360" w:lineRule="auto"/>
        <w:ind w:left="360"/>
        <w:jc w:val="both"/>
        <w:rPr>
          <w:rFonts w:ascii="Arial" w:hAnsi="Arial" w:cs="Arial"/>
        </w:rPr>
      </w:pPr>
    </w:p>
    <w:p w14:paraId="131AEE67" w14:textId="77777777" w:rsidR="004573F2" w:rsidRDefault="004573F2">
      <w:pPr>
        <w:pStyle w:val="NormalWeb"/>
        <w:numPr>
          <w:ilvl w:val="0"/>
          <w:numId w:val="40"/>
        </w:numPr>
        <w:spacing w:before="0" w:beforeAutospacing="0" w:after="0" w:afterAutospacing="0" w:line="360" w:lineRule="auto"/>
        <w:ind w:left="0" w:firstLine="0"/>
        <w:rPr>
          <w:rFonts w:ascii="Arial" w:hAnsi="Arial" w:cs="Arial"/>
        </w:rPr>
      </w:pPr>
      <w:r w:rsidRPr="00E8335A">
        <w:rPr>
          <w:rFonts w:ascii="Arial" w:hAnsi="Arial" w:cs="Arial"/>
        </w:rPr>
        <w:t xml:space="preserve">Motivo da escolha pela solução Adobe </w:t>
      </w:r>
      <w:proofErr w:type="spellStart"/>
      <w:r w:rsidRPr="00E8335A">
        <w:rPr>
          <w:rFonts w:ascii="Arial" w:hAnsi="Arial" w:cs="Arial"/>
        </w:rPr>
        <w:t>Creative</w:t>
      </w:r>
      <w:proofErr w:type="spellEnd"/>
      <w:r w:rsidRPr="00E8335A">
        <w:rPr>
          <w:rFonts w:ascii="Arial" w:hAnsi="Arial" w:cs="Arial"/>
        </w:rPr>
        <w:t xml:space="preserve"> Cloud</w:t>
      </w:r>
      <w:r w:rsidRPr="00E8335A">
        <w:rPr>
          <w:rFonts w:ascii="Arial" w:hAnsi="Arial" w:cs="Arial"/>
        </w:rPr>
        <w:br/>
      </w:r>
    </w:p>
    <w:p w14:paraId="0B389EAB" w14:textId="77777777" w:rsidR="004573F2" w:rsidRDefault="004573F2" w:rsidP="004573F2">
      <w:pPr>
        <w:pStyle w:val="NormalWeb"/>
        <w:spacing w:before="0" w:beforeAutospacing="0" w:after="0" w:afterAutospacing="0" w:line="360" w:lineRule="auto"/>
        <w:ind w:firstLine="360"/>
        <w:jc w:val="both"/>
        <w:rPr>
          <w:rFonts w:ascii="Arial" w:hAnsi="Arial" w:cs="Arial"/>
        </w:rPr>
      </w:pPr>
      <w:r w:rsidRPr="00E8335A">
        <w:rPr>
          <w:rFonts w:ascii="Arial" w:hAnsi="Arial" w:cs="Arial"/>
        </w:rPr>
        <w:t xml:space="preserve">A suíte Adobe </w:t>
      </w:r>
      <w:proofErr w:type="spellStart"/>
      <w:r w:rsidRPr="00E8335A">
        <w:rPr>
          <w:rFonts w:ascii="Arial" w:hAnsi="Arial" w:cs="Arial"/>
        </w:rPr>
        <w:t>Creative</w:t>
      </w:r>
      <w:proofErr w:type="spellEnd"/>
      <w:r w:rsidRPr="00E8335A">
        <w:rPr>
          <w:rFonts w:ascii="Arial" w:hAnsi="Arial" w:cs="Arial"/>
        </w:rPr>
        <w:t xml:space="preserve"> Cloud é reconhecida como padrão de referência para produção de conteúdo profissional, oferecendo integração entre as ferramentas, estabilidade operacional, atualizações constantes e ampla compatibilidade com formatos utilizados em gráficas, editoras, produtoras e demais instituições públicas e privadas. O uso de soluções alternativas ou não oficiais pode resultar em incompatibilidade de arquivos, instabilidade técnica e redução da qualidade das entregas.</w:t>
      </w:r>
    </w:p>
    <w:p w14:paraId="162BB0E8" w14:textId="77777777" w:rsidR="004573F2" w:rsidRDefault="004573F2" w:rsidP="004573F2">
      <w:pPr>
        <w:pStyle w:val="NormalWeb"/>
        <w:spacing w:before="0" w:beforeAutospacing="0" w:after="0" w:afterAutospacing="0" w:line="360" w:lineRule="auto"/>
        <w:ind w:firstLine="360"/>
        <w:jc w:val="both"/>
        <w:rPr>
          <w:rFonts w:ascii="Arial" w:hAnsi="Arial" w:cs="Arial"/>
        </w:rPr>
      </w:pPr>
    </w:p>
    <w:p w14:paraId="252E8342" w14:textId="77777777" w:rsidR="004573F2" w:rsidRDefault="004573F2" w:rsidP="004573F2">
      <w:pPr>
        <w:pStyle w:val="NormalWeb"/>
        <w:spacing w:before="0" w:beforeAutospacing="0" w:after="0" w:afterAutospacing="0" w:line="360" w:lineRule="auto"/>
        <w:ind w:firstLine="360"/>
        <w:jc w:val="both"/>
        <w:rPr>
          <w:rFonts w:ascii="Arial" w:hAnsi="Arial" w:cs="Arial"/>
        </w:rPr>
      </w:pPr>
    </w:p>
    <w:p w14:paraId="046E3FB1" w14:textId="77777777" w:rsidR="004573F2" w:rsidRDefault="004573F2" w:rsidP="004573F2">
      <w:pPr>
        <w:pStyle w:val="NormalWeb"/>
        <w:spacing w:before="0" w:beforeAutospacing="0" w:after="0" w:afterAutospacing="0" w:line="360" w:lineRule="auto"/>
        <w:ind w:firstLine="360"/>
        <w:jc w:val="both"/>
        <w:rPr>
          <w:rFonts w:ascii="Arial" w:hAnsi="Arial" w:cs="Arial"/>
        </w:rPr>
      </w:pPr>
    </w:p>
    <w:p w14:paraId="148E0C12" w14:textId="77777777" w:rsidR="004573F2" w:rsidRPr="00E8335A" w:rsidRDefault="004573F2" w:rsidP="004573F2">
      <w:pPr>
        <w:pStyle w:val="NormalWeb"/>
        <w:spacing w:before="0" w:beforeAutospacing="0" w:after="0" w:afterAutospacing="0" w:line="360" w:lineRule="auto"/>
        <w:ind w:firstLine="360"/>
        <w:jc w:val="both"/>
        <w:rPr>
          <w:rFonts w:ascii="Arial" w:hAnsi="Arial" w:cs="Arial"/>
        </w:rPr>
      </w:pPr>
    </w:p>
    <w:p w14:paraId="2871CCCE" w14:textId="77777777" w:rsidR="004573F2" w:rsidRDefault="004573F2">
      <w:pPr>
        <w:pStyle w:val="NormalWeb"/>
        <w:numPr>
          <w:ilvl w:val="0"/>
          <w:numId w:val="40"/>
        </w:numPr>
        <w:spacing w:before="0" w:beforeAutospacing="0" w:after="0" w:afterAutospacing="0" w:line="360" w:lineRule="auto"/>
        <w:ind w:left="0" w:firstLine="0"/>
        <w:rPr>
          <w:rFonts w:ascii="Arial" w:hAnsi="Arial" w:cs="Arial"/>
        </w:rPr>
      </w:pPr>
      <w:r w:rsidRPr="00E8335A">
        <w:rPr>
          <w:rFonts w:ascii="Arial" w:hAnsi="Arial" w:cs="Arial"/>
        </w:rPr>
        <w:lastRenderedPageBreak/>
        <w:t>Especificações do objeto solicitado</w:t>
      </w:r>
      <w:r w:rsidRPr="00E8335A">
        <w:rPr>
          <w:rFonts w:ascii="Arial" w:hAnsi="Arial" w:cs="Arial"/>
        </w:rPr>
        <w:br/>
      </w:r>
    </w:p>
    <w:p w14:paraId="30CAD281" w14:textId="77777777" w:rsidR="004573F2" w:rsidRDefault="004573F2" w:rsidP="004573F2">
      <w:pPr>
        <w:pStyle w:val="NormalWeb"/>
        <w:spacing w:before="0" w:beforeAutospacing="0" w:after="0" w:afterAutospacing="0" w:line="360" w:lineRule="auto"/>
        <w:jc w:val="both"/>
        <w:rPr>
          <w:rFonts w:ascii="Arial" w:hAnsi="Arial" w:cs="Arial"/>
        </w:rPr>
      </w:pPr>
      <w:r w:rsidRPr="00E8335A">
        <w:rPr>
          <w:rFonts w:ascii="Arial" w:hAnsi="Arial" w:cs="Arial"/>
          <w:b/>
          <w:bCs/>
        </w:rPr>
        <w:t>Item 01:</w:t>
      </w:r>
      <w:r w:rsidRPr="00E8335A">
        <w:rPr>
          <w:rFonts w:ascii="Arial" w:hAnsi="Arial" w:cs="Arial"/>
        </w:rPr>
        <w:t xml:space="preserve"> Assinatura anual do pacote Adobe </w:t>
      </w:r>
      <w:proofErr w:type="spellStart"/>
      <w:r w:rsidRPr="00E8335A">
        <w:rPr>
          <w:rFonts w:ascii="Arial" w:hAnsi="Arial" w:cs="Arial"/>
        </w:rPr>
        <w:t>Creative</w:t>
      </w:r>
      <w:proofErr w:type="spellEnd"/>
      <w:r w:rsidRPr="00E8335A">
        <w:rPr>
          <w:rFonts w:ascii="Arial" w:hAnsi="Arial" w:cs="Arial"/>
        </w:rPr>
        <w:t xml:space="preserve"> Cloud, com acesso às ferramentas de criação e edição (tais como Photoshop, Illustrator, InDesign, Premiere Pro, </w:t>
      </w:r>
      <w:proofErr w:type="spellStart"/>
      <w:r w:rsidRPr="00E8335A">
        <w:rPr>
          <w:rFonts w:ascii="Arial" w:hAnsi="Arial" w:cs="Arial"/>
        </w:rPr>
        <w:t>After</w:t>
      </w:r>
      <w:proofErr w:type="spellEnd"/>
      <w:r w:rsidRPr="00E8335A">
        <w:rPr>
          <w:rFonts w:ascii="Arial" w:hAnsi="Arial" w:cs="Arial"/>
        </w:rPr>
        <w:t xml:space="preserve"> </w:t>
      </w:r>
      <w:proofErr w:type="spellStart"/>
      <w:r w:rsidRPr="00E8335A">
        <w:rPr>
          <w:rFonts w:ascii="Arial" w:hAnsi="Arial" w:cs="Arial"/>
        </w:rPr>
        <w:t>Effects</w:t>
      </w:r>
      <w:proofErr w:type="spellEnd"/>
      <w:r w:rsidRPr="00E8335A">
        <w:rPr>
          <w:rFonts w:ascii="Arial" w:hAnsi="Arial" w:cs="Arial"/>
        </w:rPr>
        <w:t>, Acrobat Pro), totalizando 04 licenças, destinadas aos setores responsáveis pela produção e edição de conteúdo institucional.</w:t>
      </w:r>
      <w:r w:rsidRPr="00E8335A">
        <w:rPr>
          <w:rFonts w:ascii="Arial" w:hAnsi="Arial" w:cs="Arial"/>
        </w:rPr>
        <w:br/>
      </w:r>
      <w:r w:rsidRPr="00E8335A">
        <w:rPr>
          <w:rFonts w:ascii="Arial" w:hAnsi="Arial" w:cs="Arial"/>
          <w:b/>
          <w:bCs/>
        </w:rPr>
        <w:t>Item 02:</w:t>
      </w:r>
      <w:r w:rsidRPr="00E8335A">
        <w:rPr>
          <w:rFonts w:ascii="Arial" w:hAnsi="Arial" w:cs="Arial"/>
        </w:rPr>
        <w:t xml:space="preserve"> Assinatura anual do Adobe Acrobat Pro, com acesso completo às funcionalidades de criação, edição, conversão, assinatura eletrônica e gerenciamento de arquivos PDF, totalizando 01 licença, destinada ao setor responsável pela padronização e tratamento documental.</w:t>
      </w:r>
    </w:p>
    <w:p w14:paraId="6FFA6644" w14:textId="77777777" w:rsidR="004573F2" w:rsidRPr="00E8335A" w:rsidRDefault="004573F2" w:rsidP="004573F2">
      <w:pPr>
        <w:pStyle w:val="NormalWeb"/>
        <w:spacing w:before="0" w:beforeAutospacing="0" w:after="0" w:afterAutospacing="0" w:line="360" w:lineRule="auto"/>
        <w:jc w:val="both"/>
        <w:rPr>
          <w:rFonts w:ascii="Arial" w:hAnsi="Arial" w:cs="Arial"/>
        </w:rPr>
      </w:pPr>
    </w:p>
    <w:p w14:paraId="743242E0" w14:textId="77777777" w:rsidR="004573F2" w:rsidRPr="00E8335A" w:rsidRDefault="004573F2">
      <w:pPr>
        <w:pStyle w:val="NormalWeb"/>
        <w:numPr>
          <w:ilvl w:val="0"/>
          <w:numId w:val="40"/>
        </w:numPr>
        <w:spacing w:before="0" w:beforeAutospacing="0" w:after="0" w:afterAutospacing="0" w:line="360" w:lineRule="auto"/>
        <w:ind w:left="0" w:firstLine="0"/>
        <w:rPr>
          <w:rFonts w:ascii="Arial" w:hAnsi="Arial" w:cs="Arial"/>
          <w:b/>
          <w:bCs/>
        </w:rPr>
      </w:pPr>
      <w:r w:rsidRPr="00E8335A">
        <w:rPr>
          <w:rFonts w:ascii="Arial" w:hAnsi="Arial" w:cs="Arial"/>
          <w:b/>
          <w:bCs/>
        </w:rPr>
        <w:t>Requisito de originalidade e conformidade</w:t>
      </w:r>
      <w:r w:rsidRPr="00E8335A">
        <w:rPr>
          <w:rFonts w:ascii="Arial" w:hAnsi="Arial" w:cs="Arial"/>
          <w:b/>
          <w:bCs/>
        </w:rPr>
        <w:br/>
      </w:r>
    </w:p>
    <w:p w14:paraId="473C7519" w14:textId="77777777" w:rsidR="004573F2" w:rsidRDefault="004573F2" w:rsidP="004573F2">
      <w:pPr>
        <w:pStyle w:val="NormalWeb"/>
        <w:spacing w:before="0" w:beforeAutospacing="0" w:after="0" w:afterAutospacing="0" w:line="360" w:lineRule="auto"/>
        <w:ind w:firstLine="720"/>
        <w:jc w:val="both"/>
        <w:rPr>
          <w:rFonts w:ascii="Arial" w:hAnsi="Arial" w:cs="Arial"/>
        </w:rPr>
      </w:pPr>
      <w:r w:rsidRPr="00E8335A">
        <w:rPr>
          <w:rFonts w:ascii="Arial" w:hAnsi="Arial" w:cs="Arial"/>
        </w:rPr>
        <w:t>As licenças devem ser oficiais, fornecidas diretamente pela Adobe ou por revendedor autorizado, com garantia de suporte técnico e atualizações. É vedada a utilização de versões alternativas ou não autorizadas, garantindo conformidade legal, segurança da informação e integridade dos arquivos produzidos.</w:t>
      </w:r>
    </w:p>
    <w:p w14:paraId="7565254F" w14:textId="77777777" w:rsidR="004573F2" w:rsidRPr="00E8335A" w:rsidRDefault="004573F2" w:rsidP="004573F2">
      <w:pPr>
        <w:pStyle w:val="NormalWeb"/>
        <w:spacing w:before="0" w:beforeAutospacing="0" w:after="0" w:afterAutospacing="0" w:line="360" w:lineRule="auto"/>
        <w:ind w:left="1680"/>
        <w:jc w:val="both"/>
        <w:rPr>
          <w:rFonts w:ascii="Arial" w:hAnsi="Arial" w:cs="Arial"/>
        </w:rPr>
      </w:pPr>
    </w:p>
    <w:p w14:paraId="445530C0" w14:textId="77777777" w:rsidR="004573F2" w:rsidRPr="00E8335A" w:rsidRDefault="004573F2">
      <w:pPr>
        <w:pStyle w:val="NormalWeb"/>
        <w:numPr>
          <w:ilvl w:val="0"/>
          <w:numId w:val="40"/>
        </w:numPr>
        <w:spacing w:before="0" w:beforeAutospacing="0" w:after="0" w:afterAutospacing="0" w:line="360" w:lineRule="auto"/>
        <w:ind w:left="0" w:firstLine="0"/>
        <w:rPr>
          <w:rFonts w:ascii="Arial" w:hAnsi="Arial" w:cs="Arial"/>
          <w:b/>
          <w:bCs/>
        </w:rPr>
      </w:pPr>
      <w:r w:rsidRPr="00E8335A">
        <w:rPr>
          <w:rFonts w:ascii="Arial" w:hAnsi="Arial" w:cs="Arial"/>
          <w:b/>
          <w:bCs/>
        </w:rPr>
        <w:t>Adequação da quantidade</w:t>
      </w:r>
      <w:r w:rsidRPr="00E8335A">
        <w:rPr>
          <w:rFonts w:ascii="Arial" w:hAnsi="Arial" w:cs="Arial"/>
          <w:b/>
          <w:bCs/>
        </w:rPr>
        <w:br/>
      </w:r>
    </w:p>
    <w:p w14:paraId="133C02B4" w14:textId="77777777" w:rsidR="004573F2" w:rsidRPr="00E8335A" w:rsidRDefault="004573F2" w:rsidP="004573F2">
      <w:pPr>
        <w:pStyle w:val="NormalWeb"/>
        <w:spacing w:before="0" w:beforeAutospacing="0" w:after="0" w:afterAutospacing="0" w:line="360" w:lineRule="auto"/>
        <w:ind w:firstLine="720"/>
        <w:jc w:val="both"/>
        <w:rPr>
          <w:rFonts w:ascii="Arial" w:hAnsi="Arial" w:cs="Arial"/>
        </w:rPr>
      </w:pPr>
      <w:r w:rsidRPr="00E8335A">
        <w:rPr>
          <w:rFonts w:ascii="Arial" w:hAnsi="Arial" w:cs="Arial"/>
        </w:rPr>
        <w:t>As quantidades solicitadas são proporcionais às equipes que atuam de forma direta e contínua com edição e produção de conteúdos, evitando uso irregular de licenças e garantindo fluxo de trabalho eficiente.</w:t>
      </w:r>
    </w:p>
    <w:p w14:paraId="00407BC7" w14:textId="77777777" w:rsidR="004573F2" w:rsidRPr="00E8335A" w:rsidRDefault="004573F2" w:rsidP="004573F2">
      <w:pPr>
        <w:pStyle w:val="NormalWeb"/>
        <w:spacing w:before="0" w:beforeAutospacing="0" w:after="0" w:afterAutospacing="0" w:line="360" w:lineRule="auto"/>
        <w:jc w:val="both"/>
        <w:rPr>
          <w:rFonts w:ascii="Arial" w:hAnsi="Arial" w:cs="Arial"/>
        </w:rPr>
      </w:pPr>
      <w:r w:rsidRPr="00E8335A">
        <w:rPr>
          <w:rFonts w:ascii="Arial" w:hAnsi="Arial" w:cs="Arial"/>
        </w:rPr>
        <w:br/>
      </w:r>
      <w:r>
        <w:rPr>
          <w:rFonts w:ascii="Arial" w:hAnsi="Arial" w:cs="Arial"/>
        </w:rPr>
        <w:tab/>
      </w:r>
      <w:r w:rsidRPr="00E8335A">
        <w:rPr>
          <w:rFonts w:ascii="Arial" w:hAnsi="Arial" w:cs="Arial"/>
        </w:rPr>
        <w:t xml:space="preserve">A contratação das licenças do Adobe </w:t>
      </w:r>
      <w:proofErr w:type="spellStart"/>
      <w:r w:rsidRPr="00E8335A">
        <w:rPr>
          <w:rFonts w:ascii="Arial" w:hAnsi="Arial" w:cs="Arial"/>
        </w:rPr>
        <w:t>Creative</w:t>
      </w:r>
      <w:proofErr w:type="spellEnd"/>
      <w:r w:rsidRPr="00E8335A">
        <w:rPr>
          <w:rFonts w:ascii="Arial" w:hAnsi="Arial" w:cs="Arial"/>
        </w:rPr>
        <w:t xml:space="preserve"> Cloud e Adobe Acrobat Pro é necessária para assegurar a continuidade, padronização, segurança e qualidade técnica das atividades institucionais de produção e gestão documental, atendendo ao interesse público de forma eficiente e regular.</w:t>
      </w:r>
    </w:p>
    <w:p w14:paraId="44D9203D" w14:textId="77777777" w:rsidR="004573F2" w:rsidRDefault="004573F2" w:rsidP="004573F2">
      <w:pPr>
        <w:pStyle w:val="NormalWeb"/>
        <w:spacing w:before="0" w:beforeAutospacing="0" w:after="0" w:afterAutospacing="0" w:line="360" w:lineRule="auto"/>
        <w:ind w:firstLine="720"/>
        <w:jc w:val="both"/>
        <w:rPr>
          <w:rFonts w:ascii="Arial" w:hAnsi="Arial" w:cs="Arial"/>
        </w:rPr>
      </w:pPr>
      <w:r w:rsidRPr="007C40E8">
        <w:rPr>
          <w:rFonts w:ascii="Arial" w:hAnsi="Arial" w:cs="Arial"/>
        </w:rPr>
        <w:t xml:space="preserve">A contratação das licenças Adobe </w:t>
      </w:r>
      <w:proofErr w:type="spellStart"/>
      <w:r w:rsidRPr="007C40E8">
        <w:rPr>
          <w:rFonts w:ascii="Arial" w:hAnsi="Arial" w:cs="Arial"/>
        </w:rPr>
        <w:t>Creative</w:t>
      </w:r>
      <w:proofErr w:type="spellEnd"/>
      <w:r w:rsidRPr="007C40E8">
        <w:rPr>
          <w:rFonts w:ascii="Arial" w:hAnsi="Arial" w:cs="Arial"/>
        </w:rPr>
        <w:t xml:space="preserve"> Cloud e Adobe Acrobat Pro atende diretamente ao interesse público, uma vez que possibilita a produção e gestão de </w:t>
      </w:r>
      <w:r w:rsidRPr="007C40E8">
        <w:rPr>
          <w:rFonts w:ascii="Arial" w:hAnsi="Arial" w:cs="Arial"/>
        </w:rPr>
        <w:lastRenderedPageBreak/>
        <w:t>conteúdos institucionais de maneira eficiente, segura, padronizada e alinhada às exigências técnicas que regem a comunicação e a documentação administrativa. A prestação de serviços públicos demanda clareza, transparência, organização das informações e comunicação acessível à população, e tais resultados dependem, em grande medida, de ferramentas tecnológicas adequadas.</w:t>
      </w:r>
    </w:p>
    <w:p w14:paraId="58B69EAC" w14:textId="77777777" w:rsidR="004573F2" w:rsidRPr="007C40E8" w:rsidRDefault="004573F2" w:rsidP="004573F2">
      <w:pPr>
        <w:pStyle w:val="NormalWeb"/>
        <w:spacing w:before="0" w:beforeAutospacing="0" w:after="0" w:afterAutospacing="0" w:line="360" w:lineRule="auto"/>
        <w:ind w:firstLine="720"/>
        <w:jc w:val="both"/>
        <w:rPr>
          <w:rFonts w:ascii="Arial" w:hAnsi="Arial" w:cs="Arial"/>
        </w:rPr>
      </w:pPr>
    </w:p>
    <w:p w14:paraId="70F224E4" w14:textId="77777777" w:rsidR="004573F2" w:rsidRDefault="004573F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t>Transparência e comunicação institucional</w:t>
      </w:r>
      <w:r w:rsidRPr="007C40E8">
        <w:rPr>
          <w:rFonts w:ascii="Arial" w:hAnsi="Arial" w:cs="Arial"/>
        </w:rPr>
        <w:br/>
      </w:r>
    </w:p>
    <w:p w14:paraId="147E3B10" w14:textId="77777777" w:rsidR="004573F2" w:rsidRDefault="004573F2" w:rsidP="004573F2">
      <w:pPr>
        <w:pStyle w:val="NormalWeb"/>
        <w:spacing w:before="0" w:beforeAutospacing="0" w:after="0" w:afterAutospacing="0" w:line="360" w:lineRule="auto"/>
        <w:jc w:val="both"/>
        <w:rPr>
          <w:rFonts w:ascii="Arial" w:hAnsi="Arial" w:cs="Arial"/>
        </w:rPr>
      </w:pPr>
      <w:r w:rsidRPr="007C40E8">
        <w:rPr>
          <w:rFonts w:ascii="Arial" w:hAnsi="Arial" w:cs="Arial"/>
        </w:rPr>
        <w:t>A utilização de ferramentas profissionais assegura que documentos oficiais, materiais informativos, relatórios e conteúdos destinados à sociedade sejam produzidos com clareza, legibilidade e padronização visual. Isso reforça a transparência administrativa e fortalece a confiança pública na atuação do órgão.</w:t>
      </w:r>
    </w:p>
    <w:p w14:paraId="49AC8E95" w14:textId="77777777" w:rsidR="004573F2" w:rsidRPr="007C40E8" w:rsidRDefault="004573F2" w:rsidP="004573F2">
      <w:pPr>
        <w:pStyle w:val="NormalWeb"/>
        <w:spacing w:before="0" w:beforeAutospacing="0" w:after="0" w:afterAutospacing="0" w:line="360" w:lineRule="auto"/>
        <w:jc w:val="both"/>
        <w:rPr>
          <w:rFonts w:ascii="Arial" w:hAnsi="Arial" w:cs="Arial"/>
        </w:rPr>
      </w:pPr>
    </w:p>
    <w:p w14:paraId="7BE6C5B0" w14:textId="77777777" w:rsidR="004573F2" w:rsidRDefault="004573F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t>Eficiência no uso dos recursos públicos</w:t>
      </w:r>
      <w:r w:rsidRPr="007C40E8">
        <w:rPr>
          <w:rFonts w:ascii="Arial" w:hAnsi="Arial" w:cs="Arial"/>
        </w:rPr>
        <w:br/>
      </w:r>
    </w:p>
    <w:p w14:paraId="5F3AEFCA" w14:textId="77777777" w:rsidR="004573F2" w:rsidRDefault="004573F2" w:rsidP="004573F2">
      <w:pPr>
        <w:pStyle w:val="NormalWeb"/>
        <w:spacing w:before="0" w:beforeAutospacing="0" w:after="0" w:afterAutospacing="0" w:line="360" w:lineRule="auto"/>
        <w:ind w:firstLine="360"/>
        <w:jc w:val="both"/>
        <w:rPr>
          <w:rFonts w:ascii="Arial" w:hAnsi="Arial" w:cs="Arial"/>
        </w:rPr>
      </w:pPr>
      <w:r w:rsidRPr="007C40E8">
        <w:rPr>
          <w:rFonts w:ascii="Arial" w:hAnsi="Arial" w:cs="Arial"/>
        </w:rPr>
        <w:t>Ao utilizar soluções integradas e amplamente reconhecidas no mercado, reduz-se o retrabalho, minimizam-se falhas de compatibilidade de arquivos e aperfeiçoa-se o fluxo de produção de documentos e conteúdos. Isso resulta em economia de tempo e de recursos humanos, o que significa melhor retorno para a sociedade com menor dispêndio financeiro.</w:t>
      </w:r>
    </w:p>
    <w:p w14:paraId="730E0626" w14:textId="77777777" w:rsidR="004573F2" w:rsidRPr="007C40E8" w:rsidRDefault="004573F2" w:rsidP="004573F2">
      <w:pPr>
        <w:pStyle w:val="NormalWeb"/>
        <w:spacing w:before="0" w:beforeAutospacing="0" w:after="0" w:afterAutospacing="0" w:line="360" w:lineRule="auto"/>
        <w:ind w:firstLine="360"/>
        <w:jc w:val="both"/>
        <w:rPr>
          <w:rFonts w:ascii="Arial" w:hAnsi="Arial" w:cs="Arial"/>
        </w:rPr>
      </w:pPr>
    </w:p>
    <w:p w14:paraId="7C0EE3FA" w14:textId="77777777" w:rsidR="004573F2" w:rsidRDefault="004573F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t>Conformidade jurídica e proteção institucional</w:t>
      </w:r>
      <w:r w:rsidRPr="007C40E8">
        <w:rPr>
          <w:rFonts w:ascii="Arial" w:hAnsi="Arial" w:cs="Arial"/>
        </w:rPr>
        <w:br/>
      </w:r>
    </w:p>
    <w:p w14:paraId="624CD78B" w14:textId="77777777" w:rsidR="004573F2" w:rsidRDefault="004573F2" w:rsidP="004573F2">
      <w:pPr>
        <w:pStyle w:val="NormalWeb"/>
        <w:spacing w:before="0" w:beforeAutospacing="0" w:after="0" w:afterAutospacing="0" w:line="360" w:lineRule="auto"/>
        <w:ind w:firstLine="720"/>
        <w:jc w:val="both"/>
        <w:rPr>
          <w:rFonts w:ascii="Arial" w:hAnsi="Arial" w:cs="Arial"/>
        </w:rPr>
      </w:pPr>
      <w:r w:rsidRPr="007C40E8">
        <w:rPr>
          <w:rFonts w:ascii="Arial" w:hAnsi="Arial" w:cs="Arial"/>
        </w:rPr>
        <w:t>A adoção de licenças oficiais evita riscos legais decorrentes de uso de softwares não autorizados, preservando a integridade institucional e prevenindo responsabilizações administrativas, civis e penais. Trata-se de medida que assegura o cumprimento das normas relativas a direitos autorais e propriedade intelectual.</w:t>
      </w:r>
    </w:p>
    <w:p w14:paraId="38F5D4BA" w14:textId="77777777" w:rsidR="004573F2" w:rsidRDefault="004573F2" w:rsidP="004573F2">
      <w:pPr>
        <w:pStyle w:val="NormalWeb"/>
        <w:spacing w:before="0" w:beforeAutospacing="0" w:after="0" w:afterAutospacing="0" w:line="360" w:lineRule="auto"/>
        <w:ind w:left="1710"/>
        <w:jc w:val="both"/>
        <w:rPr>
          <w:rFonts w:ascii="Arial" w:hAnsi="Arial" w:cs="Arial"/>
        </w:rPr>
      </w:pPr>
    </w:p>
    <w:p w14:paraId="49EEA642" w14:textId="77777777" w:rsidR="004573F2" w:rsidRPr="007C40E8" w:rsidRDefault="004573F2" w:rsidP="004573F2">
      <w:pPr>
        <w:pStyle w:val="NormalWeb"/>
        <w:spacing w:before="0" w:beforeAutospacing="0" w:after="0" w:afterAutospacing="0" w:line="360" w:lineRule="auto"/>
        <w:ind w:left="1710"/>
        <w:jc w:val="both"/>
        <w:rPr>
          <w:rFonts w:ascii="Arial" w:hAnsi="Arial" w:cs="Arial"/>
        </w:rPr>
      </w:pPr>
    </w:p>
    <w:p w14:paraId="636CFEC7" w14:textId="77777777" w:rsidR="004573F2" w:rsidRDefault="004573F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lastRenderedPageBreak/>
        <w:t>Segurança da informação</w:t>
      </w:r>
      <w:r w:rsidRPr="007C40E8">
        <w:rPr>
          <w:rFonts w:ascii="Arial" w:hAnsi="Arial" w:cs="Arial"/>
        </w:rPr>
        <w:br/>
      </w:r>
    </w:p>
    <w:p w14:paraId="6776F919" w14:textId="77777777" w:rsidR="004573F2" w:rsidRDefault="004573F2" w:rsidP="004573F2">
      <w:pPr>
        <w:pStyle w:val="NormalWeb"/>
        <w:spacing w:before="0" w:beforeAutospacing="0" w:after="0" w:afterAutospacing="0" w:line="360" w:lineRule="auto"/>
        <w:ind w:firstLine="720"/>
        <w:jc w:val="both"/>
        <w:rPr>
          <w:rFonts w:ascii="Arial" w:hAnsi="Arial" w:cs="Arial"/>
        </w:rPr>
      </w:pPr>
      <w:r w:rsidRPr="007C40E8">
        <w:rPr>
          <w:rFonts w:ascii="Arial" w:hAnsi="Arial" w:cs="Arial"/>
        </w:rPr>
        <w:t>As versões oficiais atualizadas oferecem mecanismos de proteção, correções de vulnerabilidades e suporte técnico. Isso reduz significativamente o risco de ataques cibernéticos, perdas de arquivos ou compromissos de dados sigilosos, contribuindo para a preservação da segurança e continuidade das atividades públicas.</w:t>
      </w:r>
    </w:p>
    <w:p w14:paraId="5A3F27FF" w14:textId="77777777" w:rsidR="004573F2" w:rsidRPr="007C40E8" w:rsidRDefault="004573F2" w:rsidP="004573F2">
      <w:pPr>
        <w:pStyle w:val="NormalWeb"/>
        <w:spacing w:before="0" w:beforeAutospacing="0" w:after="0" w:afterAutospacing="0" w:line="360" w:lineRule="auto"/>
        <w:ind w:left="1710"/>
        <w:jc w:val="both"/>
        <w:rPr>
          <w:rFonts w:ascii="Arial" w:hAnsi="Arial" w:cs="Arial"/>
        </w:rPr>
      </w:pPr>
    </w:p>
    <w:p w14:paraId="43EE3B67" w14:textId="77777777" w:rsidR="004573F2" w:rsidRDefault="004573F2">
      <w:pPr>
        <w:pStyle w:val="NormalWeb"/>
        <w:numPr>
          <w:ilvl w:val="0"/>
          <w:numId w:val="41"/>
        </w:numPr>
        <w:spacing w:before="0" w:beforeAutospacing="0" w:after="0" w:afterAutospacing="0" w:line="360" w:lineRule="auto"/>
        <w:ind w:left="0" w:firstLine="0"/>
        <w:rPr>
          <w:rFonts w:ascii="Arial" w:hAnsi="Arial" w:cs="Arial"/>
        </w:rPr>
      </w:pPr>
      <w:r w:rsidRPr="007C40E8">
        <w:rPr>
          <w:rFonts w:ascii="Arial" w:hAnsi="Arial" w:cs="Arial"/>
        </w:rPr>
        <w:t>Acessibilidade e inclusão</w:t>
      </w:r>
      <w:r w:rsidRPr="007C40E8">
        <w:rPr>
          <w:rFonts w:ascii="Arial" w:hAnsi="Arial" w:cs="Arial"/>
        </w:rPr>
        <w:br/>
      </w:r>
    </w:p>
    <w:p w14:paraId="2569A920" w14:textId="77777777" w:rsidR="004573F2" w:rsidRDefault="004573F2" w:rsidP="004573F2">
      <w:pPr>
        <w:pStyle w:val="NormalWeb"/>
        <w:spacing w:before="0" w:beforeAutospacing="0" w:after="0" w:afterAutospacing="0" w:line="360" w:lineRule="auto"/>
        <w:ind w:firstLine="720"/>
        <w:jc w:val="both"/>
        <w:rPr>
          <w:rFonts w:ascii="Arial" w:hAnsi="Arial" w:cs="Arial"/>
        </w:rPr>
      </w:pPr>
      <w:r w:rsidRPr="007C40E8">
        <w:rPr>
          <w:rFonts w:ascii="Arial" w:hAnsi="Arial" w:cs="Arial"/>
        </w:rPr>
        <w:t>Ferramentas como o Acrobat Pro permitem criar arquivos acessíveis, compatíveis com leitores de tela e normas de acessibilidade digital. Isso atende aos princípios constitucionais de inclusão, democratização da informação e acesso equitativo aos serviços públicos.</w:t>
      </w:r>
    </w:p>
    <w:p w14:paraId="6189E7C5" w14:textId="77777777" w:rsidR="004573F2" w:rsidRPr="007C40E8" w:rsidRDefault="004573F2" w:rsidP="004573F2">
      <w:pPr>
        <w:pStyle w:val="NormalWeb"/>
        <w:spacing w:before="0" w:beforeAutospacing="0" w:after="0" w:afterAutospacing="0" w:line="360" w:lineRule="auto"/>
        <w:ind w:firstLine="720"/>
        <w:jc w:val="both"/>
        <w:rPr>
          <w:rFonts w:ascii="Arial" w:hAnsi="Arial" w:cs="Arial"/>
        </w:rPr>
      </w:pPr>
    </w:p>
    <w:p w14:paraId="028D64C9" w14:textId="77777777" w:rsidR="004573F2" w:rsidRPr="007C40E8" w:rsidRDefault="004573F2" w:rsidP="004573F2">
      <w:pPr>
        <w:pStyle w:val="NormalWeb"/>
        <w:spacing w:before="0" w:beforeAutospacing="0" w:after="0" w:afterAutospacing="0" w:line="360" w:lineRule="auto"/>
        <w:ind w:firstLine="720"/>
        <w:jc w:val="both"/>
        <w:rPr>
          <w:rFonts w:ascii="Arial" w:hAnsi="Arial" w:cs="Arial"/>
        </w:rPr>
      </w:pPr>
      <w:r>
        <w:rPr>
          <w:rFonts w:ascii="Arial" w:hAnsi="Arial" w:cs="Arial"/>
        </w:rPr>
        <w:t>Enfim, a</w:t>
      </w:r>
      <w:r w:rsidRPr="007C40E8">
        <w:rPr>
          <w:rFonts w:ascii="Arial" w:hAnsi="Arial" w:cs="Arial"/>
        </w:rPr>
        <w:t xml:space="preserve"> contratação em questão promove eficiência administrativa, segurança jurídica, proteção de dados, transparência institucional e garantia de acesso à informação. Trata-se de medida que fortalece a qualidade dos serviços prestados à sociedade e contribui diretamente para o cumprimento do interesse público, que é a finalidade maior da gestão pública.</w:t>
      </w:r>
    </w:p>
    <w:p w14:paraId="05601BEF" w14:textId="77777777" w:rsidR="004573F2" w:rsidRPr="008A0C61" w:rsidRDefault="004573F2" w:rsidP="004573F2">
      <w:pPr>
        <w:pStyle w:val="NormalWeb"/>
        <w:spacing w:before="0" w:beforeAutospacing="0" w:after="0" w:afterAutospacing="0" w:line="360" w:lineRule="auto"/>
        <w:ind w:firstLine="720"/>
        <w:jc w:val="both"/>
        <w:rPr>
          <w:rFonts w:ascii="Arial" w:hAnsi="Arial" w:cs="Arial"/>
        </w:rPr>
      </w:pPr>
    </w:p>
    <w:p w14:paraId="531C5A0C" w14:textId="77777777" w:rsidR="004573F2" w:rsidRDefault="004573F2" w:rsidP="004573F2">
      <w:pPr>
        <w:spacing w:before="100" w:beforeAutospacing="1" w:after="100" w:afterAutospacing="1" w:line="360" w:lineRule="auto"/>
        <w:jc w:val="both"/>
        <w:rPr>
          <w:b/>
          <w:bCs/>
          <w:sz w:val="24"/>
          <w:szCs w:val="24"/>
        </w:rPr>
      </w:pPr>
      <w:r>
        <w:rPr>
          <w:b/>
          <w:bCs/>
          <w:sz w:val="24"/>
          <w:szCs w:val="24"/>
        </w:rPr>
        <w:t xml:space="preserve">3. </w:t>
      </w:r>
      <w:r w:rsidRPr="003112E7">
        <w:rPr>
          <w:b/>
          <w:bCs/>
          <w:sz w:val="24"/>
          <w:szCs w:val="24"/>
        </w:rPr>
        <w:t>DESCRIÇÃO DA SOLUÇÃO COMO UM TODO, CONSIDERA</w:t>
      </w:r>
      <w:r>
        <w:rPr>
          <w:b/>
          <w:bCs/>
          <w:sz w:val="24"/>
          <w:szCs w:val="24"/>
        </w:rPr>
        <w:t>N</w:t>
      </w:r>
      <w:r w:rsidRPr="003112E7">
        <w:rPr>
          <w:b/>
          <w:bCs/>
          <w:sz w:val="24"/>
          <w:szCs w:val="24"/>
        </w:rPr>
        <w:t>DO TODO O CICLO DE VIDA DO OBJETO</w:t>
      </w:r>
    </w:p>
    <w:p w14:paraId="01B74E01" w14:textId="77777777" w:rsidR="004573F2" w:rsidRPr="001479B9" w:rsidRDefault="004573F2" w:rsidP="004573F2">
      <w:pPr>
        <w:pStyle w:val="NormalWeb"/>
        <w:spacing w:before="0" w:beforeAutospacing="0" w:after="0" w:afterAutospacing="0" w:line="360" w:lineRule="auto"/>
        <w:ind w:firstLine="720"/>
        <w:jc w:val="both"/>
        <w:rPr>
          <w:rFonts w:ascii="Arial" w:hAnsi="Arial" w:cs="Arial"/>
        </w:rPr>
      </w:pPr>
      <w:r w:rsidRPr="001479B9">
        <w:rPr>
          <w:rFonts w:ascii="Arial" w:hAnsi="Arial" w:cs="Arial"/>
        </w:rPr>
        <w:t xml:space="preserve">A solução contempla a contratação de empresa devidamente autorizada para o fornecimento de licenças originais, oficiais e válidas para uso institucional das soluções Adobe </w:t>
      </w:r>
      <w:proofErr w:type="spellStart"/>
      <w:r w:rsidRPr="001479B9">
        <w:rPr>
          <w:rFonts w:ascii="Arial" w:hAnsi="Arial" w:cs="Arial"/>
        </w:rPr>
        <w:t>Creative</w:t>
      </w:r>
      <w:proofErr w:type="spellEnd"/>
      <w:r w:rsidRPr="001479B9">
        <w:rPr>
          <w:rFonts w:ascii="Arial" w:hAnsi="Arial" w:cs="Arial"/>
        </w:rPr>
        <w:t xml:space="preserve"> Cloud (04 licenças anuais) e Adobe Acrobat Pro (01 licença anual), assegurando o acesso integral às funcionalidades previstas em cada produto, conforme as necessidades operacionais do órgão. Todo o processo é estruturado para garantir disponibilidade contínua, atualizações constantes e segurança no uso dos </w:t>
      </w:r>
      <w:r w:rsidRPr="001479B9">
        <w:rPr>
          <w:rFonts w:ascii="Arial" w:hAnsi="Arial" w:cs="Arial"/>
        </w:rPr>
        <w:lastRenderedPageBreak/>
        <w:t>softwares durante todo o ciclo de vida das licenças, desde sua ativação até o encerramento da vigência contratual.</w:t>
      </w:r>
    </w:p>
    <w:p w14:paraId="703823C6" w14:textId="77777777" w:rsidR="004573F2" w:rsidRPr="001479B9" w:rsidRDefault="004573F2" w:rsidP="004573F2">
      <w:pPr>
        <w:pStyle w:val="NormalWeb"/>
        <w:spacing w:before="0" w:beforeAutospacing="0" w:after="0" w:afterAutospacing="0" w:line="360" w:lineRule="auto"/>
        <w:ind w:firstLine="720"/>
        <w:jc w:val="both"/>
        <w:rPr>
          <w:rFonts w:ascii="Arial" w:hAnsi="Arial" w:cs="Arial"/>
        </w:rPr>
      </w:pPr>
      <w:r w:rsidRPr="001479B9">
        <w:rPr>
          <w:rFonts w:ascii="Arial" w:hAnsi="Arial" w:cs="Arial"/>
        </w:rPr>
        <w:t>No planejamento da solução, considera-se o levantamento da demanda interna, contemplando a necessidade de ferramentas profissionais para edição, ilustração, diagramação, criação audiovisual, tratamento de imagens e gerenciamento avançado de documentos em formato PDF. A contratação das licenças anuais possibilita a utilização plena dos recursos das respectivas plataformas, com atualizações automáticas disponibilizadas pela Adobe, garantindo desempenho contínuo, compatibilidade com diferentes sistemas e conformidade com padrões técnicos e regulamentares.</w:t>
      </w:r>
    </w:p>
    <w:p w14:paraId="34C1519A" w14:textId="77777777" w:rsidR="004573F2" w:rsidRPr="001479B9" w:rsidRDefault="004573F2" w:rsidP="004573F2">
      <w:pPr>
        <w:pStyle w:val="NormalWeb"/>
        <w:spacing w:before="0" w:beforeAutospacing="0" w:after="0" w:afterAutospacing="0" w:line="360" w:lineRule="auto"/>
        <w:ind w:firstLine="720"/>
        <w:jc w:val="both"/>
        <w:rPr>
          <w:rFonts w:ascii="Arial" w:hAnsi="Arial" w:cs="Arial"/>
        </w:rPr>
      </w:pPr>
      <w:r w:rsidRPr="001479B9">
        <w:rPr>
          <w:rFonts w:ascii="Arial" w:hAnsi="Arial" w:cs="Arial"/>
        </w:rPr>
        <w:t>Na etapa de fornecimento, a empresa contratada deverá disponibilizar as licenças mediante registro digital oficial, vinculadas a contas institucionais, assegurando autenticidade, suporte técnico e rastreabilidade. O acesso às ferramentas deverá ocorrer de forma online, sem restrições ou limitações indevidas de uso, e contemplando a instalação em dispositivos autorizados, conforme regras estabelecidas pela Adobe. Os serviços incluem, quando necessário, orientações básicas de ativação, gerenciamento e configuração dos perfis de usuários.</w:t>
      </w:r>
    </w:p>
    <w:p w14:paraId="77645649" w14:textId="77777777" w:rsidR="004573F2" w:rsidRPr="001479B9" w:rsidRDefault="004573F2" w:rsidP="004573F2">
      <w:pPr>
        <w:pStyle w:val="NormalWeb"/>
        <w:spacing w:before="0" w:beforeAutospacing="0" w:after="0" w:afterAutospacing="0" w:line="360" w:lineRule="auto"/>
        <w:ind w:firstLine="720"/>
        <w:jc w:val="both"/>
        <w:rPr>
          <w:rFonts w:ascii="Arial" w:hAnsi="Arial" w:cs="Arial"/>
        </w:rPr>
      </w:pPr>
      <w:r w:rsidRPr="001479B9">
        <w:rPr>
          <w:rFonts w:ascii="Arial" w:hAnsi="Arial" w:cs="Arial"/>
        </w:rPr>
        <w:t>Durante a utilização, a solução prevê o acompanhamento e fiscalização pela Administração, observando-se a estabilidade operacional das ferramentas, o correto funcionamento das licenças e o suporte para resolução de eventuais problemas técnicos, assegurando continuidade no desenvolvimento das atividades profissionais que envolvem produção gráfica, design, editoração, audiovisual e manipulação de documentos digitais. O fornecedor deverá garantir atendimento técnico durante toda a vigência, com prazos de resposta compatíveis e alinhados às necessidades institucionais.</w:t>
      </w:r>
    </w:p>
    <w:p w14:paraId="5F4F2A73" w14:textId="77777777" w:rsidR="004573F2" w:rsidRDefault="004573F2" w:rsidP="004573F2">
      <w:pPr>
        <w:pStyle w:val="NormalWeb"/>
        <w:spacing w:before="0" w:beforeAutospacing="0" w:after="0" w:afterAutospacing="0" w:line="360" w:lineRule="auto"/>
        <w:ind w:firstLine="720"/>
        <w:jc w:val="both"/>
        <w:rPr>
          <w:rFonts w:ascii="Arial" w:hAnsi="Arial" w:cs="Arial"/>
        </w:rPr>
      </w:pPr>
      <w:r w:rsidRPr="001479B9">
        <w:rPr>
          <w:rFonts w:ascii="Arial" w:hAnsi="Arial" w:cs="Arial"/>
        </w:rPr>
        <w:t xml:space="preserve">Ao final do período contratual, será realizado o encerramento da vigência com avaliação da adequação das licenças fornecidas, desempenho das soluções, conformidade contratual e efetividade no atendimento das demandas. Caso seja verificada a necessidade, poderá ser considerada a renovação das licenças ou a reavaliação das quantidades e perfis de uso, assegurando que a solução permaneça </w:t>
      </w:r>
      <w:r w:rsidRPr="001479B9">
        <w:rPr>
          <w:rFonts w:ascii="Arial" w:hAnsi="Arial" w:cs="Arial"/>
        </w:rPr>
        <w:lastRenderedPageBreak/>
        <w:t>aderente às finalidades institucionais, com economicidade, eficiência e uso racional dos recursos públicos.</w:t>
      </w:r>
    </w:p>
    <w:p w14:paraId="7B1C6866" w14:textId="77777777" w:rsidR="004573F2" w:rsidRPr="001479B9" w:rsidRDefault="004573F2" w:rsidP="004573F2">
      <w:pPr>
        <w:pStyle w:val="NormalWeb"/>
        <w:spacing w:before="0" w:beforeAutospacing="0" w:after="0" w:afterAutospacing="0" w:line="360" w:lineRule="auto"/>
        <w:ind w:firstLine="720"/>
        <w:jc w:val="both"/>
        <w:rPr>
          <w:rFonts w:ascii="Arial" w:hAnsi="Arial" w:cs="Arial"/>
        </w:rPr>
      </w:pPr>
    </w:p>
    <w:p w14:paraId="0BDDFD1B" w14:textId="77777777" w:rsidR="004573F2" w:rsidRDefault="004573F2">
      <w:pPr>
        <w:pStyle w:val="Nivel10"/>
        <w:numPr>
          <w:ilvl w:val="0"/>
          <w:numId w:val="25"/>
        </w:numPr>
        <w:spacing w:before="0" w:after="0" w:line="360" w:lineRule="auto"/>
        <w:ind w:left="0" w:firstLine="0"/>
        <w:rPr>
          <w:bCs/>
          <w:sz w:val="24"/>
          <w:szCs w:val="24"/>
        </w:rPr>
      </w:pPr>
      <w:r w:rsidRPr="00790659">
        <w:rPr>
          <w:bCs/>
          <w:sz w:val="24"/>
          <w:szCs w:val="24"/>
        </w:rPr>
        <w:t xml:space="preserve">REQUISITOS DA CONTRATAÇÃO </w:t>
      </w:r>
    </w:p>
    <w:p w14:paraId="5E43A596" w14:textId="77777777" w:rsidR="004573F2" w:rsidRPr="00790D33" w:rsidRDefault="004573F2" w:rsidP="004573F2">
      <w:pPr>
        <w:spacing w:line="360" w:lineRule="auto"/>
        <w:jc w:val="both"/>
        <w:rPr>
          <w:rFonts w:eastAsia="Times New Roman"/>
          <w:b/>
          <w:bCs/>
          <w:color w:val="000000"/>
          <w:sz w:val="24"/>
          <w:szCs w:val="24"/>
        </w:rPr>
      </w:pPr>
    </w:p>
    <w:p w14:paraId="64344ED8" w14:textId="77777777" w:rsidR="004573F2" w:rsidRDefault="004573F2" w:rsidP="004573F2">
      <w:pPr>
        <w:pStyle w:val="NormalWeb"/>
        <w:spacing w:before="0" w:beforeAutospacing="0" w:after="0" w:afterAutospacing="0" w:line="360" w:lineRule="auto"/>
        <w:jc w:val="both"/>
        <w:rPr>
          <w:rFonts w:ascii="Arial" w:hAnsi="Arial" w:cs="Arial"/>
        </w:rPr>
      </w:pPr>
      <w:bookmarkStart w:id="17" w:name="_Hlk156210341"/>
      <w:r w:rsidRPr="006D4F00">
        <w:rPr>
          <w:rFonts w:ascii="Arial" w:hAnsi="Arial" w:cs="Arial"/>
          <w:b/>
          <w:bCs/>
        </w:rPr>
        <w:t>4.1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45C1AF20" w14:textId="77777777" w:rsidR="004573F2" w:rsidRPr="009E4267" w:rsidRDefault="004573F2" w:rsidP="004573F2">
      <w:pPr>
        <w:pStyle w:val="NormalWeb"/>
        <w:spacing w:before="0" w:beforeAutospacing="0" w:after="0" w:afterAutospacing="0" w:line="360" w:lineRule="auto"/>
        <w:jc w:val="both"/>
        <w:rPr>
          <w:rFonts w:ascii="Arial" w:hAnsi="Arial" w:cs="Arial"/>
        </w:rPr>
      </w:pPr>
    </w:p>
    <w:p w14:paraId="326845BA" w14:textId="77777777" w:rsidR="004573F2" w:rsidRDefault="004573F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As licenças contratadas deverão ser 100% originais, oficiais, emitidas diretamente pela Adobe ou fornecidas por revendedores devidamente autorizados, vedada a utilização de versões alternativas, piratas ou não destinadas ao uso institucional/profissional.</w:t>
      </w:r>
    </w:p>
    <w:p w14:paraId="6547C802" w14:textId="77777777" w:rsidR="004573F2" w:rsidRDefault="004573F2" w:rsidP="004573F2">
      <w:pPr>
        <w:pStyle w:val="NormalWeb"/>
        <w:spacing w:before="0" w:beforeAutospacing="0" w:after="0" w:afterAutospacing="0" w:line="360" w:lineRule="auto"/>
        <w:jc w:val="both"/>
        <w:rPr>
          <w:rFonts w:ascii="Arial" w:hAnsi="Arial" w:cs="Arial"/>
        </w:rPr>
      </w:pPr>
    </w:p>
    <w:p w14:paraId="0DD0F3F5" w14:textId="77777777" w:rsidR="004573F2" w:rsidRDefault="004573F2">
      <w:pPr>
        <w:pStyle w:val="NormalWeb"/>
        <w:numPr>
          <w:ilvl w:val="0"/>
          <w:numId w:val="36"/>
        </w:numPr>
        <w:spacing w:before="0" w:beforeAutospacing="0" w:after="0" w:afterAutospacing="0" w:line="360" w:lineRule="auto"/>
        <w:ind w:left="0" w:firstLine="0"/>
        <w:jc w:val="both"/>
        <w:rPr>
          <w:rFonts w:ascii="Arial" w:hAnsi="Arial" w:cs="Arial"/>
        </w:rPr>
      </w:pPr>
      <w:r w:rsidRPr="00552F7E">
        <w:rPr>
          <w:rFonts w:ascii="Arial" w:hAnsi="Arial" w:cs="Arial"/>
          <w:b/>
          <w:bCs/>
        </w:rPr>
        <w:t>A LICITANTE VENCEDORA DEVERÁ COMPROVAR, ATÉ A ASSINATURA DO CONTRATO QUE É UMA REVENDA AUTORIZADA DA ADOBE COM CERTIFICAÇÃO EM ESPECIALIZAÇÃO EM GOVERNO</w:t>
      </w:r>
      <w:r w:rsidRPr="00552F7E">
        <w:rPr>
          <w:rFonts w:ascii="Arial" w:hAnsi="Arial" w:cs="Arial"/>
        </w:rPr>
        <w:t xml:space="preserve">. A exclusividade aqui disposta justifica-se na declaração disponibilizada pelo fabricante Adobe em sua home </w:t>
      </w:r>
      <w:proofErr w:type="spellStart"/>
      <w:r w:rsidRPr="00552F7E">
        <w:rPr>
          <w:rFonts w:ascii="Arial" w:hAnsi="Arial" w:cs="Arial"/>
        </w:rPr>
        <w:t>page</w:t>
      </w:r>
      <w:proofErr w:type="spellEnd"/>
      <w:r w:rsidRPr="00552F7E">
        <w:rPr>
          <w:rFonts w:ascii="Arial" w:hAnsi="Arial" w:cs="Arial"/>
        </w:rPr>
        <w:t xml:space="preserve"> https://spark.adobe.com/page/vYURQqMipzyBd/, que afirma que a partir de 5/07/2017, tornou-se pré-requisito que somente revendas autorizadas da Adobe com Especialização em Governo poderão fornecer seus produtos ao Governo em quaisquer programas de licenciamento, sendo que qualquer negociação para aquisição de produtos Adobe com esferas governamentais que não seja realizada por uma revenda autorizada Adobe e certificada na Especialização em Governo será considerada irregular e passível de penalização.</w:t>
      </w:r>
    </w:p>
    <w:p w14:paraId="242BC1D1" w14:textId="77777777" w:rsidR="004573F2" w:rsidRDefault="004573F2" w:rsidP="004573F2">
      <w:pPr>
        <w:pStyle w:val="PargrafodaLista"/>
        <w:rPr>
          <w:rFonts w:ascii="Arial" w:hAnsi="Arial" w:cs="Arial"/>
        </w:rPr>
      </w:pPr>
    </w:p>
    <w:p w14:paraId="3DB7312A" w14:textId="77777777" w:rsidR="004573F2" w:rsidRDefault="004573F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 xml:space="preserve">O pacote Adobe </w:t>
      </w:r>
      <w:proofErr w:type="spellStart"/>
      <w:r w:rsidRPr="008A0C61">
        <w:rPr>
          <w:rFonts w:ascii="Arial" w:hAnsi="Arial" w:cs="Arial"/>
        </w:rPr>
        <w:t>Creative</w:t>
      </w:r>
      <w:proofErr w:type="spellEnd"/>
      <w:r w:rsidRPr="008A0C61">
        <w:rPr>
          <w:rFonts w:ascii="Arial" w:hAnsi="Arial" w:cs="Arial"/>
        </w:rPr>
        <w:t xml:space="preserve"> Cloud – Todos os Aplicativos deverá contemplar uso simultâneo para até quatro usuários, com acesso integral às ferramentas criativas como Photoshop, Illustrator, InDesign, Premiere </w:t>
      </w:r>
      <w:proofErr w:type="gramStart"/>
      <w:r w:rsidRPr="008A0C61">
        <w:rPr>
          <w:rFonts w:ascii="Arial" w:hAnsi="Arial" w:cs="Arial"/>
        </w:rPr>
        <w:t xml:space="preserve">Pro, </w:t>
      </w:r>
      <w:proofErr w:type="spellStart"/>
      <w:r w:rsidRPr="008A0C61">
        <w:rPr>
          <w:rFonts w:ascii="Arial" w:hAnsi="Arial" w:cs="Arial"/>
        </w:rPr>
        <w:t>After</w:t>
      </w:r>
      <w:proofErr w:type="spellEnd"/>
      <w:proofErr w:type="gramEnd"/>
      <w:r w:rsidRPr="008A0C61">
        <w:rPr>
          <w:rFonts w:ascii="Arial" w:hAnsi="Arial" w:cs="Arial"/>
        </w:rPr>
        <w:t xml:space="preserve"> </w:t>
      </w:r>
      <w:proofErr w:type="spellStart"/>
      <w:r w:rsidRPr="008A0C61">
        <w:rPr>
          <w:rFonts w:ascii="Arial" w:hAnsi="Arial" w:cs="Arial"/>
        </w:rPr>
        <w:t>Effects</w:t>
      </w:r>
      <w:proofErr w:type="spellEnd"/>
      <w:r w:rsidRPr="008A0C61">
        <w:rPr>
          <w:rFonts w:ascii="Arial" w:hAnsi="Arial" w:cs="Arial"/>
        </w:rPr>
        <w:t>, Acrobat Pro, entre outros.</w:t>
      </w:r>
    </w:p>
    <w:p w14:paraId="37E5E19D" w14:textId="77777777" w:rsidR="004573F2" w:rsidRDefault="004573F2" w:rsidP="004573F2">
      <w:pPr>
        <w:pStyle w:val="PargrafodaLista"/>
        <w:rPr>
          <w:rFonts w:ascii="Arial" w:hAnsi="Arial" w:cs="Arial"/>
        </w:rPr>
      </w:pPr>
    </w:p>
    <w:p w14:paraId="090D1736" w14:textId="77777777" w:rsidR="004573F2" w:rsidRPr="008A0C61" w:rsidRDefault="004573F2" w:rsidP="004573F2">
      <w:pPr>
        <w:pStyle w:val="NormalWeb"/>
        <w:spacing w:before="0" w:beforeAutospacing="0" w:after="0" w:afterAutospacing="0" w:line="360" w:lineRule="auto"/>
        <w:ind w:left="720"/>
        <w:jc w:val="both"/>
        <w:rPr>
          <w:rFonts w:ascii="Arial" w:hAnsi="Arial" w:cs="Arial"/>
        </w:rPr>
      </w:pPr>
    </w:p>
    <w:p w14:paraId="5640178E" w14:textId="77777777" w:rsidR="004573F2" w:rsidRDefault="004573F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A assinatura do Adobe Acrobat Pro deverá permitir uso por um usuário, com acesso completo às funcionalidades de criação, edição, conversão, assinatura eletrônica e gerenciamento de arquivos em PDF.</w:t>
      </w:r>
    </w:p>
    <w:p w14:paraId="73D4917A" w14:textId="77777777" w:rsidR="004573F2" w:rsidRPr="008A0C61" w:rsidRDefault="004573F2" w:rsidP="004573F2">
      <w:pPr>
        <w:pStyle w:val="NormalWeb"/>
        <w:spacing w:before="0" w:beforeAutospacing="0" w:after="0" w:afterAutospacing="0" w:line="360" w:lineRule="auto"/>
        <w:ind w:left="720"/>
        <w:jc w:val="both"/>
        <w:rPr>
          <w:rFonts w:ascii="Arial" w:hAnsi="Arial" w:cs="Arial"/>
        </w:rPr>
      </w:pPr>
    </w:p>
    <w:p w14:paraId="3CDDEEEE" w14:textId="77777777" w:rsidR="004573F2" w:rsidRDefault="004573F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 xml:space="preserve">O período de vigência </w:t>
      </w:r>
      <w:r>
        <w:rPr>
          <w:rFonts w:ascii="Arial" w:hAnsi="Arial" w:cs="Arial"/>
        </w:rPr>
        <w:t xml:space="preserve">das licenças </w:t>
      </w:r>
      <w:r w:rsidRPr="008A0C61">
        <w:rPr>
          <w:rFonts w:ascii="Arial" w:hAnsi="Arial" w:cs="Arial"/>
        </w:rPr>
        <w:t>deverá ser de 12 meses, com possibilidade de renovação, observadas as normas legais.</w:t>
      </w:r>
    </w:p>
    <w:p w14:paraId="2923F2CF" w14:textId="77777777" w:rsidR="004573F2" w:rsidRDefault="004573F2" w:rsidP="004573F2">
      <w:pPr>
        <w:pStyle w:val="PargrafodaLista"/>
        <w:rPr>
          <w:rFonts w:ascii="Arial" w:hAnsi="Arial" w:cs="Arial"/>
        </w:rPr>
      </w:pPr>
    </w:p>
    <w:p w14:paraId="6326BA93" w14:textId="77777777" w:rsidR="004573F2" w:rsidRDefault="004573F2">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A empresa contratada deverá garantir suporte técnico básico durante o período de vigência das licenças, inclusive auxílio para ativação e eventuais problemas de acesso.</w:t>
      </w:r>
    </w:p>
    <w:p w14:paraId="5FD08F43" w14:textId="77777777" w:rsidR="004573F2" w:rsidRDefault="004573F2" w:rsidP="004573F2">
      <w:pPr>
        <w:pStyle w:val="NormalWeb"/>
        <w:spacing w:before="0" w:beforeAutospacing="0" w:after="0" w:afterAutospacing="0" w:line="360" w:lineRule="auto"/>
        <w:jc w:val="both"/>
        <w:rPr>
          <w:rFonts w:ascii="Arial" w:hAnsi="Arial" w:cs="Arial"/>
        </w:rPr>
      </w:pPr>
    </w:p>
    <w:p w14:paraId="5F14F2D3" w14:textId="77777777" w:rsidR="004573F2" w:rsidRPr="00C946D0" w:rsidRDefault="004573F2" w:rsidP="004573F2">
      <w:pPr>
        <w:pStyle w:val="NormalWeb"/>
        <w:spacing w:before="0" w:beforeAutospacing="0" w:after="0" w:afterAutospacing="0" w:line="360" w:lineRule="auto"/>
        <w:jc w:val="both"/>
        <w:rPr>
          <w:rFonts w:ascii="Arial" w:hAnsi="Arial" w:cs="Arial"/>
        </w:rPr>
      </w:pPr>
      <w:r>
        <w:rPr>
          <w:rFonts w:ascii="Arial" w:hAnsi="Arial" w:cs="Arial"/>
        </w:rPr>
        <w:t xml:space="preserve">g) </w:t>
      </w:r>
      <w:r w:rsidRPr="00C946D0">
        <w:rPr>
          <w:rFonts w:ascii="Arial" w:hAnsi="Arial" w:cs="Arial"/>
        </w:rPr>
        <w:t xml:space="preserve"> A empresa vencedora deverá disponibilizar a última versão disponível no mercado na data de entrega do produto.</w:t>
      </w:r>
    </w:p>
    <w:p w14:paraId="41B481A9" w14:textId="77777777" w:rsidR="004573F2" w:rsidRPr="00C946D0" w:rsidRDefault="004573F2" w:rsidP="004573F2">
      <w:pPr>
        <w:pStyle w:val="NormalWeb"/>
        <w:spacing w:line="360" w:lineRule="auto"/>
        <w:jc w:val="both"/>
        <w:rPr>
          <w:rFonts w:ascii="Arial" w:hAnsi="Arial" w:cs="Arial"/>
        </w:rPr>
      </w:pPr>
      <w:r>
        <w:rPr>
          <w:rFonts w:ascii="Arial" w:hAnsi="Arial" w:cs="Arial"/>
        </w:rPr>
        <w:t>h)</w:t>
      </w:r>
      <w:r w:rsidRPr="00C946D0">
        <w:rPr>
          <w:rFonts w:ascii="Arial" w:hAnsi="Arial" w:cs="Arial"/>
        </w:rPr>
        <w:t xml:space="preserve"> A empresa vencedora deverá disponibilizar suporte técnico para procedimento de instalação e autorização dos softwares bem como para solucionar dúvidas que surjam durante o período de instal</w:t>
      </w:r>
      <w:r>
        <w:rPr>
          <w:rFonts w:ascii="Arial" w:hAnsi="Arial" w:cs="Arial"/>
        </w:rPr>
        <w:t>a</w:t>
      </w:r>
      <w:r w:rsidRPr="00C946D0">
        <w:rPr>
          <w:rFonts w:ascii="Arial" w:hAnsi="Arial" w:cs="Arial"/>
        </w:rPr>
        <w:t>ção.</w:t>
      </w:r>
    </w:p>
    <w:p w14:paraId="44DF17A5" w14:textId="77777777" w:rsidR="004573F2" w:rsidRDefault="004573F2" w:rsidP="004573F2">
      <w:pPr>
        <w:pStyle w:val="NormalWeb"/>
        <w:spacing w:before="0" w:beforeAutospacing="0" w:after="0" w:afterAutospacing="0" w:line="360" w:lineRule="auto"/>
        <w:jc w:val="both"/>
        <w:rPr>
          <w:rFonts w:ascii="Arial" w:hAnsi="Arial" w:cs="Arial"/>
        </w:rPr>
      </w:pPr>
      <w:r>
        <w:rPr>
          <w:rFonts w:ascii="Arial" w:hAnsi="Arial" w:cs="Arial"/>
        </w:rPr>
        <w:t xml:space="preserve">i) </w:t>
      </w:r>
      <w:r w:rsidRPr="00C946D0">
        <w:rPr>
          <w:rFonts w:ascii="Arial" w:hAnsi="Arial" w:cs="Arial"/>
        </w:rPr>
        <w:t xml:space="preserve"> Não será necessário disponibilizar treinamento por parte da empresa vencedora.</w:t>
      </w:r>
    </w:p>
    <w:p w14:paraId="3D9AFA52" w14:textId="77777777" w:rsidR="004573F2" w:rsidRDefault="004573F2" w:rsidP="004573F2">
      <w:pPr>
        <w:pStyle w:val="NormalWeb"/>
        <w:spacing w:before="0" w:beforeAutospacing="0" w:after="0" w:afterAutospacing="0" w:line="360" w:lineRule="auto"/>
        <w:jc w:val="both"/>
        <w:rPr>
          <w:rFonts w:ascii="Arial" w:hAnsi="Arial" w:cs="Arial"/>
        </w:rPr>
      </w:pPr>
    </w:p>
    <w:p w14:paraId="7D81EC69" w14:textId="77777777" w:rsidR="004573F2" w:rsidRDefault="004573F2" w:rsidP="004573F2">
      <w:pPr>
        <w:pStyle w:val="NormalWeb"/>
        <w:spacing w:before="0" w:beforeAutospacing="0" w:after="0" w:afterAutospacing="0" w:line="360" w:lineRule="auto"/>
        <w:jc w:val="both"/>
        <w:rPr>
          <w:rFonts w:ascii="Arial" w:hAnsi="Arial" w:cs="Arial"/>
        </w:rPr>
      </w:pPr>
      <w:r w:rsidRPr="007C40E8">
        <w:rPr>
          <w:rFonts w:ascii="Arial" w:hAnsi="Arial" w:cs="Arial"/>
        </w:rPr>
        <w:t xml:space="preserve">j) O </w:t>
      </w:r>
      <w:r>
        <w:rPr>
          <w:rFonts w:ascii="Arial" w:hAnsi="Arial" w:cs="Arial"/>
        </w:rPr>
        <w:t>contrato a ser celebrado</w:t>
      </w:r>
      <w:r w:rsidRPr="007C384E">
        <w:rPr>
          <w:rFonts w:ascii="Arial" w:hAnsi="Arial" w:cs="Arial"/>
          <w:lang w:eastAsia="zh-CN"/>
        </w:rPr>
        <w:t xml:space="preserve"> terá como vigência inicial um período de cinco anos, contados da data de sua assinatura, podendo ser prorrogado sucessivamente (não necessariamente por igual período) até a vigência máxima de dez anos.</w:t>
      </w:r>
      <w:r>
        <w:rPr>
          <w:rFonts w:ascii="Arial" w:hAnsi="Arial" w:cs="Arial"/>
          <w:lang w:eastAsia="zh-CN"/>
        </w:rPr>
        <w:t xml:space="preserve"> </w:t>
      </w:r>
      <w:r w:rsidRPr="007C40E8">
        <w:rPr>
          <w:rFonts w:ascii="Arial" w:hAnsi="Arial" w:cs="Arial"/>
        </w:rPr>
        <w:t xml:space="preserve"> A vigência do contrato refere-se à manutenção da relação jurídica entre as partes, abrangendo obrigações, responsabilidades e condições gerais de fornecimento contínuo.</w:t>
      </w:r>
    </w:p>
    <w:p w14:paraId="7C576310" w14:textId="77777777" w:rsidR="004573F2" w:rsidRPr="007C40E8" w:rsidRDefault="004573F2" w:rsidP="004573F2">
      <w:pPr>
        <w:pStyle w:val="NormalWeb"/>
        <w:spacing w:before="0" w:beforeAutospacing="0" w:after="0" w:afterAutospacing="0" w:line="360" w:lineRule="auto"/>
        <w:jc w:val="both"/>
        <w:rPr>
          <w:rFonts w:ascii="Arial" w:hAnsi="Arial" w:cs="Arial"/>
        </w:rPr>
      </w:pPr>
    </w:p>
    <w:p w14:paraId="3F8064CF" w14:textId="77777777" w:rsidR="004573F2" w:rsidRDefault="004573F2" w:rsidP="004573F2">
      <w:pPr>
        <w:pStyle w:val="NormalWeb"/>
        <w:spacing w:before="0" w:beforeAutospacing="0" w:after="0" w:afterAutospacing="0" w:line="360" w:lineRule="auto"/>
        <w:jc w:val="both"/>
        <w:rPr>
          <w:rFonts w:ascii="Arial" w:hAnsi="Arial" w:cs="Arial"/>
        </w:rPr>
      </w:pPr>
      <w:r>
        <w:rPr>
          <w:rFonts w:ascii="Arial" w:hAnsi="Arial" w:cs="Arial"/>
        </w:rPr>
        <w:t>k</w:t>
      </w:r>
      <w:r w:rsidRPr="007C40E8">
        <w:rPr>
          <w:rFonts w:ascii="Arial" w:hAnsi="Arial" w:cs="Arial"/>
        </w:rPr>
        <w:t>) A vigência das licenças de uso dos softwares objeto deste contrato será de 12 (doze) meses para cada ciclo de disponibilização, iniciando-se na data de ativação das respectivas licenças pelos usuários indicados pela Administração.</w:t>
      </w:r>
    </w:p>
    <w:p w14:paraId="3BA826C0" w14:textId="77777777" w:rsidR="004573F2" w:rsidRPr="007C40E8" w:rsidRDefault="004573F2" w:rsidP="004573F2">
      <w:pPr>
        <w:pStyle w:val="NormalWeb"/>
        <w:spacing w:before="0" w:beforeAutospacing="0" w:after="0" w:afterAutospacing="0" w:line="360" w:lineRule="auto"/>
        <w:jc w:val="both"/>
        <w:rPr>
          <w:rFonts w:ascii="Arial" w:hAnsi="Arial" w:cs="Arial"/>
        </w:rPr>
      </w:pPr>
    </w:p>
    <w:p w14:paraId="3CE36D84" w14:textId="77777777" w:rsidR="004573F2" w:rsidRDefault="004573F2" w:rsidP="004573F2">
      <w:pPr>
        <w:pStyle w:val="NormalWeb"/>
        <w:spacing w:before="0" w:beforeAutospacing="0" w:after="0" w:afterAutospacing="0" w:line="360" w:lineRule="auto"/>
        <w:jc w:val="both"/>
        <w:rPr>
          <w:rFonts w:ascii="Arial" w:hAnsi="Arial" w:cs="Arial"/>
        </w:rPr>
      </w:pPr>
      <w:r>
        <w:rPr>
          <w:rFonts w:ascii="Arial" w:hAnsi="Arial" w:cs="Arial"/>
        </w:rPr>
        <w:lastRenderedPageBreak/>
        <w:t>l</w:t>
      </w:r>
      <w:r w:rsidRPr="007C40E8">
        <w:rPr>
          <w:rFonts w:ascii="Arial" w:hAnsi="Arial" w:cs="Arial"/>
        </w:rPr>
        <w:t>) A vigência da licença não se confunde com a vigência do contrato. Encerrado o período de 12 (doze) meses de cada licença, caberá à contratada proceder à renovação anual da ativação, enquanto vigente o contrato e havendo interesse da Administração na continuidade do uso.</w:t>
      </w:r>
    </w:p>
    <w:p w14:paraId="7BED2BA7" w14:textId="77777777" w:rsidR="004573F2" w:rsidRPr="007C40E8" w:rsidRDefault="004573F2" w:rsidP="004573F2">
      <w:pPr>
        <w:pStyle w:val="NormalWeb"/>
        <w:spacing w:before="0" w:beforeAutospacing="0" w:after="0" w:afterAutospacing="0" w:line="360" w:lineRule="auto"/>
        <w:jc w:val="both"/>
        <w:rPr>
          <w:rFonts w:ascii="Arial" w:hAnsi="Arial" w:cs="Arial"/>
        </w:rPr>
      </w:pPr>
    </w:p>
    <w:p w14:paraId="54B0A98A" w14:textId="77777777" w:rsidR="004573F2" w:rsidRDefault="004573F2" w:rsidP="004573F2">
      <w:pPr>
        <w:pStyle w:val="NormalWeb"/>
        <w:spacing w:before="0" w:beforeAutospacing="0" w:after="0" w:afterAutospacing="0" w:line="360" w:lineRule="auto"/>
        <w:jc w:val="both"/>
        <w:rPr>
          <w:rFonts w:ascii="Arial" w:hAnsi="Arial" w:cs="Arial"/>
        </w:rPr>
      </w:pPr>
      <w:r>
        <w:rPr>
          <w:rFonts w:ascii="Arial" w:hAnsi="Arial" w:cs="Arial"/>
        </w:rPr>
        <w:t>m</w:t>
      </w:r>
      <w:r w:rsidRPr="007C40E8">
        <w:rPr>
          <w:rFonts w:ascii="Arial" w:hAnsi="Arial" w:cs="Arial"/>
        </w:rPr>
        <w:t>) A renovação anual das licenças deverá ocorrer sem interrupção dos serviços, sendo responsabilidade da contratada garantir o pleno funcionamento das ferramentas durante todo o período de vigência contratual, observadas as condições pactuadas.</w:t>
      </w:r>
    </w:p>
    <w:p w14:paraId="18650759" w14:textId="77777777" w:rsidR="004573F2" w:rsidRPr="007C40E8" w:rsidRDefault="004573F2" w:rsidP="004573F2">
      <w:pPr>
        <w:pStyle w:val="NormalWeb"/>
        <w:spacing w:before="0" w:beforeAutospacing="0" w:after="0" w:afterAutospacing="0" w:line="360" w:lineRule="auto"/>
        <w:jc w:val="both"/>
        <w:rPr>
          <w:rFonts w:ascii="Arial" w:hAnsi="Arial" w:cs="Arial"/>
        </w:rPr>
      </w:pPr>
    </w:p>
    <w:p w14:paraId="76D7B09A" w14:textId="77777777" w:rsidR="004573F2" w:rsidRDefault="004573F2" w:rsidP="004573F2">
      <w:pPr>
        <w:pStyle w:val="NormalWeb"/>
        <w:spacing w:before="0" w:beforeAutospacing="0" w:after="0" w:afterAutospacing="0" w:line="360" w:lineRule="auto"/>
        <w:jc w:val="both"/>
        <w:rPr>
          <w:rFonts w:ascii="Arial" w:hAnsi="Arial" w:cs="Arial"/>
        </w:rPr>
      </w:pPr>
      <w:r>
        <w:rPr>
          <w:rFonts w:ascii="Arial" w:hAnsi="Arial" w:cs="Arial"/>
        </w:rPr>
        <w:t>n</w:t>
      </w:r>
      <w:r w:rsidRPr="007C40E8">
        <w:rPr>
          <w:rFonts w:ascii="Arial" w:hAnsi="Arial" w:cs="Arial"/>
        </w:rPr>
        <w:t>) Caso o contrato venha a ser rescindido ou não prorrogado, as licenças vinculadas serão automaticamente encerradas ao término de seus respectivos períodos anuais, não subsistindo direitos de uso após o desligamento contratual.</w:t>
      </w:r>
    </w:p>
    <w:p w14:paraId="4B9F0AE4" w14:textId="77777777" w:rsidR="004573F2" w:rsidRDefault="004573F2" w:rsidP="004573F2">
      <w:pPr>
        <w:pStyle w:val="NormalWeb"/>
        <w:spacing w:before="0" w:beforeAutospacing="0" w:after="0" w:afterAutospacing="0" w:line="360" w:lineRule="auto"/>
        <w:jc w:val="both"/>
        <w:rPr>
          <w:rFonts w:ascii="Arial" w:hAnsi="Arial" w:cs="Arial"/>
        </w:rPr>
      </w:pPr>
    </w:p>
    <w:p w14:paraId="2F71ABEA" w14:textId="77777777" w:rsidR="004573F2" w:rsidRPr="008A0C61" w:rsidRDefault="004573F2" w:rsidP="004573F2">
      <w:pPr>
        <w:pStyle w:val="NormalWeb"/>
        <w:spacing w:before="0" w:beforeAutospacing="0" w:after="0" w:afterAutospacing="0" w:line="360" w:lineRule="auto"/>
        <w:jc w:val="both"/>
        <w:rPr>
          <w:rFonts w:ascii="Arial" w:hAnsi="Arial" w:cs="Arial"/>
        </w:rPr>
      </w:pPr>
      <w:proofErr w:type="spellStart"/>
      <w:r>
        <w:rPr>
          <w:rFonts w:ascii="Arial" w:hAnsi="Arial" w:cs="Arial"/>
        </w:rPr>
        <w:t>o</w:t>
      </w:r>
      <w:proofErr w:type="spellEnd"/>
      <w:r>
        <w:rPr>
          <w:rFonts w:ascii="Arial" w:hAnsi="Arial" w:cs="Arial"/>
        </w:rPr>
        <w:t xml:space="preserve">) </w:t>
      </w:r>
      <w:r w:rsidRPr="00955DB0">
        <w:rPr>
          <w:rFonts w:ascii="Arial" w:hAnsi="Arial" w:cs="Arial"/>
        </w:rPr>
        <w:t>O reajustamento de preços será baseado no IPCA - Índice Nacional de Preços ao Consumidor Amplo, ou em qualquer outro índice oficial que venha a substituí-lo. A data-base para o reajuste será a data de elaboração do orçamento estimado.</w:t>
      </w:r>
    </w:p>
    <w:p w14:paraId="36DCF6BE" w14:textId="77777777" w:rsidR="004573F2" w:rsidRPr="009E4267" w:rsidRDefault="004573F2" w:rsidP="004573F2">
      <w:pPr>
        <w:pStyle w:val="NormalWeb"/>
        <w:spacing w:before="0" w:beforeAutospacing="0" w:after="0" w:afterAutospacing="0" w:line="360" w:lineRule="auto"/>
        <w:jc w:val="both"/>
        <w:rPr>
          <w:rFonts w:ascii="Arial" w:hAnsi="Arial" w:cs="Arial"/>
        </w:rPr>
      </w:pPr>
    </w:p>
    <w:p w14:paraId="55F29C7B" w14:textId="77777777" w:rsidR="004573F2" w:rsidRPr="00790D33" w:rsidRDefault="004573F2" w:rsidP="004573F2">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576A0322" w14:textId="77777777" w:rsidR="004573F2" w:rsidRDefault="004573F2" w:rsidP="004573F2">
      <w:pPr>
        <w:spacing w:line="360" w:lineRule="auto"/>
        <w:jc w:val="both"/>
        <w:rPr>
          <w:rFonts w:eastAsia="Calibri"/>
          <w:b/>
          <w:bCs/>
          <w:sz w:val="24"/>
          <w:szCs w:val="24"/>
          <w:lang w:eastAsia="en-US"/>
        </w:rPr>
      </w:pPr>
      <w:r>
        <w:rPr>
          <w:rFonts w:eastAsia="Calibri"/>
          <w:b/>
          <w:bCs/>
          <w:sz w:val="24"/>
          <w:szCs w:val="24"/>
          <w:lang w:eastAsia="en-US"/>
        </w:rPr>
        <w:t>4.2</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19071123" w14:textId="77777777" w:rsidR="004573F2" w:rsidRPr="00D37DAC" w:rsidRDefault="004573F2" w:rsidP="004573F2">
      <w:pPr>
        <w:spacing w:line="360" w:lineRule="auto"/>
        <w:jc w:val="both"/>
        <w:rPr>
          <w:rFonts w:eastAsia="Calibri"/>
          <w:b/>
          <w:bCs/>
          <w:sz w:val="24"/>
          <w:szCs w:val="24"/>
          <w:lang w:eastAsia="en-US"/>
        </w:rPr>
      </w:pPr>
    </w:p>
    <w:p w14:paraId="3F2920C4" w14:textId="77777777" w:rsidR="004573F2" w:rsidRPr="00D37DAC" w:rsidRDefault="004573F2" w:rsidP="004573F2">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1479B9">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27DAC9C2" w14:textId="77777777" w:rsidR="004573F2" w:rsidRPr="00D37DAC" w:rsidRDefault="004573F2" w:rsidP="004573F2">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440544">
        <w:rPr>
          <w:rFonts w:eastAsia="Calibri"/>
          <w:b/>
          <w:bCs/>
          <w:sz w:val="24"/>
          <w:szCs w:val="24"/>
          <w:lang w:eastAsia="en-US"/>
        </w:rPr>
        <w:t>CNPJ</w:t>
      </w:r>
      <w:r w:rsidRPr="00D37DAC">
        <w:rPr>
          <w:rFonts w:eastAsia="Calibri"/>
          <w:sz w:val="24"/>
          <w:szCs w:val="24"/>
          <w:lang w:eastAsia="en-US"/>
        </w:rPr>
        <w:t>);</w:t>
      </w:r>
    </w:p>
    <w:p w14:paraId="0F7AE70E" w14:textId="77777777" w:rsidR="004573F2" w:rsidRPr="00D37DAC" w:rsidRDefault="004573F2" w:rsidP="004573F2">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440544">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78FEB3D0" w14:textId="77777777" w:rsidR="004573F2" w:rsidRPr="00D37DAC" w:rsidRDefault="004573F2" w:rsidP="004573F2">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440544">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5E452773" w14:textId="77777777" w:rsidR="004573F2" w:rsidRPr="00D37DAC" w:rsidRDefault="004573F2" w:rsidP="004573F2">
      <w:pPr>
        <w:spacing w:line="360" w:lineRule="auto"/>
        <w:jc w:val="both"/>
        <w:rPr>
          <w:rFonts w:eastAsia="Calibri"/>
          <w:sz w:val="24"/>
          <w:szCs w:val="24"/>
          <w:lang w:eastAsia="en-US"/>
        </w:rPr>
      </w:pPr>
      <w:r w:rsidRPr="00D37DAC">
        <w:rPr>
          <w:rFonts w:eastAsia="Calibri"/>
          <w:sz w:val="24"/>
          <w:szCs w:val="24"/>
          <w:lang w:eastAsia="en-US"/>
        </w:rPr>
        <w:lastRenderedPageBreak/>
        <w:t>e)</w:t>
      </w:r>
      <w:r w:rsidRPr="00D37DAC">
        <w:rPr>
          <w:rFonts w:eastAsia="Calibri"/>
          <w:sz w:val="24"/>
          <w:szCs w:val="24"/>
          <w:lang w:eastAsia="en-US"/>
        </w:rPr>
        <w:tab/>
        <w:t xml:space="preserve">Prova de regularidade para com a </w:t>
      </w:r>
      <w:r w:rsidRPr="00440544">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1E074E68" w14:textId="77777777" w:rsidR="004573F2" w:rsidRPr="00D37DAC" w:rsidRDefault="004573F2" w:rsidP="004573F2">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440544">
        <w:rPr>
          <w:rFonts w:eastAsia="Calibri"/>
          <w:b/>
          <w:bCs/>
          <w:sz w:val="24"/>
          <w:szCs w:val="24"/>
          <w:lang w:eastAsia="en-US"/>
        </w:rPr>
        <w:t>FGTS</w:t>
      </w:r>
      <w:r w:rsidRPr="00D37DAC">
        <w:rPr>
          <w:rFonts w:eastAsia="Calibri"/>
          <w:sz w:val="24"/>
          <w:szCs w:val="24"/>
          <w:lang w:eastAsia="en-US"/>
        </w:rPr>
        <w:t>);</w:t>
      </w:r>
    </w:p>
    <w:p w14:paraId="1957A747" w14:textId="77777777" w:rsidR="004573F2" w:rsidRPr="00D37DAC" w:rsidRDefault="004573F2" w:rsidP="004573F2">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440544">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52B90ACF" w14:textId="77777777" w:rsidR="004573F2" w:rsidRDefault="004573F2" w:rsidP="004573F2">
      <w:pPr>
        <w:spacing w:line="360" w:lineRule="auto"/>
        <w:jc w:val="both"/>
        <w:rPr>
          <w:rFonts w:eastAsia="Calibri"/>
          <w:sz w:val="24"/>
          <w:szCs w:val="24"/>
          <w:lang w:eastAsia="en-US"/>
        </w:rPr>
      </w:pPr>
    </w:p>
    <w:p w14:paraId="1FE093FF" w14:textId="77777777" w:rsidR="004573F2" w:rsidRDefault="004573F2" w:rsidP="004573F2">
      <w:pPr>
        <w:spacing w:line="360" w:lineRule="auto"/>
        <w:jc w:val="both"/>
        <w:rPr>
          <w:rFonts w:eastAsia="Calibri"/>
          <w:b/>
          <w:bCs/>
          <w:sz w:val="24"/>
          <w:szCs w:val="24"/>
          <w:lang w:eastAsia="en-US"/>
        </w:rPr>
      </w:pPr>
      <w:r w:rsidRPr="002025EA">
        <w:rPr>
          <w:rFonts w:eastAsia="Calibri"/>
          <w:b/>
          <w:bCs/>
          <w:sz w:val="24"/>
          <w:szCs w:val="24"/>
          <w:lang w:eastAsia="en-US"/>
        </w:rPr>
        <w:t>4.</w:t>
      </w:r>
      <w:r>
        <w:rPr>
          <w:rFonts w:eastAsia="Calibri"/>
          <w:b/>
          <w:bCs/>
          <w:sz w:val="24"/>
          <w:szCs w:val="24"/>
          <w:lang w:eastAsia="en-US"/>
        </w:rPr>
        <w:t>4</w:t>
      </w:r>
      <w:r w:rsidRPr="002025EA">
        <w:rPr>
          <w:rFonts w:eastAsia="Calibri"/>
          <w:b/>
          <w:bCs/>
          <w:sz w:val="24"/>
          <w:szCs w:val="24"/>
          <w:lang w:eastAsia="en-US"/>
        </w:rPr>
        <w:t xml:space="preserve"> QUALIFICAÇÃO TÉCNICA:</w:t>
      </w:r>
    </w:p>
    <w:p w14:paraId="059A6D97" w14:textId="77777777" w:rsidR="004573F2" w:rsidRPr="002025EA" w:rsidRDefault="004573F2" w:rsidP="004573F2">
      <w:pPr>
        <w:spacing w:line="360" w:lineRule="auto"/>
        <w:jc w:val="both"/>
        <w:rPr>
          <w:rFonts w:eastAsia="Calibri"/>
          <w:b/>
          <w:bCs/>
          <w:sz w:val="24"/>
          <w:szCs w:val="24"/>
          <w:lang w:eastAsia="en-US"/>
        </w:rPr>
      </w:pPr>
    </w:p>
    <w:p w14:paraId="106AE611" w14:textId="77777777" w:rsidR="004573F2" w:rsidRDefault="004573F2" w:rsidP="004573F2">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7008D418" w14:textId="77777777" w:rsidR="004573F2" w:rsidRDefault="004573F2" w:rsidP="004573F2">
      <w:pPr>
        <w:spacing w:line="360" w:lineRule="auto"/>
        <w:jc w:val="both"/>
        <w:rPr>
          <w:rFonts w:eastAsia="Calibri"/>
          <w:b/>
          <w:bCs/>
          <w:sz w:val="24"/>
          <w:szCs w:val="24"/>
        </w:rPr>
      </w:pPr>
    </w:p>
    <w:p w14:paraId="1DBD8638" w14:textId="77777777" w:rsidR="004573F2" w:rsidRPr="003F7393" w:rsidRDefault="004573F2" w:rsidP="004573F2">
      <w:pPr>
        <w:spacing w:line="360" w:lineRule="auto"/>
        <w:jc w:val="both"/>
        <w:rPr>
          <w:rFonts w:eastAsia="Calibri"/>
          <w:b/>
          <w:bCs/>
          <w:sz w:val="24"/>
          <w:szCs w:val="24"/>
        </w:rPr>
      </w:pPr>
      <w:r>
        <w:rPr>
          <w:rFonts w:eastAsia="Calibri"/>
          <w:b/>
          <w:bCs/>
          <w:sz w:val="24"/>
          <w:szCs w:val="24"/>
        </w:rPr>
        <w:t>4.5</w:t>
      </w:r>
      <w:r w:rsidRPr="003F7393">
        <w:rPr>
          <w:rFonts w:eastAsia="Calibri"/>
          <w:b/>
          <w:bCs/>
          <w:sz w:val="24"/>
          <w:szCs w:val="24"/>
        </w:rPr>
        <w:t xml:space="preserve"> QUALIFICAÇÃO ECONÔMICO-FINANCEIRA:</w:t>
      </w:r>
    </w:p>
    <w:p w14:paraId="0AD2E298" w14:textId="77777777" w:rsidR="004573F2" w:rsidRPr="003F7393" w:rsidRDefault="004573F2" w:rsidP="004573F2">
      <w:pPr>
        <w:spacing w:line="360" w:lineRule="auto"/>
        <w:jc w:val="both"/>
        <w:rPr>
          <w:rFonts w:eastAsia="Calibri"/>
          <w:b/>
          <w:bCs/>
          <w:sz w:val="24"/>
          <w:szCs w:val="24"/>
        </w:rPr>
      </w:pPr>
    </w:p>
    <w:p w14:paraId="574BA94C" w14:textId="77777777" w:rsidR="004573F2" w:rsidRPr="003F7393" w:rsidRDefault="004573F2" w:rsidP="004573F2">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440544">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0CAABEC6" w14:textId="77777777" w:rsidR="004573F2" w:rsidRDefault="004573F2" w:rsidP="004573F2">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0D657691" w14:textId="77777777" w:rsidR="004573F2" w:rsidRDefault="004573F2" w:rsidP="004573F2">
      <w:pPr>
        <w:spacing w:line="360" w:lineRule="auto"/>
        <w:jc w:val="both"/>
        <w:rPr>
          <w:rFonts w:eastAsia="Calibri"/>
          <w:b/>
          <w:bCs/>
          <w:sz w:val="24"/>
          <w:szCs w:val="24"/>
          <w:lang w:eastAsia="en-US"/>
        </w:rPr>
      </w:pPr>
    </w:p>
    <w:p w14:paraId="08825AD7" w14:textId="77777777" w:rsidR="004573F2" w:rsidRDefault="004573F2" w:rsidP="004573F2">
      <w:pPr>
        <w:spacing w:line="360" w:lineRule="auto"/>
        <w:jc w:val="both"/>
        <w:rPr>
          <w:rFonts w:eastAsia="Calibri"/>
          <w:b/>
          <w:bCs/>
          <w:sz w:val="24"/>
          <w:szCs w:val="24"/>
          <w:lang w:eastAsia="en-US"/>
        </w:rPr>
      </w:pPr>
    </w:p>
    <w:p w14:paraId="0BE3AC7F" w14:textId="77777777" w:rsidR="004573F2" w:rsidRDefault="004573F2" w:rsidP="004573F2">
      <w:pPr>
        <w:spacing w:line="360" w:lineRule="auto"/>
        <w:jc w:val="both"/>
        <w:rPr>
          <w:rFonts w:eastAsia="Calibri"/>
          <w:sz w:val="24"/>
          <w:szCs w:val="24"/>
          <w:lang w:eastAsia="en-US"/>
        </w:rPr>
      </w:pPr>
      <w:r w:rsidRPr="00B7128E">
        <w:rPr>
          <w:rFonts w:eastAsia="Calibri"/>
          <w:b/>
          <w:bCs/>
          <w:sz w:val="24"/>
          <w:szCs w:val="24"/>
          <w:lang w:eastAsia="en-US"/>
        </w:rPr>
        <w:lastRenderedPageBreak/>
        <w:t>4.</w:t>
      </w:r>
      <w:r>
        <w:rPr>
          <w:rFonts w:eastAsia="Calibri"/>
          <w:b/>
          <w:bCs/>
          <w:sz w:val="24"/>
          <w:szCs w:val="24"/>
          <w:lang w:eastAsia="en-US"/>
        </w:rPr>
        <w:t>6 DA APRESENTAÇÃO DOS DOCUMENTOS:</w:t>
      </w:r>
      <w:r w:rsidRPr="00D37DAC">
        <w:rPr>
          <w:rFonts w:eastAsia="Calibri"/>
          <w:sz w:val="24"/>
          <w:szCs w:val="24"/>
          <w:lang w:eastAsia="en-US"/>
        </w:rPr>
        <w:t xml:space="preserve"> </w:t>
      </w:r>
    </w:p>
    <w:p w14:paraId="385D3511" w14:textId="77777777" w:rsidR="004573F2" w:rsidRDefault="004573F2" w:rsidP="004573F2">
      <w:pPr>
        <w:spacing w:line="360" w:lineRule="auto"/>
        <w:jc w:val="both"/>
        <w:rPr>
          <w:rFonts w:eastAsia="Calibri"/>
          <w:sz w:val="24"/>
          <w:szCs w:val="24"/>
          <w:lang w:eastAsia="en-US"/>
        </w:rPr>
      </w:pPr>
      <w:r>
        <w:rPr>
          <w:rFonts w:eastAsia="Calibri"/>
          <w:sz w:val="24"/>
          <w:szCs w:val="24"/>
          <w:lang w:eastAsia="en-US"/>
        </w:rPr>
        <w:t>4.6.1</w:t>
      </w:r>
      <w:r w:rsidRPr="00D37DAC">
        <w:rPr>
          <w:rFonts w:eastAsia="Calibri"/>
          <w:sz w:val="24"/>
          <w:szCs w:val="24"/>
          <w:lang w:eastAsia="en-US"/>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bookmarkEnd w:id="17"/>
    <w:p w14:paraId="6AC9981A" w14:textId="77777777" w:rsidR="004573F2" w:rsidRDefault="004573F2" w:rsidP="004573F2">
      <w:pPr>
        <w:pStyle w:val="PargrafodaLista"/>
        <w:spacing w:after="0" w:line="360" w:lineRule="auto"/>
        <w:ind w:left="0"/>
        <w:jc w:val="both"/>
        <w:rPr>
          <w:rFonts w:ascii="Arial" w:hAnsi="Arial" w:cs="Arial"/>
          <w:sz w:val="24"/>
          <w:szCs w:val="24"/>
        </w:rPr>
      </w:pPr>
    </w:p>
    <w:p w14:paraId="52DD0FDC" w14:textId="77777777" w:rsidR="004573F2" w:rsidRDefault="004573F2">
      <w:pPr>
        <w:pStyle w:val="Nivel10"/>
        <w:numPr>
          <w:ilvl w:val="0"/>
          <w:numId w:val="25"/>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05B652DA" w14:textId="77777777" w:rsidR="004573F2" w:rsidRPr="00104591" w:rsidRDefault="004573F2" w:rsidP="004573F2"/>
    <w:p w14:paraId="3E952633" w14:textId="77777777" w:rsidR="004573F2" w:rsidRDefault="004573F2">
      <w:pPr>
        <w:pStyle w:val="PargrafodaLista"/>
        <w:numPr>
          <w:ilvl w:val="1"/>
          <w:numId w:val="37"/>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366877">
        <w:rPr>
          <w:rFonts w:ascii="Arial" w:eastAsia="Arial Unicode MS" w:hAnsi="Arial" w:cs="Arial"/>
          <w:b/>
          <w:bCs/>
          <w:color w:val="000000" w:themeColor="text1"/>
          <w:sz w:val="24"/>
          <w:szCs w:val="24"/>
          <w:lang w:eastAsia="pt-BR"/>
        </w:rPr>
        <w:t xml:space="preserve">O objeto será executado pelo Regime de Execução Indireta, empreitada </w:t>
      </w:r>
      <w:r>
        <w:rPr>
          <w:rFonts w:ascii="Arial" w:eastAsia="Arial Unicode MS" w:hAnsi="Arial" w:cs="Arial"/>
          <w:b/>
          <w:bCs/>
          <w:color w:val="000000" w:themeColor="text1"/>
          <w:sz w:val="24"/>
          <w:szCs w:val="24"/>
          <w:lang w:eastAsia="pt-BR"/>
        </w:rPr>
        <w:t>por preço unitário, entrega imediata</w:t>
      </w:r>
      <w:r w:rsidRPr="00366877">
        <w:rPr>
          <w:rFonts w:ascii="Arial" w:eastAsia="Arial Unicode MS" w:hAnsi="Arial" w:cs="Arial"/>
          <w:b/>
          <w:bCs/>
          <w:color w:val="000000" w:themeColor="text1"/>
          <w:sz w:val="24"/>
          <w:szCs w:val="24"/>
          <w:lang w:eastAsia="pt-BR"/>
        </w:rPr>
        <w:t>.</w:t>
      </w:r>
      <w:r>
        <w:rPr>
          <w:rFonts w:ascii="Arial" w:eastAsia="Arial Unicode MS" w:hAnsi="Arial" w:cs="Arial"/>
          <w:b/>
          <w:bCs/>
          <w:color w:val="000000" w:themeColor="text1"/>
          <w:sz w:val="24"/>
          <w:szCs w:val="24"/>
          <w:lang w:eastAsia="pt-BR"/>
        </w:rPr>
        <w:t xml:space="preserve"> Entrega imediata é aquela que deve ocorrer em até 30 dias do recebimento da A.F. (Autorização de Fornecimento).</w:t>
      </w:r>
      <w:r w:rsidRPr="001F3239">
        <w:rPr>
          <w:rFonts w:ascii="Arial" w:eastAsia="Arial Unicode MS" w:hAnsi="Arial" w:cs="Arial"/>
          <w:b/>
          <w:bCs/>
          <w:color w:val="000000" w:themeColor="text1"/>
          <w:sz w:val="24"/>
          <w:szCs w:val="24"/>
          <w:lang w:eastAsia="pt-BR"/>
        </w:rPr>
        <w:t xml:space="preserve"> </w:t>
      </w:r>
    </w:p>
    <w:p w14:paraId="7AE7446C" w14:textId="77777777" w:rsidR="004573F2" w:rsidRPr="00E60C10" w:rsidRDefault="004573F2">
      <w:pPr>
        <w:pStyle w:val="PargrafodaLista"/>
        <w:numPr>
          <w:ilvl w:val="1"/>
          <w:numId w:val="37"/>
        </w:numPr>
        <w:spacing w:after="0" w:line="360" w:lineRule="auto"/>
        <w:ind w:left="0" w:firstLine="0"/>
        <w:contextualSpacing/>
        <w:jc w:val="both"/>
        <w:rPr>
          <w:rFonts w:ascii="Arial" w:eastAsia="Arial Unicode MS" w:hAnsi="Arial" w:cs="Arial"/>
          <w:color w:val="000000" w:themeColor="text1"/>
          <w:sz w:val="24"/>
          <w:szCs w:val="24"/>
          <w:lang w:eastAsia="pt-BR"/>
        </w:rPr>
      </w:pPr>
      <w:r w:rsidRPr="00E60C10">
        <w:rPr>
          <w:rFonts w:ascii="Arial" w:eastAsia="Arial Unicode MS" w:hAnsi="Arial" w:cs="Arial"/>
          <w:color w:val="000000" w:themeColor="text1"/>
          <w:sz w:val="24"/>
          <w:szCs w:val="24"/>
          <w:lang w:eastAsia="pt-BR"/>
        </w:rPr>
        <w:t>Trata-se de prestação de serviços contínuos.</w:t>
      </w:r>
      <w:r w:rsidRPr="00DE3597">
        <w:t xml:space="preserve"> </w:t>
      </w:r>
      <w:r w:rsidRPr="00E60C10">
        <w:rPr>
          <w:rFonts w:ascii="Arial" w:eastAsia="Arial Unicode MS" w:hAnsi="Arial" w:cs="Arial"/>
          <w:color w:val="000000" w:themeColor="text1"/>
          <w:sz w:val="24"/>
          <w:szCs w:val="24"/>
          <w:lang w:eastAsia="pt-BR"/>
        </w:rPr>
        <w:t xml:space="preserve">Os serviços devem ser iniciados no </w:t>
      </w:r>
      <w:r>
        <w:rPr>
          <w:rFonts w:ascii="Arial" w:eastAsia="Arial Unicode MS" w:hAnsi="Arial" w:cs="Arial"/>
          <w:color w:val="000000" w:themeColor="text1"/>
          <w:sz w:val="24"/>
          <w:szCs w:val="24"/>
          <w:lang w:eastAsia="pt-BR"/>
        </w:rPr>
        <w:t xml:space="preserve">início da vigência do Contrato. </w:t>
      </w:r>
      <w:r w:rsidRPr="00E60C10">
        <w:rPr>
          <w:rFonts w:ascii="Arial" w:eastAsia="Arial Unicode MS" w:hAnsi="Arial" w:cs="Arial"/>
          <w:color w:val="000000" w:themeColor="text1"/>
          <w:sz w:val="24"/>
          <w:szCs w:val="24"/>
          <w:lang w:eastAsia="pt-BR"/>
        </w:rPr>
        <w:t>Caso não seja possível o início na data assinalada, a empresa deverá comunicar as razões respectivas com pelo menos cinco dias de antecedência para que qualquer pleito de prorrogação de prazo seja analisado, ressalvadas situações de caso fortuito e força maior.</w:t>
      </w:r>
    </w:p>
    <w:p w14:paraId="1538D188" w14:textId="77777777" w:rsidR="004573F2" w:rsidRPr="009C172D" w:rsidRDefault="004573F2">
      <w:pPr>
        <w:pStyle w:val="PargrafodaLista"/>
        <w:numPr>
          <w:ilvl w:val="1"/>
          <w:numId w:val="37"/>
        </w:numPr>
        <w:spacing w:line="360" w:lineRule="auto"/>
        <w:ind w:left="0" w:firstLine="0"/>
        <w:contextualSpacing/>
        <w:jc w:val="both"/>
        <w:rPr>
          <w:rFonts w:ascii="Arial" w:eastAsia="Arial Unicode MS" w:hAnsi="Arial" w:cs="Arial"/>
          <w:color w:val="000000" w:themeColor="text1"/>
          <w:sz w:val="24"/>
          <w:szCs w:val="24"/>
          <w:lang w:eastAsia="pt-BR"/>
        </w:rPr>
      </w:pPr>
      <w:r w:rsidRPr="00DE3597">
        <w:rPr>
          <w:rFonts w:ascii="Arial" w:eastAsia="Arial Unicode MS" w:hAnsi="Arial" w:cs="Arial"/>
          <w:color w:val="000000" w:themeColor="text1"/>
          <w:sz w:val="24"/>
          <w:szCs w:val="24"/>
          <w:lang w:eastAsia="pt-BR"/>
        </w:rPr>
        <w:t xml:space="preserve">Os dias e horários são estabelecidos pela </w:t>
      </w:r>
      <w:r>
        <w:rPr>
          <w:rFonts w:ascii="Arial" w:eastAsia="Arial Unicode MS" w:hAnsi="Arial" w:cs="Arial"/>
          <w:color w:val="000000" w:themeColor="text1"/>
          <w:sz w:val="24"/>
          <w:szCs w:val="24"/>
          <w:lang w:eastAsia="pt-BR"/>
        </w:rPr>
        <w:t>CONTRATANTE</w:t>
      </w:r>
      <w:r w:rsidRPr="00DE3597">
        <w:rPr>
          <w:rFonts w:ascii="Arial" w:eastAsia="Arial Unicode MS" w:hAnsi="Arial" w:cs="Arial"/>
          <w:color w:val="000000" w:themeColor="text1"/>
          <w:sz w:val="24"/>
          <w:szCs w:val="24"/>
          <w:lang w:eastAsia="pt-BR"/>
        </w:rPr>
        <w:t>, e podem, inclusive, ser no horário noturno, e finais de semana</w:t>
      </w:r>
      <w:r>
        <w:rPr>
          <w:rFonts w:ascii="Arial" w:eastAsia="Arial Unicode MS" w:hAnsi="Arial" w:cs="Arial"/>
          <w:color w:val="000000" w:themeColor="text1"/>
          <w:sz w:val="24"/>
          <w:szCs w:val="24"/>
          <w:lang w:eastAsia="pt-BR"/>
        </w:rPr>
        <w:t>, se acordado entre as partes.</w:t>
      </w:r>
    </w:p>
    <w:p w14:paraId="3FCB1045" w14:textId="77777777" w:rsidR="004573F2" w:rsidRPr="00DE3597" w:rsidRDefault="004573F2">
      <w:pPr>
        <w:pStyle w:val="PargrafodaLista"/>
        <w:numPr>
          <w:ilvl w:val="1"/>
          <w:numId w:val="37"/>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 xml:space="preserve">serão recebidos provisoriamente, de forma sumária, no prazo de 15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6C3BF3F1" w14:textId="77777777" w:rsidR="004573F2" w:rsidRDefault="004573F2">
      <w:pPr>
        <w:pStyle w:val="Nivel2"/>
        <w:numPr>
          <w:ilvl w:val="1"/>
          <w:numId w:val="37"/>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w:t>
      </w:r>
      <w:r>
        <w:rPr>
          <w:rFonts w:ascii="Arial" w:hAnsi="Arial" w:cs="Arial"/>
          <w:bCs/>
          <w:sz w:val="24"/>
          <w:szCs w:val="24"/>
        </w:rPr>
        <w:t xml:space="preserve"> da execução do objeto</w:t>
      </w:r>
      <w:r w:rsidRPr="001F3239">
        <w:rPr>
          <w:rFonts w:ascii="Arial" w:hAnsi="Arial" w:cs="Arial"/>
          <w:bCs/>
          <w:sz w:val="24"/>
          <w:szCs w:val="24"/>
        </w:rPr>
        <w:t xml:space="preserve"> não exclui a responsabilidade civil da CONTRATADA pela solidez e segurança do objeto, nem ético-profissional pelo perfeito fornecimento do CONTRATO, independente de lavratura de termo ou não.</w:t>
      </w:r>
    </w:p>
    <w:p w14:paraId="530A4C53" w14:textId="77777777" w:rsidR="004573F2" w:rsidRPr="001F3239" w:rsidRDefault="004573F2">
      <w:pPr>
        <w:pStyle w:val="Nivel2"/>
        <w:numPr>
          <w:ilvl w:val="1"/>
          <w:numId w:val="37"/>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serviços</w:t>
      </w:r>
      <w:r w:rsidRPr="001F3239">
        <w:rPr>
          <w:rFonts w:ascii="Arial" w:hAnsi="Arial" w:cs="Arial"/>
          <w:bCs/>
          <w:sz w:val="24"/>
          <w:szCs w:val="24"/>
        </w:rPr>
        <w:t xml:space="preserve"> poderão ser rejeitados, no todo ou em parte, quando em desacordo com as especificações constantes neste Termo de Referência e na proposta, devendo </w:t>
      </w:r>
      <w:r w:rsidRPr="001F3239">
        <w:rPr>
          <w:rFonts w:ascii="Arial" w:hAnsi="Arial" w:cs="Arial"/>
          <w:bCs/>
          <w:sz w:val="24"/>
          <w:szCs w:val="24"/>
        </w:rPr>
        <w:lastRenderedPageBreak/>
        <w:t>ser substituídos no prazo de até 15</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 xml:space="preserve">(quinze) </w:t>
      </w:r>
      <w:r w:rsidRPr="001F3239">
        <w:rPr>
          <w:rFonts w:ascii="Arial" w:hAnsi="Arial" w:cs="Arial"/>
          <w:bCs/>
          <w:sz w:val="24"/>
          <w:szCs w:val="24"/>
        </w:rPr>
        <w:t>dias corridos, a contar da notificação da contratante, às suas custas, sem prejuízo da aplicação das penalidades.</w:t>
      </w:r>
    </w:p>
    <w:p w14:paraId="4D1EFC05" w14:textId="77777777" w:rsidR="004573F2" w:rsidRPr="001F3239" w:rsidRDefault="004573F2">
      <w:pPr>
        <w:pStyle w:val="Nivel2"/>
        <w:numPr>
          <w:ilvl w:val="1"/>
          <w:numId w:val="37"/>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serviços </w:t>
      </w:r>
      <w:r w:rsidRPr="001F3239">
        <w:rPr>
          <w:rFonts w:ascii="Arial" w:hAnsi="Arial" w:cs="Arial"/>
          <w:bCs/>
          <w:sz w:val="24"/>
          <w:szCs w:val="24"/>
        </w:rPr>
        <w:t>serão recebidos definitivamente no prazo de até cinco dias corridos, contados do recebimento provisório, após a verificação da qualidade e quantidade do material e consequente aceitação independente de celebração de termo.</w:t>
      </w:r>
    </w:p>
    <w:p w14:paraId="38B72CED" w14:textId="77777777" w:rsidR="004573F2" w:rsidRPr="001F3239" w:rsidRDefault="004573F2">
      <w:pPr>
        <w:pStyle w:val="Nivel2"/>
        <w:numPr>
          <w:ilvl w:val="1"/>
          <w:numId w:val="37"/>
        </w:numPr>
        <w:spacing w:before="0" w:after="0" w:line="360" w:lineRule="auto"/>
        <w:ind w:left="0" w:firstLine="0"/>
        <w:rPr>
          <w:rFonts w:ascii="Arial" w:hAnsi="Arial" w:cs="Arial"/>
          <w:bCs/>
          <w:sz w:val="24"/>
          <w:szCs w:val="24"/>
        </w:rPr>
      </w:pPr>
      <w:r w:rsidRPr="001F323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66434328" w14:textId="77777777" w:rsidR="004573F2" w:rsidRDefault="004573F2">
      <w:pPr>
        <w:pStyle w:val="Nivel2"/>
        <w:numPr>
          <w:ilvl w:val="1"/>
          <w:numId w:val="37"/>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3D74452D" w14:textId="77777777" w:rsidR="004573F2" w:rsidRDefault="004573F2">
      <w:pPr>
        <w:pStyle w:val="PargrafodaLista"/>
        <w:numPr>
          <w:ilvl w:val="1"/>
          <w:numId w:val="37"/>
        </w:numPr>
        <w:autoSpaceDE w:val="0"/>
        <w:autoSpaceDN w:val="0"/>
        <w:adjustRightInd w:val="0"/>
        <w:spacing w:after="0" w:line="360" w:lineRule="auto"/>
        <w:ind w:left="0" w:firstLine="0"/>
        <w:jc w:val="both"/>
        <w:rPr>
          <w:rFonts w:ascii="Arial" w:hAnsi="Arial" w:cs="Arial"/>
          <w:sz w:val="24"/>
          <w:szCs w:val="24"/>
        </w:rPr>
      </w:pPr>
      <w:r w:rsidRPr="006D7E9E">
        <w:rPr>
          <w:rFonts w:ascii="Arial" w:hAnsi="Arial" w:cs="Arial"/>
          <w:sz w:val="24"/>
          <w:szCs w:val="24"/>
        </w:rPr>
        <w:t>Garantia:</w:t>
      </w:r>
      <w:r w:rsidRPr="006D7E9E">
        <w:rPr>
          <w:sz w:val="24"/>
          <w:szCs w:val="24"/>
        </w:rPr>
        <w:t xml:space="preserve"> </w:t>
      </w:r>
      <w:r w:rsidRPr="006D7E9E">
        <w:rPr>
          <w:rFonts w:ascii="Arial" w:hAnsi="Arial" w:cs="Arial"/>
          <w:sz w:val="24"/>
          <w:szCs w:val="24"/>
        </w:rPr>
        <w:t xml:space="preserve">Não haverá exigência da garantia da contratação nos termos dos artigos 96 e seguintes da Lei nº 14.133/21.  </w:t>
      </w:r>
    </w:p>
    <w:p w14:paraId="308E9B8D" w14:textId="77777777" w:rsidR="004573F2" w:rsidRDefault="004573F2" w:rsidP="004573F2">
      <w:pPr>
        <w:pStyle w:val="PargrafodaLista"/>
        <w:autoSpaceDE w:val="0"/>
        <w:autoSpaceDN w:val="0"/>
        <w:adjustRightInd w:val="0"/>
        <w:spacing w:after="0" w:line="360" w:lineRule="auto"/>
        <w:ind w:left="0"/>
        <w:jc w:val="both"/>
        <w:rPr>
          <w:rFonts w:ascii="Arial" w:hAnsi="Arial" w:cs="Arial"/>
          <w:sz w:val="24"/>
          <w:szCs w:val="24"/>
        </w:rPr>
      </w:pPr>
    </w:p>
    <w:p w14:paraId="69F23FA5" w14:textId="77777777" w:rsidR="004573F2" w:rsidRPr="00790659" w:rsidRDefault="004573F2">
      <w:pPr>
        <w:pStyle w:val="Nivel10"/>
        <w:numPr>
          <w:ilvl w:val="0"/>
          <w:numId w:val="25"/>
        </w:numPr>
        <w:spacing w:before="0" w:after="0" w:line="360" w:lineRule="auto"/>
        <w:ind w:left="0" w:firstLine="0"/>
        <w:rPr>
          <w:sz w:val="24"/>
          <w:szCs w:val="24"/>
        </w:rPr>
      </w:pPr>
      <w:r w:rsidRPr="00790659">
        <w:rPr>
          <w:sz w:val="24"/>
          <w:szCs w:val="24"/>
        </w:rPr>
        <w:t>MODELO DE GESTÃO DO CONTRATO/DA FISCALIZAÇÃO</w:t>
      </w:r>
    </w:p>
    <w:p w14:paraId="0D808B77" w14:textId="77777777" w:rsidR="004573F2" w:rsidRPr="00790659" w:rsidRDefault="004573F2" w:rsidP="004573F2">
      <w:pPr>
        <w:rPr>
          <w:sz w:val="24"/>
          <w:szCs w:val="24"/>
        </w:rPr>
      </w:pPr>
    </w:p>
    <w:p w14:paraId="177304A3" w14:textId="77777777" w:rsidR="004573F2" w:rsidRPr="00F87F22" w:rsidRDefault="004573F2">
      <w:pPr>
        <w:pStyle w:val="PargrafodaLista"/>
        <w:numPr>
          <w:ilvl w:val="1"/>
          <w:numId w:val="24"/>
        </w:numPr>
        <w:spacing w:after="0" w:line="360" w:lineRule="auto"/>
        <w:jc w:val="both"/>
        <w:rPr>
          <w:rFonts w:ascii="Arial" w:eastAsia="Arial Unicode MS" w:hAnsi="Arial" w:cs="Arial"/>
          <w:sz w:val="24"/>
          <w:szCs w:val="24"/>
          <w:lang w:eastAsia="pt-BR"/>
        </w:rPr>
      </w:pPr>
      <w:r w:rsidRPr="00F87F22">
        <w:rPr>
          <w:rFonts w:ascii="Arial" w:eastAsia="Arial" w:hAnsi="Arial" w:cs="Arial"/>
          <w:sz w:val="24"/>
          <w:szCs w:val="24"/>
          <w:lang w:eastAsia="pt-BR"/>
        </w:rPr>
        <w:t>O contrato deverá ser executado fielmente pelas partes, de acordo com as cláusulas avençadas e as normas da Lei nº 14.133, de 2021, e cada parte responderá pelas consequências de sua inexecução total ou parcial.</w:t>
      </w:r>
    </w:p>
    <w:p w14:paraId="3285A1BB" w14:textId="77777777" w:rsidR="004573F2" w:rsidRPr="00E60C10" w:rsidRDefault="004573F2">
      <w:pPr>
        <w:pStyle w:val="PargrafodaLista"/>
        <w:numPr>
          <w:ilvl w:val="1"/>
          <w:numId w:val="24"/>
        </w:numPr>
        <w:spacing w:line="360" w:lineRule="auto"/>
        <w:ind w:left="0" w:firstLine="0"/>
        <w:jc w:val="both"/>
        <w:rPr>
          <w:rFonts w:eastAsia="Arial Unicode MS"/>
          <w:sz w:val="24"/>
          <w:szCs w:val="24"/>
        </w:rPr>
      </w:pPr>
      <w:r w:rsidRPr="00E60C1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B9A4578" w14:textId="77777777" w:rsidR="004573F2" w:rsidRPr="00E60C10" w:rsidRDefault="004573F2">
      <w:pPr>
        <w:pStyle w:val="PargrafodaLista"/>
        <w:numPr>
          <w:ilvl w:val="1"/>
          <w:numId w:val="24"/>
        </w:numPr>
        <w:spacing w:line="360" w:lineRule="auto"/>
        <w:ind w:left="0" w:firstLine="0"/>
        <w:jc w:val="both"/>
        <w:rPr>
          <w:rFonts w:ascii="Arial" w:eastAsia="Arial Unicode MS" w:hAnsi="Arial" w:cs="Arial"/>
          <w:sz w:val="24"/>
          <w:szCs w:val="24"/>
        </w:rPr>
      </w:pPr>
      <w:r w:rsidRPr="00E60C1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867F1D2" w14:textId="77777777" w:rsidR="004573F2" w:rsidRDefault="004573F2">
      <w:pPr>
        <w:numPr>
          <w:ilvl w:val="1"/>
          <w:numId w:val="24"/>
        </w:numPr>
        <w:spacing w:line="360" w:lineRule="auto"/>
        <w:ind w:left="0" w:firstLine="0"/>
        <w:jc w:val="both"/>
        <w:rPr>
          <w:rFonts w:eastAsia="Arial Unicode MS"/>
          <w:sz w:val="24"/>
          <w:szCs w:val="24"/>
        </w:rPr>
      </w:pPr>
      <w:r w:rsidRPr="00F87F22">
        <w:rPr>
          <w:rFonts w:eastAsia="Arial Unicode MS"/>
          <w:sz w:val="24"/>
          <w:szCs w:val="24"/>
        </w:rPr>
        <w:t>O órgão ou entidade poderá convocar representante da empresa para adoção de providências que devam ser cumpridas de imediato.</w:t>
      </w:r>
    </w:p>
    <w:p w14:paraId="46B4EE57" w14:textId="77777777" w:rsidR="004573F2" w:rsidRDefault="004573F2">
      <w:pPr>
        <w:numPr>
          <w:ilvl w:val="1"/>
          <w:numId w:val="24"/>
        </w:numPr>
        <w:spacing w:line="360" w:lineRule="auto"/>
        <w:ind w:left="0" w:firstLine="0"/>
        <w:jc w:val="both"/>
        <w:rPr>
          <w:rFonts w:eastAsiaTheme="minorEastAsia"/>
          <w:color w:val="000000" w:themeColor="text1"/>
          <w:sz w:val="24"/>
          <w:szCs w:val="24"/>
        </w:rPr>
      </w:pPr>
      <w:r w:rsidRPr="00F87F22">
        <w:rPr>
          <w:rFonts w:eastAsiaTheme="minorEastAsia"/>
          <w:color w:val="000000" w:themeColor="text1"/>
          <w:sz w:val="24"/>
          <w:szCs w:val="24"/>
        </w:rPr>
        <w:lastRenderedPageBreak/>
        <w:t>Após a assinatura do contrato ou instrumento equivalente</w:t>
      </w:r>
      <w:r w:rsidRPr="00F87F22">
        <w:rPr>
          <w:rFonts w:eastAsiaTheme="minorEastAsia"/>
          <w:strike/>
          <w:color w:val="000000" w:themeColor="text1"/>
          <w:sz w:val="24"/>
          <w:szCs w:val="24"/>
        </w:rPr>
        <w:t>,</w:t>
      </w:r>
      <w:r w:rsidRPr="00F87F22">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6284C8F" w14:textId="77777777" w:rsidR="004573F2" w:rsidRPr="00790659" w:rsidRDefault="004573F2">
      <w:pPr>
        <w:numPr>
          <w:ilvl w:val="1"/>
          <w:numId w:val="24"/>
        </w:numPr>
        <w:spacing w:line="360" w:lineRule="auto"/>
        <w:ind w:left="0" w:firstLine="0"/>
        <w:jc w:val="both"/>
        <w:rPr>
          <w:rFonts w:eastAsia="Arial Unicode MS"/>
          <w:sz w:val="24"/>
          <w:szCs w:val="24"/>
        </w:rPr>
      </w:pPr>
      <w:r w:rsidRPr="00F87F22">
        <w:rPr>
          <w:rFonts w:eastAsia="Arial Unicode MS"/>
          <w:sz w:val="24"/>
          <w:szCs w:val="24"/>
        </w:rPr>
        <w:t>A execução do contrato deverá ser acompanhada e fiscalizada pelo gestor/fiscal de co</w:t>
      </w:r>
      <w:r w:rsidRPr="00790659">
        <w:rPr>
          <w:rFonts w:eastAsia="Arial Unicode MS"/>
          <w:sz w:val="24"/>
          <w:szCs w:val="24"/>
        </w:rPr>
        <w:t>ntratos.</w:t>
      </w:r>
    </w:p>
    <w:p w14:paraId="730DD254" w14:textId="77777777" w:rsidR="004573F2" w:rsidRDefault="004573F2">
      <w:pPr>
        <w:numPr>
          <w:ilvl w:val="1"/>
          <w:numId w:val="24"/>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744ACC2F" w14:textId="77777777" w:rsidR="004573F2"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74882806" w14:textId="77777777" w:rsidR="004573F2" w:rsidRPr="00790659"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26745F40" w14:textId="77777777" w:rsidR="004573F2" w:rsidRPr="00790659"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5976D179" w14:textId="77777777" w:rsidR="004573F2" w:rsidRPr="00790659"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3E4EE3C7" w14:textId="77777777" w:rsidR="004573F2"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73851471" w14:textId="77777777" w:rsidR="004573F2" w:rsidRPr="00790659" w:rsidRDefault="004573F2">
      <w:pPr>
        <w:numPr>
          <w:ilvl w:val="1"/>
          <w:numId w:val="24"/>
        </w:numPr>
        <w:spacing w:line="360" w:lineRule="auto"/>
        <w:ind w:left="0" w:firstLine="0"/>
        <w:jc w:val="both"/>
        <w:rPr>
          <w:rFonts w:eastAsia="Arial Unicode MS"/>
          <w:sz w:val="24"/>
          <w:szCs w:val="24"/>
        </w:rPr>
      </w:pPr>
      <w:r w:rsidRPr="00790659">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536E3A5F" w14:textId="77777777" w:rsidR="004573F2"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lastRenderedPageBreak/>
        <w:t>Caso ocorram descumprimento das obrigações contratuais, o gestor/fiscal de contratos atuará tempestivamente na solução do problema, reportando ao Diretor Geral para que tome as providências cabíveis, quando ultrapassar a sua competência.</w:t>
      </w:r>
    </w:p>
    <w:p w14:paraId="46C22A26" w14:textId="77777777" w:rsidR="004573F2" w:rsidRDefault="004573F2">
      <w:pPr>
        <w:numPr>
          <w:ilvl w:val="1"/>
          <w:numId w:val="24"/>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1D7D344" w14:textId="77777777" w:rsidR="004573F2" w:rsidRPr="00790659"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FD09AE9" w14:textId="77777777" w:rsidR="004573F2" w:rsidRPr="00790659"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30D3DA3A" w14:textId="77777777" w:rsidR="004573F2"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A67A708" w14:textId="77777777" w:rsidR="004573F2" w:rsidRPr="00790659" w:rsidRDefault="004573F2">
      <w:pPr>
        <w:numPr>
          <w:ilvl w:val="2"/>
          <w:numId w:val="24"/>
        </w:numPr>
        <w:spacing w:line="360" w:lineRule="auto"/>
        <w:ind w:left="0" w:firstLine="0"/>
        <w:jc w:val="both"/>
        <w:rPr>
          <w:rFonts w:eastAsia="Arial Unicode MS"/>
          <w:color w:val="000000"/>
          <w:sz w:val="24"/>
          <w:szCs w:val="24"/>
        </w:rPr>
      </w:pPr>
      <w:r w:rsidRPr="00790659">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7FAE15" w14:textId="77777777" w:rsidR="004573F2" w:rsidRDefault="004573F2">
      <w:pPr>
        <w:numPr>
          <w:ilvl w:val="1"/>
          <w:numId w:val="24"/>
        </w:numPr>
        <w:spacing w:line="360" w:lineRule="auto"/>
        <w:ind w:left="0" w:firstLine="0"/>
        <w:jc w:val="both"/>
        <w:rPr>
          <w:rFonts w:eastAsia="Arial Unicode MS"/>
          <w:sz w:val="24"/>
          <w:szCs w:val="24"/>
        </w:rPr>
      </w:pPr>
      <w:r w:rsidRPr="00790659">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0E461CBF" w14:textId="77777777" w:rsidR="004573F2" w:rsidRDefault="004573F2">
      <w:pPr>
        <w:numPr>
          <w:ilvl w:val="1"/>
          <w:numId w:val="24"/>
        </w:numPr>
        <w:spacing w:line="360" w:lineRule="auto"/>
        <w:ind w:left="0" w:firstLine="0"/>
        <w:jc w:val="both"/>
        <w:rPr>
          <w:rFonts w:eastAsia="Arial Unicode MS"/>
          <w:sz w:val="24"/>
          <w:szCs w:val="24"/>
        </w:rPr>
      </w:pPr>
      <w:r w:rsidRPr="004D67D9">
        <w:rPr>
          <w:rFonts w:eastAsia="Arial Unicode MS"/>
          <w:sz w:val="24"/>
          <w:szCs w:val="24"/>
        </w:rPr>
        <w:lastRenderedPageBreak/>
        <w:t xml:space="preserve">O fornecimento e a execução do objeto serão acompanhados e fiscalizados pela servidora Tamara </w:t>
      </w:r>
      <w:proofErr w:type="spellStart"/>
      <w:r w:rsidRPr="004D67D9">
        <w:rPr>
          <w:rFonts w:eastAsia="Arial Unicode MS"/>
          <w:sz w:val="24"/>
          <w:szCs w:val="24"/>
        </w:rPr>
        <w:t>Martiniuk</w:t>
      </w:r>
      <w:proofErr w:type="spellEnd"/>
      <w:r w:rsidRPr="004D67D9">
        <w:rPr>
          <w:rFonts w:eastAsia="Arial Unicode MS"/>
          <w:sz w:val="24"/>
          <w:szCs w:val="24"/>
        </w:rPr>
        <w:t>, designada para a função de Gestora de Contratos por meio da Portaria nº 30/2025, e pelo servidor Carlos Alberto Claudio, designado para a função de Fiscal do Contrato conforme Portaria nº 23/2025, ou por quaisquer outros servidores que venham a substituí-los por ato formal. Fica autorizada a contratação de terceiros para auxiliá-los e prestar informações técnicas ou administrativas necessárias ao pleno exercício das atribuições de acompanhamento e fiscalização.</w:t>
      </w:r>
    </w:p>
    <w:p w14:paraId="32C978F2" w14:textId="77777777" w:rsidR="004573F2" w:rsidRPr="003213C6" w:rsidRDefault="004573F2">
      <w:pPr>
        <w:numPr>
          <w:ilvl w:val="1"/>
          <w:numId w:val="24"/>
        </w:numPr>
        <w:spacing w:line="360" w:lineRule="auto"/>
        <w:ind w:left="0" w:firstLine="0"/>
        <w:jc w:val="both"/>
        <w:rPr>
          <w:rFonts w:eastAsia="Arial Unicode MS"/>
          <w:sz w:val="24"/>
          <w:szCs w:val="24"/>
        </w:rPr>
      </w:pPr>
      <w:r w:rsidRPr="003213C6">
        <w:rPr>
          <w:rFonts w:eastAsia="Arial Unicode MS"/>
          <w:sz w:val="24"/>
          <w:szCs w:val="24"/>
        </w:rPr>
        <w:t>Serão anotadas em formulários próprios todas as ocorrências relacionadas com o fornecimento mencionado, determinando o que for necessário à regularização das faltas ou defeitos observados.</w:t>
      </w:r>
    </w:p>
    <w:p w14:paraId="7631A02C" w14:textId="77777777" w:rsidR="004573F2" w:rsidRDefault="004573F2">
      <w:pPr>
        <w:numPr>
          <w:ilvl w:val="1"/>
          <w:numId w:val="24"/>
        </w:numPr>
        <w:spacing w:line="360" w:lineRule="auto"/>
        <w:ind w:left="0" w:firstLine="0"/>
        <w:jc w:val="both"/>
        <w:rPr>
          <w:rFonts w:eastAsia="Arial Unicode MS"/>
          <w:sz w:val="24"/>
          <w:szCs w:val="24"/>
        </w:rPr>
      </w:pPr>
      <w:r>
        <w:rPr>
          <w:rFonts w:eastAsia="Arial Unicode MS"/>
          <w:sz w:val="24"/>
          <w:szCs w:val="24"/>
        </w:rPr>
        <w:t>A empresa</w:t>
      </w:r>
      <w:r w:rsidRPr="00F87F22">
        <w:rPr>
          <w:rFonts w:eastAsia="Arial Unicode MS"/>
          <w:sz w:val="24"/>
          <w:szCs w:val="24"/>
        </w:rPr>
        <w:t xml:space="preserv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8DAA407" w14:textId="77777777" w:rsidR="004573F2" w:rsidRPr="00790659" w:rsidRDefault="004573F2">
      <w:pPr>
        <w:numPr>
          <w:ilvl w:val="1"/>
          <w:numId w:val="24"/>
        </w:numPr>
        <w:spacing w:line="360" w:lineRule="auto"/>
        <w:ind w:left="0" w:firstLine="0"/>
        <w:jc w:val="both"/>
        <w:rPr>
          <w:rFonts w:eastAsia="Arial Unicode MS"/>
          <w:sz w:val="24"/>
          <w:szCs w:val="24"/>
        </w:rPr>
      </w:pPr>
      <w:r w:rsidRPr="00790659">
        <w:rPr>
          <w:rFonts w:eastAsia="Arial Unicode MS"/>
          <w:sz w:val="24"/>
          <w:szCs w:val="24"/>
        </w:rPr>
        <w:t xml:space="preserve">A CONTRATADA deverá entregar ao setor responsável do CONTRATO, junto com a Nota Fiscal para fins de pagamento, os seguintes documentos: </w:t>
      </w:r>
    </w:p>
    <w:p w14:paraId="26D39E0D" w14:textId="77777777" w:rsidR="004573F2" w:rsidRDefault="004573F2">
      <w:pPr>
        <w:numPr>
          <w:ilvl w:val="0"/>
          <w:numId w:val="3"/>
        </w:numPr>
        <w:spacing w:line="360" w:lineRule="auto"/>
        <w:ind w:left="0" w:firstLine="0"/>
        <w:jc w:val="both"/>
        <w:rPr>
          <w:rFonts w:eastAsia="Arial Unicode MS"/>
          <w:sz w:val="24"/>
          <w:szCs w:val="24"/>
        </w:rPr>
      </w:pPr>
      <w:r w:rsidRPr="00790659">
        <w:rPr>
          <w:rFonts w:eastAsia="Arial Unicode MS"/>
          <w:sz w:val="24"/>
          <w:szCs w:val="24"/>
        </w:rPr>
        <w:t>Prova de regularidade para com a Fazenda Estadual do domicílio ou sede do licitante, ou outra equivalente, na forma da lei, com prazo de validade em vigor;</w:t>
      </w:r>
    </w:p>
    <w:p w14:paraId="1F6315B7" w14:textId="77777777" w:rsidR="004573F2" w:rsidRPr="00790659" w:rsidRDefault="004573F2">
      <w:pPr>
        <w:numPr>
          <w:ilvl w:val="0"/>
          <w:numId w:val="3"/>
        </w:numPr>
        <w:spacing w:line="360" w:lineRule="auto"/>
        <w:ind w:left="0" w:firstLine="0"/>
        <w:jc w:val="both"/>
        <w:rPr>
          <w:rFonts w:eastAsia="Arial Unicode MS"/>
          <w:sz w:val="24"/>
          <w:szCs w:val="24"/>
        </w:rPr>
      </w:pPr>
      <w:r w:rsidRPr="00790659">
        <w:rPr>
          <w:rFonts w:eastAsia="Arial Unicode MS"/>
          <w:sz w:val="24"/>
          <w:szCs w:val="24"/>
        </w:rPr>
        <w:t>Prova de regularidade com débitos relativos aos Tributos Federais e à dívida ativa da União;</w:t>
      </w:r>
    </w:p>
    <w:p w14:paraId="3744E1C7" w14:textId="77777777" w:rsidR="004573F2" w:rsidRPr="00790659" w:rsidRDefault="004573F2">
      <w:pPr>
        <w:numPr>
          <w:ilvl w:val="0"/>
          <w:numId w:val="3"/>
        </w:numPr>
        <w:spacing w:line="360" w:lineRule="auto"/>
        <w:ind w:left="0" w:firstLine="0"/>
        <w:jc w:val="both"/>
        <w:rPr>
          <w:rFonts w:eastAsia="Arial Unicode MS"/>
          <w:sz w:val="24"/>
          <w:szCs w:val="24"/>
        </w:rPr>
      </w:pPr>
      <w:r w:rsidRPr="00790659">
        <w:rPr>
          <w:rFonts w:eastAsia="Arial Unicode MS"/>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68965007" w14:textId="77777777" w:rsidR="004573F2" w:rsidRPr="00790659" w:rsidRDefault="004573F2">
      <w:pPr>
        <w:numPr>
          <w:ilvl w:val="0"/>
          <w:numId w:val="3"/>
        </w:numPr>
        <w:spacing w:line="360" w:lineRule="auto"/>
        <w:ind w:left="0" w:firstLine="0"/>
        <w:jc w:val="both"/>
        <w:rPr>
          <w:rFonts w:eastAsia="Arial Unicode MS"/>
          <w:sz w:val="24"/>
          <w:szCs w:val="24"/>
        </w:rPr>
      </w:pPr>
      <w:r w:rsidRPr="00790659">
        <w:rPr>
          <w:rFonts w:eastAsia="Arial Unicode MS"/>
          <w:sz w:val="24"/>
          <w:szCs w:val="24"/>
        </w:rPr>
        <w:lastRenderedPageBreak/>
        <w:t>Prova de regularidade Trabalhista, mediante a apresentação da CNDT – Certidão Negativa de Débitos Trabalhistas ou da CPDT – Certidão Positiva de Débitos Trabalhistas com efeitos de negativa;</w:t>
      </w:r>
    </w:p>
    <w:p w14:paraId="69891A58" w14:textId="77777777" w:rsidR="004573F2" w:rsidRPr="00790659" w:rsidRDefault="004573F2">
      <w:pPr>
        <w:numPr>
          <w:ilvl w:val="0"/>
          <w:numId w:val="3"/>
        </w:numPr>
        <w:spacing w:line="360" w:lineRule="auto"/>
        <w:ind w:left="0" w:firstLine="0"/>
        <w:jc w:val="both"/>
        <w:rPr>
          <w:rFonts w:eastAsia="Arial Unicode MS"/>
          <w:sz w:val="24"/>
          <w:szCs w:val="24"/>
        </w:rPr>
      </w:pPr>
      <w:r w:rsidRPr="00790659">
        <w:rPr>
          <w:rFonts w:eastAsia="Arial Unicode MS"/>
          <w:sz w:val="24"/>
          <w:szCs w:val="24"/>
        </w:rPr>
        <w:t>Prova de regularidade de Débitos da Fazenda Municipal (CND) do domicílio ou sede do licitante, ou outra equivalente, na forma da lei, com prazo de validade em vigor;</w:t>
      </w:r>
    </w:p>
    <w:p w14:paraId="4BC4A132" w14:textId="77777777" w:rsidR="004573F2" w:rsidRPr="00790659" w:rsidRDefault="004573F2">
      <w:pPr>
        <w:numPr>
          <w:ilvl w:val="0"/>
          <w:numId w:val="3"/>
        </w:numPr>
        <w:spacing w:line="360" w:lineRule="auto"/>
        <w:ind w:left="0" w:firstLine="0"/>
        <w:jc w:val="both"/>
        <w:rPr>
          <w:rFonts w:eastAsia="Arial Unicode MS"/>
          <w:sz w:val="24"/>
          <w:szCs w:val="24"/>
        </w:rPr>
      </w:pPr>
      <w:r w:rsidRPr="00790659">
        <w:rPr>
          <w:rFonts w:eastAsia="Arial Unicode MS"/>
          <w:sz w:val="24"/>
          <w:szCs w:val="24"/>
        </w:rPr>
        <w:t>As provas de regularidades poderão ser Certidões Negativas de Débitos ou Certidões Positivas com efeitos de Negativas.</w:t>
      </w:r>
    </w:p>
    <w:p w14:paraId="5168E556" w14:textId="77777777" w:rsidR="004573F2" w:rsidRDefault="004573F2" w:rsidP="004573F2">
      <w:pPr>
        <w:spacing w:line="360" w:lineRule="auto"/>
        <w:rPr>
          <w:sz w:val="24"/>
          <w:szCs w:val="24"/>
        </w:rPr>
      </w:pPr>
    </w:p>
    <w:p w14:paraId="4032FCD8" w14:textId="77777777" w:rsidR="004573F2" w:rsidRDefault="004573F2">
      <w:pPr>
        <w:pStyle w:val="PargrafodaLista"/>
        <w:numPr>
          <w:ilvl w:val="0"/>
          <w:numId w:val="25"/>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7F1AB3D2" w14:textId="77777777" w:rsidR="004573F2" w:rsidRPr="00F56636" w:rsidRDefault="004573F2" w:rsidP="004573F2">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3E7178D3"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t xml:space="preserve">A CONTRATADA deverá </w:t>
      </w:r>
      <w:r>
        <w:rPr>
          <w:rFonts w:ascii="Arial" w:hAnsi="Arial" w:cs="Arial"/>
          <w:sz w:val="24"/>
          <w:szCs w:val="24"/>
        </w:rPr>
        <w:t>realizar</w:t>
      </w:r>
      <w:r w:rsidRPr="00F56636">
        <w:rPr>
          <w:rFonts w:ascii="Arial" w:hAnsi="Arial" w:cs="Arial"/>
          <w:sz w:val="24"/>
          <w:szCs w:val="24"/>
        </w:rPr>
        <w:t xml:space="preserve"> o objeto </w:t>
      </w:r>
      <w:r>
        <w:rPr>
          <w:rFonts w:ascii="Arial" w:hAnsi="Arial" w:cs="Arial"/>
          <w:sz w:val="24"/>
          <w:szCs w:val="24"/>
        </w:rPr>
        <w:t>preferencialmente por meios eletrônicos, e-mails.</w:t>
      </w:r>
    </w:p>
    <w:p w14:paraId="2235021B" w14:textId="77777777" w:rsidR="004573F2"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O pagamento somente será realizado, com base no objeto efetivamente </w:t>
      </w:r>
      <w:r>
        <w:rPr>
          <w:rFonts w:ascii="Arial" w:hAnsi="Arial" w:cs="Arial"/>
          <w:sz w:val="24"/>
          <w:szCs w:val="24"/>
        </w:rPr>
        <w:t>realizado</w:t>
      </w:r>
      <w:r w:rsidRPr="00F56636">
        <w:rPr>
          <w:rFonts w:ascii="Arial" w:hAnsi="Arial" w:cs="Arial"/>
          <w:sz w:val="24"/>
          <w:szCs w:val="24"/>
        </w:rPr>
        <w:t xml:space="preserve"> nas condições estabelecidas. </w:t>
      </w:r>
      <w:r w:rsidRPr="00801C6C">
        <w:rPr>
          <w:rFonts w:ascii="Arial" w:hAnsi="Arial" w:cs="Arial"/>
          <w:sz w:val="24"/>
          <w:szCs w:val="24"/>
        </w:rPr>
        <w:t>A CONTRATADA deverá apresentar o relatório circunstanciado dos serviços realizados, devidamente datado e assinado pelo responsável, para fins de pagamento.</w:t>
      </w:r>
      <w:r>
        <w:rPr>
          <w:rFonts w:ascii="Arial" w:hAnsi="Arial" w:cs="Arial"/>
          <w:sz w:val="24"/>
          <w:szCs w:val="24"/>
        </w:rPr>
        <w:t xml:space="preserve"> Ou seja, relação completa das passagens adquiridas e dos serviços realizados.</w:t>
      </w:r>
    </w:p>
    <w:p w14:paraId="669E9C46" w14:textId="77777777" w:rsidR="004573F2"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 xml:space="preserve">No caso de controvérsia sobre a </w:t>
      </w:r>
      <w:r>
        <w:rPr>
          <w:rFonts w:ascii="Arial" w:hAnsi="Arial" w:cs="Arial"/>
          <w:sz w:val="24"/>
          <w:szCs w:val="24"/>
        </w:rPr>
        <w:t>realização</w:t>
      </w:r>
      <w:r w:rsidRPr="00F56636">
        <w:rPr>
          <w:rFonts w:ascii="Arial" w:hAnsi="Arial" w:cs="Arial"/>
          <w:sz w:val="24"/>
          <w:szCs w:val="24"/>
        </w:rPr>
        <w:t xml:space="preserve"> do objeto o mesmo poderá ser rejeitado pelo almoxarife. </w:t>
      </w:r>
    </w:p>
    <w:p w14:paraId="6DDE1ACB" w14:textId="77777777" w:rsidR="004573F2"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CB6D720" w14:textId="77777777" w:rsidR="004573F2" w:rsidRDefault="004573F2" w:rsidP="004573F2">
      <w:pPr>
        <w:pStyle w:val="PargrafodaLista"/>
        <w:spacing w:line="360" w:lineRule="auto"/>
        <w:ind w:left="0"/>
        <w:jc w:val="both"/>
        <w:rPr>
          <w:rFonts w:ascii="Arial" w:hAnsi="Arial" w:cs="Arial"/>
          <w:sz w:val="24"/>
          <w:szCs w:val="24"/>
        </w:rPr>
      </w:pPr>
    </w:p>
    <w:p w14:paraId="0D67F0B9" w14:textId="77777777" w:rsidR="004573F2" w:rsidRDefault="004573F2" w:rsidP="004573F2">
      <w:pPr>
        <w:pStyle w:val="PargrafodaLista"/>
        <w:spacing w:line="360" w:lineRule="auto"/>
        <w:ind w:left="0"/>
        <w:jc w:val="both"/>
        <w:rPr>
          <w:rFonts w:ascii="Arial" w:hAnsi="Arial" w:cs="Arial"/>
          <w:sz w:val="24"/>
          <w:szCs w:val="24"/>
        </w:rPr>
      </w:pPr>
    </w:p>
    <w:p w14:paraId="678A93B0" w14:textId="77777777" w:rsidR="004573F2" w:rsidRPr="00F56636" w:rsidRDefault="004573F2" w:rsidP="004573F2">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lastRenderedPageBreak/>
        <w:t>Liquidação</w:t>
      </w:r>
    </w:p>
    <w:p w14:paraId="4A50C6C4" w14:textId="77777777" w:rsidR="004573F2"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17E62266"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liquidação, mediante apresentação da competente nota fiscal, em consonância com o que foi efetivamente entregue.</w:t>
      </w:r>
    </w:p>
    <w:p w14:paraId="72C26AAF"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2783AE4B" w14:textId="77777777" w:rsidR="004573F2" w:rsidRPr="00F56636" w:rsidRDefault="004573F2" w:rsidP="004573F2">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01C22A53" w14:textId="77777777" w:rsidR="004573F2" w:rsidRPr="00F56636" w:rsidRDefault="004573F2" w:rsidP="004573F2">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10DE52AD" w14:textId="77777777" w:rsidR="004573F2" w:rsidRPr="00F56636" w:rsidRDefault="004573F2" w:rsidP="004573F2">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3C1663E2" w14:textId="77777777" w:rsidR="004573F2" w:rsidRPr="00F56636" w:rsidRDefault="004573F2" w:rsidP="004573F2">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4202A5F3" w14:textId="77777777" w:rsidR="004573F2" w:rsidRDefault="004573F2" w:rsidP="004573F2">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7AA534BD"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EE53238"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29C4560D" w14:textId="77777777" w:rsidR="004573F2"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 xml:space="preserve">A Administração deverá realizar consulta ao SICAF para: a) verificar a manutenção das condições de habilitação exigidas no edital; b) identificar possível razão que impeça a participação em licitação, no âmbito do órgão ou entidade, que </w:t>
      </w:r>
      <w:r w:rsidRPr="00F56636">
        <w:rPr>
          <w:rFonts w:ascii="Arial" w:hAnsi="Arial" w:cs="Arial"/>
          <w:sz w:val="24"/>
          <w:szCs w:val="24"/>
        </w:rPr>
        <w:lastRenderedPageBreak/>
        <w:t>implique proibição de contratar com o Poder Público, bem como ocorrências impeditivas indiretas.</w:t>
      </w:r>
    </w:p>
    <w:p w14:paraId="6C26040A"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975F33D"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D012B87" w14:textId="77777777" w:rsidR="004573F2"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00EF8EA6" w14:textId="77777777" w:rsidR="004573F2" w:rsidRPr="00F56636" w:rsidRDefault="004573F2" w:rsidP="004573F2">
      <w:pPr>
        <w:pStyle w:val="PargrafodaLista"/>
        <w:spacing w:line="360" w:lineRule="auto"/>
        <w:ind w:left="0"/>
        <w:jc w:val="both"/>
        <w:rPr>
          <w:rFonts w:ascii="Arial" w:hAnsi="Arial" w:cs="Arial"/>
          <w:b/>
          <w:bCs/>
          <w:sz w:val="24"/>
          <w:szCs w:val="24"/>
        </w:rPr>
      </w:pPr>
      <w:r>
        <w:rPr>
          <w:rFonts w:ascii="Arial" w:hAnsi="Arial" w:cs="Arial"/>
          <w:b/>
          <w:bCs/>
          <w:sz w:val="24"/>
          <w:szCs w:val="24"/>
        </w:rPr>
        <w:t>P</w:t>
      </w:r>
      <w:r w:rsidRPr="00F56636">
        <w:rPr>
          <w:rFonts w:ascii="Arial" w:hAnsi="Arial" w:cs="Arial"/>
          <w:b/>
          <w:bCs/>
          <w:sz w:val="24"/>
          <w:szCs w:val="24"/>
        </w:rPr>
        <w:t>razo de pagamento</w:t>
      </w:r>
    </w:p>
    <w:p w14:paraId="0140170D"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12C10FAA" w14:textId="77777777" w:rsidR="004573F2"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1382A5BE" w14:textId="77777777" w:rsidR="004573F2" w:rsidRPr="00F56636" w:rsidRDefault="004573F2" w:rsidP="004573F2">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161D1EF7" w14:textId="77777777" w:rsidR="004573F2"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 xml:space="preserve">O pagamento será realizado </w:t>
      </w:r>
      <w:r>
        <w:rPr>
          <w:rFonts w:ascii="Arial" w:hAnsi="Arial" w:cs="Arial"/>
          <w:sz w:val="24"/>
          <w:szCs w:val="24"/>
        </w:rPr>
        <w:t xml:space="preserve">mensalmente </w:t>
      </w:r>
      <w:r w:rsidRPr="00F56636">
        <w:rPr>
          <w:rFonts w:ascii="Arial" w:hAnsi="Arial" w:cs="Arial"/>
          <w:sz w:val="24"/>
          <w:szCs w:val="24"/>
        </w:rPr>
        <w:t>por meio de ordem bancária, para crédito em banco, agência e conta corrente indicados pelo contratado ou mediante boleto bancário.</w:t>
      </w:r>
    </w:p>
    <w:p w14:paraId="763996A6"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lastRenderedPageBreak/>
        <w:t>7.17</w:t>
      </w:r>
      <w:r w:rsidRPr="00F56636">
        <w:rPr>
          <w:rFonts w:ascii="Arial" w:hAnsi="Arial" w:cs="Arial"/>
          <w:sz w:val="24"/>
          <w:szCs w:val="24"/>
        </w:rPr>
        <w:tab/>
        <w:t>Quando do pagamento, será efetuada a retenção tributária prevista na legislação aplicável.</w:t>
      </w:r>
    </w:p>
    <w:p w14:paraId="1A55473F"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549AEB2A" w14:textId="77777777" w:rsidR="004573F2" w:rsidRPr="00F56636" w:rsidRDefault="004573F2" w:rsidP="004573F2">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563C9BB3" w14:textId="77777777" w:rsidR="004573F2" w:rsidRDefault="004573F2" w:rsidP="004573F2">
      <w:pPr>
        <w:pStyle w:val="PargrafodaLista"/>
        <w:spacing w:line="360" w:lineRule="auto"/>
        <w:ind w:left="0"/>
        <w:jc w:val="both"/>
        <w:rPr>
          <w:rFonts w:ascii="Arial" w:hAnsi="Arial" w:cs="Arial"/>
          <w:b/>
          <w:bCs/>
          <w:sz w:val="24"/>
          <w:szCs w:val="24"/>
        </w:rPr>
      </w:pPr>
      <w:r w:rsidRPr="00F56636">
        <w:rPr>
          <w:rFonts w:ascii="Arial" w:hAnsi="Arial" w:cs="Arial"/>
          <w:sz w:val="24"/>
          <w:szCs w:val="24"/>
        </w:rPr>
        <w:t>7.20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6E2DFC04" w14:textId="77777777" w:rsidR="004573F2" w:rsidRDefault="004573F2">
      <w:pPr>
        <w:pStyle w:val="Nivel10"/>
        <w:numPr>
          <w:ilvl w:val="0"/>
          <w:numId w:val="25"/>
        </w:numPr>
        <w:spacing w:before="0" w:after="0" w:line="360" w:lineRule="auto"/>
        <w:ind w:left="0" w:firstLine="0"/>
        <w:rPr>
          <w:color w:val="000000" w:themeColor="text1"/>
          <w:sz w:val="24"/>
          <w:szCs w:val="24"/>
        </w:rPr>
      </w:pPr>
      <w:r w:rsidRPr="004D67D9">
        <w:rPr>
          <w:color w:val="000000" w:themeColor="text1"/>
          <w:sz w:val="24"/>
          <w:szCs w:val="24"/>
        </w:rPr>
        <w:t xml:space="preserve">FORMA E CRITÉRIOS DE SELEÇÃO DO FORNECEDOR </w:t>
      </w:r>
    </w:p>
    <w:p w14:paraId="752A050F" w14:textId="77777777" w:rsidR="004573F2" w:rsidRPr="004D67D9" w:rsidRDefault="004573F2" w:rsidP="004573F2">
      <w:pPr>
        <w:spacing w:line="360" w:lineRule="auto"/>
        <w:jc w:val="both"/>
        <w:rPr>
          <w:sz w:val="24"/>
          <w:szCs w:val="24"/>
        </w:rPr>
      </w:pPr>
      <w:r>
        <w:rPr>
          <w:sz w:val="24"/>
          <w:szCs w:val="24"/>
        </w:rPr>
        <w:t xml:space="preserve">8.1 </w:t>
      </w:r>
      <w:r w:rsidRPr="004D67D9">
        <w:rPr>
          <w:sz w:val="24"/>
          <w:szCs w:val="24"/>
        </w:rPr>
        <w:t>O fornecedor será selecionado por meio de licitação na modalidade Pregão Eletrônico, pelo menor preço unitário.</w:t>
      </w:r>
    </w:p>
    <w:p w14:paraId="681107F5" w14:textId="77777777" w:rsidR="004573F2" w:rsidRPr="00F56636" w:rsidRDefault="004573F2">
      <w:pPr>
        <w:pStyle w:val="NormalWeb"/>
        <w:numPr>
          <w:ilvl w:val="0"/>
          <w:numId w:val="25"/>
        </w:numPr>
        <w:spacing w:before="225" w:beforeAutospacing="0" w:after="225" w:afterAutospacing="0"/>
        <w:ind w:left="0" w:firstLine="0"/>
        <w:jc w:val="both"/>
        <w:rPr>
          <w:b/>
          <w:bCs/>
          <w:color w:val="000000"/>
        </w:rPr>
      </w:pPr>
      <w:bookmarkStart w:id="18" w:name="_Hlk186385912"/>
      <w:r w:rsidRPr="005263A0">
        <w:rPr>
          <w:rFonts w:ascii="Arial" w:hAnsi="Arial" w:cs="Arial"/>
          <w:b/>
          <w:bCs/>
          <w:color w:val="00000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r>
        <w:rPr>
          <w:rFonts w:ascii="Arial" w:hAnsi="Arial" w:cs="Arial"/>
          <w:b/>
          <w:bCs/>
          <w:color w:val="000000"/>
        </w:rPr>
        <w:t>.</w:t>
      </w:r>
    </w:p>
    <w:tbl>
      <w:tblPr>
        <w:tblStyle w:val="Tabelacomgrade"/>
        <w:tblW w:w="9351" w:type="dxa"/>
        <w:tblLook w:val="04A0" w:firstRow="1" w:lastRow="0" w:firstColumn="1" w:lastColumn="0" w:noHBand="0" w:noVBand="1"/>
      </w:tblPr>
      <w:tblGrid>
        <w:gridCol w:w="790"/>
        <w:gridCol w:w="4566"/>
        <w:gridCol w:w="1376"/>
        <w:gridCol w:w="1136"/>
        <w:gridCol w:w="1483"/>
      </w:tblGrid>
      <w:tr w:rsidR="004573F2" w:rsidRPr="001B7B6B" w14:paraId="776029F2" w14:textId="77777777" w:rsidTr="007265F3">
        <w:trPr>
          <w:trHeight w:val="660"/>
        </w:trPr>
        <w:tc>
          <w:tcPr>
            <w:tcW w:w="555" w:type="dxa"/>
            <w:hideMark/>
          </w:tcPr>
          <w:p w14:paraId="706B376A" w14:textId="77777777" w:rsidR="004573F2" w:rsidRPr="00BD56C1" w:rsidRDefault="004573F2" w:rsidP="007265F3">
            <w:pPr>
              <w:jc w:val="center"/>
              <w:rPr>
                <w:rFonts w:ascii="Arial" w:hAnsi="Arial" w:cs="Arial"/>
                <w:b/>
                <w:bCs/>
                <w:color w:val="000000"/>
                <w:sz w:val="24"/>
                <w:szCs w:val="24"/>
              </w:rPr>
            </w:pPr>
            <w:bookmarkStart w:id="19" w:name="_Hlk213251350"/>
            <w:r w:rsidRPr="00BD56C1">
              <w:rPr>
                <w:rFonts w:ascii="Arial" w:hAnsi="Arial" w:cs="Arial"/>
                <w:b/>
                <w:bCs/>
                <w:color w:val="000000"/>
                <w:sz w:val="24"/>
                <w:szCs w:val="24"/>
              </w:rPr>
              <w:t>ITEM</w:t>
            </w:r>
          </w:p>
        </w:tc>
        <w:tc>
          <w:tcPr>
            <w:tcW w:w="5536" w:type="dxa"/>
            <w:hideMark/>
          </w:tcPr>
          <w:p w14:paraId="5C39CF8C"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DESCRIÇÃO</w:t>
            </w:r>
          </w:p>
        </w:tc>
        <w:tc>
          <w:tcPr>
            <w:tcW w:w="1134" w:type="dxa"/>
            <w:hideMark/>
          </w:tcPr>
          <w:p w14:paraId="30DC1962"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MEDIANA VALOR UNITÁRIO</w:t>
            </w:r>
          </w:p>
        </w:tc>
        <w:tc>
          <w:tcPr>
            <w:tcW w:w="850" w:type="dxa"/>
            <w:hideMark/>
          </w:tcPr>
          <w:p w14:paraId="06C6912F"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QUANT.</w:t>
            </w:r>
          </w:p>
        </w:tc>
        <w:tc>
          <w:tcPr>
            <w:tcW w:w="1276" w:type="dxa"/>
            <w:hideMark/>
          </w:tcPr>
          <w:p w14:paraId="0ABC5D9E" w14:textId="77777777" w:rsidR="004573F2" w:rsidRPr="00BD56C1" w:rsidRDefault="004573F2" w:rsidP="007265F3">
            <w:pPr>
              <w:jc w:val="center"/>
              <w:rPr>
                <w:rFonts w:ascii="Arial" w:hAnsi="Arial" w:cs="Arial"/>
                <w:b/>
                <w:bCs/>
                <w:color w:val="000000"/>
                <w:sz w:val="24"/>
                <w:szCs w:val="24"/>
              </w:rPr>
            </w:pPr>
            <w:r w:rsidRPr="00BD56C1">
              <w:rPr>
                <w:rFonts w:ascii="Arial" w:hAnsi="Arial" w:cs="Arial"/>
                <w:b/>
                <w:bCs/>
                <w:color w:val="000000"/>
                <w:sz w:val="24"/>
                <w:szCs w:val="24"/>
              </w:rPr>
              <w:t>VALOR GLOBAL ESTIMADO</w:t>
            </w:r>
          </w:p>
        </w:tc>
      </w:tr>
      <w:tr w:rsidR="004573F2" w:rsidRPr="001B7B6B" w14:paraId="3952B6A5" w14:textId="77777777" w:rsidTr="007265F3">
        <w:trPr>
          <w:trHeight w:val="2304"/>
        </w:trPr>
        <w:tc>
          <w:tcPr>
            <w:tcW w:w="555" w:type="dxa"/>
            <w:hideMark/>
          </w:tcPr>
          <w:p w14:paraId="3F3627EB"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01</w:t>
            </w:r>
          </w:p>
        </w:tc>
        <w:tc>
          <w:tcPr>
            <w:tcW w:w="5536" w:type="dxa"/>
            <w:hideMark/>
          </w:tcPr>
          <w:p w14:paraId="1BA637B8" w14:textId="77777777" w:rsidR="004573F2" w:rsidRPr="00E67F34" w:rsidRDefault="004573F2" w:rsidP="007265F3">
            <w:pPr>
              <w:jc w:val="both"/>
              <w:rPr>
                <w:rFonts w:ascii="Arial" w:hAnsi="Arial" w:cs="Arial"/>
                <w:color w:val="000000"/>
                <w:sz w:val="24"/>
                <w:szCs w:val="24"/>
              </w:rPr>
            </w:pPr>
            <w:r w:rsidRPr="00E67F34">
              <w:rPr>
                <w:rFonts w:ascii="Arial" w:hAnsi="Arial" w:cs="Arial"/>
                <w:color w:val="000000"/>
                <w:sz w:val="24"/>
                <w:szCs w:val="24"/>
              </w:rPr>
              <w:t xml:space="preserve">Assinatura anual do pacote "Adobe </w:t>
            </w:r>
            <w:proofErr w:type="spellStart"/>
            <w:r w:rsidRPr="00E67F34">
              <w:rPr>
                <w:rFonts w:ascii="Arial" w:hAnsi="Arial" w:cs="Arial"/>
                <w:color w:val="000000"/>
                <w:sz w:val="24"/>
                <w:szCs w:val="24"/>
              </w:rPr>
              <w:t>Creative</w:t>
            </w:r>
            <w:proofErr w:type="spellEnd"/>
            <w:r w:rsidRPr="00E67F34">
              <w:rPr>
                <w:rFonts w:ascii="Arial" w:hAnsi="Arial" w:cs="Arial"/>
                <w:color w:val="000000"/>
                <w:sz w:val="24"/>
                <w:szCs w:val="24"/>
              </w:rPr>
              <w:t xml:space="preserve"> Cloud –contemplando acesso integral às ferramentas criativas, tais como Adobe Photoshop, Illustrator, InDesign, Premiere </w:t>
            </w:r>
            <w:proofErr w:type="gramStart"/>
            <w:r w:rsidRPr="00E67F34">
              <w:rPr>
                <w:rFonts w:ascii="Arial" w:hAnsi="Arial" w:cs="Arial"/>
                <w:color w:val="000000"/>
                <w:sz w:val="24"/>
                <w:szCs w:val="24"/>
              </w:rPr>
              <w:t xml:space="preserve">Pro, </w:t>
            </w:r>
            <w:proofErr w:type="spellStart"/>
            <w:r w:rsidRPr="00E67F34">
              <w:rPr>
                <w:rFonts w:ascii="Arial" w:hAnsi="Arial" w:cs="Arial"/>
                <w:color w:val="000000"/>
                <w:sz w:val="24"/>
                <w:szCs w:val="24"/>
              </w:rPr>
              <w:t>After</w:t>
            </w:r>
            <w:proofErr w:type="spellEnd"/>
            <w:proofErr w:type="gramEnd"/>
            <w:r w:rsidRPr="00E67F34">
              <w:rPr>
                <w:rFonts w:ascii="Arial" w:hAnsi="Arial" w:cs="Arial"/>
                <w:color w:val="000000"/>
                <w:sz w:val="24"/>
                <w:szCs w:val="24"/>
              </w:rPr>
              <w:t xml:space="preserve"> </w:t>
            </w:r>
            <w:proofErr w:type="spellStart"/>
            <w:r w:rsidRPr="00E67F34">
              <w:rPr>
                <w:rFonts w:ascii="Arial" w:hAnsi="Arial" w:cs="Arial"/>
                <w:color w:val="000000"/>
                <w:sz w:val="24"/>
                <w:szCs w:val="24"/>
              </w:rPr>
              <w:t>Effects</w:t>
            </w:r>
            <w:proofErr w:type="spellEnd"/>
            <w:r w:rsidRPr="00E67F34">
              <w:rPr>
                <w:rFonts w:ascii="Arial" w:hAnsi="Arial" w:cs="Arial"/>
                <w:color w:val="000000"/>
                <w:sz w:val="24"/>
                <w:szCs w:val="24"/>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34" w:type="dxa"/>
            <w:hideMark/>
          </w:tcPr>
          <w:p w14:paraId="52B43D0C"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R$ 4.440,00</w:t>
            </w:r>
          </w:p>
        </w:tc>
        <w:tc>
          <w:tcPr>
            <w:tcW w:w="850" w:type="dxa"/>
            <w:hideMark/>
          </w:tcPr>
          <w:p w14:paraId="6796DFD5"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 xml:space="preserve">4             licenças anuais        </w:t>
            </w:r>
          </w:p>
        </w:tc>
        <w:tc>
          <w:tcPr>
            <w:tcW w:w="1276" w:type="dxa"/>
            <w:noWrap/>
            <w:hideMark/>
          </w:tcPr>
          <w:p w14:paraId="2215CC7E"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R$ 17.760,00</w:t>
            </w:r>
          </w:p>
        </w:tc>
      </w:tr>
      <w:tr w:rsidR="004573F2" w:rsidRPr="001B7B6B" w14:paraId="2900629E" w14:textId="77777777" w:rsidTr="007265F3">
        <w:trPr>
          <w:trHeight w:val="2244"/>
        </w:trPr>
        <w:tc>
          <w:tcPr>
            <w:tcW w:w="555" w:type="dxa"/>
            <w:hideMark/>
          </w:tcPr>
          <w:p w14:paraId="3535AC9D"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lastRenderedPageBreak/>
              <w:t>02</w:t>
            </w:r>
          </w:p>
        </w:tc>
        <w:tc>
          <w:tcPr>
            <w:tcW w:w="5536" w:type="dxa"/>
            <w:hideMark/>
          </w:tcPr>
          <w:p w14:paraId="672BC040" w14:textId="77777777" w:rsidR="004573F2" w:rsidRPr="00E67F34" w:rsidRDefault="004573F2" w:rsidP="007265F3">
            <w:pPr>
              <w:jc w:val="both"/>
              <w:rPr>
                <w:rFonts w:ascii="Arial" w:hAnsi="Arial" w:cs="Arial"/>
                <w:color w:val="000000"/>
                <w:sz w:val="24"/>
                <w:szCs w:val="24"/>
              </w:rPr>
            </w:pPr>
            <w:r w:rsidRPr="00E67F34">
              <w:rPr>
                <w:rFonts w:ascii="Arial" w:hAnsi="Arial" w:cs="Arial"/>
                <w:color w:val="000000"/>
                <w:sz w:val="24"/>
                <w:szCs w:val="24"/>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E67F34">
              <w:rPr>
                <w:rFonts w:ascii="Arial" w:hAnsi="Arial" w:cs="Arial"/>
                <w:color w:val="000000"/>
                <w:sz w:val="24"/>
                <w:szCs w:val="24"/>
              </w:rPr>
              <w:t>outras  versões</w:t>
            </w:r>
            <w:proofErr w:type="gramEnd"/>
            <w:r w:rsidRPr="00E67F34">
              <w:rPr>
                <w:rFonts w:ascii="Arial" w:hAnsi="Arial" w:cs="Arial"/>
                <w:color w:val="000000"/>
                <w:sz w:val="24"/>
                <w:szCs w:val="24"/>
              </w:rPr>
              <w:t xml:space="preserve"> alternativas, ou não destinadas ao uso institucional/profissional.</w:t>
            </w:r>
          </w:p>
        </w:tc>
        <w:tc>
          <w:tcPr>
            <w:tcW w:w="1134" w:type="dxa"/>
            <w:hideMark/>
          </w:tcPr>
          <w:p w14:paraId="147B4074"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R$ 2.394,00</w:t>
            </w:r>
          </w:p>
        </w:tc>
        <w:tc>
          <w:tcPr>
            <w:tcW w:w="850" w:type="dxa"/>
            <w:hideMark/>
          </w:tcPr>
          <w:p w14:paraId="57645684"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 xml:space="preserve">1             licença anual       </w:t>
            </w:r>
          </w:p>
        </w:tc>
        <w:tc>
          <w:tcPr>
            <w:tcW w:w="1276" w:type="dxa"/>
            <w:noWrap/>
            <w:hideMark/>
          </w:tcPr>
          <w:p w14:paraId="3F57DE85" w14:textId="77777777" w:rsidR="004573F2" w:rsidRPr="00E67F34" w:rsidRDefault="004573F2" w:rsidP="007265F3">
            <w:pPr>
              <w:jc w:val="center"/>
              <w:rPr>
                <w:rFonts w:ascii="Arial" w:hAnsi="Arial" w:cs="Arial"/>
                <w:color w:val="000000"/>
                <w:sz w:val="24"/>
                <w:szCs w:val="24"/>
              </w:rPr>
            </w:pPr>
            <w:r w:rsidRPr="00E67F34">
              <w:rPr>
                <w:rFonts w:ascii="Arial" w:hAnsi="Arial" w:cs="Arial"/>
                <w:color w:val="000000"/>
                <w:sz w:val="24"/>
                <w:szCs w:val="24"/>
              </w:rPr>
              <w:t>R$ 2.394,00</w:t>
            </w:r>
          </w:p>
        </w:tc>
      </w:tr>
      <w:tr w:rsidR="004573F2" w:rsidRPr="001B7B6B" w14:paraId="623EC6AD" w14:textId="77777777" w:rsidTr="007265F3">
        <w:trPr>
          <w:trHeight w:val="711"/>
        </w:trPr>
        <w:tc>
          <w:tcPr>
            <w:tcW w:w="8075" w:type="dxa"/>
            <w:gridSpan w:val="4"/>
          </w:tcPr>
          <w:p w14:paraId="0ED41A1F" w14:textId="77777777" w:rsidR="004573F2" w:rsidRPr="00E67F34" w:rsidRDefault="004573F2" w:rsidP="007265F3">
            <w:pPr>
              <w:jc w:val="center"/>
              <w:rPr>
                <w:rFonts w:ascii="Arial" w:hAnsi="Arial" w:cs="Arial"/>
                <w:color w:val="000000"/>
                <w:sz w:val="24"/>
                <w:szCs w:val="24"/>
              </w:rPr>
            </w:pPr>
          </w:p>
          <w:p w14:paraId="79FADF1D" w14:textId="77777777" w:rsidR="004573F2" w:rsidRPr="00E67F34" w:rsidRDefault="004573F2" w:rsidP="007265F3">
            <w:pPr>
              <w:jc w:val="center"/>
              <w:rPr>
                <w:rFonts w:ascii="Arial" w:hAnsi="Arial" w:cs="Arial"/>
                <w:b/>
                <w:bCs/>
                <w:color w:val="000000"/>
                <w:sz w:val="24"/>
                <w:szCs w:val="24"/>
              </w:rPr>
            </w:pPr>
            <w:r>
              <w:rPr>
                <w:rFonts w:ascii="Arial" w:hAnsi="Arial" w:cs="Arial"/>
                <w:b/>
                <w:bCs/>
                <w:color w:val="000000"/>
              </w:rPr>
              <w:t>VALOR GLOBAL ESTIMADO</w:t>
            </w:r>
          </w:p>
        </w:tc>
        <w:tc>
          <w:tcPr>
            <w:tcW w:w="1276" w:type="dxa"/>
            <w:noWrap/>
          </w:tcPr>
          <w:p w14:paraId="284E6328" w14:textId="77777777" w:rsidR="004573F2" w:rsidRPr="00E67F34" w:rsidRDefault="004573F2" w:rsidP="007265F3">
            <w:pPr>
              <w:jc w:val="center"/>
              <w:rPr>
                <w:rFonts w:ascii="Arial" w:hAnsi="Arial" w:cs="Arial"/>
                <w:color w:val="000000"/>
                <w:sz w:val="24"/>
                <w:szCs w:val="24"/>
              </w:rPr>
            </w:pPr>
            <w:r w:rsidRPr="00E67F34">
              <w:rPr>
                <w:rFonts w:ascii="Arial" w:hAnsi="Arial" w:cs="Arial"/>
                <w:b/>
                <w:bCs/>
                <w:color w:val="000000"/>
                <w:sz w:val="24"/>
                <w:szCs w:val="24"/>
              </w:rPr>
              <w:t>R$ 20.154,00</w:t>
            </w:r>
          </w:p>
        </w:tc>
      </w:tr>
      <w:bookmarkEnd w:id="19"/>
    </w:tbl>
    <w:p w14:paraId="1D58D030" w14:textId="77777777" w:rsidR="004573F2" w:rsidRDefault="004573F2" w:rsidP="004573F2">
      <w:pPr>
        <w:pStyle w:val="Nivel2"/>
        <w:numPr>
          <w:ilvl w:val="0"/>
          <w:numId w:val="0"/>
        </w:numPr>
        <w:spacing w:before="0" w:after="0" w:line="360" w:lineRule="auto"/>
        <w:ind w:firstLine="708"/>
        <w:rPr>
          <w:rFonts w:ascii="Arial" w:hAnsi="Arial" w:cs="Arial"/>
          <w:color w:val="000000"/>
          <w:sz w:val="24"/>
          <w:szCs w:val="24"/>
        </w:rPr>
      </w:pPr>
    </w:p>
    <w:p w14:paraId="73378625" w14:textId="77777777" w:rsidR="004573F2" w:rsidRPr="00790659" w:rsidRDefault="004573F2" w:rsidP="004573F2">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p w14:paraId="342228F0" w14:textId="77777777" w:rsidR="004573F2" w:rsidRDefault="004573F2" w:rsidP="004573F2">
      <w:pPr>
        <w:pStyle w:val="Nivel2"/>
        <w:numPr>
          <w:ilvl w:val="0"/>
          <w:numId w:val="0"/>
        </w:numPr>
        <w:spacing w:before="0" w:after="0" w:line="360" w:lineRule="auto"/>
        <w:ind w:firstLine="708"/>
        <w:rPr>
          <w:rFonts w:ascii="Arial" w:hAnsi="Arial" w:cs="Arial"/>
          <w:color w:val="000000"/>
          <w:sz w:val="24"/>
          <w:szCs w:val="24"/>
        </w:rPr>
      </w:pPr>
    </w:p>
    <w:bookmarkEnd w:id="18"/>
    <w:p w14:paraId="1D893D75" w14:textId="77777777" w:rsidR="004573F2" w:rsidRPr="00790659" w:rsidRDefault="004573F2">
      <w:pPr>
        <w:pStyle w:val="Nivel10"/>
        <w:numPr>
          <w:ilvl w:val="0"/>
          <w:numId w:val="25"/>
        </w:numPr>
        <w:spacing w:before="0" w:after="0" w:line="360" w:lineRule="auto"/>
        <w:ind w:left="0" w:firstLine="0"/>
        <w:rPr>
          <w:sz w:val="24"/>
          <w:szCs w:val="24"/>
        </w:rPr>
      </w:pPr>
      <w:r w:rsidRPr="00790659">
        <w:rPr>
          <w:sz w:val="24"/>
          <w:szCs w:val="24"/>
        </w:rPr>
        <w:t xml:space="preserve">DOTAÇÃO ORÇAMENTÁRIA </w:t>
      </w:r>
    </w:p>
    <w:p w14:paraId="350762CF" w14:textId="77777777" w:rsidR="004573F2" w:rsidRDefault="004573F2" w:rsidP="004573F2">
      <w:pPr>
        <w:spacing w:line="360" w:lineRule="auto"/>
        <w:ind w:firstLine="708"/>
        <w:contextualSpacing/>
        <w:jc w:val="both"/>
        <w:rPr>
          <w:sz w:val="24"/>
          <w:szCs w:val="24"/>
        </w:rPr>
      </w:pPr>
      <w:r w:rsidRPr="00790659">
        <w:rPr>
          <w:sz w:val="24"/>
          <w:szCs w:val="24"/>
        </w:rPr>
        <w:t>As despesas decorrentes da presente contratação correrão à conta de recursos específicos consignados no Orçamento da Câmara Municipal de Extrema.</w:t>
      </w:r>
    </w:p>
    <w:p w14:paraId="7766669A" w14:textId="77777777" w:rsidR="004573F2" w:rsidRPr="004D67D9" w:rsidRDefault="004573F2" w:rsidP="004573F2">
      <w:pPr>
        <w:autoSpaceDE w:val="0"/>
        <w:autoSpaceDN w:val="0"/>
        <w:adjustRightInd w:val="0"/>
        <w:spacing w:line="360" w:lineRule="auto"/>
        <w:jc w:val="both"/>
        <w:rPr>
          <w:color w:val="000000"/>
          <w:sz w:val="24"/>
          <w:szCs w:val="24"/>
        </w:rPr>
      </w:pPr>
      <w:r w:rsidRPr="004D67D9">
        <w:rPr>
          <w:color w:val="000000"/>
          <w:sz w:val="24"/>
          <w:szCs w:val="24"/>
        </w:rPr>
        <w:t xml:space="preserve">A contratação será atendida pela seguinte dotação: </w:t>
      </w:r>
    </w:p>
    <w:p w14:paraId="2E7B261F" w14:textId="77777777" w:rsidR="004573F2" w:rsidRPr="00440544" w:rsidRDefault="004573F2" w:rsidP="004573F2">
      <w:pPr>
        <w:autoSpaceDE w:val="0"/>
        <w:autoSpaceDN w:val="0"/>
        <w:adjustRightInd w:val="0"/>
        <w:spacing w:line="360" w:lineRule="auto"/>
        <w:jc w:val="both"/>
        <w:rPr>
          <w:b/>
          <w:bCs/>
          <w:color w:val="000000"/>
          <w:sz w:val="24"/>
          <w:szCs w:val="24"/>
        </w:rPr>
      </w:pPr>
      <w:r w:rsidRPr="00440544">
        <w:rPr>
          <w:b/>
          <w:bCs/>
          <w:color w:val="000000"/>
          <w:sz w:val="24"/>
          <w:szCs w:val="24"/>
        </w:rPr>
        <w:t>Dotação: 3.3.90.40.02</w:t>
      </w:r>
    </w:p>
    <w:p w14:paraId="4572369F" w14:textId="77777777" w:rsidR="004573F2" w:rsidRPr="00440544" w:rsidRDefault="004573F2" w:rsidP="004573F2">
      <w:pPr>
        <w:autoSpaceDE w:val="0"/>
        <w:autoSpaceDN w:val="0"/>
        <w:adjustRightInd w:val="0"/>
        <w:spacing w:line="360" w:lineRule="auto"/>
        <w:jc w:val="both"/>
        <w:rPr>
          <w:b/>
          <w:bCs/>
          <w:color w:val="000000"/>
          <w:sz w:val="24"/>
          <w:szCs w:val="24"/>
        </w:rPr>
      </w:pPr>
      <w:r w:rsidRPr="00440544">
        <w:rPr>
          <w:b/>
          <w:bCs/>
          <w:color w:val="000000"/>
          <w:sz w:val="24"/>
          <w:szCs w:val="24"/>
        </w:rPr>
        <w:t>Ficha:21</w:t>
      </w:r>
    </w:p>
    <w:p w14:paraId="49A656EA" w14:textId="77777777" w:rsidR="004573F2" w:rsidRDefault="004573F2" w:rsidP="004573F2">
      <w:pPr>
        <w:autoSpaceDE w:val="0"/>
        <w:autoSpaceDN w:val="0"/>
        <w:adjustRightInd w:val="0"/>
        <w:spacing w:line="360" w:lineRule="auto"/>
        <w:jc w:val="both"/>
        <w:rPr>
          <w:b/>
          <w:bCs/>
          <w:color w:val="000000"/>
          <w:sz w:val="24"/>
          <w:szCs w:val="24"/>
        </w:rPr>
      </w:pPr>
      <w:r w:rsidRPr="00440544">
        <w:rPr>
          <w:b/>
          <w:bCs/>
          <w:color w:val="000000"/>
          <w:sz w:val="24"/>
          <w:szCs w:val="24"/>
        </w:rPr>
        <w:t>Resumo: LOCAÇÃO DE SOFTWARES</w:t>
      </w:r>
    </w:p>
    <w:p w14:paraId="0D613118" w14:textId="77777777" w:rsidR="004573F2" w:rsidRPr="00082F68" w:rsidRDefault="004573F2" w:rsidP="004573F2">
      <w:pPr>
        <w:autoSpaceDE w:val="0"/>
        <w:autoSpaceDN w:val="0"/>
        <w:adjustRightInd w:val="0"/>
        <w:spacing w:line="360" w:lineRule="auto"/>
        <w:jc w:val="both"/>
        <w:rPr>
          <w:b/>
          <w:bCs/>
          <w:color w:val="000000"/>
          <w:sz w:val="20"/>
          <w:szCs w:val="20"/>
        </w:rPr>
      </w:pPr>
    </w:p>
    <w:p w14:paraId="64A51047" w14:textId="77777777" w:rsidR="004573F2" w:rsidRDefault="004573F2">
      <w:pPr>
        <w:pStyle w:val="Nivel10"/>
        <w:numPr>
          <w:ilvl w:val="0"/>
          <w:numId w:val="25"/>
        </w:numPr>
        <w:spacing w:before="0" w:after="0" w:line="360" w:lineRule="auto"/>
        <w:ind w:left="0" w:firstLine="0"/>
        <w:rPr>
          <w:sz w:val="24"/>
          <w:szCs w:val="24"/>
        </w:rPr>
      </w:pPr>
      <w:r>
        <w:rPr>
          <w:sz w:val="24"/>
          <w:szCs w:val="24"/>
        </w:rPr>
        <w:t>JUSTIFICATIVAS</w:t>
      </w:r>
    </w:p>
    <w:p w14:paraId="2B6E543A" w14:textId="77777777" w:rsidR="004573F2" w:rsidRDefault="004573F2" w:rsidP="004573F2">
      <w:pPr>
        <w:pStyle w:val="Nivel10"/>
        <w:spacing w:before="0" w:after="0" w:line="360" w:lineRule="auto"/>
        <w:ind w:left="0" w:firstLine="0"/>
      </w:pPr>
      <w:r>
        <w:rPr>
          <w:sz w:val="24"/>
          <w:szCs w:val="24"/>
        </w:rPr>
        <w:t xml:space="preserve"> </w:t>
      </w:r>
    </w:p>
    <w:p w14:paraId="42A20625" w14:textId="77777777" w:rsidR="004573F2" w:rsidRDefault="004573F2" w:rsidP="004573F2">
      <w:pPr>
        <w:spacing w:line="360" w:lineRule="auto"/>
        <w:ind w:firstLine="720"/>
        <w:jc w:val="both"/>
        <w:rPr>
          <w:sz w:val="24"/>
          <w:szCs w:val="24"/>
        </w:rPr>
      </w:pPr>
      <w:r w:rsidRPr="00275BC5">
        <w:rPr>
          <w:sz w:val="24"/>
          <w:szCs w:val="24"/>
        </w:rPr>
        <w:t xml:space="preserve">A contratação das assinaturas do pacote Adobe </w:t>
      </w:r>
      <w:proofErr w:type="spellStart"/>
      <w:r w:rsidRPr="00275BC5">
        <w:rPr>
          <w:sz w:val="24"/>
          <w:szCs w:val="24"/>
        </w:rPr>
        <w:t>Creative</w:t>
      </w:r>
      <w:proofErr w:type="spellEnd"/>
      <w:r w:rsidRPr="00275BC5">
        <w:rPr>
          <w:sz w:val="24"/>
          <w:szCs w:val="24"/>
        </w:rPr>
        <w:t xml:space="preserve"> Cloud – Todos os Aplicativos e do Adobe Acrobat Pro justifica-se tecnicamente pela necessidade da Diretoria de Imprensa da Câmara Municipal de Extrema dispor de ferramentas profissionais reconhecidas internacionalmente para a criação, edição e gerenciamento de </w:t>
      </w:r>
      <w:proofErr w:type="spellStart"/>
      <w:r w:rsidRPr="00275BC5">
        <w:rPr>
          <w:sz w:val="24"/>
          <w:szCs w:val="24"/>
        </w:rPr>
        <w:t>conteúdo</w:t>
      </w:r>
      <w:r>
        <w:rPr>
          <w:sz w:val="24"/>
          <w:szCs w:val="24"/>
        </w:rPr>
        <w:t>s</w:t>
      </w:r>
      <w:proofErr w:type="spellEnd"/>
      <w:r w:rsidRPr="00275BC5">
        <w:rPr>
          <w:sz w:val="24"/>
          <w:szCs w:val="24"/>
        </w:rPr>
        <w:t xml:space="preserve"> gráficos, audiovisuais e documentais. A execução das atividades </w:t>
      </w:r>
      <w:r w:rsidRPr="00275BC5">
        <w:rPr>
          <w:sz w:val="24"/>
          <w:szCs w:val="24"/>
        </w:rPr>
        <w:lastRenderedPageBreak/>
        <w:t>institucionais de comunicação demanda softwares especializados que garantam a qualidade técnica exigida na produção de materiais como campanhas institucionais, informativos, peças publicitárias, publicações digitais e audiovisuais, assegurando padronização, eficiência e adequação às necessidades do órgão. Além disso, a utilização de licenças originais, fornecidas diretamente pela Adobe ou por revendedores autorizados, é imprescindível para garantir a integridade das ferramentas, a segurança dos dados e a conformidade legal, evitando riscos decorrentes do uso de versões não oficiais ou inadequadas para o ambiente profissional. Dessa forma, a contratação atende a uma necessidade essencial para o pleno desempenho das funções de comunicação institucional, contribuindo diretamente para o fortalecimento da transparência e da publicidade dos atos do Poder Legislativo.</w:t>
      </w:r>
    </w:p>
    <w:p w14:paraId="5CD28172" w14:textId="77777777" w:rsidR="004573F2" w:rsidRPr="00C946D0" w:rsidRDefault="004573F2" w:rsidP="004573F2">
      <w:pPr>
        <w:pStyle w:val="NormalWeb"/>
        <w:spacing w:before="0" w:beforeAutospacing="0" w:after="0" w:afterAutospacing="0" w:line="360" w:lineRule="auto"/>
        <w:ind w:firstLine="720"/>
        <w:jc w:val="both"/>
        <w:rPr>
          <w:rFonts w:ascii="Arial" w:hAnsi="Arial" w:cs="Arial"/>
        </w:rPr>
      </w:pPr>
      <w:r w:rsidRPr="00C946D0">
        <w:rPr>
          <w:rFonts w:ascii="Arial" w:hAnsi="Arial" w:cs="Arial"/>
        </w:rPr>
        <w:t xml:space="preserve">A exigência de que a licitante vencedora comprove, até a assinatura do contrato, que é uma </w:t>
      </w:r>
      <w:r w:rsidRPr="00C946D0">
        <w:rPr>
          <w:rStyle w:val="nfase"/>
          <w:rFonts w:ascii="Arial" w:hAnsi="Arial" w:cs="Arial"/>
        </w:rPr>
        <w:t>revenda autorizada da Adobe com certificação em Especialização em Governo</w:t>
      </w:r>
      <w:r w:rsidRPr="00C946D0">
        <w:rPr>
          <w:rFonts w:ascii="Arial" w:hAnsi="Arial" w:cs="Arial"/>
        </w:rPr>
        <w:t xml:space="preserve"> fundamenta-se em diretriz oficial do próprio fabricante.</w:t>
      </w:r>
    </w:p>
    <w:p w14:paraId="12BCE19C" w14:textId="77777777" w:rsidR="004573F2" w:rsidRPr="00C946D0" w:rsidRDefault="004573F2" w:rsidP="004573F2">
      <w:pPr>
        <w:pStyle w:val="NormalWeb"/>
        <w:spacing w:before="0" w:beforeAutospacing="0" w:after="0" w:afterAutospacing="0" w:line="360" w:lineRule="auto"/>
        <w:jc w:val="both"/>
        <w:rPr>
          <w:rFonts w:ascii="Arial" w:hAnsi="Arial" w:cs="Arial"/>
        </w:rPr>
      </w:pPr>
      <w:r w:rsidRPr="00C946D0">
        <w:rPr>
          <w:rFonts w:ascii="Arial" w:hAnsi="Arial" w:cs="Arial"/>
        </w:rPr>
        <w:t>A Adobe, por meio de declaração pública em sua página oficial (</w:t>
      </w:r>
      <w:hyperlink r:id="rId18" w:tgtFrame="_new" w:history="1">
        <w:r w:rsidRPr="00C946D0">
          <w:rPr>
            <w:rStyle w:val="Hyperlink"/>
            <w:rFonts w:ascii="Arial" w:eastAsiaTheme="majorEastAsia" w:hAnsi="Arial" w:cs="Arial"/>
          </w:rPr>
          <w:t>https://spark.adobe.com/page/vYURQqMipzyBd/</w:t>
        </w:r>
      </w:hyperlink>
      <w:r w:rsidRPr="00C946D0">
        <w:rPr>
          <w:rFonts w:ascii="Arial" w:hAnsi="Arial" w:cs="Arial"/>
        </w:rPr>
        <w:t xml:space="preserve">), estabelece que, a partir de </w:t>
      </w:r>
      <w:r w:rsidRPr="00C946D0">
        <w:rPr>
          <w:rStyle w:val="Forte"/>
          <w:rFonts w:ascii="Arial" w:hAnsi="Arial" w:cs="Arial"/>
        </w:rPr>
        <w:t>05/07/2017</w:t>
      </w:r>
      <w:r w:rsidRPr="00C946D0">
        <w:rPr>
          <w:rFonts w:ascii="Arial" w:hAnsi="Arial" w:cs="Arial"/>
        </w:rPr>
        <w:t xml:space="preserve">, somente revendas autorizadas e devidamente certificadas em Especialização em Governo estão habilitadas a fornecer seus produtos para órgãos públicos, em quaisquer modalidades de licenciamento. Essa determinação implica que toda negociação realizada fora desse canal oficial é considerada </w:t>
      </w:r>
      <w:r w:rsidRPr="00C946D0">
        <w:rPr>
          <w:rStyle w:val="Forte"/>
          <w:rFonts w:ascii="Arial" w:hAnsi="Arial" w:cs="Arial"/>
        </w:rPr>
        <w:t>irregular e passível de penalização</w:t>
      </w:r>
      <w:r w:rsidRPr="00C946D0">
        <w:rPr>
          <w:rFonts w:ascii="Arial" w:hAnsi="Arial" w:cs="Arial"/>
        </w:rPr>
        <w:t>, inclusive para o ente governamental contratante.</w:t>
      </w:r>
    </w:p>
    <w:p w14:paraId="7327E66D" w14:textId="77777777" w:rsidR="004573F2" w:rsidRPr="00C946D0" w:rsidRDefault="004573F2" w:rsidP="004573F2">
      <w:pPr>
        <w:pStyle w:val="NormalWeb"/>
        <w:spacing w:before="0" w:beforeAutospacing="0" w:after="0" w:afterAutospacing="0" w:line="360" w:lineRule="auto"/>
        <w:jc w:val="both"/>
        <w:rPr>
          <w:rFonts w:ascii="Arial" w:hAnsi="Arial" w:cs="Arial"/>
        </w:rPr>
      </w:pPr>
      <w:r w:rsidRPr="00C946D0">
        <w:rPr>
          <w:rFonts w:ascii="Arial" w:hAnsi="Arial" w:cs="Arial"/>
        </w:rPr>
        <w:t xml:space="preserve">Portanto, a cláusula de exclusividade não se trata de restrição arbitrária à competitividade, mas de </w:t>
      </w:r>
      <w:r w:rsidRPr="00C946D0">
        <w:rPr>
          <w:rStyle w:val="Forte"/>
          <w:rFonts w:ascii="Arial" w:hAnsi="Arial" w:cs="Arial"/>
        </w:rPr>
        <w:t>condição técnica imposta pelo próprio fabricante</w:t>
      </w:r>
      <w:r w:rsidRPr="00C946D0">
        <w:rPr>
          <w:rFonts w:ascii="Arial" w:hAnsi="Arial" w:cs="Arial"/>
        </w:rPr>
        <w:t xml:space="preserve"> para garantir:</w:t>
      </w:r>
    </w:p>
    <w:p w14:paraId="5CBFCBBF" w14:textId="77777777" w:rsidR="004573F2" w:rsidRPr="00C946D0" w:rsidRDefault="004573F2" w:rsidP="004573F2">
      <w:pPr>
        <w:pStyle w:val="NormalWeb"/>
        <w:spacing w:before="0" w:beforeAutospacing="0" w:after="0" w:afterAutospacing="0" w:line="360" w:lineRule="auto"/>
        <w:jc w:val="both"/>
        <w:rPr>
          <w:rFonts w:ascii="Arial" w:hAnsi="Arial" w:cs="Arial"/>
        </w:rPr>
      </w:pPr>
      <w:r w:rsidRPr="00C946D0">
        <w:rPr>
          <w:rFonts w:ascii="Arial" w:hAnsi="Arial" w:cs="Arial"/>
        </w:rPr>
        <w:t xml:space="preserve">I. </w:t>
      </w:r>
      <w:r w:rsidRPr="00C946D0">
        <w:rPr>
          <w:rStyle w:val="Forte"/>
          <w:rFonts w:ascii="Arial" w:hAnsi="Arial" w:cs="Arial"/>
        </w:rPr>
        <w:t>Regularidade contratual</w:t>
      </w:r>
      <w:r w:rsidRPr="00C946D0">
        <w:rPr>
          <w:rFonts w:ascii="Arial" w:hAnsi="Arial" w:cs="Arial"/>
        </w:rPr>
        <w:t>: a aquisição de licenças Adobe por órgão público deve ocorrer apenas por meio de revendas certificadas, sob pena de nulidade e responsabilização do gestor;</w:t>
      </w:r>
    </w:p>
    <w:p w14:paraId="44F84ACF" w14:textId="77777777" w:rsidR="004573F2" w:rsidRPr="00C946D0" w:rsidRDefault="004573F2" w:rsidP="004573F2">
      <w:pPr>
        <w:pStyle w:val="NormalWeb"/>
        <w:spacing w:before="0" w:beforeAutospacing="0" w:after="0" w:afterAutospacing="0" w:line="360" w:lineRule="auto"/>
        <w:jc w:val="both"/>
        <w:rPr>
          <w:rFonts w:ascii="Arial" w:hAnsi="Arial" w:cs="Arial"/>
        </w:rPr>
      </w:pPr>
      <w:r w:rsidRPr="00C946D0">
        <w:rPr>
          <w:rFonts w:ascii="Arial" w:hAnsi="Arial" w:cs="Arial"/>
        </w:rPr>
        <w:lastRenderedPageBreak/>
        <w:t xml:space="preserve">II. </w:t>
      </w:r>
      <w:r w:rsidRPr="00C946D0">
        <w:rPr>
          <w:rStyle w:val="Forte"/>
          <w:rFonts w:ascii="Arial" w:hAnsi="Arial" w:cs="Arial"/>
        </w:rPr>
        <w:t>Garantia de autenticidade e suporte</w:t>
      </w:r>
      <w:r w:rsidRPr="00C946D0">
        <w:rPr>
          <w:rFonts w:ascii="Arial" w:hAnsi="Arial" w:cs="Arial"/>
        </w:rPr>
        <w:t>: somente as revendas autorizadas asseguram a entrega de softwares legítimos, com direito a suporte técnico, atualizações e benefícios previstos no contrato de licenciamento governamental;</w:t>
      </w:r>
    </w:p>
    <w:p w14:paraId="045ABAAC" w14:textId="77777777" w:rsidR="004573F2" w:rsidRPr="00C946D0" w:rsidRDefault="004573F2" w:rsidP="004573F2">
      <w:pPr>
        <w:pStyle w:val="NormalWeb"/>
        <w:spacing w:before="0" w:beforeAutospacing="0" w:after="0" w:afterAutospacing="0" w:line="360" w:lineRule="auto"/>
        <w:jc w:val="both"/>
        <w:rPr>
          <w:rFonts w:ascii="Arial" w:hAnsi="Arial" w:cs="Arial"/>
        </w:rPr>
      </w:pPr>
      <w:r w:rsidRPr="00C946D0">
        <w:rPr>
          <w:rFonts w:ascii="Arial" w:hAnsi="Arial" w:cs="Arial"/>
        </w:rPr>
        <w:t xml:space="preserve">III. </w:t>
      </w:r>
      <w:r w:rsidRPr="00C946D0">
        <w:rPr>
          <w:rStyle w:val="Forte"/>
          <w:rFonts w:ascii="Arial" w:hAnsi="Arial" w:cs="Arial"/>
        </w:rPr>
        <w:t>Mitigação de riscos jurídicos e operacionais</w:t>
      </w:r>
      <w:r w:rsidRPr="00C946D0">
        <w:rPr>
          <w:rFonts w:ascii="Arial" w:hAnsi="Arial" w:cs="Arial"/>
        </w:rPr>
        <w:t>: a contratação fora desse escopo inviabilizaria o atendimento às políticas de conformidade do fabricante, colocando em risco tanto a segurança da administração quanto a eficácia da execução contratual;</w:t>
      </w:r>
    </w:p>
    <w:p w14:paraId="27B8194D" w14:textId="77777777" w:rsidR="004573F2" w:rsidRPr="00C946D0" w:rsidRDefault="004573F2" w:rsidP="004573F2">
      <w:pPr>
        <w:pStyle w:val="NormalWeb"/>
        <w:spacing w:before="0" w:beforeAutospacing="0" w:after="0" w:afterAutospacing="0" w:line="360" w:lineRule="auto"/>
        <w:jc w:val="both"/>
        <w:rPr>
          <w:rFonts w:ascii="Arial" w:hAnsi="Arial" w:cs="Arial"/>
        </w:rPr>
      </w:pPr>
      <w:r w:rsidRPr="00C946D0">
        <w:rPr>
          <w:rFonts w:ascii="Arial" w:hAnsi="Arial" w:cs="Arial"/>
        </w:rPr>
        <w:t xml:space="preserve">IV. </w:t>
      </w:r>
      <w:r w:rsidRPr="00C946D0">
        <w:rPr>
          <w:rStyle w:val="Forte"/>
          <w:rFonts w:ascii="Arial" w:hAnsi="Arial" w:cs="Arial"/>
        </w:rPr>
        <w:t>Atendimento às normas de compliance</w:t>
      </w:r>
      <w:r w:rsidRPr="00C946D0">
        <w:rPr>
          <w:rFonts w:ascii="Arial" w:hAnsi="Arial" w:cs="Arial"/>
        </w:rPr>
        <w:t>: assegura que o ente público esteja em conformidade com a política global de comercialização da Adobe, evitando litígios, glosas em auditorias e eventual responsabilização dos gestores.</w:t>
      </w:r>
    </w:p>
    <w:p w14:paraId="5CAF5705" w14:textId="77777777" w:rsidR="004573F2" w:rsidRDefault="004573F2" w:rsidP="004573F2">
      <w:pPr>
        <w:pStyle w:val="NormalWeb"/>
        <w:spacing w:before="0" w:beforeAutospacing="0" w:after="0" w:afterAutospacing="0" w:line="360" w:lineRule="auto"/>
        <w:jc w:val="both"/>
      </w:pPr>
      <w:r w:rsidRPr="00C946D0">
        <w:rPr>
          <w:rFonts w:ascii="Arial" w:hAnsi="Arial" w:cs="Arial"/>
        </w:rPr>
        <w:t xml:space="preserve">Dessa forma, a exigência está amparada em </w:t>
      </w:r>
      <w:r w:rsidRPr="00C946D0">
        <w:rPr>
          <w:rStyle w:val="Forte"/>
          <w:rFonts w:ascii="Arial" w:hAnsi="Arial" w:cs="Arial"/>
        </w:rPr>
        <w:t>fato técnico-jurídico incontroverso</w:t>
      </w:r>
      <w:r w:rsidRPr="00C946D0">
        <w:rPr>
          <w:rFonts w:ascii="Arial" w:hAnsi="Arial" w:cs="Arial"/>
        </w:rPr>
        <w:t xml:space="preserve"> e não configura limitação indevida à competitividade, mas sim o atendimento estrito a uma </w:t>
      </w:r>
      <w:r w:rsidRPr="00C946D0">
        <w:rPr>
          <w:rStyle w:val="Forte"/>
          <w:rFonts w:ascii="Arial" w:hAnsi="Arial" w:cs="Arial"/>
        </w:rPr>
        <w:t>condição de fornecimento definida pelo fabricante</w:t>
      </w:r>
      <w:r w:rsidRPr="00C946D0">
        <w:rPr>
          <w:rFonts w:ascii="Arial" w:hAnsi="Arial" w:cs="Arial"/>
        </w:rPr>
        <w:t xml:space="preserve"> e obrigatória para todas as esferas governamentais.</w:t>
      </w:r>
    </w:p>
    <w:p w14:paraId="4DAA2F8F" w14:textId="77777777" w:rsidR="004573F2" w:rsidRDefault="004573F2" w:rsidP="004573F2">
      <w:pPr>
        <w:spacing w:line="360" w:lineRule="auto"/>
        <w:ind w:firstLine="720"/>
        <w:jc w:val="both"/>
        <w:rPr>
          <w:sz w:val="24"/>
          <w:szCs w:val="24"/>
        </w:rPr>
      </w:pPr>
      <w:r w:rsidRPr="00275BC5">
        <w:rPr>
          <w:sz w:val="24"/>
          <w:szCs w:val="24"/>
        </w:rPr>
        <w:t xml:space="preserve">A contratação das assinaturas do pacote Adobe </w:t>
      </w:r>
      <w:proofErr w:type="spellStart"/>
      <w:r w:rsidRPr="00275BC5">
        <w:rPr>
          <w:sz w:val="24"/>
          <w:szCs w:val="24"/>
        </w:rPr>
        <w:t>Creative</w:t>
      </w:r>
      <w:proofErr w:type="spellEnd"/>
      <w:r w:rsidRPr="00275BC5">
        <w:rPr>
          <w:sz w:val="24"/>
          <w:szCs w:val="24"/>
        </w:rPr>
        <w:t xml:space="preserve"> Cloud – Todos os Aplicativos e do Adobe Acrobat Pro apresenta justificativa econômica na medida em que proporciona acesso a um conjunto completo de ferramentas profissionais em modelo de assinatura anual, com atualização contínua e suporte oficial, eliminando a necessidade de aquisições individuais de softwares ou versões permanentes que demandariam investimentos significativamente mais elevados. A solução contratada centraliza diversos programas em um único pacote, otimizando recursos financeiros e evitando gastos adicionais com softwares isolados ou serviços terceirizados para a produção de materiais gráficos e audiovisuais. Além disso, a contratação contribui para a redução de custos indiretos, como retrabalhos e atrasos decorrentes do uso de ferramentas inadequadas, assegurando maior eficiência na execução das atividades e melhor aproveitamento dos recursos públicos.</w:t>
      </w:r>
    </w:p>
    <w:p w14:paraId="14EF6B80" w14:textId="77777777" w:rsidR="004573F2" w:rsidRDefault="004573F2" w:rsidP="004573F2">
      <w:pPr>
        <w:spacing w:line="360" w:lineRule="auto"/>
        <w:ind w:firstLine="720"/>
        <w:jc w:val="both"/>
        <w:rPr>
          <w:sz w:val="24"/>
          <w:szCs w:val="24"/>
        </w:rPr>
      </w:pPr>
      <w:r w:rsidRPr="00440544">
        <w:rPr>
          <w:sz w:val="24"/>
          <w:szCs w:val="24"/>
        </w:rPr>
        <w:t xml:space="preserve">Os documentos de habilitação exigidos para esta licitação serão restritos àqueles estritamente essenciais para comprovação da regularidade jurídica, fiscal e trabalhista da empresa, sua qualificação econômico-financeira e capacidade técnica mínima necessária ao pleno atendimento do objeto. Considera-se como essenciais os documentos previstos na legislação vigente que assegurem que o fornecedor é </w:t>
      </w:r>
      <w:r w:rsidRPr="00440544">
        <w:rPr>
          <w:sz w:val="24"/>
          <w:szCs w:val="24"/>
        </w:rPr>
        <w:lastRenderedPageBreak/>
        <w:t xml:space="preserve">devidamente estabelecido, encontra-se apto a contratar com a Administração Pública e possui autorização formal para comercializar e fornecer licenças oficiais dos softwares Adobe </w:t>
      </w:r>
      <w:proofErr w:type="spellStart"/>
      <w:r w:rsidRPr="00440544">
        <w:rPr>
          <w:sz w:val="24"/>
          <w:szCs w:val="24"/>
        </w:rPr>
        <w:t>Creative</w:t>
      </w:r>
      <w:proofErr w:type="spellEnd"/>
      <w:r w:rsidRPr="00440544">
        <w:rPr>
          <w:sz w:val="24"/>
          <w:szCs w:val="24"/>
        </w:rPr>
        <w:t xml:space="preserve"> Cloud e Adobe Acrobat Pro. Qualquer exigência não indispensável à garantia da execução do objeto será dispensada, em conformidade com os princípios da razoabilidade, da proporcionalidade, da competitividade e da economicidade, assegurando-se ampla participação e seleção da proposta mais vantajosa para o interesse público.</w:t>
      </w:r>
    </w:p>
    <w:p w14:paraId="3FFBCC37" w14:textId="77777777" w:rsidR="004573F2" w:rsidRPr="00275BC5" w:rsidRDefault="004573F2" w:rsidP="004573F2">
      <w:pPr>
        <w:spacing w:line="360" w:lineRule="auto"/>
        <w:ind w:firstLine="720"/>
        <w:jc w:val="both"/>
        <w:rPr>
          <w:sz w:val="24"/>
          <w:szCs w:val="24"/>
        </w:rPr>
      </w:pPr>
      <w:r w:rsidRPr="00275BC5">
        <w:rPr>
          <w:sz w:val="24"/>
          <w:szCs w:val="24"/>
        </w:rPr>
        <w:t xml:space="preserve">Optou-se pelo parcelamento da contratação, com licitação pelo critério de menor preço unitário, considerando que se tratam de assinaturas distintas – uma do pacote Adobe </w:t>
      </w:r>
      <w:proofErr w:type="spellStart"/>
      <w:r w:rsidRPr="00275BC5">
        <w:rPr>
          <w:sz w:val="24"/>
          <w:szCs w:val="24"/>
        </w:rPr>
        <w:t>Creative</w:t>
      </w:r>
      <w:proofErr w:type="spellEnd"/>
      <w:r w:rsidRPr="00275BC5">
        <w:rPr>
          <w:sz w:val="24"/>
          <w:szCs w:val="24"/>
        </w:rPr>
        <w:t xml:space="preserve"> Cloud – Todos os Aplicativos, para quatro usuários, e outra do Adobe Acrobat Pro, para um usuário –, permitindo que cada item seja contratado de forma independente, de acordo com a melhor proposta apresentada para cada solução. Essa estratégia possibilita maior competitividade no certame, amplia a participação de fornecedores especializados e assegura que a Administração obtenha as melhores condições de preço para cada item, em consonância com os princípios da economicidade e da eficiência. Além disso, a contratação individualizada facilita a gestão e a renovação futura das licenças, adequando-se às necessidades específicas da Diretoria de Imprensa sem comprometer a funcionalidade ou a qualidade dos serviços prestados.</w:t>
      </w:r>
    </w:p>
    <w:p w14:paraId="39D63518" w14:textId="77777777" w:rsidR="004573F2" w:rsidRPr="00440544" w:rsidRDefault="004573F2" w:rsidP="004573F2">
      <w:pPr>
        <w:pStyle w:val="NormalWeb"/>
        <w:spacing w:before="0" w:beforeAutospacing="0" w:after="0" w:afterAutospacing="0" w:line="360" w:lineRule="auto"/>
        <w:ind w:firstLine="720"/>
        <w:jc w:val="both"/>
        <w:rPr>
          <w:rFonts w:ascii="Arial" w:hAnsi="Arial" w:cs="Arial"/>
        </w:rPr>
      </w:pPr>
      <w:r w:rsidRPr="00440544">
        <w:rPr>
          <w:rFonts w:ascii="Arial" w:hAnsi="Arial" w:cs="Arial"/>
        </w:rPr>
        <w:t>A definição de vigência inicial de cinco anos, com possibilidade de prorrogação sucessiva até o limite máximo de dez anos, fundamenta-se na natureza contínua do objeto e na necessidade de assegurar estabilidade, continuidade operacional, previsibilidade orçamentária e eficiência administrativa. Considera-se que as licenças de uso de softwares, especialmente aquelas de caráter institucional e vinculadas a fluxos permanentes de trabalho, demandam continuidade para evitar interrupções nas atividades, retrabalho, perda de produtividade e eventuais custos adicionais decorrentes de substituição ou migração de plataformas.</w:t>
      </w:r>
    </w:p>
    <w:p w14:paraId="69BFAEC3" w14:textId="77777777" w:rsidR="004573F2" w:rsidRPr="00440544" w:rsidRDefault="004573F2" w:rsidP="004573F2">
      <w:pPr>
        <w:pStyle w:val="NormalWeb"/>
        <w:spacing w:before="0" w:beforeAutospacing="0" w:after="0" w:afterAutospacing="0" w:line="360" w:lineRule="auto"/>
        <w:ind w:firstLine="720"/>
        <w:jc w:val="both"/>
        <w:rPr>
          <w:rFonts w:ascii="Arial" w:hAnsi="Arial" w:cs="Arial"/>
        </w:rPr>
      </w:pPr>
      <w:r w:rsidRPr="00440544">
        <w:rPr>
          <w:rFonts w:ascii="Arial" w:hAnsi="Arial" w:cs="Arial"/>
        </w:rPr>
        <w:t xml:space="preserve">Além disso, o período proposto permite a amortização adequada dos investimentos relacionados à gestão das licenças, capacitação de usuários, integração de fluxos e adaptação aos processos internos do órgão. A possibilidade de </w:t>
      </w:r>
      <w:r w:rsidRPr="00440544">
        <w:rPr>
          <w:rFonts w:ascii="Arial" w:hAnsi="Arial" w:cs="Arial"/>
        </w:rPr>
        <w:lastRenderedPageBreak/>
        <w:t>prorrogação, por sua vez, assegura flexibilidade para que a Administração avalie periodicamente o desempenho, a pertinência e a aderência do objeto às necessidades institucionais, podendo manter a contratação enquanto ela se apresentar vantajosa, ou proceder à revisão e novo processo licitatório caso haja soluções tecnológicas mais adequadas.</w:t>
      </w:r>
    </w:p>
    <w:p w14:paraId="79A04EE5" w14:textId="77777777" w:rsidR="004573F2" w:rsidRPr="00440544" w:rsidRDefault="004573F2" w:rsidP="004573F2">
      <w:pPr>
        <w:pStyle w:val="NormalWeb"/>
        <w:spacing w:before="0" w:beforeAutospacing="0" w:after="0" w:afterAutospacing="0" w:line="360" w:lineRule="auto"/>
        <w:ind w:firstLine="720"/>
        <w:jc w:val="both"/>
        <w:rPr>
          <w:rFonts w:ascii="Arial" w:hAnsi="Arial" w:cs="Arial"/>
        </w:rPr>
      </w:pPr>
      <w:r w:rsidRPr="00440544">
        <w:rPr>
          <w:rFonts w:ascii="Arial" w:hAnsi="Arial" w:cs="Arial"/>
        </w:rPr>
        <w:t>A medida atende aos princípios da eficiência, economicidade, planejamento e continuidade do serviço público, conforme previsto na Lei nº 14.133/2021, assegurando contratação estável, com adequado equilíbrio entre duração contratual, avaliação de resultados e preservação do interesse público.</w:t>
      </w:r>
    </w:p>
    <w:p w14:paraId="15FFA227" w14:textId="77777777" w:rsidR="004573F2" w:rsidRPr="00A80FCD" w:rsidRDefault="004573F2" w:rsidP="004573F2">
      <w:pPr>
        <w:spacing w:line="360" w:lineRule="auto"/>
        <w:ind w:firstLine="720"/>
        <w:jc w:val="both"/>
        <w:rPr>
          <w:sz w:val="24"/>
          <w:szCs w:val="24"/>
        </w:rPr>
      </w:pPr>
      <w:r w:rsidRPr="00A80FCD">
        <w:rPr>
          <w:sz w:val="24"/>
          <w:szCs w:val="24"/>
        </w:rPr>
        <w:t>A definição do valor mínimo de R$ 3,00 (três reais) para o decremento dos lances, aplicável a ambos os itens, justifica-se por assegurar equilíbrio entre a ampla competitividade e a eficiência da sessão do pregão. O valor estabelecido impede a ocorrência de lances irrisórios que possam prolongar desnecessariamente a disputa, ao mesmo tempo em que não restringe a participação dos licitantes nem dificulta a dinâmica gradual de redução dos preços. Trata-se, portanto, de medida proporcional ao valor estimado dos itens, adequada à prática corrente em certames de natureza similar e alinhada ao disposto no Decreto nº 10.024/2019, que faculta à Administração a definição do intervalo mínimo de redução entre os lances. Dessa forma, o decremento de R$ 3,00 contribui para assegurar celeridade, transparência, racionalidade e eficiência no processo licitatório.</w:t>
      </w:r>
    </w:p>
    <w:p w14:paraId="0AFC687F" w14:textId="77777777" w:rsidR="004573F2" w:rsidRPr="00A80FCD" w:rsidRDefault="004573F2" w:rsidP="004573F2">
      <w:pPr>
        <w:pStyle w:val="NormalWeb"/>
        <w:spacing w:before="0" w:beforeAutospacing="0" w:after="0" w:afterAutospacing="0" w:line="360" w:lineRule="auto"/>
        <w:ind w:firstLine="720"/>
        <w:jc w:val="both"/>
        <w:rPr>
          <w:rFonts w:ascii="Arial" w:hAnsi="Arial" w:cs="Arial"/>
        </w:rPr>
      </w:pPr>
      <w:r w:rsidRPr="00A80FCD">
        <w:rPr>
          <w:rFonts w:ascii="Arial" w:hAnsi="Arial" w:cs="Arial"/>
        </w:rPr>
        <w:t xml:space="preserve">A presente contratação tem por objetivo assegurar a disponibilidade, continuidade e padronização de soluções profissionais para criação, edição, diagramação, produção audiovisual e gerenciamento de documentos digitais, por meio da aquisição de licenças anuais oficiais da plataforma Adobe </w:t>
      </w:r>
      <w:proofErr w:type="spellStart"/>
      <w:r w:rsidRPr="00A80FCD">
        <w:rPr>
          <w:rFonts w:ascii="Arial" w:hAnsi="Arial" w:cs="Arial"/>
        </w:rPr>
        <w:t>Creative</w:t>
      </w:r>
      <w:proofErr w:type="spellEnd"/>
      <w:r w:rsidRPr="00A80FCD">
        <w:rPr>
          <w:rFonts w:ascii="Arial" w:hAnsi="Arial" w:cs="Arial"/>
        </w:rPr>
        <w:t xml:space="preserve"> Cloud, bem como de licença anual do Adobe Acrobat Pro. Trata-se de medida alinhada ao interesse público, pois visa garantir eficiência, qualidade técnica, segurança jurídica e otimização dos fluxos de trabalho institucionais.</w:t>
      </w:r>
    </w:p>
    <w:p w14:paraId="104177B4" w14:textId="77777777" w:rsidR="004573F2" w:rsidRPr="00A80FCD" w:rsidRDefault="004573F2" w:rsidP="004573F2">
      <w:pPr>
        <w:pStyle w:val="NormalWeb"/>
        <w:spacing w:before="0" w:beforeAutospacing="0" w:after="0" w:afterAutospacing="0" w:line="360" w:lineRule="auto"/>
        <w:jc w:val="both"/>
        <w:rPr>
          <w:rFonts w:ascii="Arial" w:hAnsi="Arial" w:cs="Arial"/>
        </w:rPr>
      </w:pPr>
      <w:r w:rsidRPr="00A80FCD">
        <w:rPr>
          <w:rFonts w:ascii="Arial" w:hAnsi="Arial" w:cs="Arial"/>
        </w:rPr>
        <w:t xml:space="preserve">O conjunto de ferramentas integradas oferecidas pela Adobe é referência mundial e amplamente utilizado nos setores de comunicação institucional, marketing, design gráfico, editoração, produção de materiais educativos, audiovisuais e na gestão </w:t>
      </w:r>
      <w:r w:rsidRPr="00A80FCD">
        <w:rPr>
          <w:rFonts w:ascii="Arial" w:hAnsi="Arial" w:cs="Arial"/>
        </w:rPr>
        <w:lastRenderedPageBreak/>
        <w:t xml:space="preserve">documental. Programas como Photoshop, Illustrator, InDesign, Premiere Pro e </w:t>
      </w:r>
      <w:proofErr w:type="spellStart"/>
      <w:r w:rsidRPr="00A80FCD">
        <w:rPr>
          <w:rFonts w:ascii="Arial" w:hAnsi="Arial" w:cs="Arial"/>
        </w:rPr>
        <w:t>After</w:t>
      </w:r>
      <w:proofErr w:type="spellEnd"/>
      <w:r w:rsidRPr="00A80FCD">
        <w:rPr>
          <w:rFonts w:ascii="Arial" w:hAnsi="Arial" w:cs="Arial"/>
        </w:rPr>
        <w:t xml:space="preserve"> </w:t>
      </w:r>
      <w:proofErr w:type="spellStart"/>
      <w:r w:rsidRPr="00A80FCD">
        <w:rPr>
          <w:rFonts w:ascii="Arial" w:hAnsi="Arial" w:cs="Arial"/>
        </w:rPr>
        <w:t>Effects</w:t>
      </w:r>
      <w:proofErr w:type="spellEnd"/>
      <w:r w:rsidRPr="00A80FCD">
        <w:rPr>
          <w:rFonts w:ascii="Arial" w:hAnsi="Arial" w:cs="Arial"/>
        </w:rPr>
        <w:t xml:space="preserve"> são indispensáveis para a elaboração de peças informativas, campanhas educativas, materiais de divulgação, relatórios, apresentações, vídeos institucionais e demais produtos gráficos e multimídia que compõem a atuação comunicacional e administrativa do órgão.</w:t>
      </w:r>
    </w:p>
    <w:p w14:paraId="3A99E445" w14:textId="77777777" w:rsidR="004573F2" w:rsidRPr="00A80FCD" w:rsidRDefault="004573F2" w:rsidP="004573F2">
      <w:pPr>
        <w:pStyle w:val="NormalWeb"/>
        <w:spacing w:before="0" w:beforeAutospacing="0" w:after="0" w:afterAutospacing="0" w:line="360" w:lineRule="auto"/>
        <w:ind w:firstLine="720"/>
        <w:jc w:val="both"/>
        <w:rPr>
          <w:rFonts w:ascii="Arial" w:hAnsi="Arial" w:cs="Arial"/>
        </w:rPr>
      </w:pPr>
      <w:r w:rsidRPr="00A80FCD">
        <w:rPr>
          <w:rFonts w:ascii="Arial" w:hAnsi="Arial" w:cs="Arial"/>
        </w:rPr>
        <w:t xml:space="preserve">A contratação da licença Adobe </w:t>
      </w:r>
      <w:proofErr w:type="spellStart"/>
      <w:r w:rsidRPr="00A80FCD">
        <w:rPr>
          <w:rFonts w:ascii="Arial" w:hAnsi="Arial" w:cs="Arial"/>
        </w:rPr>
        <w:t>Creative</w:t>
      </w:r>
      <w:proofErr w:type="spellEnd"/>
      <w:r w:rsidRPr="00A80FCD">
        <w:rPr>
          <w:rFonts w:ascii="Arial" w:hAnsi="Arial" w:cs="Arial"/>
        </w:rPr>
        <w:t xml:space="preserve"> Cloud, na modalidade oficial e certificada, garante não apenas a legitimidade do uso do software, conforme exigido pela legislação vigente, como também o pleno acesso às atualizações, suporte técnico, integração em nuvem e compatibilidade entre dispositivos, evitando riscos de falhas operacionais, perda de arquivos, incompatibilidades de formato e vulnerabilidades de segurança digital. Ressalta-se que o uso de versões alternativas, não oficiais ou inadequadas ao ambiente institucional é vedado, além de expor a Administração a riscos legais, técnicos e de imagem pública.</w:t>
      </w:r>
    </w:p>
    <w:p w14:paraId="3CD70787" w14:textId="77777777" w:rsidR="004573F2" w:rsidRPr="00A80FCD" w:rsidRDefault="004573F2" w:rsidP="004573F2">
      <w:pPr>
        <w:pStyle w:val="NormalWeb"/>
        <w:spacing w:before="0" w:beforeAutospacing="0" w:after="0" w:afterAutospacing="0" w:line="360" w:lineRule="auto"/>
        <w:ind w:firstLine="720"/>
        <w:jc w:val="both"/>
        <w:rPr>
          <w:rFonts w:ascii="Arial" w:hAnsi="Arial" w:cs="Arial"/>
        </w:rPr>
      </w:pPr>
      <w:r w:rsidRPr="00A80FCD">
        <w:rPr>
          <w:rFonts w:ascii="Arial" w:hAnsi="Arial" w:cs="Arial"/>
        </w:rPr>
        <w:t>Da mesma forma, a licença do Adobe Acrobat Pro justifica-se pela necessidade permanente de tratamento seguro e padronizado de documentos digitais em PDF, incluindo criação, edição, conversão, assinatura eletrônica e gerenciamento de fluxos de arquivo. Em um cenário de crescente digitalização de processos administrativos, a ferramenta viabiliza maior agilidade, confiabilidade e redução de retrabalho, contribuindo diretamente para a desburocratização, transparência e economicidade.</w:t>
      </w:r>
    </w:p>
    <w:p w14:paraId="2048A56E" w14:textId="77777777" w:rsidR="004573F2" w:rsidRPr="00A80FCD" w:rsidRDefault="004573F2" w:rsidP="004573F2">
      <w:pPr>
        <w:pStyle w:val="NormalWeb"/>
        <w:spacing w:before="0" w:beforeAutospacing="0" w:after="0" w:afterAutospacing="0" w:line="360" w:lineRule="auto"/>
        <w:ind w:firstLine="720"/>
        <w:jc w:val="both"/>
        <w:rPr>
          <w:rFonts w:ascii="Arial" w:hAnsi="Arial" w:cs="Arial"/>
        </w:rPr>
      </w:pPr>
      <w:r w:rsidRPr="00A80FCD">
        <w:rPr>
          <w:rFonts w:ascii="Arial" w:hAnsi="Arial" w:cs="Arial"/>
        </w:rPr>
        <w:t>Além disso, a padronização das ferramentas de trabalho reduz o tempo de capacitação de servidores, facilita a interoperabilidade entre setores, otimiza a comunicação interna e fortalece a identidade visual institucional, garantindo uniformidade na produção de materiais oficiais.</w:t>
      </w:r>
    </w:p>
    <w:p w14:paraId="1DFF2935" w14:textId="77777777" w:rsidR="004573F2" w:rsidRPr="00A80FCD" w:rsidRDefault="004573F2" w:rsidP="004573F2">
      <w:pPr>
        <w:pStyle w:val="NormalWeb"/>
        <w:spacing w:before="0" w:beforeAutospacing="0" w:after="0" w:afterAutospacing="0" w:line="360" w:lineRule="auto"/>
        <w:ind w:firstLine="720"/>
        <w:jc w:val="both"/>
        <w:rPr>
          <w:rFonts w:ascii="Arial" w:hAnsi="Arial" w:cs="Arial"/>
        </w:rPr>
      </w:pPr>
      <w:r w:rsidRPr="00A80FCD">
        <w:rPr>
          <w:rFonts w:ascii="Arial" w:hAnsi="Arial" w:cs="Arial"/>
        </w:rPr>
        <w:t>Diante do exposto, conclui-se que a contratação em questão atende ao interesse público ao promover eficiência administrativa, segurança jurídica, qualidade técnica e otimização dos recursos humanos e tecnológicos disponíveis, sendo, portanto, medida necessária e adequada à continuidade e aprimoramento das atividades institucionais.</w:t>
      </w:r>
    </w:p>
    <w:p w14:paraId="60DC8B3A" w14:textId="77777777" w:rsidR="004573F2" w:rsidRDefault="004573F2" w:rsidP="004573F2">
      <w:pPr>
        <w:spacing w:line="360" w:lineRule="auto"/>
        <w:ind w:firstLine="720"/>
        <w:jc w:val="both"/>
        <w:rPr>
          <w:sz w:val="24"/>
          <w:szCs w:val="24"/>
        </w:rPr>
      </w:pPr>
    </w:p>
    <w:p w14:paraId="07D61A06" w14:textId="77777777" w:rsidR="004573F2" w:rsidRPr="00950455" w:rsidRDefault="004573F2" w:rsidP="004573F2">
      <w:pPr>
        <w:spacing w:line="360" w:lineRule="auto"/>
        <w:ind w:firstLine="720"/>
        <w:jc w:val="both"/>
        <w:rPr>
          <w:sz w:val="24"/>
          <w:szCs w:val="24"/>
        </w:rPr>
      </w:pPr>
    </w:p>
    <w:p w14:paraId="3BB10583" w14:textId="77777777" w:rsidR="004573F2" w:rsidRPr="00DF1A9A" w:rsidRDefault="004573F2" w:rsidP="004573F2"/>
    <w:p w14:paraId="112D4850" w14:textId="77777777" w:rsidR="004573F2" w:rsidRDefault="004573F2" w:rsidP="004573F2">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t>DIRETORIA GERAL</w:t>
      </w:r>
    </w:p>
    <w:p w14:paraId="113BD0C0" w14:textId="77777777" w:rsidR="004573F2" w:rsidRPr="00790659" w:rsidRDefault="004573F2" w:rsidP="004573F2">
      <w:pPr>
        <w:pStyle w:val="PargrafodaLista"/>
        <w:autoSpaceDE w:val="0"/>
        <w:autoSpaceDN w:val="0"/>
        <w:adjustRightInd w:val="0"/>
        <w:spacing w:after="0" w:line="360" w:lineRule="auto"/>
        <w:ind w:left="0"/>
        <w:jc w:val="both"/>
        <w:rPr>
          <w:rFonts w:ascii="Arial" w:hAnsi="Arial" w:cs="Arial"/>
          <w:b/>
          <w:bCs/>
          <w:sz w:val="24"/>
          <w:szCs w:val="24"/>
          <w:u w:val="single"/>
        </w:rPr>
      </w:pPr>
    </w:p>
    <w:p w14:paraId="3EC40541" w14:textId="77777777" w:rsidR="004573F2" w:rsidRDefault="004573F2" w:rsidP="004573F2">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05</w:t>
      </w:r>
      <w:r w:rsidRPr="00790659">
        <w:rPr>
          <w:rFonts w:ascii="Arial" w:hAnsi="Arial" w:cs="Arial"/>
          <w:sz w:val="24"/>
          <w:szCs w:val="24"/>
        </w:rPr>
        <w:t xml:space="preserve"> de </w:t>
      </w:r>
      <w:r>
        <w:rPr>
          <w:rFonts w:ascii="Arial" w:hAnsi="Arial" w:cs="Arial"/>
          <w:sz w:val="24"/>
          <w:szCs w:val="24"/>
        </w:rPr>
        <w:t>novembro</w:t>
      </w:r>
      <w:r w:rsidRPr="00790659">
        <w:rPr>
          <w:rFonts w:ascii="Arial" w:hAnsi="Arial" w:cs="Arial"/>
          <w:sz w:val="24"/>
          <w:szCs w:val="24"/>
        </w:rPr>
        <w:t xml:space="preserve"> de 2025.</w:t>
      </w:r>
    </w:p>
    <w:p w14:paraId="010A6E9A" w14:textId="77777777" w:rsidR="004573F2" w:rsidRPr="00790659" w:rsidRDefault="004573F2" w:rsidP="004573F2">
      <w:pPr>
        <w:pStyle w:val="PargrafodaLista"/>
        <w:ind w:left="0"/>
        <w:jc w:val="both"/>
        <w:rPr>
          <w:rFonts w:ascii="Arial" w:hAnsi="Arial" w:cs="Arial"/>
          <w:sz w:val="24"/>
          <w:szCs w:val="24"/>
        </w:rPr>
      </w:pPr>
    </w:p>
    <w:p w14:paraId="0841B136" w14:textId="77777777" w:rsidR="004573F2" w:rsidRPr="00790659" w:rsidRDefault="004573F2" w:rsidP="004573F2">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5B381EFC" w14:textId="77777777" w:rsidR="004573F2" w:rsidRPr="00790659" w:rsidRDefault="004573F2" w:rsidP="004573F2">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1309A1FF" w14:textId="77777777" w:rsidR="004573F2" w:rsidRDefault="004573F2" w:rsidP="004573F2">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739879C4" w14:textId="77777777" w:rsidR="004573F2" w:rsidRDefault="004573F2" w:rsidP="004573F2">
      <w:pPr>
        <w:pStyle w:val="PargrafodaLista"/>
        <w:spacing w:after="0" w:line="240" w:lineRule="auto"/>
        <w:ind w:left="0"/>
        <w:jc w:val="center"/>
        <w:rPr>
          <w:rFonts w:ascii="Arial" w:hAnsi="Arial" w:cs="Arial"/>
          <w:sz w:val="24"/>
          <w:szCs w:val="24"/>
        </w:rPr>
      </w:pPr>
    </w:p>
    <w:p w14:paraId="3B845501" w14:textId="77777777" w:rsidR="004573F2" w:rsidRDefault="004573F2" w:rsidP="004573F2">
      <w:pPr>
        <w:pStyle w:val="PargrafodaLista"/>
        <w:spacing w:after="0" w:line="240" w:lineRule="auto"/>
        <w:ind w:left="0"/>
        <w:jc w:val="center"/>
        <w:rPr>
          <w:rFonts w:ascii="Arial" w:hAnsi="Arial" w:cs="Arial"/>
          <w:sz w:val="24"/>
          <w:szCs w:val="24"/>
        </w:rPr>
      </w:pPr>
    </w:p>
    <w:p w14:paraId="5EBDEA7E" w14:textId="77777777" w:rsidR="004573F2" w:rsidRDefault="004573F2" w:rsidP="004573F2">
      <w:pPr>
        <w:jc w:val="both"/>
        <w:rPr>
          <w:b/>
          <w:bCs/>
          <w:sz w:val="24"/>
          <w:szCs w:val="24"/>
        </w:rPr>
      </w:pPr>
    </w:p>
    <w:p w14:paraId="36D9C987" w14:textId="77777777" w:rsidR="004573F2" w:rsidRPr="00790659" w:rsidRDefault="004573F2" w:rsidP="004573F2">
      <w:pPr>
        <w:jc w:val="both"/>
        <w:rPr>
          <w:b/>
          <w:bCs/>
          <w:sz w:val="24"/>
          <w:szCs w:val="24"/>
        </w:rPr>
      </w:pPr>
    </w:p>
    <w:p w14:paraId="5C150D25" w14:textId="77777777" w:rsidR="004573F2" w:rsidRDefault="004573F2" w:rsidP="004573F2">
      <w:pPr>
        <w:jc w:val="both"/>
        <w:rPr>
          <w:b/>
          <w:bCs/>
          <w:sz w:val="24"/>
          <w:szCs w:val="24"/>
        </w:rPr>
      </w:pPr>
    </w:p>
    <w:p w14:paraId="2EA61AC3" w14:textId="77777777" w:rsidR="004573F2" w:rsidRDefault="004573F2" w:rsidP="004573F2">
      <w:pPr>
        <w:jc w:val="both"/>
        <w:rPr>
          <w:b/>
          <w:bCs/>
          <w:sz w:val="24"/>
          <w:szCs w:val="24"/>
        </w:rPr>
      </w:pPr>
      <w:r w:rsidRPr="00790659">
        <w:rPr>
          <w:b/>
          <w:bCs/>
          <w:sz w:val="24"/>
          <w:szCs w:val="24"/>
        </w:rPr>
        <w:t>DESPACHO</w:t>
      </w:r>
    </w:p>
    <w:p w14:paraId="355D67E8" w14:textId="77777777" w:rsidR="004573F2" w:rsidRDefault="004573F2" w:rsidP="004573F2">
      <w:pPr>
        <w:jc w:val="both"/>
        <w:rPr>
          <w:b/>
          <w:bCs/>
          <w:sz w:val="24"/>
          <w:szCs w:val="24"/>
        </w:rPr>
      </w:pPr>
    </w:p>
    <w:p w14:paraId="5B680A8B" w14:textId="77777777" w:rsidR="004573F2" w:rsidRDefault="004573F2" w:rsidP="004573F2">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4169597A" w14:textId="77777777" w:rsidR="004573F2" w:rsidRDefault="004573F2" w:rsidP="004573F2">
      <w:pPr>
        <w:pStyle w:val="PargrafodaLista"/>
        <w:ind w:left="0"/>
        <w:jc w:val="both"/>
        <w:rPr>
          <w:rFonts w:ascii="Arial" w:hAnsi="Arial" w:cs="Arial"/>
          <w:sz w:val="24"/>
          <w:szCs w:val="24"/>
        </w:rPr>
      </w:pPr>
    </w:p>
    <w:p w14:paraId="019A7524" w14:textId="77777777" w:rsidR="004573F2" w:rsidRPr="00790659" w:rsidRDefault="004573F2" w:rsidP="004573F2">
      <w:pPr>
        <w:pStyle w:val="PargrafodaLista"/>
        <w:ind w:left="0"/>
        <w:jc w:val="both"/>
        <w:rPr>
          <w:rFonts w:ascii="Arial" w:hAnsi="Arial" w:cs="Arial"/>
          <w:sz w:val="24"/>
          <w:szCs w:val="24"/>
        </w:rPr>
      </w:pPr>
    </w:p>
    <w:p w14:paraId="1D8C9510" w14:textId="77777777" w:rsidR="004573F2" w:rsidRPr="00790659" w:rsidRDefault="004573F2" w:rsidP="004573F2">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353F3605" w14:textId="77777777" w:rsidR="004573F2" w:rsidRPr="00790659" w:rsidRDefault="004573F2" w:rsidP="004573F2">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07BF18B1" w14:textId="74BC2291" w:rsidR="003B201D" w:rsidRDefault="004573F2" w:rsidP="004573F2">
      <w:pPr>
        <w:jc w:val="center"/>
        <w:rPr>
          <w:sz w:val="24"/>
          <w:szCs w:val="24"/>
        </w:rPr>
      </w:pPr>
      <w:r w:rsidRPr="00790659">
        <w:rPr>
          <w:sz w:val="24"/>
          <w:szCs w:val="24"/>
        </w:rPr>
        <w:t>PRESID</w:t>
      </w:r>
      <w:r>
        <w:rPr>
          <w:sz w:val="24"/>
          <w:szCs w:val="24"/>
        </w:rPr>
        <w:t>ENTE</w:t>
      </w:r>
    </w:p>
    <w:p w14:paraId="5B8E3D61" w14:textId="77777777" w:rsidR="003B201D" w:rsidRDefault="003B201D" w:rsidP="00743D82">
      <w:pPr>
        <w:jc w:val="center"/>
        <w:rPr>
          <w:sz w:val="24"/>
          <w:szCs w:val="24"/>
        </w:rPr>
      </w:pPr>
    </w:p>
    <w:p w14:paraId="6F265905" w14:textId="77777777" w:rsidR="003B201D" w:rsidRDefault="003B201D" w:rsidP="00743D82">
      <w:pPr>
        <w:jc w:val="center"/>
        <w:rPr>
          <w:sz w:val="24"/>
          <w:szCs w:val="24"/>
        </w:rPr>
      </w:pPr>
    </w:p>
    <w:p w14:paraId="722CD74A" w14:textId="77777777" w:rsidR="003B201D" w:rsidRDefault="003B201D" w:rsidP="00743D82">
      <w:pPr>
        <w:jc w:val="center"/>
        <w:rPr>
          <w:sz w:val="24"/>
          <w:szCs w:val="24"/>
        </w:rPr>
      </w:pPr>
    </w:p>
    <w:p w14:paraId="2D4FFD27" w14:textId="77777777" w:rsidR="003B201D" w:rsidRDefault="003B201D" w:rsidP="00743D82">
      <w:pPr>
        <w:jc w:val="center"/>
        <w:rPr>
          <w:sz w:val="24"/>
          <w:szCs w:val="24"/>
        </w:rPr>
      </w:pPr>
    </w:p>
    <w:p w14:paraId="1C4A885B" w14:textId="77777777" w:rsidR="003B201D" w:rsidRDefault="003B201D" w:rsidP="00743D82">
      <w:pPr>
        <w:jc w:val="center"/>
        <w:rPr>
          <w:sz w:val="24"/>
          <w:szCs w:val="24"/>
        </w:rPr>
      </w:pPr>
    </w:p>
    <w:p w14:paraId="15FDEA6C" w14:textId="77777777" w:rsidR="003B201D" w:rsidRDefault="003B201D" w:rsidP="00743D82">
      <w:pPr>
        <w:jc w:val="center"/>
        <w:rPr>
          <w:sz w:val="24"/>
          <w:szCs w:val="24"/>
        </w:rPr>
      </w:pPr>
    </w:p>
    <w:p w14:paraId="0E006F6A" w14:textId="77777777" w:rsidR="003B201D" w:rsidRDefault="003B201D" w:rsidP="00743D82">
      <w:pPr>
        <w:jc w:val="center"/>
        <w:rPr>
          <w:sz w:val="24"/>
          <w:szCs w:val="24"/>
        </w:rPr>
      </w:pPr>
    </w:p>
    <w:p w14:paraId="53F71D7A" w14:textId="77777777" w:rsidR="003B201D" w:rsidRDefault="003B201D" w:rsidP="00743D82">
      <w:pPr>
        <w:jc w:val="center"/>
        <w:rPr>
          <w:sz w:val="24"/>
          <w:szCs w:val="24"/>
        </w:rPr>
      </w:pPr>
    </w:p>
    <w:p w14:paraId="1608081F" w14:textId="77777777" w:rsidR="003B201D" w:rsidRDefault="003B201D" w:rsidP="00743D82">
      <w:pPr>
        <w:jc w:val="center"/>
        <w:rPr>
          <w:sz w:val="24"/>
          <w:szCs w:val="24"/>
        </w:rPr>
      </w:pPr>
    </w:p>
    <w:p w14:paraId="34AE307D" w14:textId="77777777" w:rsidR="003B201D" w:rsidRDefault="003B201D" w:rsidP="00743D82">
      <w:pPr>
        <w:jc w:val="center"/>
        <w:rPr>
          <w:sz w:val="24"/>
          <w:szCs w:val="24"/>
        </w:rPr>
      </w:pPr>
    </w:p>
    <w:p w14:paraId="6C5FB43B" w14:textId="77777777" w:rsidR="003B201D" w:rsidRDefault="003B201D" w:rsidP="00743D82">
      <w:pPr>
        <w:jc w:val="center"/>
        <w:rPr>
          <w:sz w:val="24"/>
          <w:szCs w:val="24"/>
        </w:rPr>
      </w:pPr>
    </w:p>
    <w:p w14:paraId="36C81ED9" w14:textId="77777777" w:rsidR="003B201D" w:rsidRDefault="003B201D" w:rsidP="00743D82">
      <w:pPr>
        <w:jc w:val="center"/>
        <w:rPr>
          <w:sz w:val="24"/>
          <w:szCs w:val="24"/>
        </w:rPr>
      </w:pPr>
    </w:p>
    <w:p w14:paraId="5890BB07" w14:textId="77777777" w:rsidR="003B201D" w:rsidRDefault="003B201D" w:rsidP="00743D82">
      <w:pPr>
        <w:jc w:val="center"/>
        <w:rPr>
          <w:sz w:val="24"/>
          <w:szCs w:val="24"/>
        </w:rPr>
      </w:pPr>
    </w:p>
    <w:p w14:paraId="50E21439" w14:textId="77777777" w:rsidR="00816A85" w:rsidRDefault="00816A85" w:rsidP="00743D82">
      <w:pPr>
        <w:jc w:val="center"/>
        <w:rPr>
          <w:sz w:val="24"/>
          <w:szCs w:val="24"/>
        </w:rPr>
      </w:pPr>
    </w:p>
    <w:p w14:paraId="2BDD28D3" w14:textId="09102F4B" w:rsidR="00DB0650" w:rsidRPr="004372E5" w:rsidRDefault="00DB0650" w:rsidP="00B7141C">
      <w:pPr>
        <w:pStyle w:val="Ttulo1"/>
        <w:spacing w:before="0" w:after="0" w:line="360" w:lineRule="auto"/>
        <w:ind w:left="2251" w:right="2244"/>
        <w:jc w:val="center"/>
        <w:rPr>
          <w:b/>
          <w:bCs/>
          <w:color w:val="000000" w:themeColor="text1"/>
          <w:sz w:val="24"/>
          <w:szCs w:val="24"/>
        </w:rPr>
      </w:pPr>
      <w:bookmarkStart w:id="20" w:name="_Hlk519176340"/>
      <w:bookmarkEnd w:id="20"/>
      <w:r w:rsidRPr="004372E5">
        <w:rPr>
          <w:b/>
          <w:bCs/>
          <w:color w:val="000000" w:themeColor="text1"/>
          <w:sz w:val="24"/>
          <w:szCs w:val="24"/>
        </w:rPr>
        <w:lastRenderedPageBreak/>
        <w:t>ANEXO</w:t>
      </w:r>
      <w:r w:rsidRPr="004372E5">
        <w:rPr>
          <w:b/>
          <w:bCs/>
          <w:color w:val="000000" w:themeColor="text1"/>
          <w:spacing w:val="-1"/>
          <w:sz w:val="24"/>
          <w:szCs w:val="24"/>
        </w:rPr>
        <w:t xml:space="preserve"> </w:t>
      </w:r>
      <w:r w:rsidRPr="004372E5">
        <w:rPr>
          <w:b/>
          <w:bCs/>
          <w:color w:val="000000" w:themeColor="text1"/>
          <w:sz w:val="24"/>
          <w:szCs w:val="24"/>
        </w:rPr>
        <w:t>IV – PROPOSTA DE PREÇOS</w:t>
      </w:r>
    </w:p>
    <w:p w14:paraId="5E73F5DA" w14:textId="77777777" w:rsidR="00DB0650" w:rsidRPr="004372E5" w:rsidRDefault="00DB0650" w:rsidP="004372E5">
      <w:pPr>
        <w:spacing w:line="360" w:lineRule="auto"/>
        <w:jc w:val="right"/>
        <w:rPr>
          <w:sz w:val="24"/>
          <w:szCs w:val="24"/>
        </w:rPr>
      </w:pPr>
    </w:p>
    <w:p w14:paraId="21AB9CD1" w14:textId="77777777" w:rsidR="00DB0650" w:rsidRPr="004372E5" w:rsidRDefault="00DB0650" w:rsidP="004372E5">
      <w:pPr>
        <w:spacing w:line="360" w:lineRule="auto"/>
        <w:jc w:val="both"/>
        <w:rPr>
          <w:color w:val="000000"/>
          <w:sz w:val="24"/>
          <w:szCs w:val="24"/>
        </w:rPr>
      </w:pPr>
      <w:r w:rsidRPr="004372E5">
        <w:rPr>
          <w:color w:val="000000"/>
          <w:sz w:val="24"/>
          <w:szCs w:val="24"/>
        </w:rPr>
        <w:t>Dados da empresa e de seu representante legal:</w:t>
      </w:r>
    </w:p>
    <w:p w14:paraId="4FABB1A0" w14:textId="77777777" w:rsidR="00DB0650" w:rsidRPr="004372E5" w:rsidRDefault="00DB0650" w:rsidP="004372E5">
      <w:pPr>
        <w:spacing w:line="360" w:lineRule="auto"/>
        <w:jc w:val="both"/>
        <w:rPr>
          <w:b/>
          <w:bCs/>
          <w:color w:val="000000"/>
          <w:sz w:val="24"/>
          <w:szCs w:val="24"/>
        </w:rPr>
      </w:pPr>
      <w:r w:rsidRPr="004372E5">
        <w:rPr>
          <w:b/>
          <w:bCs/>
          <w:color w:val="000000"/>
          <w:sz w:val="24"/>
          <w:szCs w:val="24"/>
        </w:rPr>
        <w:t>Empresa:</w:t>
      </w:r>
    </w:p>
    <w:p w14:paraId="08CA2DB5" w14:textId="77777777" w:rsidR="00DB0650" w:rsidRPr="004372E5" w:rsidRDefault="00DB0650" w:rsidP="004372E5">
      <w:pPr>
        <w:spacing w:line="360" w:lineRule="auto"/>
        <w:jc w:val="both"/>
        <w:rPr>
          <w:color w:val="000000"/>
          <w:sz w:val="24"/>
          <w:szCs w:val="24"/>
        </w:rPr>
      </w:pPr>
      <w:r w:rsidRPr="004372E5">
        <w:rPr>
          <w:color w:val="000000"/>
          <w:sz w:val="24"/>
          <w:szCs w:val="24"/>
        </w:rPr>
        <w:t>RAZÃO SOCIAL: XXX</w:t>
      </w:r>
    </w:p>
    <w:p w14:paraId="4F481F6B" w14:textId="77777777" w:rsidR="00DB0650" w:rsidRPr="004372E5" w:rsidRDefault="00DB0650" w:rsidP="004372E5">
      <w:pPr>
        <w:spacing w:line="360" w:lineRule="auto"/>
        <w:jc w:val="both"/>
        <w:rPr>
          <w:color w:val="000000"/>
          <w:sz w:val="24"/>
          <w:szCs w:val="24"/>
        </w:rPr>
      </w:pPr>
      <w:r w:rsidRPr="004372E5">
        <w:rPr>
          <w:color w:val="000000"/>
          <w:sz w:val="24"/>
          <w:szCs w:val="24"/>
        </w:rPr>
        <w:t>CNPJ: XXX</w:t>
      </w:r>
    </w:p>
    <w:p w14:paraId="1CEA1B39" w14:textId="77777777" w:rsidR="00DB0650" w:rsidRPr="004372E5" w:rsidRDefault="00DB0650" w:rsidP="004372E5">
      <w:pPr>
        <w:spacing w:line="360" w:lineRule="auto"/>
        <w:jc w:val="both"/>
        <w:rPr>
          <w:color w:val="000000"/>
          <w:sz w:val="24"/>
          <w:szCs w:val="24"/>
        </w:rPr>
      </w:pPr>
      <w:r w:rsidRPr="004372E5">
        <w:rPr>
          <w:color w:val="000000"/>
          <w:sz w:val="24"/>
          <w:szCs w:val="24"/>
        </w:rPr>
        <w:t>INSCRIÇÃO ESTADUAL: XXX</w:t>
      </w:r>
    </w:p>
    <w:p w14:paraId="5C231AE5" w14:textId="02E885BB" w:rsidR="00DB0650" w:rsidRPr="004372E5" w:rsidRDefault="00DB0650" w:rsidP="004372E5">
      <w:pPr>
        <w:spacing w:line="360" w:lineRule="auto"/>
        <w:jc w:val="both"/>
        <w:rPr>
          <w:color w:val="000000"/>
          <w:sz w:val="24"/>
          <w:szCs w:val="24"/>
        </w:rPr>
      </w:pPr>
      <w:r w:rsidRPr="004372E5">
        <w:rPr>
          <w:color w:val="000000"/>
          <w:sz w:val="24"/>
          <w:szCs w:val="24"/>
        </w:rPr>
        <w:t xml:space="preserve">PROCESSO Nº.: </w:t>
      </w:r>
    </w:p>
    <w:p w14:paraId="49CB9E14" w14:textId="768B7DB5" w:rsidR="00DB0650" w:rsidRPr="004372E5" w:rsidRDefault="00DB0650" w:rsidP="004372E5">
      <w:pPr>
        <w:spacing w:line="360" w:lineRule="auto"/>
        <w:jc w:val="both"/>
        <w:rPr>
          <w:color w:val="000000"/>
          <w:sz w:val="24"/>
          <w:szCs w:val="24"/>
        </w:rPr>
      </w:pPr>
      <w:r w:rsidRPr="004372E5">
        <w:rPr>
          <w:color w:val="000000"/>
          <w:sz w:val="24"/>
          <w:szCs w:val="24"/>
        </w:rPr>
        <w:t xml:space="preserve">PREGÃO ELETRÔNICO Nº.: </w:t>
      </w:r>
    </w:p>
    <w:p w14:paraId="237C4BC5" w14:textId="77777777" w:rsidR="00DB0650" w:rsidRPr="004372E5" w:rsidRDefault="00DB0650" w:rsidP="004372E5">
      <w:pPr>
        <w:spacing w:line="360" w:lineRule="auto"/>
        <w:jc w:val="both"/>
        <w:rPr>
          <w:color w:val="000000"/>
          <w:sz w:val="24"/>
          <w:szCs w:val="24"/>
        </w:rPr>
      </w:pPr>
      <w:r w:rsidRPr="004372E5">
        <w:rPr>
          <w:color w:val="000000"/>
          <w:sz w:val="24"/>
          <w:szCs w:val="24"/>
        </w:rPr>
        <w:t>E-MAIL: XXX</w:t>
      </w:r>
    </w:p>
    <w:p w14:paraId="465F1237" w14:textId="698A8B02" w:rsidR="004573F2" w:rsidRPr="004372E5" w:rsidRDefault="00DB0650" w:rsidP="004372E5">
      <w:pPr>
        <w:spacing w:line="360" w:lineRule="auto"/>
        <w:jc w:val="both"/>
        <w:rPr>
          <w:color w:val="000000"/>
          <w:sz w:val="24"/>
          <w:szCs w:val="24"/>
        </w:rPr>
      </w:pPr>
      <w:r w:rsidRPr="004372E5">
        <w:rPr>
          <w:color w:val="000000"/>
          <w:sz w:val="24"/>
          <w:szCs w:val="24"/>
        </w:rPr>
        <w:t>TELEFONE/</w:t>
      </w:r>
      <w:r w:rsidR="004573F2">
        <w:rPr>
          <w:color w:val="000000"/>
          <w:sz w:val="24"/>
          <w:szCs w:val="24"/>
        </w:rPr>
        <w:t>WHATSAPP:</w:t>
      </w:r>
    </w:p>
    <w:tbl>
      <w:tblPr>
        <w:tblStyle w:val="Tabelacomgrade"/>
        <w:tblW w:w="10775" w:type="dxa"/>
        <w:tblInd w:w="-856" w:type="dxa"/>
        <w:tblLook w:val="04A0" w:firstRow="1" w:lastRow="0" w:firstColumn="1" w:lastColumn="0" w:noHBand="0" w:noVBand="1"/>
      </w:tblPr>
      <w:tblGrid>
        <w:gridCol w:w="846"/>
        <w:gridCol w:w="3680"/>
        <w:gridCol w:w="1183"/>
        <w:gridCol w:w="1261"/>
        <w:gridCol w:w="1272"/>
        <w:gridCol w:w="1261"/>
        <w:gridCol w:w="1272"/>
      </w:tblGrid>
      <w:tr w:rsidR="004573F2" w:rsidRPr="001B7B6B" w14:paraId="69AC0FF9" w14:textId="77777777" w:rsidTr="004573F2">
        <w:trPr>
          <w:trHeight w:val="660"/>
        </w:trPr>
        <w:tc>
          <w:tcPr>
            <w:tcW w:w="846" w:type="dxa"/>
            <w:hideMark/>
          </w:tcPr>
          <w:p w14:paraId="484A9455"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ITEM</w:t>
            </w:r>
          </w:p>
        </w:tc>
        <w:tc>
          <w:tcPr>
            <w:tcW w:w="3680" w:type="dxa"/>
            <w:hideMark/>
          </w:tcPr>
          <w:p w14:paraId="70295E3D"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DESCRIÇÃO</w:t>
            </w:r>
          </w:p>
        </w:tc>
        <w:tc>
          <w:tcPr>
            <w:tcW w:w="1183" w:type="dxa"/>
            <w:hideMark/>
          </w:tcPr>
          <w:p w14:paraId="7E11306F" w14:textId="09435E29" w:rsidR="004573F2" w:rsidRPr="009A237A" w:rsidRDefault="004573F2" w:rsidP="007265F3">
            <w:pPr>
              <w:jc w:val="center"/>
              <w:rPr>
                <w:rFonts w:ascii="Arial" w:hAnsi="Arial" w:cs="Arial"/>
                <w:b/>
                <w:bCs/>
                <w:color w:val="000000"/>
              </w:rPr>
            </w:pPr>
            <w:r w:rsidRPr="009A237A">
              <w:rPr>
                <w:rFonts w:ascii="Arial" w:hAnsi="Arial" w:cs="Arial"/>
                <w:b/>
                <w:bCs/>
                <w:color w:val="000000"/>
              </w:rPr>
              <w:t>VALOR UNITÁRIO</w:t>
            </w:r>
          </w:p>
        </w:tc>
        <w:tc>
          <w:tcPr>
            <w:tcW w:w="1261" w:type="dxa"/>
            <w:hideMark/>
          </w:tcPr>
          <w:p w14:paraId="747C1047"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QUANT.</w:t>
            </w:r>
          </w:p>
          <w:p w14:paraId="56895AAB"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ESTIMADA</w:t>
            </w:r>
          </w:p>
          <w:p w14:paraId="6E683B18"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PARA 12</w:t>
            </w:r>
          </w:p>
          <w:p w14:paraId="2FAFF3EB"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MESES</w:t>
            </w:r>
          </w:p>
        </w:tc>
        <w:tc>
          <w:tcPr>
            <w:tcW w:w="1272" w:type="dxa"/>
            <w:hideMark/>
          </w:tcPr>
          <w:p w14:paraId="0C2D3CF1"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VALOR GLOBAL ESTIMADO</w:t>
            </w:r>
          </w:p>
          <w:p w14:paraId="3E87905D"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PARA 12 MESES</w:t>
            </w:r>
          </w:p>
        </w:tc>
        <w:tc>
          <w:tcPr>
            <w:tcW w:w="1261" w:type="dxa"/>
          </w:tcPr>
          <w:p w14:paraId="71BA1D11"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QUANT.</w:t>
            </w:r>
          </w:p>
          <w:p w14:paraId="0BFA1ADA"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ESTIMADA</w:t>
            </w:r>
          </w:p>
          <w:p w14:paraId="14E4D279"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PARA 60</w:t>
            </w:r>
          </w:p>
          <w:p w14:paraId="296B250E"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MESES</w:t>
            </w:r>
          </w:p>
        </w:tc>
        <w:tc>
          <w:tcPr>
            <w:tcW w:w="1272" w:type="dxa"/>
          </w:tcPr>
          <w:p w14:paraId="0E794D4D"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VALOR GLOBAL ESTIMADO</w:t>
            </w:r>
          </w:p>
          <w:p w14:paraId="5E9733D3" w14:textId="2242E12C" w:rsidR="004573F2" w:rsidRPr="009A237A" w:rsidRDefault="004573F2" w:rsidP="007265F3">
            <w:pPr>
              <w:jc w:val="center"/>
              <w:rPr>
                <w:rFonts w:ascii="Arial" w:hAnsi="Arial" w:cs="Arial"/>
                <w:b/>
                <w:bCs/>
                <w:color w:val="000000"/>
              </w:rPr>
            </w:pPr>
            <w:r w:rsidRPr="009A237A">
              <w:rPr>
                <w:rFonts w:ascii="Arial" w:hAnsi="Arial" w:cs="Arial"/>
                <w:b/>
                <w:bCs/>
                <w:color w:val="000000"/>
              </w:rPr>
              <w:t xml:space="preserve">PARA </w:t>
            </w:r>
            <w:r>
              <w:rPr>
                <w:rFonts w:ascii="Arial" w:hAnsi="Arial" w:cs="Arial"/>
                <w:b/>
                <w:bCs/>
                <w:color w:val="000000"/>
              </w:rPr>
              <w:t>60</w:t>
            </w:r>
            <w:r w:rsidRPr="009A237A">
              <w:rPr>
                <w:rFonts w:ascii="Arial" w:hAnsi="Arial" w:cs="Arial"/>
                <w:b/>
                <w:bCs/>
                <w:color w:val="000000"/>
              </w:rPr>
              <w:t xml:space="preserve"> MESES</w:t>
            </w:r>
          </w:p>
        </w:tc>
      </w:tr>
      <w:tr w:rsidR="004573F2" w:rsidRPr="001B7B6B" w14:paraId="076C3E31" w14:textId="77777777" w:rsidTr="004573F2">
        <w:trPr>
          <w:trHeight w:val="2304"/>
        </w:trPr>
        <w:tc>
          <w:tcPr>
            <w:tcW w:w="846" w:type="dxa"/>
            <w:hideMark/>
          </w:tcPr>
          <w:p w14:paraId="08EDB9FF" w14:textId="77777777" w:rsidR="004573F2" w:rsidRPr="009A237A" w:rsidRDefault="004573F2" w:rsidP="007265F3">
            <w:pPr>
              <w:jc w:val="center"/>
              <w:rPr>
                <w:rFonts w:ascii="Arial" w:hAnsi="Arial" w:cs="Arial"/>
                <w:color w:val="000000"/>
              </w:rPr>
            </w:pPr>
            <w:r w:rsidRPr="009A237A">
              <w:rPr>
                <w:rFonts w:ascii="Arial" w:hAnsi="Arial" w:cs="Arial"/>
                <w:color w:val="000000"/>
              </w:rPr>
              <w:t>01</w:t>
            </w:r>
          </w:p>
        </w:tc>
        <w:tc>
          <w:tcPr>
            <w:tcW w:w="3680" w:type="dxa"/>
            <w:hideMark/>
          </w:tcPr>
          <w:p w14:paraId="23052CC0" w14:textId="77777777" w:rsidR="004573F2" w:rsidRPr="009A237A" w:rsidRDefault="004573F2" w:rsidP="007265F3">
            <w:pPr>
              <w:jc w:val="both"/>
              <w:rPr>
                <w:rFonts w:ascii="Arial" w:hAnsi="Arial" w:cs="Arial"/>
                <w:color w:val="000000"/>
              </w:rPr>
            </w:pPr>
            <w:r w:rsidRPr="009A237A">
              <w:rPr>
                <w:rFonts w:ascii="Arial" w:hAnsi="Arial" w:cs="Arial"/>
                <w:color w:val="000000"/>
              </w:rPr>
              <w:t xml:space="preserve">Assinatura anual do pacote "Adobe </w:t>
            </w:r>
            <w:proofErr w:type="spellStart"/>
            <w:r w:rsidRPr="009A237A">
              <w:rPr>
                <w:rFonts w:ascii="Arial" w:hAnsi="Arial" w:cs="Arial"/>
                <w:color w:val="000000"/>
              </w:rPr>
              <w:t>Creative</w:t>
            </w:r>
            <w:proofErr w:type="spellEnd"/>
            <w:r w:rsidRPr="009A237A">
              <w:rPr>
                <w:rFonts w:ascii="Arial" w:hAnsi="Arial" w:cs="Arial"/>
                <w:color w:val="000000"/>
              </w:rPr>
              <w:t xml:space="preserve"> Cloud –contemplando acesso integral às ferramentas criativas, tais como Adobe Photoshop, Illustrator, InDesign, Premiere </w:t>
            </w:r>
            <w:proofErr w:type="gramStart"/>
            <w:r w:rsidRPr="009A237A">
              <w:rPr>
                <w:rFonts w:ascii="Arial" w:hAnsi="Arial" w:cs="Arial"/>
                <w:color w:val="000000"/>
              </w:rPr>
              <w:t xml:space="preserve">Pro, </w:t>
            </w:r>
            <w:proofErr w:type="spellStart"/>
            <w:r w:rsidRPr="009A237A">
              <w:rPr>
                <w:rFonts w:ascii="Arial" w:hAnsi="Arial" w:cs="Arial"/>
                <w:color w:val="000000"/>
              </w:rPr>
              <w:t>After</w:t>
            </w:r>
            <w:proofErr w:type="spellEnd"/>
            <w:proofErr w:type="gramEnd"/>
            <w:r w:rsidRPr="009A237A">
              <w:rPr>
                <w:rFonts w:ascii="Arial" w:hAnsi="Arial" w:cs="Arial"/>
                <w:color w:val="000000"/>
              </w:rPr>
              <w:t xml:space="preserve"> </w:t>
            </w:r>
            <w:proofErr w:type="spellStart"/>
            <w:r w:rsidRPr="009A237A">
              <w:rPr>
                <w:rFonts w:ascii="Arial" w:hAnsi="Arial" w:cs="Arial"/>
                <w:color w:val="000000"/>
              </w:rPr>
              <w:t>Effects</w:t>
            </w:r>
            <w:proofErr w:type="spellEnd"/>
            <w:r w:rsidRPr="009A237A">
              <w:rPr>
                <w:rFonts w:ascii="Arial" w:hAnsi="Arial" w:cs="Arial"/>
                <w:color w:val="000000"/>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83" w:type="dxa"/>
            <w:hideMark/>
          </w:tcPr>
          <w:p w14:paraId="189295AC" w14:textId="7AC5168B" w:rsidR="004573F2" w:rsidRPr="009A237A" w:rsidRDefault="004573F2" w:rsidP="007265F3">
            <w:pPr>
              <w:jc w:val="center"/>
              <w:rPr>
                <w:rFonts w:ascii="Arial" w:hAnsi="Arial" w:cs="Arial"/>
                <w:color w:val="000000"/>
              </w:rPr>
            </w:pPr>
          </w:p>
        </w:tc>
        <w:tc>
          <w:tcPr>
            <w:tcW w:w="1261" w:type="dxa"/>
            <w:hideMark/>
          </w:tcPr>
          <w:p w14:paraId="4A84ABBE" w14:textId="77777777" w:rsidR="004573F2" w:rsidRPr="009A237A" w:rsidRDefault="004573F2" w:rsidP="007265F3">
            <w:pPr>
              <w:jc w:val="center"/>
              <w:rPr>
                <w:rFonts w:ascii="Arial" w:hAnsi="Arial" w:cs="Arial"/>
                <w:color w:val="000000"/>
              </w:rPr>
            </w:pPr>
            <w:r w:rsidRPr="009A237A">
              <w:rPr>
                <w:rFonts w:ascii="Arial" w:hAnsi="Arial" w:cs="Arial"/>
                <w:color w:val="000000"/>
              </w:rPr>
              <w:t xml:space="preserve">4             licenças anuais        </w:t>
            </w:r>
          </w:p>
        </w:tc>
        <w:tc>
          <w:tcPr>
            <w:tcW w:w="1272" w:type="dxa"/>
            <w:noWrap/>
            <w:hideMark/>
          </w:tcPr>
          <w:p w14:paraId="5EBD8412" w14:textId="75FED039" w:rsidR="004573F2" w:rsidRPr="009A237A" w:rsidRDefault="004573F2" w:rsidP="007265F3">
            <w:pPr>
              <w:jc w:val="center"/>
              <w:rPr>
                <w:rFonts w:ascii="Arial" w:hAnsi="Arial" w:cs="Arial"/>
                <w:color w:val="000000"/>
              </w:rPr>
            </w:pPr>
          </w:p>
        </w:tc>
        <w:tc>
          <w:tcPr>
            <w:tcW w:w="1261" w:type="dxa"/>
          </w:tcPr>
          <w:p w14:paraId="27807D88" w14:textId="77777777" w:rsidR="004573F2" w:rsidRPr="009A237A" w:rsidRDefault="004573F2" w:rsidP="007265F3">
            <w:pPr>
              <w:jc w:val="center"/>
              <w:rPr>
                <w:rFonts w:ascii="Arial" w:hAnsi="Arial" w:cs="Arial"/>
                <w:color w:val="000000"/>
              </w:rPr>
            </w:pPr>
            <w:r w:rsidRPr="009A237A">
              <w:rPr>
                <w:rFonts w:ascii="Arial" w:hAnsi="Arial" w:cs="Arial"/>
                <w:color w:val="000000"/>
              </w:rPr>
              <w:t>20 licenças anuais</w:t>
            </w:r>
          </w:p>
        </w:tc>
        <w:tc>
          <w:tcPr>
            <w:tcW w:w="1272" w:type="dxa"/>
          </w:tcPr>
          <w:p w14:paraId="075C9FD4" w14:textId="4B87131E" w:rsidR="004573F2" w:rsidRPr="009A237A" w:rsidRDefault="004573F2" w:rsidP="007265F3">
            <w:pPr>
              <w:jc w:val="center"/>
              <w:rPr>
                <w:rFonts w:ascii="Arial" w:hAnsi="Arial" w:cs="Arial"/>
                <w:color w:val="000000"/>
              </w:rPr>
            </w:pPr>
          </w:p>
        </w:tc>
      </w:tr>
      <w:tr w:rsidR="004573F2" w:rsidRPr="001B7B6B" w14:paraId="4C791FAA" w14:textId="77777777" w:rsidTr="004573F2">
        <w:trPr>
          <w:trHeight w:val="2244"/>
        </w:trPr>
        <w:tc>
          <w:tcPr>
            <w:tcW w:w="846" w:type="dxa"/>
            <w:hideMark/>
          </w:tcPr>
          <w:p w14:paraId="5E9A9DCA" w14:textId="77777777" w:rsidR="004573F2" w:rsidRPr="009A237A" w:rsidRDefault="004573F2" w:rsidP="007265F3">
            <w:pPr>
              <w:jc w:val="center"/>
              <w:rPr>
                <w:rFonts w:ascii="Arial" w:hAnsi="Arial" w:cs="Arial"/>
                <w:color w:val="000000"/>
              </w:rPr>
            </w:pPr>
            <w:r w:rsidRPr="009A237A">
              <w:rPr>
                <w:rFonts w:ascii="Arial" w:hAnsi="Arial" w:cs="Arial"/>
                <w:color w:val="000000"/>
              </w:rPr>
              <w:t>02</w:t>
            </w:r>
          </w:p>
        </w:tc>
        <w:tc>
          <w:tcPr>
            <w:tcW w:w="3680" w:type="dxa"/>
            <w:hideMark/>
          </w:tcPr>
          <w:p w14:paraId="6CA42CDD" w14:textId="77777777" w:rsidR="004573F2" w:rsidRPr="009A237A" w:rsidRDefault="004573F2" w:rsidP="007265F3">
            <w:pPr>
              <w:jc w:val="both"/>
              <w:rPr>
                <w:rFonts w:ascii="Arial" w:hAnsi="Arial" w:cs="Arial"/>
                <w:color w:val="000000"/>
              </w:rPr>
            </w:pPr>
            <w:r w:rsidRPr="009A237A">
              <w:rPr>
                <w:rFonts w:ascii="Arial" w:hAnsi="Arial" w:cs="Arial"/>
                <w:color w:val="000000"/>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9A237A">
              <w:rPr>
                <w:rFonts w:ascii="Arial" w:hAnsi="Arial" w:cs="Arial"/>
                <w:color w:val="000000"/>
              </w:rPr>
              <w:t>outras  versões</w:t>
            </w:r>
            <w:proofErr w:type="gramEnd"/>
            <w:r w:rsidRPr="009A237A">
              <w:rPr>
                <w:rFonts w:ascii="Arial" w:hAnsi="Arial" w:cs="Arial"/>
                <w:color w:val="000000"/>
              </w:rPr>
              <w:t xml:space="preserve"> alternativas, ou não destinadas ao uso institucional/profissional.</w:t>
            </w:r>
          </w:p>
        </w:tc>
        <w:tc>
          <w:tcPr>
            <w:tcW w:w="1183" w:type="dxa"/>
            <w:hideMark/>
          </w:tcPr>
          <w:p w14:paraId="715A1C5C" w14:textId="4863B2FF" w:rsidR="004573F2" w:rsidRPr="009A237A" w:rsidRDefault="004573F2" w:rsidP="007265F3">
            <w:pPr>
              <w:jc w:val="center"/>
              <w:rPr>
                <w:rFonts w:ascii="Arial" w:hAnsi="Arial" w:cs="Arial"/>
                <w:color w:val="000000"/>
              </w:rPr>
            </w:pPr>
          </w:p>
        </w:tc>
        <w:tc>
          <w:tcPr>
            <w:tcW w:w="1261" w:type="dxa"/>
            <w:hideMark/>
          </w:tcPr>
          <w:p w14:paraId="28FEDBDA" w14:textId="77777777" w:rsidR="004573F2" w:rsidRPr="009A237A" w:rsidRDefault="004573F2" w:rsidP="007265F3">
            <w:pPr>
              <w:jc w:val="center"/>
              <w:rPr>
                <w:rFonts w:ascii="Arial" w:hAnsi="Arial" w:cs="Arial"/>
                <w:color w:val="000000"/>
              </w:rPr>
            </w:pPr>
            <w:r w:rsidRPr="009A237A">
              <w:rPr>
                <w:rFonts w:ascii="Arial" w:hAnsi="Arial" w:cs="Arial"/>
                <w:color w:val="000000"/>
              </w:rPr>
              <w:t xml:space="preserve">1             licença anual       </w:t>
            </w:r>
          </w:p>
        </w:tc>
        <w:tc>
          <w:tcPr>
            <w:tcW w:w="1272" w:type="dxa"/>
            <w:noWrap/>
            <w:hideMark/>
          </w:tcPr>
          <w:p w14:paraId="5444F95C" w14:textId="33D6B741" w:rsidR="004573F2" w:rsidRPr="009A237A" w:rsidRDefault="004573F2" w:rsidP="007265F3">
            <w:pPr>
              <w:jc w:val="center"/>
              <w:rPr>
                <w:rFonts w:ascii="Arial" w:hAnsi="Arial" w:cs="Arial"/>
                <w:color w:val="000000"/>
              </w:rPr>
            </w:pPr>
          </w:p>
        </w:tc>
        <w:tc>
          <w:tcPr>
            <w:tcW w:w="1261" w:type="dxa"/>
          </w:tcPr>
          <w:p w14:paraId="751F1CFA" w14:textId="77777777" w:rsidR="004573F2" w:rsidRPr="009A237A" w:rsidRDefault="004573F2" w:rsidP="007265F3">
            <w:pPr>
              <w:jc w:val="center"/>
              <w:rPr>
                <w:rFonts w:ascii="Arial" w:hAnsi="Arial" w:cs="Arial"/>
                <w:color w:val="000000"/>
              </w:rPr>
            </w:pPr>
            <w:r w:rsidRPr="009A237A">
              <w:rPr>
                <w:rFonts w:ascii="Arial" w:hAnsi="Arial" w:cs="Arial"/>
                <w:color w:val="000000"/>
              </w:rPr>
              <w:t>05 licenças anuais</w:t>
            </w:r>
          </w:p>
        </w:tc>
        <w:tc>
          <w:tcPr>
            <w:tcW w:w="1272" w:type="dxa"/>
          </w:tcPr>
          <w:p w14:paraId="45A7ABDD" w14:textId="4F41118D" w:rsidR="004573F2" w:rsidRPr="009A237A" w:rsidRDefault="004573F2" w:rsidP="007265F3">
            <w:pPr>
              <w:jc w:val="center"/>
              <w:rPr>
                <w:rFonts w:ascii="Arial" w:hAnsi="Arial" w:cs="Arial"/>
                <w:color w:val="000000"/>
              </w:rPr>
            </w:pPr>
          </w:p>
        </w:tc>
      </w:tr>
      <w:tr w:rsidR="004573F2" w:rsidRPr="001B7B6B" w14:paraId="5950BBD9" w14:textId="77777777" w:rsidTr="004573F2">
        <w:trPr>
          <w:trHeight w:val="711"/>
        </w:trPr>
        <w:tc>
          <w:tcPr>
            <w:tcW w:w="8242" w:type="dxa"/>
            <w:gridSpan w:val="5"/>
          </w:tcPr>
          <w:p w14:paraId="5DC0A98D" w14:textId="77777777" w:rsidR="004573F2" w:rsidRPr="009A237A" w:rsidRDefault="004573F2" w:rsidP="007265F3">
            <w:pPr>
              <w:jc w:val="center"/>
              <w:rPr>
                <w:rFonts w:ascii="Arial" w:hAnsi="Arial" w:cs="Arial"/>
                <w:color w:val="000000"/>
              </w:rPr>
            </w:pPr>
          </w:p>
          <w:p w14:paraId="43357C89"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VALOR GLOBAL ESTIMADO PARA 12 MESES</w:t>
            </w:r>
          </w:p>
          <w:p w14:paraId="75F76656" w14:textId="0E4B3F5E" w:rsidR="004573F2" w:rsidRPr="009A237A" w:rsidRDefault="004573F2" w:rsidP="007265F3">
            <w:pPr>
              <w:jc w:val="center"/>
              <w:rPr>
                <w:rFonts w:ascii="Arial" w:hAnsi="Arial" w:cs="Arial"/>
                <w:color w:val="000000"/>
              </w:rPr>
            </w:pPr>
            <w:r w:rsidRPr="009A237A">
              <w:rPr>
                <w:rFonts w:ascii="Arial" w:hAnsi="Arial" w:cs="Arial"/>
                <w:b/>
                <w:bCs/>
                <w:color w:val="000000"/>
              </w:rPr>
              <w:t xml:space="preserve">R$ </w:t>
            </w:r>
          </w:p>
        </w:tc>
        <w:tc>
          <w:tcPr>
            <w:tcW w:w="2533" w:type="dxa"/>
            <w:gridSpan w:val="2"/>
          </w:tcPr>
          <w:p w14:paraId="2F1DF7E4" w14:textId="77777777" w:rsidR="004573F2" w:rsidRPr="009A237A" w:rsidRDefault="004573F2" w:rsidP="007265F3">
            <w:pPr>
              <w:jc w:val="center"/>
              <w:rPr>
                <w:rFonts w:ascii="Arial" w:hAnsi="Arial" w:cs="Arial"/>
                <w:b/>
                <w:bCs/>
                <w:color w:val="000000"/>
              </w:rPr>
            </w:pPr>
            <w:r w:rsidRPr="009A237A">
              <w:rPr>
                <w:rFonts w:ascii="Arial" w:hAnsi="Arial" w:cs="Arial"/>
                <w:b/>
                <w:bCs/>
                <w:color w:val="000000"/>
              </w:rPr>
              <w:t xml:space="preserve">VALOR GLOBAL ESTIMADO PARA </w:t>
            </w:r>
            <w:r>
              <w:rPr>
                <w:rFonts w:ascii="Arial" w:hAnsi="Arial" w:cs="Arial"/>
                <w:b/>
                <w:bCs/>
                <w:color w:val="000000"/>
              </w:rPr>
              <w:t>60</w:t>
            </w:r>
            <w:r w:rsidRPr="009A237A">
              <w:rPr>
                <w:rFonts w:ascii="Arial" w:hAnsi="Arial" w:cs="Arial"/>
                <w:b/>
                <w:bCs/>
                <w:color w:val="000000"/>
              </w:rPr>
              <w:t xml:space="preserve"> MESES</w:t>
            </w:r>
          </w:p>
          <w:p w14:paraId="2BBBA90A" w14:textId="77CAB743" w:rsidR="004573F2" w:rsidRPr="009A237A" w:rsidRDefault="004573F2" w:rsidP="007265F3">
            <w:pPr>
              <w:jc w:val="center"/>
              <w:rPr>
                <w:rFonts w:ascii="Arial" w:hAnsi="Arial" w:cs="Arial"/>
                <w:b/>
                <w:bCs/>
                <w:color w:val="000000"/>
              </w:rPr>
            </w:pPr>
            <w:r w:rsidRPr="009A237A">
              <w:rPr>
                <w:rFonts w:ascii="Arial" w:hAnsi="Arial" w:cs="Arial"/>
                <w:b/>
                <w:bCs/>
                <w:color w:val="000000"/>
              </w:rPr>
              <w:t xml:space="preserve">R$ </w:t>
            </w:r>
          </w:p>
        </w:tc>
      </w:tr>
    </w:tbl>
    <w:p w14:paraId="0282D2B6" w14:textId="7F9FBFBA" w:rsidR="00DB0650" w:rsidRPr="004372E5" w:rsidRDefault="00DB0650" w:rsidP="004372E5">
      <w:pPr>
        <w:spacing w:line="360" w:lineRule="auto"/>
        <w:jc w:val="both"/>
        <w:rPr>
          <w:b/>
          <w:bCs/>
          <w:color w:val="000000"/>
          <w:sz w:val="24"/>
          <w:szCs w:val="24"/>
        </w:rPr>
      </w:pPr>
      <w:r w:rsidRPr="004372E5">
        <w:rPr>
          <w:b/>
          <w:bCs/>
          <w:color w:val="000000"/>
          <w:sz w:val="24"/>
          <w:szCs w:val="24"/>
        </w:rPr>
        <w:lastRenderedPageBreak/>
        <w:t>Representante Legal:</w:t>
      </w:r>
    </w:p>
    <w:p w14:paraId="6FDA4EC1"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Nome: </w:t>
      </w:r>
      <w:proofErr w:type="spellStart"/>
      <w:r w:rsidRPr="004372E5">
        <w:rPr>
          <w:color w:val="000000"/>
          <w:sz w:val="24"/>
          <w:szCs w:val="24"/>
        </w:rPr>
        <w:t>xxx</w:t>
      </w:r>
      <w:proofErr w:type="spellEnd"/>
    </w:p>
    <w:p w14:paraId="250C481F"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Endereço: </w:t>
      </w:r>
      <w:proofErr w:type="spellStart"/>
      <w:r w:rsidRPr="004372E5">
        <w:rPr>
          <w:color w:val="000000"/>
          <w:sz w:val="24"/>
          <w:szCs w:val="24"/>
        </w:rPr>
        <w:t>xxx</w:t>
      </w:r>
      <w:proofErr w:type="spellEnd"/>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r>
      <w:r w:rsidRPr="004372E5">
        <w:rPr>
          <w:color w:val="000000"/>
          <w:sz w:val="24"/>
          <w:szCs w:val="24"/>
        </w:rPr>
        <w:tab/>
        <w:t xml:space="preserve">Cidade: </w:t>
      </w:r>
      <w:proofErr w:type="spellStart"/>
      <w:r w:rsidRPr="004372E5">
        <w:rPr>
          <w:color w:val="000000"/>
          <w:sz w:val="24"/>
          <w:szCs w:val="24"/>
        </w:rPr>
        <w:t>xxx</w:t>
      </w:r>
      <w:proofErr w:type="spellEnd"/>
      <w:r w:rsidRPr="004372E5">
        <w:rPr>
          <w:color w:val="000000"/>
          <w:sz w:val="24"/>
          <w:szCs w:val="24"/>
        </w:rPr>
        <w:t xml:space="preserve">           UF: </w:t>
      </w:r>
      <w:proofErr w:type="spellStart"/>
      <w:r w:rsidRPr="004372E5">
        <w:rPr>
          <w:color w:val="000000"/>
          <w:sz w:val="24"/>
          <w:szCs w:val="24"/>
        </w:rPr>
        <w:t>xxx</w:t>
      </w:r>
      <w:proofErr w:type="spellEnd"/>
    </w:p>
    <w:p w14:paraId="63379E1C"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Cargo/função: </w:t>
      </w:r>
      <w:proofErr w:type="spellStart"/>
      <w:r w:rsidRPr="004372E5">
        <w:rPr>
          <w:color w:val="000000"/>
          <w:sz w:val="24"/>
          <w:szCs w:val="24"/>
        </w:rPr>
        <w:t>xxx</w:t>
      </w:r>
      <w:proofErr w:type="spellEnd"/>
    </w:p>
    <w:p w14:paraId="67B971A2"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CPF: </w:t>
      </w:r>
      <w:proofErr w:type="spellStart"/>
      <w:r w:rsidRPr="004372E5">
        <w:rPr>
          <w:color w:val="000000"/>
          <w:sz w:val="24"/>
          <w:szCs w:val="24"/>
        </w:rPr>
        <w:t>xxx</w:t>
      </w:r>
      <w:proofErr w:type="spellEnd"/>
    </w:p>
    <w:p w14:paraId="50494F68"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Carteira de identidade nº: </w:t>
      </w:r>
      <w:proofErr w:type="spellStart"/>
      <w:r w:rsidRPr="004372E5">
        <w:rPr>
          <w:color w:val="000000"/>
          <w:sz w:val="24"/>
          <w:szCs w:val="24"/>
        </w:rPr>
        <w:t>xxx</w:t>
      </w:r>
      <w:proofErr w:type="spellEnd"/>
      <w:r w:rsidRPr="004372E5">
        <w:rPr>
          <w:color w:val="000000"/>
          <w:sz w:val="24"/>
          <w:szCs w:val="24"/>
        </w:rPr>
        <w:t xml:space="preserve">                      Expedição: </w:t>
      </w:r>
      <w:proofErr w:type="spellStart"/>
      <w:r w:rsidRPr="004372E5">
        <w:rPr>
          <w:color w:val="000000"/>
          <w:sz w:val="24"/>
          <w:szCs w:val="24"/>
        </w:rPr>
        <w:t>xxx</w:t>
      </w:r>
      <w:proofErr w:type="spellEnd"/>
    </w:p>
    <w:p w14:paraId="277836C7"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Naturalidade: </w:t>
      </w:r>
      <w:proofErr w:type="spellStart"/>
      <w:r w:rsidRPr="004372E5">
        <w:rPr>
          <w:color w:val="000000"/>
          <w:sz w:val="24"/>
          <w:szCs w:val="24"/>
        </w:rPr>
        <w:t>xxx</w:t>
      </w:r>
      <w:proofErr w:type="spellEnd"/>
      <w:r w:rsidRPr="004372E5">
        <w:rPr>
          <w:color w:val="000000"/>
          <w:sz w:val="24"/>
          <w:szCs w:val="24"/>
        </w:rPr>
        <w:t xml:space="preserve">                                         Nacionalidade: </w:t>
      </w:r>
      <w:proofErr w:type="spellStart"/>
      <w:r w:rsidRPr="004372E5">
        <w:rPr>
          <w:color w:val="000000"/>
          <w:sz w:val="24"/>
          <w:szCs w:val="24"/>
        </w:rPr>
        <w:t>xxx</w:t>
      </w:r>
      <w:proofErr w:type="spellEnd"/>
    </w:p>
    <w:p w14:paraId="49DA3CA5" w14:textId="77777777" w:rsidR="00DB0650" w:rsidRPr="004372E5" w:rsidRDefault="00DB0650" w:rsidP="004372E5">
      <w:pPr>
        <w:spacing w:line="360" w:lineRule="auto"/>
        <w:jc w:val="both"/>
        <w:rPr>
          <w:color w:val="000000"/>
          <w:sz w:val="24"/>
          <w:szCs w:val="24"/>
        </w:rPr>
      </w:pPr>
      <w:r w:rsidRPr="004372E5">
        <w:rPr>
          <w:color w:val="000000"/>
          <w:sz w:val="24"/>
          <w:szCs w:val="24"/>
        </w:rPr>
        <w:t xml:space="preserve">Local/Data: </w:t>
      </w:r>
      <w:proofErr w:type="spellStart"/>
      <w:r w:rsidRPr="004372E5">
        <w:rPr>
          <w:color w:val="000000"/>
          <w:sz w:val="24"/>
          <w:szCs w:val="24"/>
        </w:rPr>
        <w:t>xxx</w:t>
      </w:r>
      <w:proofErr w:type="spellEnd"/>
    </w:p>
    <w:p w14:paraId="0D548C87" w14:textId="77777777" w:rsidR="00D7108E" w:rsidRPr="004372E5" w:rsidRDefault="00D7108E" w:rsidP="004372E5">
      <w:pPr>
        <w:autoSpaceDE w:val="0"/>
        <w:autoSpaceDN w:val="0"/>
        <w:adjustRightInd w:val="0"/>
        <w:spacing w:line="360" w:lineRule="auto"/>
        <w:jc w:val="both"/>
        <w:rPr>
          <w:color w:val="000000"/>
          <w:sz w:val="24"/>
          <w:szCs w:val="24"/>
        </w:rPr>
      </w:pPr>
    </w:p>
    <w:p w14:paraId="5455634D" w14:textId="3DF223CF" w:rsidR="00DB0650" w:rsidRPr="004372E5" w:rsidRDefault="00DB0650" w:rsidP="004372E5">
      <w:pPr>
        <w:autoSpaceDE w:val="0"/>
        <w:autoSpaceDN w:val="0"/>
        <w:adjustRightInd w:val="0"/>
        <w:spacing w:line="360" w:lineRule="auto"/>
        <w:jc w:val="both"/>
        <w:rPr>
          <w:color w:val="000000"/>
          <w:sz w:val="24"/>
          <w:szCs w:val="24"/>
        </w:rPr>
      </w:pPr>
      <w:r w:rsidRPr="004372E5">
        <w:rPr>
          <w:color w:val="000000"/>
          <w:sz w:val="24"/>
          <w:szCs w:val="24"/>
        </w:rPr>
        <w:t>O proponente DECLARA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57B7ED2" w14:textId="77777777" w:rsidR="00816A85" w:rsidRPr="004372E5" w:rsidRDefault="00816A85" w:rsidP="004372E5">
      <w:pPr>
        <w:spacing w:line="360" w:lineRule="auto"/>
        <w:jc w:val="both"/>
        <w:rPr>
          <w:color w:val="000000"/>
          <w:sz w:val="24"/>
          <w:szCs w:val="24"/>
        </w:rPr>
      </w:pPr>
    </w:p>
    <w:p w14:paraId="1B87140A" w14:textId="77777777" w:rsidR="00DB0650" w:rsidRPr="004372E5" w:rsidRDefault="00DB0650" w:rsidP="004372E5">
      <w:pPr>
        <w:spacing w:line="360" w:lineRule="auto"/>
        <w:jc w:val="both"/>
        <w:rPr>
          <w:b/>
          <w:color w:val="000000"/>
          <w:sz w:val="24"/>
          <w:szCs w:val="24"/>
        </w:rPr>
      </w:pPr>
      <w:r w:rsidRPr="004372E5">
        <w:rPr>
          <w:b/>
          <w:color w:val="000000"/>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DB0650" w:rsidRPr="004372E5" w14:paraId="01B32A0A" w14:textId="77777777" w:rsidTr="00F21249">
        <w:tc>
          <w:tcPr>
            <w:tcW w:w="2518" w:type="dxa"/>
          </w:tcPr>
          <w:p w14:paraId="2818835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BOLETO </w:t>
            </w:r>
            <w:proofErr w:type="gramStart"/>
            <w:r w:rsidRPr="004372E5">
              <w:rPr>
                <w:b/>
                <w:color w:val="000000"/>
                <w:sz w:val="24"/>
                <w:szCs w:val="24"/>
              </w:rPr>
              <w:t>(    )</w:t>
            </w:r>
            <w:proofErr w:type="gramEnd"/>
          </w:p>
        </w:tc>
        <w:tc>
          <w:tcPr>
            <w:tcW w:w="6662" w:type="dxa"/>
            <w:gridSpan w:val="2"/>
          </w:tcPr>
          <w:p w14:paraId="4F72C9C3" w14:textId="77777777" w:rsidR="00DB0650" w:rsidRPr="004372E5" w:rsidRDefault="00DB0650" w:rsidP="004372E5">
            <w:pPr>
              <w:spacing w:line="360" w:lineRule="auto"/>
              <w:jc w:val="center"/>
              <w:rPr>
                <w:b/>
                <w:color w:val="000000"/>
                <w:sz w:val="24"/>
                <w:szCs w:val="24"/>
              </w:rPr>
            </w:pPr>
            <w:r w:rsidRPr="004372E5">
              <w:rPr>
                <w:b/>
                <w:color w:val="000000"/>
                <w:sz w:val="24"/>
                <w:szCs w:val="24"/>
              </w:rPr>
              <w:t xml:space="preserve">DEPÓSITO EM CONTA CORRENTE </w:t>
            </w:r>
            <w:proofErr w:type="gramStart"/>
            <w:r w:rsidRPr="004372E5">
              <w:rPr>
                <w:b/>
                <w:color w:val="000000"/>
                <w:sz w:val="24"/>
                <w:szCs w:val="24"/>
              </w:rPr>
              <w:t xml:space="preserve">(  </w:t>
            </w:r>
            <w:proofErr w:type="gramEnd"/>
            <w:r w:rsidRPr="004372E5">
              <w:rPr>
                <w:b/>
                <w:color w:val="000000"/>
                <w:sz w:val="24"/>
                <w:szCs w:val="24"/>
              </w:rPr>
              <w:t xml:space="preserve"> )</w:t>
            </w:r>
          </w:p>
        </w:tc>
      </w:tr>
      <w:tr w:rsidR="00DB0650" w:rsidRPr="004372E5" w14:paraId="0A323B75" w14:textId="77777777" w:rsidTr="00F21249">
        <w:tc>
          <w:tcPr>
            <w:tcW w:w="2518" w:type="dxa"/>
            <w:vMerge w:val="restart"/>
          </w:tcPr>
          <w:p w14:paraId="51608032"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7E22F1B4" w14:textId="77777777" w:rsidR="00DB0650" w:rsidRPr="004372E5" w:rsidRDefault="00DB0650" w:rsidP="004372E5">
            <w:pPr>
              <w:spacing w:line="360" w:lineRule="auto"/>
              <w:jc w:val="both"/>
              <w:rPr>
                <w:color w:val="000000"/>
                <w:sz w:val="24"/>
                <w:szCs w:val="24"/>
              </w:rPr>
            </w:pPr>
            <w:r w:rsidRPr="004372E5">
              <w:rPr>
                <w:color w:val="000000"/>
                <w:sz w:val="24"/>
                <w:szCs w:val="24"/>
              </w:rPr>
              <w:t>BANCO</w:t>
            </w:r>
          </w:p>
        </w:tc>
        <w:tc>
          <w:tcPr>
            <w:tcW w:w="4899" w:type="dxa"/>
          </w:tcPr>
          <w:p w14:paraId="1D9F7AAF" w14:textId="77777777" w:rsidR="00DB0650" w:rsidRPr="004372E5" w:rsidRDefault="00DB0650" w:rsidP="004372E5">
            <w:pPr>
              <w:spacing w:line="360" w:lineRule="auto"/>
              <w:jc w:val="both"/>
              <w:rPr>
                <w:color w:val="000000"/>
                <w:sz w:val="24"/>
                <w:szCs w:val="24"/>
              </w:rPr>
            </w:pPr>
          </w:p>
        </w:tc>
      </w:tr>
      <w:tr w:rsidR="00DB0650" w:rsidRPr="004372E5" w14:paraId="0CAFA19A" w14:textId="77777777" w:rsidTr="00F21249">
        <w:tc>
          <w:tcPr>
            <w:tcW w:w="2518" w:type="dxa"/>
            <w:vMerge/>
          </w:tcPr>
          <w:p w14:paraId="441FAD9A"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E53CC55" w14:textId="77777777" w:rsidR="00DB0650" w:rsidRPr="004372E5" w:rsidRDefault="00DB0650" w:rsidP="004372E5">
            <w:pPr>
              <w:spacing w:line="360" w:lineRule="auto"/>
              <w:jc w:val="both"/>
              <w:rPr>
                <w:color w:val="000000"/>
                <w:sz w:val="24"/>
                <w:szCs w:val="24"/>
              </w:rPr>
            </w:pPr>
            <w:r w:rsidRPr="004372E5">
              <w:rPr>
                <w:color w:val="000000"/>
                <w:sz w:val="24"/>
                <w:szCs w:val="24"/>
              </w:rPr>
              <w:t>AGÊNCIA</w:t>
            </w:r>
          </w:p>
        </w:tc>
        <w:tc>
          <w:tcPr>
            <w:tcW w:w="4899" w:type="dxa"/>
          </w:tcPr>
          <w:p w14:paraId="3FD2951F" w14:textId="77777777" w:rsidR="00DB0650" w:rsidRPr="004372E5" w:rsidRDefault="00DB0650" w:rsidP="004372E5">
            <w:pPr>
              <w:spacing w:line="360" w:lineRule="auto"/>
              <w:jc w:val="both"/>
              <w:rPr>
                <w:color w:val="000000"/>
                <w:sz w:val="24"/>
                <w:szCs w:val="24"/>
              </w:rPr>
            </w:pPr>
          </w:p>
        </w:tc>
      </w:tr>
      <w:tr w:rsidR="00DB0650" w:rsidRPr="004372E5" w14:paraId="29F14D4E" w14:textId="77777777" w:rsidTr="00F21249">
        <w:tc>
          <w:tcPr>
            <w:tcW w:w="2518" w:type="dxa"/>
            <w:vMerge/>
          </w:tcPr>
          <w:p w14:paraId="48D75488"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07D2B91B" w14:textId="77777777" w:rsidR="00DB0650" w:rsidRPr="004372E5" w:rsidRDefault="00DB0650" w:rsidP="004372E5">
            <w:pPr>
              <w:spacing w:line="360" w:lineRule="auto"/>
              <w:jc w:val="both"/>
              <w:rPr>
                <w:color w:val="000000"/>
                <w:sz w:val="24"/>
                <w:szCs w:val="24"/>
              </w:rPr>
            </w:pPr>
            <w:r w:rsidRPr="004372E5">
              <w:rPr>
                <w:color w:val="000000"/>
                <w:sz w:val="24"/>
                <w:szCs w:val="24"/>
              </w:rPr>
              <w:t>Nº DA CONTA</w:t>
            </w:r>
          </w:p>
        </w:tc>
        <w:tc>
          <w:tcPr>
            <w:tcW w:w="4899" w:type="dxa"/>
          </w:tcPr>
          <w:p w14:paraId="3A13F02A" w14:textId="77777777" w:rsidR="00DB0650" w:rsidRPr="004372E5" w:rsidRDefault="00DB0650" w:rsidP="004372E5">
            <w:pPr>
              <w:spacing w:line="360" w:lineRule="auto"/>
              <w:jc w:val="both"/>
              <w:rPr>
                <w:color w:val="000000"/>
                <w:sz w:val="24"/>
                <w:szCs w:val="24"/>
              </w:rPr>
            </w:pPr>
          </w:p>
        </w:tc>
      </w:tr>
      <w:tr w:rsidR="00DB0650" w:rsidRPr="004372E5" w14:paraId="4DE058BB" w14:textId="77777777" w:rsidTr="00F21249">
        <w:tc>
          <w:tcPr>
            <w:tcW w:w="2518" w:type="dxa"/>
            <w:vMerge/>
          </w:tcPr>
          <w:p w14:paraId="292F7F35" w14:textId="77777777" w:rsidR="00DB0650" w:rsidRPr="004372E5" w:rsidRDefault="00DB0650" w:rsidP="004372E5">
            <w:pPr>
              <w:spacing w:line="360" w:lineRule="auto"/>
              <w:jc w:val="both"/>
              <w:rPr>
                <w:color w:val="000000"/>
                <w:sz w:val="24"/>
                <w:szCs w:val="24"/>
              </w:rPr>
            </w:pPr>
          </w:p>
        </w:tc>
        <w:tc>
          <w:tcPr>
            <w:tcW w:w="1763" w:type="dxa"/>
            <w:shd w:val="clear" w:color="auto" w:fill="D9D9D9"/>
          </w:tcPr>
          <w:p w14:paraId="1E2FCDE0" w14:textId="77777777" w:rsidR="00DB0650" w:rsidRPr="004372E5" w:rsidRDefault="00DB0650" w:rsidP="004372E5">
            <w:pPr>
              <w:spacing w:line="360" w:lineRule="auto"/>
              <w:jc w:val="both"/>
              <w:rPr>
                <w:color w:val="000000"/>
                <w:sz w:val="24"/>
                <w:szCs w:val="24"/>
              </w:rPr>
            </w:pPr>
            <w:r w:rsidRPr="004372E5">
              <w:rPr>
                <w:color w:val="000000"/>
                <w:sz w:val="24"/>
                <w:szCs w:val="24"/>
              </w:rPr>
              <w:t>FAVORECIDO</w:t>
            </w:r>
          </w:p>
        </w:tc>
        <w:tc>
          <w:tcPr>
            <w:tcW w:w="4899" w:type="dxa"/>
          </w:tcPr>
          <w:p w14:paraId="2AF9D801" w14:textId="77777777" w:rsidR="00DB0650" w:rsidRPr="004372E5" w:rsidRDefault="00DB0650" w:rsidP="004372E5">
            <w:pPr>
              <w:spacing w:line="360" w:lineRule="auto"/>
              <w:jc w:val="both"/>
              <w:rPr>
                <w:color w:val="000000"/>
                <w:sz w:val="24"/>
                <w:szCs w:val="24"/>
              </w:rPr>
            </w:pPr>
          </w:p>
        </w:tc>
      </w:tr>
    </w:tbl>
    <w:p w14:paraId="32B8EAE1" w14:textId="77777777" w:rsidR="00DB0650" w:rsidRDefault="00DB0650" w:rsidP="004372E5">
      <w:pPr>
        <w:spacing w:line="360" w:lineRule="auto"/>
        <w:jc w:val="both"/>
        <w:rPr>
          <w:color w:val="000000"/>
          <w:sz w:val="24"/>
          <w:szCs w:val="24"/>
        </w:rPr>
      </w:pPr>
    </w:p>
    <w:p w14:paraId="4F49CCAB" w14:textId="77777777" w:rsidR="003B201D" w:rsidRDefault="003B201D" w:rsidP="004372E5">
      <w:pPr>
        <w:spacing w:line="360" w:lineRule="auto"/>
        <w:jc w:val="both"/>
        <w:rPr>
          <w:color w:val="000000"/>
          <w:sz w:val="24"/>
          <w:szCs w:val="24"/>
        </w:rPr>
      </w:pPr>
    </w:p>
    <w:p w14:paraId="1D0E02CB" w14:textId="77777777" w:rsidR="003B201D" w:rsidRPr="004372E5" w:rsidRDefault="003B201D" w:rsidP="004372E5">
      <w:pPr>
        <w:spacing w:line="360" w:lineRule="auto"/>
        <w:jc w:val="both"/>
        <w:rPr>
          <w:color w:val="000000"/>
          <w:sz w:val="24"/>
          <w:szCs w:val="24"/>
        </w:rPr>
      </w:pPr>
    </w:p>
    <w:p w14:paraId="7B17979F" w14:textId="77777777" w:rsidR="00DB0650" w:rsidRPr="004372E5" w:rsidRDefault="00DB0650" w:rsidP="004372E5">
      <w:pPr>
        <w:spacing w:line="360" w:lineRule="auto"/>
        <w:jc w:val="center"/>
        <w:rPr>
          <w:color w:val="000000"/>
          <w:sz w:val="24"/>
          <w:szCs w:val="24"/>
        </w:rPr>
      </w:pPr>
      <w:r w:rsidRPr="004372E5">
        <w:rPr>
          <w:color w:val="000000"/>
          <w:sz w:val="24"/>
          <w:szCs w:val="24"/>
        </w:rPr>
        <w:t xml:space="preserve">_____________________________________________ </w:t>
      </w:r>
    </w:p>
    <w:p w14:paraId="53209F74" w14:textId="77777777" w:rsidR="00DB0650" w:rsidRDefault="00DB0650" w:rsidP="004372E5">
      <w:pPr>
        <w:spacing w:line="360" w:lineRule="auto"/>
        <w:jc w:val="center"/>
        <w:rPr>
          <w:color w:val="000000"/>
          <w:sz w:val="24"/>
          <w:szCs w:val="24"/>
        </w:rPr>
      </w:pPr>
      <w:r w:rsidRPr="004372E5">
        <w:rPr>
          <w:color w:val="000000"/>
          <w:sz w:val="24"/>
          <w:szCs w:val="24"/>
        </w:rPr>
        <w:t>Assinatura do Responsável</w:t>
      </w:r>
    </w:p>
    <w:p w14:paraId="5F06B731" w14:textId="77777777" w:rsidR="008D0A6D" w:rsidRDefault="008D0A6D" w:rsidP="004372E5">
      <w:pPr>
        <w:spacing w:line="360" w:lineRule="auto"/>
        <w:jc w:val="center"/>
        <w:rPr>
          <w:color w:val="000000"/>
          <w:sz w:val="24"/>
          <w:szCs w:val="24"/>
        </w:rPr>
      </w:pPr>
    </w:p>
    <w:p w14:paraId="0BEB1833" w14:textId="77777777" w:rsidR="008D0A6D" w:rsidRDefault="008D0A6D" w:rsidP="004372E5">
      <w:pPr>
        <w:spacing w:line="360" w:lineRule="auto"/>
        <w:jc w:val="center"/>
        <w:rPr>
          <w:color w:val="000000"/>
          <w:sz w:val="24"/>
          <w:szCs w:val="24"/>
        </w:rPr>
      </w:pPr>
    </w:p>
    <w:p w14:paraId="150FEA1C" w14:textId="77777777" w:rsidR="008D0A6D" w:rsidRDefault="008D0A6D" w:rsidP="004372E5">
      <w:pPr>
        <w:spacing w:line="360" w:lineRule="auto"/>
        <w:jc w:val="center"/>
        <w:rPr>
          <w:color w:val="000000"/>
          <w:sz w:val="24"/>
          <w:szCs w:val="24"/>
        </w:rPr>
      </w:pPr>
    </w:p>
    <w:p w14:paraId="709983DF" w14:textId="77777777" w:rsidR="008D0A6D" w:rsidRDefault="008D0A6D" w:rsidP="004372E5">
      <w:pPr>
        <w:spacing w:line="360" w:lineRule="auto"/>
        <w:jc w:val="center"/>
        <w:rPr>
          <w:color w:val="000000"/>
          <w:sz w:val="24"/>
          <w:szCs w:val="24"/>
        </w:rPr>
      </w:pPr>
    </w:p>
    <w:p w14:paraId="2592062D" w14:textId="18AB80A8" w:rsidR="00DB0650" w:rsidRPr="004372E5" w:rsidRDefault="00DB0650" w:rsidP="004372E5">
      <w:pPr>
        <w:tabs>
          <w:tab w:val="left" w:pos="3720"/>
        </w:tabs>
        <w:spacing w:line="360" w:lineRule="auto"/>
        <w:jc w:val="center"/>
        <w:rPr>
          <w:rFonts w:eastAsia="Times New Roman"/>
          <w:bCs/>
          <w:color w:val="000000"/>
          <w:sz w:val="24"/>
          <w:szCs w:val="24"/>
          <w:lang w:eastAsia="zh-CN"/>
        </w:rPr>
      </w:pPr>
      <w:bookmarkStart w:id="21" w:name="_Hlk189128133"/>
      <w:r w:rsidRPr="004372E5">
        <w:rPr>
          <w:rFonts w:eastAsia="Calibri"/>
          <w:b/>
          <w:bCs/>
          <w:sz w:val="24"/>
          <w:szCs w:val="24"/>
        </w:rPr>
        <w:lastRenderedPageBreak/>
        <w:t>ANEXO V - PLANILHA ESTIMADA DE FORMAÇÃO DE PREÇOS (PREÇOS MÁXIMOS).</w:t>
      </w:r>
    </w:p>
    <w:bookmarkEnd w:id="21"/>
    <w:p w14:paraId="1D61C474" w14:textId="77777777" w:rsidR="00DB0650" w:rsidRPr="004372E5" w:rsidRDefault="00DB0650" w:rsidP="004372E5">
      <w:pPr>
        <w:widowControl w:val="0"/>
        <w:shd w:val="clear" w:color="auto" w:fill="FFFFFF"/>
        <w:suppressAutoHyphens/>
        <w:spacing w:line="360" w:lineRule="auto"/>
        <w:jc w:val="both"/>
        <w:rPr>
          <w:rFonts w:eastAsia="Times New Roman"/>
          <w:bCs/>
          <w:color w:val="000000"/>
          <w:sz w:val="24"/>
          <w:szCs w:val="24"/>
          <w:lang w:eastAsia="zh-CN"/>
        </w:rPr>
      </w:pPr>
    </w:p>
    <w:p w14:paraId="76DD5E8F" w14:textId="603C7147" w:rsidR="00CE457F" w:rsidRDefault="00DB0650" w:rsidP="008D0A6D">
      <w:pPr>
        <w:spacing w:line="360" w:lineRule="auto"/>
        <w:jc w:val="center"/>
        <w:rPr>
          <w:b/>
          <w:bCs/>
          <w:sz w:val="24"/>
          <w:szCs w:val="24"/>
        </w:rPr>
      </w:pPr>
      <w:r w:rsidRPr="004372E5">
        <w:rPr>
          <w:b/>
          <w:bCs/>
          <w:sz w:val="24"/>
          <w:szCs w:val="24"/>
        </w:rPr>
        <w:t>ANÁLISE CRÍTICA DOS DADOS COLETADOS</w:t>
      </w:r>
    </w:p>
    <w:p w14:paraId="009FBD4F" w14:textId="77777777" w:rsidR="004573F2" w:rsidRPr="004573F2" w:rsidRDefault="004573F2">
      <w:pPr>
        <w:numPr>
          <w:ilvl w:val="0"/>
          <w:numId w:val="27"/>
        </w:numPr>
        <w:spacing w:line="240" w:lineRule="auto"/>
        <w:ind w:left="426" w:hanging="426"/>
        <w:jc w:val="both"/>
        <w:rPr>
          <w:rFonts w:ascii="Times New Roman" w:eastAsia="Calibri" w:hAnsi="Times New Roman" w:cs="Times New Roman"/>
        </w:rPr>
      </w:pPr>
      <w:r w:rsidRPr="004573F2">
        <w:rPr>
          <w:rFonts w:ascii="Times New Roman" w:eastAsia="Calibri" w:hAnsi="Times New Roman" w:cs="Times New Roman"/>
        </w:rPr>
        <w:t xml:space="preserve">A presente pesquisa de preços tem como objetivo levantar valores praticados no mercado para aquisição de licenças anuais dos pacotes Adobe </w:t>
      </w:r>
      <w:proofErr w:type="spellStart"/>
      <w:r w:rsidRPr="004573F2">
        <w:rPr>
          <w:rFonts w:ascii="Times New Roman" w:eastAsia="Calibri" w:hAnsi="Times New Roman" w:cs="Times New Roman"/>
        </w:rPr>
        <w:t>Creative</w:t>
      </w:r>
      <w:proofErr w:type="spellEnd"/>
      <w:r w:rsidRPr="004573F2">
        <w:rPr>
          <w:rFonts w:ascii="Times New Roman" w:eastAsia="Calibri" w:hAnsi="Times New Roman" w:cs="Times New Roman"/>
        </w:rPr>
        <w:t xml:space="preserve"> Cloud e Adobe Acrobat Pro, visando à instrução do processo licitatório que será realizado pela Câmara Municipal de Extrema/MG, conforme disposto no art. 23 da Lei nº 14.133/2021.</w:t>
      </w:r>
    </w:p>
    <w:p w14:paraId="0B2E3461" w14:textId="77777777" w:rsidR="004573F2" w:rsidRPr="004573F2" w:rsidRDefault="004573F2" w:rsidP="004573F2">
      <w:pPr>
        <w:spacing w:line="240" w:lineRule="auto"/>
        <w:ind w:left="426"/>
        <w:jc w:val="both"/>
        <w:rPr>
          <w:rFonts w:ascii="Times New Roman" w:eastAsia="Calibri" w:hAnsi="Times New Roman" w:cs="Times New Roman"/>
        </w:rPr>
      </w:pPr>
    </w:p>
    <w:p w14:paraId="069C14F5" w14:textId="77777777" w:rsidR="004573F2" w:rsidRPr="004573F2" w:rsidRDefault="004573F2">
      <w:pPr>
        <w:numPr>
          <w:ilvl w:val="0"/>
          <w:numId w:val="27"/>
        </w:numPr>
        <w:spacing w:line="240" w:lineRule="auto"/>
        <w:ind w:left="426" w:hanging="426"/>
        <w:jc w:val="both"/>
        <w:rPr>
          <w:rFonts w:ascii="Times New Roman" w:eastAsia="Calibri" w:hAnsi="Times New Roman" w:cs="Times New Roman"/>
        </w:rPr>
      </w:pPr>
      <w:r w:rsidRPr="004573F2">
        <w:rPr>
          <w:rFonts w:ascii="Times New Roman" w:eastAsia="Calibri" w:hAnsi="Times New Roman" w:cs="Times New Roman"/>
        </w:rPr>
        <w:t>Foram encaminhados, por meio eletrônico</w:t>
      </w:r>
      <w:r w:rsidRPr="004573F2">
        <w:t xml:space="preserve"> </w:t>
      </w:r>
      <w:r w:rsidRPr="004573F2">
        <w:rPr>
          <w:rFonts w:ascii="Times New Roman" w:eastAsia="Calibri" w:hAnsi="Times New Roman" w:cs="Times New Roman"/>
        </w:rPr>
        <w:t>e por aplicativos de mensagens, pedidos de cotação de preços. Os fornecedores foram selecionados por constarem na lista de fornecedores da Câmara Municipal de Extrema ou por já terem fornecido à Câmara, atendendo plenamente à logística necessária requerida pela administração, não havendo, até o momento, qualquer fato que os desabone.</w:t>
      </w:r>
    </w:p>
    <w:p w14:paraId="2CDC9DF6" w14:textId="77777777" w:rsidR="004573F2" w:rsidRPr="004573F2" w:rsidRDefault="004573F2" w:rsidP="004573F2">
      <w:pPr>
        <w:spacing w:line="240" w:lineRule="auto"/>
        <w:ind w:left="850"/>
        <w:jc w:val="both"/>
        <w:rPr>
          <w:rFonts w:ascii="Times New Roman" w:eastAsia="Calibri" w:hAnsi="Times New Roman" w:cs="Times New Roman"/>
        </w:rPr>
      </w:pPr>
    </w:p>
    <w:p w14:paraId="26A4A2E0" w14:textId="77777777" w:rsidR="004573F2" w:rsidRPr="004573F2" w:rsidRDefault="004573F2">
      <w:pPr>
        <w:numPr>
          <w:ilvl w:val="0"/>
          <w:numId w:val="27"/>
        </w:numPr>
        <w:spacing w:line="240" w:lineRule="auto"/>
        <w:ind w:left="426" w:hanging="426"/>
        <w:jc w:val="both"/>
        <w:rPr>
          <w:rFonts w:ascii="Times New Roman" w:eastAsia="Calibri" w:hAnsi="Times New Roman" w:cs="Times New Roman"/>
        </w:rPr>
      </w:pPr>
      <w:r w:rsidRPr="004573F2">
        <w:rPr>
          <w:rFonts w:ascii="Times New Roman" w:eastAsia="Calibri" w:hAnsi="Times New Roman" w:cs="Times New Roman"/>
        </w:rPr>
        <w:t>Apenas os fornecedores H. Gonçalves da S. Vendas e Ana Paula Ferreira Silva responderam o pedido de cotação.</w:t>
      </w:r>
    </w:p>
    <w:p w14:paraId="1509258F" w14:textId="77777777" w:rsidR="004573F2" w:rsidRPr="004573F2" w:rsidRDefault="004573F2" w:rsidP="004573F2">
      <w:pPr>
        <w:spacing w:line="240" w:lineRule="auto"/>
        <w:ind w:left="850"/>
        <w:jc w:val="both"/>
        <w:rPr>
          <w:rFonts w:ascii="Times New Roman" w:eastAsia="Calibri" w:hAnsi="Times New Roman" w:cs="Times New Roman"/>
        </w:rPr>
      </w:pPr>
    </w:p>
    <w:p w14:paraId="1AF2A74C" w14:textId="77777777" w:rsidR="004573F2" w:rsidRPr="004573F2" w:rsidRDefault="004573F2">
      <w:pPr>
        <w:numPr>
          <w:ilvl w:val="0"/>
          <w:numId w:val="27"/>
        </w:numPr>
        <w:spacing w:line="240" w:lineRule="auto"/>
        <w:ind w:left="426" w:hanging="426"/>
        <w:jc w:val="both"/>
        <w:rPr>
          <w:rFonts w:ascii="Times New Roman" w:eastAsia="Calibri" w:hAnsi="Times New Roman" w:cs="Times New Roman"/>
        </w:rPr>
      </w:pPr>
      <w:r w:rsidRPr="004573F2">
        <w:rPr>
          <w:rFonts w:ascii="Times New Roman" w:eastAsia="Calibri" w:hAnsi="Times New Roman" w:cs="Times New Roman"/>
        </w:rPr>
        <w:t>A empresa A4 Informática informou que não trabalha com o objeto em questão.</w:t>
      </w:r>
    </w:p>
    <w:p w14:paraId="6A08BD40" w14:textId="77777777" w:rsidR="004573F2" w:rsidRPr="004573F2" w:rsidRDefault="004573F2" w:rsidP="004573F2">
      <w:pPr>
        <w:ind w:left="426"/>
        <w:rPr>
          <w:rFonts w:ascii="Times New Roman" w:eastAsia="Calibri" w:hAnsi="Times New Roman" w:cs="Times New Roman"/>
        </w:rPr>
      </w:pPr>
    </w:p>
    <w:p w14:paraId="6C513001" w14:textId="77777777" w:rsidR="004573F2" w:rsidRPr="004573F2" w:rsidRDefault="004573F2">
      <w:pPr>
        <w:numPr>
          <w:ilvl w:val="0"/>
          <w:numId w:val="27"/>
        </w:numPr>
        <w:spacing w:line="240" w:lineRule="auto"/>
        <w:ind w:left="426"/>
        <w:jc w:val="both"/>
        <w:rPr>
          <w:rFonts w:ascii="Times New Roman" w:eastAsia="Calibri" w:hAnsi="Times New Roman" w:cs="Times New Roman"/>
        </w:rPr>
      </w:pPr>
      <w:r w:rsidRPr="004573F2">
        <w:rPr>
          <w:rFonts w:ascii="Times New Roman" w:eastAsia="Calibri" w:hAnsi="Times New Roman" w:cs="Times New Roman"/>
        </w:rPr>
        <w:t>Foi realizada uma pesquisa de contratações semelhantes por outros entes públicos no PNCP (Portal Nacional de Contratações Públicas), cujos resultados foram relacionados abaixo:</w:t>
      </w:r>
    </w:p>
    <w:p w14:paraId="01AB802B" w14:textId="77777777" w:rsidR="004573F2" w:rsidRPr="004573F2" w:rsidRDefault="004573F2" w:rsidP="004573F2">
      <w:pPr>
        <w:spacing w:line="240" w:lineRule="auto"/>
        <w:ind w:left="426"/>
        <w:jc w:val="both"/>
        <w:rPr>
          <w:rFonts w:ascii="Times New Roman" w:eastAsia="Calibri" w:hAnsi="Times New Roman" w:cs="Times New Roman"/>
        </w:rPr>
      </w:pPr>
    </w:p>
    <w:tbl>
      <w:tblPr>
        <w:tblStyle w:val="Tabelacomgrade23"/>
        <w:tblW w:w="9557" w:type="dxa"/>
        <w:tblInd w:w="77" w:type="dxa"/>
        <w:tblLook w:val="04A0" w:firstRow="1" w:lastRow="0" w:firstColumn="1" w:lastColumn="0" w:noHBand="0" w:noVBand="1"/>
      </w:tblPr>
      <w:tblGrid>
        <w:gridCol w:w="644"/>
        <w:gridCol w:w="3264"/>
        <w:gridCol w:w="2965"/>
        <w:gridCol w:w="2684"/>
      </w:tblGrid>
      <w:tr w:rsidR="004573F2" w:rsidRPr="004573F2" w14:paraId="4257ACBA" w14:textId="77777777" w:rsidTr="007265F3">
        <w:tc>
          <w:tcPr>
            <w:tcW w:w="607" w:type="dxa"/>
          </w:tcPr>
          <w:p w14:paraId="2B609105" w14:textId="77777777" w:rsidR="004573F2" w:rsidRPr="004573F2" w:rsidRDefault="004573F2" w:rsidP="004573F2">
            <w:pPr>
              <w:jc w:val="center"/>
              <w:rPr>
                <w:rFonts w:eastAsia="Calibri"/>
                <w:i/>
                <w:iCs/>
              </w:rPr>
            </w:pPr>
            <w:r w:rsidRPr="004573F2">
              <w:rPr>
                <w:rFonts w:eastAsia="Calibri"/>
                <w:i/>
                <w:iCs/>
              </w:rPr>
              <w:t>Item</w:t>
            </w:r>
          </w:p>
        </w:tc>
        <w:tc>
          <w:tcPr>
            <w:tcW w:w="3280" w:type="dxa"/>
          </w:tcPr>
          <w:p w14:paraId="32A8246B" w14:textId="77777777" w:rsidR="004573F2" w:rsidRPr="004573F2" w:rsidRDefault="004573F2" w:rsidP="004573F2">
            <w:pPr>
              <w:jc w:val="center"/>
              <w:rPr>
                <w:rFonts w:eastAsia="Calibri"/>
                <w:i/>
                <w:iCs/>
              </w:rPr>
            </w:pPr>
            <w:r w:rsidRPr="004573F2">
              <w:rPr>
                <w:rFonts w:eastAsia="Calibri"/>
                <w:i/>
                <w:iCs/>
              </w:rPr>
              <w:t>Contratação</w:t>
            </w:r>
          </w:p>
        </w:tc>
        <w:tc>
          <w:tcPr>
            <w:tcW w:w="2977" w:type="dxa"/>
          </w:tcPr>
          <w:p w14:paraId="7789DECE" w14:textId="77777777" w:rsidR="004573F2" w:rsidRPr="004573F2" w:rsidRDefault="004573F2" w:rsidP="004573F2">
            <w:pPr>
              <w:jc w:val="center"/>
              <w:rPr>
                <w:rFonts w:eastAsia="Calibri"/>
                <w:i/>
                <w:iCs/>
              </w:rPr>
            </w:pPr>
            <w:r w:rsidRPr="004573F2">
              <w:rPr>
                <w:rFonts w:eastAsia="Calibri"/>
                <w:i/>
                <w:iCs/>
              </w:rPr>
              <w:t>Órgão</w:t>
            </w:r>
          </w:p>
        </w:tc>
        <w:tc>
          <w:tcPr>
            <w:tcW w:w="2693" w:type="dxa"/>
          </w:tcPr>
          <w:p w14:paraId="7F357F0A" w14:textId="77777777" w:rsidR="004573F2" w:rsidRPr="004573F2" w:rsidRDefault="004573F2" w:rsidP="004573F2">
            <w:pPr>
              <w:jc w:val="center"/>
              <w:rPr>
                <w:rFonts w:eastAsia="Calibri"/>
                <w:i/>
                <w:iCs/>
              </w:rPr>
            </w:pPr>
            <w:r w:rsidRPr="004573F2">
              <w:rPr>
                <w:rFonts w:eastAsia="Calibri"/>
                <w:i/>
                <w:iCs/>
              </w:rPr>
              <w:t>ID de Contratação</w:t>
            </w:r>
          </w:p>
        </w:tc>
      </w:tr>
      <w:tr w:rsidR="004573F2" w:rsidRPr="004573F2" w14:paraId="02E23425" w14:textId="77777777" w:rsidTr="007265F3">
        <w:tc>
          <w:tcPr>
            <w:tcW w:w="607" w:type="dxa"/>
            <w:vAlign w:val="bottom"/>
          </w:tcPr>
          <w:p w14:paraId="388A2C6B" w14:textId="77777777" w:rsidR="004573F2" w:rsidRPr="004573F2" w:rsidRDefault="004573F2" w:rsidP="004573F2">
            <w:pPr>
              <w:rPr>
                <w:rFonts w:eastAsia="Calibri"/>
                <w:sz w:val="18"/>
                <w:szCs w:val="18"/>
              </w:rPr>
            </w:pPr>
            <w:r w:rsidRPr="004573F2">
              <w:rPr>
                <w:rFonts w:eastAsia="Calibri"/>
                <w:sz w:val="18"/>
                <w:szCs w:val="18"/>
              </w:rPr>
              <w:t>01</w:t>
            </w:r>
          </w:p>
        </w:tc>
        <w:tc>
          <w:tcPr>
            <w:tcW w:w="3280" w:type="dxa"/>
            <w:vAlign w:val="bottom"/>
          </w:tcPr>
          <w:p w14:paraId="27D6DE56" w14:textId="77777777" w:rsidR="004573F2" w:rsidRPr="004573F2" w:rsidRDefault="004573F2" w:rsidP="004573F2">
            <w:pPr>
              <w:rPr>
                <w:rFonts w:eastAsia="Calibri"/>
                <w:sz w:val="18"/>
                <w:szCs w:val="18"/>
              </w:rPr>
            </w:pPr>
            <w:r w:rsidRPr="004573F2">
              <w:rPr>
                <w:rFonts w:eastAsia="Calibri"/>
                <w:sz w:val="18"/>
                <w:szCs w:val="18"/>
              </w:rPr>
              <w:t>Ato que autoriza a Contratação Direta nº 37/2025</w:t>
            </w:r>
          </w:p>
        </w:tc>
        <w:tc>
          <w:tcPr>
            <w:tcW w:w="2977" w:type="dxa"/>
            <w:vAlign w:val="bottom"/>
          </w:tcPr>
          <w:p w14:paraId="791C5E6F" w14:textId="77777777" w:rsidR="004573F2" w:rsidRPr="004573F2" w:rsidRDefault="004573F2" w:rsidP="004573F2">
            <w:pPr>
              <w:rPr>
                <w:rFonts w:eastAsia="Calibri"/>
                <w:sz w:val="18"/>
                <w:szCs w:val="18"/>
              </w:rPr>
            </w:pPr>
            <w:r w:rsidRPr="004573F2">
              <w:rPr>
                <w:rFonts w:eastAsia="Calibri"/>
                <w:sz w:val="18"/>
                <w:szCs w:val="18"/>
              </w:rPr>
              <w:t>Sec. De Desenvolvimento Social – São Paulo – SP</w:t>
            </w:r>
          </w:p>
        </w:tc>
        <w:tc>
          <w:tcPr>
            <w:tcW w:w="2693" w:type="dxa"/>
            <w:vAlign w:val="bottom"/>
          </w:tcPr>
          <w:p w14:paraId="505FB651" w14:textId="77777777" w:rsidR="004573F2" w:rsidRPr="004573F2" w:rsidRDefault="004573F2" w:rsidP="004573F2">
            <w:pPr>
              <w:rPr>
                <w:rFonts w:eastAsia="Calibri"/>
                <w:sz w:val="18"/>
                <w:szCs w:val="18"/>
              </w:rPr>
            </w:pPr>
            <w:r w:rsidRPr="004573F2">
              <w:rPr>
                <w:rFonts w:eastAsia="Calibri"/>
                <w:sz w:val="18"/>
                <w:szCs w:val="18"/>
              </w:rPr>
              <w:t>69122893000144-1-000143/2025</w:t>
            </w:r>
          </w:p>
        </w:tc>
      </w:tr>
      <w:tr w:rsidR="004573F2" w:rsidRPr="004573F2" w14:paraId="03FCE47C" w14:textId="77777777" w:rsidTr="007265F3">
        <w:tc>
          <w:tcPr>
            <w:tcW w:w="607" w:type="dxa"/>
            <w:vAlign w:val="bottom"/>
          </w:tcPr>
          <w:p w14:paraId="3AF72670" w14:textId="77777777" w:rsidR="004573F2" w:rsidRPr="004573F2" w:rsidRDefault="004573F2" w:rsidP="004573F2">
            <w:pPr>
              <w:rPr>
                <w:rFonts w:eastAsia="Calibri"/>
                <w:sz w:val="18"/>
                <w:szCs w:val="18"/>
              </w:rPr>
            </w:pPr>
            <w:r w:rsidRPr="004573F2">
              <w:rPr>
                <w:rFonts w:eastAsia="Calibri"/>
                <w:sz w:val="18"/>
                <w:szCs w:val="18"/>
              </w:rPr>
              <w:t>02</w:t>
            </w:r>
          </w:p>
        </w:tc>
        <w:tc>
          <w:tcPr>
            <w:tcW w:w="3280" w:type="dxa"/>
            <w:vAlign w:val="bottom"/>
          </w:tcPr>
          <w:p w14:paraId="368A7CF8" w14:textId="77777777" w:rsidR="004573F2" w:rsidRPr="004573F2" w:rsidRDefault="004573F2" w:rsidP="004573F2">
            <w:pPr>
              <w:rPr>
                <w:rFonts w:eastAsia="Calibri"/>
                <w:sz w:val="18"/>
                <w:szCs w:val="18"/>
              </w:rPr>
            </w:pPr>
            <w:r w:rsidRPr="004573F2">
              <w:rPr>
                <w:rFonts w:eastAsia="Calibri"/>
                <w:sz w:val="18"/>
                <w:szCs w:val="18"/>
              </w:rPr>
              <w:t>Edital nº 010/2025</w:t>
            </w:r>
          </w:p>
        </w:tc>
        <w:tc>
          <w:tcPr>
            <w:tcW w:w="2977" w:type="dxa"/>
            <w:vAlign w:val="bottom"/>
          </w:tcPr>
          <w:p w14:paraId="79E8FE3F" w14:textId="77777777" w:rsidR="004573F2" w:rsidRPr="004573F2" w:rsidRDefault="004573F2" w:rsidP="004573F2">
            <w:pPr>
              <w:rPr>
                <w:rFonts w:eastAsia="Calibri"/>
                <w:sz w:val="18"/>
                <w:szCs w:val="18"/>
              </w:rPr>
            </w:pPr>
            <w:r w:rsidRPr="004573F2">
              <w:rPr>
                <w:rFonts w:eastAsia="Calibri"/>
                <w:sz w:val="18"/>
                <w:szCs w:val="18"/>
              </w:rPr>
              <w:t>Cãmara Municipal de Itapevi – SP</w:t>
            </w:r>
          </w:p>
        </w:tc>
        <w:tc>
          <w:tcPr>
            <w:tcW w:w="2693" w:type="dxa"/>
            <w:vAlign w:val="bottom"/>
          </w:tcPr>
          <w:p w14:paraId="7A6EB404" w14:textId="77777777" w:rsidR="004573F2" w:rsidRPr="004573F2" w:rsidRDefault="004573F2" w:rsidP="004573F2">
            <w:pPr>
              <w:rPr>
                <w:rFonts w:eastAsia="Calibri"/>
                <w:sz w:val="18"/>
                <w:szCs w:val="18"/>
              </w:rPr>
            </w:pPr>
            <w:r w:rsidRPr="004573F2">
              <w:rPr>
                <w:rFonts w:eastAsia="Calibri"/>
                <w:sz w:val="18"/>
                <w:szCs w:val="18"/>
              </w:rPr>
              <w:t>59052316000170-1-000024/2025</w:t>
            </w:r>
          </w:p>
        </w:tc>
      </w:tr>
      <w:tr w:rsidR="004573F2" w:rsidRPr="004573F2" w14:paraId="69733057" w14:textId="77777777" w:rsidTr="007265F3">
        <w:tc>
          <w:tcPr>
            <w:tcW w:w="607" w:type="dxa"/>
            <w:vAlign w:val="bottom"/>
          </w:tcPr>
          <w:p w14:paraId="17D6133C" w14:textId="77777777" w:rsidR="004573F2" w:rsidRPr="004573F2" w:rsidRDefault="004573F2" w:rsidP="004573F2">
            <w:pPr>
              <w:rPr>
                <w:rFonts w:eastAsia="Calibri"/>
                <w:sz w:val="18"/>
                <w:szCs w:val="18"/>
              </w:rPr>
            </w:pPr>
            <w:r w:rsidRPr="004573F2">
              <w:rPr>
                <w:rFonts w:eastAsia="Calibri"/>
                <w:sz w:val="18"/>
                <w:szCs w:val="18"/>
              </w:rPr>
              <w:t>01</w:t>
            </w:r>
          </w:p>
        </w:tc>
        <w:tc>
          <w:tcPr>
            <w:tcW w:w="3280" w:type="dxa"/>
            <w:vAlign w:val="bottom"/>
          </w:tcPr>
          <w:p w14:paraId="0AACA264" w14:textId="77777777" w:rsidR="004573F2" w:rsidRPr="004573F2" w:rsidRDefault="004573F2" w:rsidP="004573F2">
            <w:pPr>
              <w:rPr>
                <w:rFonts w:eastAsia="Calibri"/>
                <w:sz w:val="18"/>
                <w:szCs w:val="18"/>
              </w:rPr>
            </w:pPr>
            <w:r w:rsidRPr="004573F2">
              <w:rPr>
                <w:rFonts w:eastAsia="Calibri"/>
                <w:sz w:val="18"/>
                <w:szCs w:val="18"/>
              </w:rPr>
              <w:t>Aviso de Contratação Direta nº 116/2025</w:t>
            </w:r>
          </w:p>
        </w:tc>
        <w:tc>
          <w:tcPr>
            <w:tcW w:w="2977" w:type="dxa"/>
            <w:vAlign w:val="bottom"/>
          </w:tcPr>
          <w:p w14:paraId="1BDE95A5" w14:textId="77777777" w:rsidR="004573F2" w:rsidRPr="004573F2" w:rsidRDefault="004573F2" w:rsidP="004573F2">
            <w:pPr>
              <w:rPr>
                <w:rFonts w:eastAsia="Calibri"/>
                <w:sz w:val="18"/>
                <w:szCs w:val="18"/>
              </w:rPr>
            </w:pPr>
            <w:r w:rsidRPr="004573F2">
              <w:rPr>
                <w:rFonts w:eastAsia="Calibri"/>
                <w:sz w:val="18"/>
                <w:szCs w:val="18"/>
              </w:rPr>
              <w:t>Município de Santana do Parnaíba – SP</w:t>
            </w:r>
          </w:p>
        </w:tc>
        <w:tc>
          <w:tcPr>
            <w:tcW w:w="2693" w:type="dxa"/>
            <w:vAlign w:val="bottom"/>
          </w:tcPr>
          <w:p w14:paraId="451FA113" w14:textId="77777777" w:rsidR="004573F2" w:rsidRPr="004573F2" w:rsidRDefault="004573F2" w:rsidP="004573F2">
            <w:pPr>
              <w:rPr>
                <w:rFonts w:eastAsia="Calibri"/>
                <w:sz w:val="18"/>
                <w:szCs w:val="18"/>
              </w:rPr>
            </w:pPr>
            <w:r w:rsidRPr="004573F2">
              <w:rPr>
                <w:rFonts w:eastAsia="Calibri"/>
                <w:sz w:val="18"/>
                <w:szCs w:val="18"/>
              </w:rPr>
              <w:t>46522983000127-1-000384/2025</w:t>
            </w:r>
          </w:p>
        </w:tc>
      </w:tr>
      <w:tr w:rsidR="004573F2" w:rsidRPr="004573F2" w14:paraId="0BDA1F53" w14:textId="77777777" w:rsidTr="007265F3">
        <w:tc>
          <w:tcPr>
            <w:tcW w:w="607" w:type="dxa"/>
            <w:vAlign w:val="bottom"/>
          </w:tcPr>
          <w:p w14:paraId="03125CAA" w14:textId="77777777" w:rsidR="004573F2" w:rsidRPr="004573F2" w:rsidRDefault="004573F2" w:rsidP="004573F2">
            <w:pPr>
              <w:rPr>
                <w:rFonts w:eastAsia="Calibri"/>
                <w:sz w:val="18"/>
                <w:szCs w:val="18"/>
              </w:rPr>
            </w:pPr>
            <w:r w:rsidRPr="004573F2">
              <w:rPr>
                <w:rFonts w:eastAsia="Calibri"/>
                <w:sz w:val="18"/>
                <w:szCs w:val="18"/>
              </w:rPr>
              <w:t>02</w:t>
            </w:r>
          </w:p>
        </w:tc>
        <w:tc>
          <w:tcPr>
            <w:tcW w:w="3280" w:type="dxa"/>
            <w:vAlign w:val="bottom"/>
          </w:tcPr>
          <w:p w14:paraId="72799E2D" w14:textId="77777777" w:rsidR="004573F2" w:rsidRPr="004573F2" w:rsidRDefault="004573F2" w:rsidP="004573F2">
            <w:pPr>
              <w:rPr>
                <w:rFonts w:eastAsia="Calibri"/>
                <w:sz w:val="18"/>
                <w:szCs w:val="18"/>
              </w:rPr>
            </w:pPr>
            <w:r w:rsidRPr="004573F2">
              <w:rPr>
                <w:rFonts w:eastAsia="Calibri"/>
                <w:sz w:val="18"/>
                <w:szCs w:val="18"/>
              </w:rPr>
              <w:t>Aviso de Contratação Direta nº PCS0020/2025</w:t>
            </w:r>
          </w:p>
        </w:tc>
        <w:tc>
          <w:tcPr>
            <w:tcW w:w="2977" w:type="dxa"/>
            <w:vAlign w:val="bottom"/>
          </w:tcPr>
          <w:p w14:paraId="3EB61BF0" w14:textId="77777777" w:rsidR="004573F2" w:rsidRPr="004573F2" w:rsidRDefault="004573F2" w:rsidP="004573F2">
            <w:pPr>
              <w:rPr>
                <w:rFonts w:eastAsia="Calibri"/>
                <w:sz w:val="18"/>
                <w:szCs w:val="18"/>
              </w:rPr>
            </w:pPr>
            <w:r w:rsidRPr="004573F2">
              <w:rPr>
                <w:rFonts w:eastAsia="Calibri"/>
                <w:sz w:val="18"/>
                <w:szCs w:val="18"/>
              </w:rPr>
              <w:t>Conselho Regional de Medicina do Estado do Mato Grosso</w:t>
            </w:r>
          </w:p>
        </w:tc>
        <w:tc>
          <w:tcPr>
            <w:tcW w:w="2693" w:type="dxa"/>
            <w:vAlign w:val="bottom"/>
          </w:tcPr>
          <w:p w14:paraId="6B5A8CD8" w14:textId="77777777" w:rsidR="004573F2" w:rsidRPr="004573F2" w:rsidRDefault="004573F2" w:rsidP="004573F2">
            <w:pPr>
              <w:rPr>
                <w:rFonts w:eastAsia="Calibri"/>
                <w:sz w:val="18"/>
                <w:szCs w:val="18"/>
              </w:rPr>
            </w:pPr>
            <w:r w:rsidRPr="004573F2">
              <w:rPr>
                <w:rFonts w:eastAsia="Calibri"/>
                <w:sz w:val="18"/>
                <w:szCs w:val="18"/>
              </w:rPr>
              <w:t>03008521000183-1-000021/2025</w:t>
            </w:r>
          </w:p>
        </w:tc>
      </w:tr>
    </w:tbl>
    <w:p w14:paraId="49F07982" w14:textId="77777777" w:rsidR="004573F2" w:rsidRPr="004573F2" w:rsidRDefault="004573F2" w:rsidP="004573F2">
      <w:pPr>
        <w:spacing w:line="240" w:lineRule="auto"/>
        <w:ind w:left="780"/>
        <w:jc w:val="both"/>
        <w:rPr>
          <w:rFonts w:ascii="Times New Roman" w:eastAsia="Calibri" w:hAnsi="Times New Roman" w:cs="Times New Roman"/>
        </w:rPr>
      </w:pPr>
    </w:p>
    <w:p w14:paraId="29725F92" w14:textId="77777777" w:rsidR="004573F2" w:rsidRPr="004573F2" w:rsidRDefault="004573F2">
      <w:pPr>
        <w:numPr>
          <w:ilvl w:val="0"/>
          <w:numId w:val="26"/>
        </w:numPr>
        <w:spacing w:line="240" w:lineRule="auto"/>
        <w:ind w:left="426" w:hanging="426"/>
        <w:jc w:val="both"/>
        <w:rPr>
          <w:rFonts w:ascii="Times New Roman" w:eastAsia="Calibri" w:hAnsi="Times New Roman" w:cs="Times New Roman"/>
        </w:rPr>
      </w:pPr>
      <w:r w:rsidRPr="004573F2">
        <w:rPr>
          <w:rFonts w:ascii="Times New Roman" w:eastAsia="Calibri" w:hAnsi="Times New Roman" w:cs="Times New Roman"/>
        </w:rPr>
        <w:t>Foi utilizado também como ferramenta para a presente pesquisa de preços o Banco de Preços do Tribunal de Contas de Minas Gerais, destinada a promover a transparência e o controle dos preços praticados nas contratações públicas, conforme previsto no Manual de Procedimentos Licitatórios e Contratações do TCE-MG. Porém a pesquisa não retornou nenhum resultado.</w:t>
      </w:r>
    </w:p>
    <w:p w14:paraId="23C93ABC" w14:textId="77777777" w:rsidR="004573F2" w:rsidRPr="004573F2" w:rsidRDefault="004573F2" w:rsidP="004573F2">
      <w:pPr>
        <w:spacing w:line="240" w:lineRule="auto"/>
        <w:ind w:left="780"/>
        <w:jc w:val="both"/>
        <w:rPr>
          <w:rFonts w:ascii="Times New Roman" w:eastAsia="Calibri" w:hAnsi="Times New Roman" w:cs="Times New Roman"/>
        </w:rPr>
      </w:pPr>
    </w:p>
    <w:p w14:paraId="79DEF7D7" w14:textId="77777777" w:rsidR="004573F2" w:rsidRPr="004573F2" w:rsidRDefault="004573F2">
      <w:pPr>
        <w:numPr>
          <w:ilvl w:val="0"/>
          <w:numId w:val="43"/>
        </w:numPr>
        <w:spacing w:line="240" w:lineRule="auto"/>
        <w:ind w:left="426" w:hanging="426"/>
        <w:jc w:val="both"/>
        <w:rPr>
          <w:rFonts w:ascii="Times New Roman" w:eastAsia="Calibri" w:hAnsi="Times New Roman" w:cs="Times New Roman"/>
        </w:rPr>
      </w:pPr>
      <w:r w:rsidRPr="004573F2">
        <w:rPr>
          <w:rFonts w:ascii="Times New Roman" w:eastAsia="Calibri" w:hAnsi="Times New Roman" w:cs="Times New Roman"/>
        </w:rPr>
        <w:t>Para maior robustez na pesquisa, foi feita uma complementação da amostra com consulta ao seguinte site:</w:t>
      </w:r>
    </w:p>
    <w:p w14:paraId="79D6E01F" w14:textId="77777777" w:rsidR="004573F2" w:rsidRPr="004573F2" w:rsidRDefault="004573F2">
      <w:pPr>
        <w:numPr>
          <w:ilvl w:val="1"/>
          <w:numId w:val="26"/>
        </w:numPr>
        <w:spacing w:line="240" w:lineRule="auto"/>
        <w:jc w:val="both"/>
        <w:rPr>
          <w:rFonts w:ascii="Times New Roman" w:eastAsia="Calibri" w:hAnsi="Times New Roman" w:cs="Times New Roman"/>
        </w:rPr>
      </w:pPr>
      <w:r w:rsidRPr="004573F2">
        <w:rPr>
          <w:rFonts w:ascii="Times New Roman" w:eastAsia="Calibri" w:hAnsi="Times New Roman" w:cs="Times New Roman"/>
        </w:rPr>
        <w:t>(www.adobe.com)</w:t>
      </w:r>
    </w:p>
    <w:p w14:paraId="4361108E" w14:textId="77777777" w:rsidR="004573F2" w:rsidRPr="004573F2" w:rsidRDefault="004573F2" w:rsidP="004573F2">
      <w:pPr>
        <w:spacing w:line="240" w:lineRule="auto"/>
        <w:ind w:left="780" w:right="-425"/>
        <w:jc w:val="both"/>
        <w:rPr>
          <w:rFonts w:ascii="Times New Roman" w:eastAsia="Calibri" w:hAnsi="Times New Roman" w:cs="Times New Roman"/>
        </w:rPr>
      </w:pPr>
    </w:p>
    <w:p w14:paraId="7DC4E4D5" w14:textId="77777777" w:rsidR="004573F2" w:rsidRPr="004573F2" w:rsidRDefault="004573F2">
      <w:pPr>
        <w:numPr>
          <w:ilvl w:val="0"/>
          <w:numId w:val="34"/>
        </w:numPr>
        <w:spacing w:line="240" w:lineRule="auto"/>
        <w:ind w:left="426" w:hanging="426"/>
        <w:jc w:val="both"/>
        <w:rPr>
          <w:rFonts w:ascii="Times New Roman" w:eastAsia="Calibri" w:hAnsi="Times New Roman" w:cs="Times New Roman"/>
        </w:rPr>
      </w:pPr>
      <w:r w:rsidRPr="004573F2">
        <w:rPr>
          <w:rFonts w:ascii="Times New Roman" w:eastAsia="Calibri" w:hAnsi="Times New Roman" w:cs="Times New Roman"/>
        </w:rPr>
        <w:t xml:space="preserve">Por fim, registra-se que a Câmara Municipal de Extrema não possui contrato vigente para a aquisição dos itens em questão. </w:t>
      </w:r>
    </w:p>
    <w:p w14:paraId="058BCA00" w14:textId="77777777" w:rsidR="004573F2" w:rsidRPr="004573F2" w:rsidRDefault="004573F2" w:rsidP="004573F2">
      <w:pPr>
        <w:ind w:left="-993" w:right="-425"/>
        <w:jc w:val="both"/>
        <w:rPr>
          <w:rFonts w:ascii="Times New Roman" w:hAnsi="Times New Roman"/>
          <w:b/>
        </w:rPr>
      </w:pPr>
    </w:p>
    <w:p w14:paraId="5ED116F9" w14:textId="77777777" w:rsidR="004573F2" w:rsidRPr="004573F2" w:rsidRDefault="004573F2" w:rsidP="004573F2">
      <w:pPr>
        <w:ind w:left="-993" w:right="-425"/>
        <w:jc w:val="both"/>
        <w:rPr>
          <w:rFonts w:ascii="Times New Roman" w:hAnsi="Times New Roman"/>
          <w:b/>
        </w:rPr>
      </w:pPr>
    </w:p>
    <w:p w14:paraId="2AEA952E" w14:textId="77777777" w:rsidR="008D0A6D" w:rsidRDefault="008D0A6D" w:rsidP="008D0A6D">
      <w:pPr>
        <w:spacing w:line="360" w:lineRule="auto"/>
        <w:jc w:val="center"/>
        <w:rPr>
          <w:b/>
          <w:bCs/>
          <w:sz w:val="24"/>
          <w:szCs w:val="24"/>
        </w:rPr>
      </w:pPr>
    </w:p>
    <w:p w14:paraId="4D1897BD" w14:textId="77777777" w:rsidR="003B201D" w:rsidRPr="003B201D" w:rsidRDefault="003B201D" w:rsidP="003B201D">
      <w:pPr>
        <w:spacing w:line="240" w:lineRule="auto"/>
        <w:ind w:left="426"/>
        <w:jc w:val="both"/>
        <w:rPr>
          <w:rFonts w:ascii="Times New Roman" w:eastAsia="Calibri" w:hAnsi="Times New Roman" w:cs="Times New Roman"/>
        </w:rPr>
      </w:pPr>
    </w:p>
    <w:tbl>
      <w:tblPr>
        <w:tblStyle w:val="Tabelacomgrade"/>
        <w:tblW w:w="9919" w:type="dxa"/>
        <w:jc w:val="center"/>
        <w:tblLook w:val="04A0" w:firstRow="1" w:lastRow="0" w:firstColumn="1" w:lastColumn="0" w:noHBand="0" w:noVBand="1"/>
      </w:tblPr>
      <w:tblGrid>
        <w:gridCol w:w="704"/>
        <w:gridCol w:w="2966"/>
        <w:gridCol w:w="1183"/>
        <w:gridCol w:w="1261"/>
        <w:gridCol w:w="1272"/>
        <w:gridCol w:w="1261"/>
        <w:gridCol w:w="1272"/>
      </w:tblGrid>
      <w:tr w:rsidR="004573F2" w:rsidRPr="001B7B6B" w14:paraId="09CE29A2" w14:textId="77777777" w:rsidTr="004573F2">
        <w:trPr>
          <w:trHeight w:val="660"/>
          <w:jc w:val="center"/>
        </w:trPr>
        <w:tc>
          <w:tcPr>
            <w:tcW w:w="704" w:type="dxa"/>
            <w:hideMark/>
          </w:tcPr>
          <w:p w14:paraId="34C3E05B"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ITEM</w:t>
            </w:r>
          </w:p>
        </w:tc>
        <w:tc>
          <w:tcPr>
            <w:tcW w:w="2966" w:type="dxa"/>
            <w:hideMark/>
          </w:tcPr>
          <w:p w14:paraId="5982E104"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DESCRIÇÃO</w:t>
            </w:r>
          </w:p>
        </w:tc>
        <w:tc>
          <w:tcPr>
            <w:tcW w:w="1183" w:type="dxa"/>
            <w:hideMark/>
          </w:tcPr>
          <w:p w14:paraId="0CFF4E1E"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MEDIANA VALOR UNITÁRIO</w:t>
            </w:r>
          </w:p>
        </w:tc>
        <w:tc>
          <w:tcPr>
            <w:tcW w:w="1261" w:type="dxa"/>
            <w:hideMark/>
          </w:tcPr>
          <w:p w14:paraId="39648B72"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QUANT.</w:t>
            </w:r>
          </w:p>
          <w:p w14:paraId="6146773E"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ESTIMADA</w:t>
            </w:r>
          </w:p>
          <w:p w14:paraId="675975C4"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PARA 12</w:t>
            </w:r>
          </w:p>
          <w:p w14:paraId="6E07BDC9"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MESES</w:t>
            </w:r>
          </w:p>
        </w:tc>
        <w:tc>
          <w:tcPr>
            <w:tcW w:w="1272" w:type="dxa"/>
            <w:hideMark/>
          </w:tcPr>
          <w:p w14:paraId="3A08C334"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VALOR GLOBAL ESTIMADO</w:t>
            </w:r>
          </w:p>
          <w:p w14:paraId="7D356D0A"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PARA 12 MESES</w:t>
            </w:r>
          </w:p>
        </w:tc>
        <w:tc>
          <w:tcPr>
            <w:tcW w:w="1261" w:type="dxa"/>
          </w:tcPr>
          <w:p w14:paraId="05A51FF5"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QUANT.</w:t>
            </w:r>
          </w:p>
          <w:p w14:paraId="2AC7AF48"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ESTIMADA</w:t>
            </w:r>
          </w:p>
          <w:p w14:paraId="499C1640"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PARA 60</w:t>
            </w:r>
          </w:p>
          <w:p w14:paraId="040E7ED4"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MESES</w:t>
            </w:r>
          </w:p>
        </w:tc>
        <w:tc>
          <w:tcPr>
            <w:tcW w:w="1272" w:type="dxa"/>
          </w:tcPr>
          <w:p w14:paraId="3B243BDF"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VALOR GLOBAL ESTIMADO</w:t>
            </w:r>
          </w:p>
          <w:p w14:paraId="78199DF8"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PARA 12 MESES</w:t>
            </w:r>
          </w:p>
        </w:tc>
      </w:tr>
      <w:tr w:rsidR="004573F2" w:rsidRPr="001B7B6B" w14:paraId="735D8C83" w14:textId="77777777" w:rsidTr="004573F2">
        <w:trPr>
          <w:trHeight w:val="2304"/>
          <w:jc w:val="center"/>
        </w:trPr>
        <w:tc>
          <w:tcPr>
            <w:tcW w:w="704" w:type="dxa"/>
            <w:hideMark/>
          </w:tcPr>
          <w:p w14:paraId="451FED1D" w14:textId="77777777" w:rsidR="00B872F3" w:rsidRPr="009A237A" w:rsidRDefault="00B872F3" w:rsidP="007265F3">
            <w:pPr>
              <w:jc w:val="center"/>
              <w:rPr>
                <w:rFonts w:ascii="Arial" w:hAnsi="Arial" w:cs="Arial"/>
                <w:color w:val="000000"/>
              </w:rPr>
            </w:pPr>
            <w:r w:rsidRPr="009A237A">
              <w:rPr>
                <w:rFonts w:ascii="Arial" w:hAnsi="Arial" w:cs="Arial"/>
                <w:color w:val="000000"/>
              </w:rPr>
              <w:t>01</w:t>
            </w:r>
          </w:p>
        </w:tc>
        <w:tc>
          <w:tcPr>
            <w:tcW w:w="2966" w:type="dxa"/>
            <w:hideMark/>
          </w:tcPr>
          <w:p w14:paraId="74D85363" w14:textId="77777777" w:rsidR="00B872F3" w:rsidRPr="009A237A" w:rsidRDefault="00B872F3" w:rsidP="007265F3">
            <w:pPr>
              <w:jc w:val="both"/>
              <w:rPr>
                <w:rFonts w:ascii="Arial" w:hAnsi="Arial" w:cs="Arial"/>
                <w:color w:val="000000"/>
              </w:rPr>
            </w:pPr>
            <w:r w:rsidRPr="009A237A">
              <w:rPr>
                <w:rFonts w:ascii="Arial" w:hAnsi="Arial" w:cs="Arial"/>
                <w:color w:val="000000"/>
              </w:rPr>
              <w:t xml:space="preserve">Assinatura anual do pacote "Adobe </w:t>
            </w:r>
            <w:proofErr w:type="spellStart"/>
            <w:r w:rsidRPr="009A237A">
              <w:rPr>
                <w:rFonts w:ascii="Arial" w:hAnsi="Arial" w:cs="Arial"/>
                <w:color w:val="000000"/>
              </w:rPr>
              <w:t>Creative</w:t>
            </w:r>
            <w:proofErr w:type="spellEnd"/>
            <w:r w:rsidRPr="009A237A">
              <w:rPr>
                <w:rFonts w:ascii="Arial" w:hAnsi="Arial" w:cs="Arial"/>
                <w:color w:val="000000"/>
              </w:rPr>
              <w:t xml:space="preserve"> Cloud –contemplando acesso integral às ferramentas criativas, tais como Adobe Photoshop, Illustrator, InDesign, Premiere </w:t>
            </w:r>
            <w:proofErr w:type="gramStart"/>
            <w:r w:rsidRPr="009A237A">
              <w:rPr>
                <w:rFonts w:ascii="Arial" w:hAnsi="Arial" w:cs="Arial"/>
                <w:color w:val="000000"/>
              </w:rPr>
              <w:t xml:space="preserve">Pro, </w:t>
            </w:r>
            <w:proofErr w:type="spellStart"/>
            <w:r w:rsidRPr="009A237A">
              <w:rPr>
                <w:rFonts w:ascii="Arial" w:hAnsi="Arial" w:cs="Arial"/>
                <w:color w:val="000000"/>
              </w:rPr>
              <w:t>After</w:t>
            </w:r>
            <w:proofErr w:type="spellEnd"/>
            <w:proofErr w:type="gramEnd"/>
            <w:r w:rsidRPr="009A237A">
              <w:rPr>
                <w:rFonts w:ascii="Arial" w:hAnsi="Arial" w:cs="Arial"/>
                <w:color w:val="000000"/>
              </w:rPr>
              <w:t xml:space="preserve"> </w:t>
            </w:r>
            <w:proofErr w:type="spellStart"/>
            <w:r w:rsidRPr="009A237A">
              <w:rPr>
                <w:rFonts w:ascii="Arial" w:hAnsi="Arial" w:cs="Arial"/>
                <w:color w:val="000000"/>
              </w:rPr>
              <w:t>Effects</w:t>
            </w:r>
            <w:proofErr w:type="spellEnd"/>
            <w:r w:rsidRPr="009A237A">
              <w:rPr>
                <w:rFonts w:ascii="Arial" w:hAnsi="Arial" w:cs="Arial"/>
                <w:color w:val="000000"/>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83" w:type="dxa"/>
            <w:hideMark/>
          </w:tcPr>
          <w:p w14:paraId="2A0405B6" w14:textId="77777777" w:rsidR="00B872F3" w:rsidRPr="009A237A" w:rsidRDefault="00B872F3" w:rsidP="007265F3">
            <w:pPr>
              <w:jc w:val="center"/>
              <w:rPr>
                <w:rFonts w:ascii="Arial" w:hAnsi="Arial" w:cs="Arial"/>
                <w:color w:val="000000"/>
              </w:rPr>
            </w:pPr>
            <w:r w:rsidRPr="009A237A">
              <w:rPr>
                <w:rFonts w:ascii="Arial" w:hAnsi="Arial" w:cs="Arial"/>
                <w:color w:val="000000"/>
              </w:rPr>
              <w:t>R$ 4.440,00</w:t>
            </w:r>
          </w:p>
        </w:tc>
        <w:tc>
          <w:tcPr>
            <w:tcW w:w="1261" w:type="dxa"/>
            <w:hideMark/>
          </w:tcPr>
          <w:p w14:paraId="775BDD9F" w14:textId="77777777" w:rsidR="00B872F3" w:rsidRPr="009A237A" w:rsidRDefault="00B872F3" w:rsidP="007265F3">
            <w:pPr>
              <w:jc w:val="center"/>
              <w:rPr>
                <w:rFonts w:ascii="Arial" w:hAnsi="Arial" w:cs="Arial"/>
                <w:color w:val="000000"/>
              </w:rPr>
            </w:pPr>
            <w:r w:rsidRPr="009A237A">
              <w:rPr>
                <w:rFonts w:ascii="Arial" w:hAnsi="Arial" w:cs="Arial"/>
                <w:color w:val="000000"/>
              </w:rPr>
              <w:t xml:space="preserve">4             licenças anuais        </w:t>
            </w:r>
          </w:p>
        </w:tc>
        <w:tc>
          <w:tcPr>
            <w:tcW w:w="1272" w:type="dxa"/>
            <w:noWrap/>
            <w:hideMark/>
          </w:tcPr>
          <w:p w14:paraId="1A521A0B" w14:textId="77777777" w:rsidR="00B872F3" w:rsidRPr="009A237A" w:rsidRDefault="00B872F3" w:rsidP="007265F3">
            <w:pPr>
              <w:jc w:val="center"/>
              <w:rPr>
                <w:rFonts w:ascii="Arial" w:hAnsi="Arial" w:cs="Arial"/>
                <w:color w:val="000000"/>
              </w:rPr>
            </w:pPr>
            <w:r w:rsidRPr="009A237A">
              <w:rPr>
                <w:rFonts w:ascii="Arial" w:hAnsi="Arial" w:cs="Arial"/>
                <w:color w:val="000000"/>
              </w:rPr>
              <w:t>R$ 17.760,00</w:t>
            </w:r>
          </w:p>
        </w:tc>
        <w:tc>
          <w:tcPr>
            <w:tcW w:w="1261" w:type="dxa"/>
          </w:tcPr>
          <w:p w14:paraId="5ABDE672" w14:textId="77777777" w:rsidR="00B872F3" w:rsidRPr="009A237A" w:rsidRDefault="00B872F3" w:rsidP="007265F3">
            <w:pPr>
              <w:jc w:val="center"/>
              <w:rPr>
                <w:rFonts w:ascii="Arial" w:hAnsi="Arial" w:cs="Arial"/>
                <w:color w:val="000000"/>
              </w:rPr>
            </w:pPr>
            <w:r w:rsidRPr="009A237A">
              <w:rPr>
                <w:rFonts w:ascii="Arial" w:hAnsi="Arial" w:cs="Arial"/>
                <w:color w:val="000000"/>
              </w:rPr>
              <w:t>20 licenças anuais</w:t>
            </w:r>
          </w:p>
        </w:tc>
        <w:tc>
          <w:tcPr>
            <w:tcW w:w="1272" w:type="dxa"/>
          </w:tcPr>
          <w:p w14:paraId="423E8412" w14:textId="77777777" w:rsidR="00B872F3" w:rsidRPr="009A237A" w:rsidRDefault="00B872F3" w:rsidP="007265F3">
            <w:pPr>
              <w:jc w:val="center"/>
              <w:rPr>
                <w:rFonts w:ascii="Arial" w:hAnsi="Arial" w:cs="Arial"/>
                <w:color w:val="000000"/>
              </w:rPr>
            </w:pPr>
            <w:r w:rsidRPr="009A237A">
              <w:rPr>
                <w:rFonts w:ascii="Arial" w:hAnsi="Arial" w:cs="Arial"/>
                <w:color w:val="000000"/>
              </w:rPr>
              <w:t>R$ 88.800,00</w:t>
            </w:r>
          </w:p>
        </w:tc>
      </w:tr>
      <w:tr w:rsidR="004573F2" w:rsidRPr="001B7B6B" w14:paraId="2BACC4AE" w14:textId="77777777" w:rsidTr="004573F2">
        <w:trPr>
          <w:trHeight w:val="2244"/>
          <w:jc w:val="center"/>
        </w:trPr>
        <w:tc>
          <w:tcPr>
            <w:tcW w:w="704" w:type="dxa"/>
            <w:hideMark/>
          </w:tcPr>
          <w:p w14:paraId="66E485F5" w14:textId="77777777" w:rsidR="00B872F3" w:rsidRPr="009A237A" w:rsidRDefault="00B872F3" w:rsidP="007265F3">
            <w:pPr>
              <w:jc w:val="center"/>
              <w:rPr>
                <w:rFonts w:ascii="Arial" w:hAnsi="Arial" w:cs="Arial"/>
                <w:color w:val="000000"/>
              </w:rPr>
            </w:pPr>
            <w:r w:rsidRPr="009A237A">
              <w:rPr>
                <w:rFonts w:ascii="Arial" w:hAnsi="Arial" w:cs="Arial"/>
                <w:color w:val="000000"/>
              </w:rPr>
              <w:t>02</w:t>
            </w:r>
          </w:p>
        </w:tc>
        <w:tc>
          <w:tcPr>
            <w:tcW w:w="2966" w:type="dxa"/>
            <w:hideMark/>
          </w:tcPr>
          <w:p w14:paraId="67F3F852" w14:textId="77777777" w:rsidR="00B872F3" w:rsidRPr="009A237A" w:rsidRDefault="00B872F3" w:rsidP="007265F3">
            <w:pPr>
              <w:jc w:val="both"/>
              <w:rPr>
                <w:rFonts w:ascii="Arial" w:hAnsi="Arial" w:cs="Arial"/>
                <w:color w:val="000000"/>
              </w:rPr>
            </w:pPr>
            <w:r w:rsidRPr="009A237A">
              <w:rPr>
                <w:rFonts w:ascii="Arial" w:hAnsi="Arial" w:cs="Arial"/>
                <w:color w:val="000000"/>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9A237A">
              <w:rPr>
                <w:rFonts w:ascii="Arial" w:hAnsi="Arial" w:cs="Arial"/>
                <w:color w:val="000000"/>
              </w:rPr>
              <w:t>outras  versões</w:t>
            </w:r>
            <w:proofErr w:type="gramEnd"/>
            <w:r w:rsidRPr="009A237A">
              <w:rPr>
                <w:rFonts w:ascii="Arial" w:hAnsi="Arial" w:cs="Arial"/>
                <w:color w:val="000000"/>
              </w:rPr>
              <w:t xml:space="preserve"> alternativas, ou não destinadas ao uso institucional/profissional.</w:t>
            </w:r>
          </w:p>
        </w:tc>
        <w:tc>
          <w:tcPr>
            <w:tcW w:w="1183" w:type="dxa"/>
            <w:hideMark/>
          </w:tcPr>
          <w:p w14:paraId="158A4659" w14:textId="77777777" w:rsidR="00B872F3" w:rsidRPr="009A237A" w:rsidRDefault="00B872F3" w:rsidP="007265F3">
            <w:pPr>
              <w:jc w:val="center"/>
              <w:rPr>
                <w:rFonts w:ascii="Arial" w:hAnsi="Arial" w:cs="Arial"/>
                <w:color w:val="000000"/>
              </w:rPr>
            </w:pPr>
            <w:r w:rsidRPr="009A237A">
              <w:rPr>
                <w:rFonts w:ascii="Arial" w:hAnsi="Arial" w:cs="Arial"/>
                <w:color w:val="000000"/>
              </w:rPr>
              <w:t>R$ 2.394,00</w:t>
            </w:r>
          </w:p>
        </w:tc>
        <w:tc>
          <w:tcPr>
            <w:tcW w:w="1261" w:type="dxa"/>
            <w:hideMark/>
          </w:tcPr>
          <w:p w14:paraId="74B96EAA" w14:textId="77777777" w:rsidR="00B872F3" w:rsidRPr="009A237A" w:rsidRDefault="00B872F3" w:rsidP="007265F3">
            <w:pPr>
              <w:jc w:val="center"/>
              <w:rPr>
                <w:rFonts w:ascii="Arial" w:hAnsi="Arial" w:cs="Arial"/>
                <w:color w:val="000000"/>
              </w:rPr>
            </w:pPr>
            <w:r w:rsidRPr="009A237A">
              <w:rPr>
                <w:rFonts w:ascii="Arial" w:hAnsi="Arial" w:cs="Arial"/>
                <w:color w:val="000000"/>
              </w:rPr>
              <w:t xml:space="preserve">1             licença anual       </w:t>
            </w:r>
          </w:p>
        </w:tc>
        <w:tc>
          <w:tcPr>
            <w:tcW w:w="1272" w:type="dxa"/>
            <w:noWrap/>
            <w:hideMark/>
          </w:tcPr>
          <w:p w14:paraId="08D761A7" w14:textId="77777777" w:rsidR="00B872F3" w:rsidRPr="009A237A" w:rsidRDefault="00B872F3" w:rsidP="007265F3">
            <w:pPr>
              <w:jc w:val="center"/>
              <w:rPr>
                <w:rFonts w:ascii="Arial" w:hAnsi="Arial" w:cs="Arial"/>
                <w:color w:val="000000"/>
              </w:rPr>
            </w:pPr>
            <w:r w:rsidRPr="009A237A">
              <w:rPr>
                <w:rFonts w:ascii="Arial" w:hAnsi="Arial" w:cs="Arial"/>
                <w:color w:val="000000"/>
              </w:rPr>
              <w:t>R$ 2.394,00</w:t>
            </w:r>
          </w:p>
        </w:tc>
        <w:tc>
          <w:tcPr>
            <w:tcW w:w="1261" w:type="dxa"/>
          </w:tcPr>
          <w:p w14:paraId="49C9FABD" w14:textId="77777777" w:rsidR="00B872F3" w:rsidRPr="009A237A" w:rsidRDefault="00B872F3" w:rsidP="007265F3">
            <w:pPr>
              <w:jc w:val="center"/>
              <w:rPr>
                <w:rFonts w:ascii="Arial" w:hAnsi="Arial" w:cs="Arial"/>
                <w:color w:val="000000"/>
              </w:rPr>
            </w:pPr>
            <w:r w:rsidRPr="009A237A">
              <w:rPr>
                <w:rFonts w:ascii="Arial" w:hAnsi="Arial" w:cs="Arial"/>
                <w:color w:val="000000"/>
              </w:rPr>
              <w:t>05 licenças anuais</w:t>
            </w:r>
          </w:p>
        </w:tc>
        <w:tc>
          <w:tcPr>
            <w:tcW w:w="1272" w:type="dxa"/>
          </w:tcPr>
          <w:p w14:paraId="64A511E7" w14:textId="77777777" w:rsidR="00B872F3" w:rsidRPr="009A237A" w:rsidRDefault="00B872F3" w:rsidP="007265F3">
            <w:pPr>
              <w:jc w:val="center"/>
              <w:rPr>
                <w:rFonts w:ascii="Arial" w:hAnsi="Arial" w:cs="Arial"/>
                <w:color w:val="000000"/>
              </w:rPr>
            </w:pPr>
            <w:r w:rsidRPr="009A237A">
              <w:rPr>
                <w:rFonts w:ascii="Arial" w:hAnsi="Arial" w:cs="Arial"/>
                <w:color w:val="000000"/>
              </w:rPr>
              <w:t>R$ 11.970,00</w:t>
            </w:r>
          </w:p>
        </w:tc>
      </w:tr>
      <w:tr w:rsidR="00B872F3" w:rsidRPr="001B7B6B" w14:paraId="36E160F0" w14:textId="77777777" w:rsidTr="007265F3">
        <w:trPr>
          <w:trHeight w:val="711"/>
          <w:jc w:val="center"/>
        </w:trPr>
        <w:tc>
          <w:tcPr>
            <w:tcW w:w="7386" w:type="dxa"/>
            <w:gridSpan w:val="5"/>
          </w:tcPr>
          <w:p w14:paraId="1E02010F" w14:textId="77777777" w:rsidR="00B872F3" w:rsidRPr="009A237A" w:rsidRDefault="00B872F3" w:rsidP="007265F3">
            <w:pPr>
              <w:jc w:val="center"/>
              <w:rPr>
                <w:rFonts w:ascii="Arial" w:hAnsi="Arial" w:cs="Arial"/>
                <w:color w:val="000000"/>
              </w:rPr>
            </w:pPr>
          </w:p>
          <w:p w14:paraId="4DEF589E"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VALOR GLOBAL ESTIMADO PARA 12 MESES</w:t>
            </w:r>
          </w:p>
          <w:p w14:paraId="722779C4" w14:textId="77777777" w:rsidR="00B872F3" w:rsidRPr="009A237A" w:rsidRDefault="00B872F3" w:rsidP="007265F3">
            <w:pPr>
              <w:jc w:val="center"/>
              <w:rPr>
                <w:rFonts w:ascii="Arial" w:hAnsi="Arial" w:cs="Arial"/>
                <w:color w:val="000000"/>
              </w:rPr>
            </w:pPr>
            <w:r w:rsidRPr="009A237A">
              <w:rPr>
                <w:rFonts w:ascii="Arial" w:hAnsi="Arial" w:cs="Arial"/>
                <w:b/>
                <w:bCs/>
                <w:color w:val="000000"/>
              </w:rPr>
              <w:t>R$ 20.154,00</w:t>
            </w:r>
          </w:p>
        </w:tc>
        <w:tc>
          <w:tcPr>
            <w:tcW w:w="2533" w:type="dxa"/>
            <w:gridSpan w:val="2"/>
          </w:tcPr>
          <w:p w14:paraId="6F774245"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 xml:space="preserve">VALOR GLOBAL ESTIMADO PARA </w:t>
            </w:r>
            <w:r>
              <w:rPr>
                <w:rFonts w:ascii="Arial" w:hAnsi="Arial" w:cs="Arial"/>
                <w:b/>
                <w:bCs/>
                <w:color w:val="000000"/>
              </w:rPr>
              <w:t>60</w:t>
            </w:r>
            <w:r w:rsidRPr="009A237A">
              <w:rPr>
                <w:rFonts w:ascii="Arial" w:hAnsi="Arial" w:cs="Arial"/>
                <w:b/>
                <w:bCs/>
                <w:color w:val="000000"/>
              </w:rPr>
              <w:t xml:space="preserve"> MESES</w:t>
            </w:r>
          </w:p>
          <w:p w14:paraId="4D364AD3" w14:textId="77777777" w:rsidR="00B872F3" w:rsidRPr="009A237A" w:rsidRDefault="00B872F3" w:rsidP="007265F3">
            <w:pPr>
              <w:jc w:val="center"/>
              <w:rPr>
                <w:rFonts w:ascii="Arial" w:hAnsi="Arial" w:cs="Arial"/>
                <w:b/>
                <w:bCs/>
                <w:color w:val="000000"/>
              </w:rPr>
            </w:pPr>
            <w:r w:rsidRPr="009A237A">
              <w:rPr>
                <w:rFonts w:ascii="Arial" w:hAnsi="Arial" w:cs="Arial"/>
                <w:b/>
                <w:bCs/>
                <w:color w:val="000000"/>
              </w:rPr>
              <w:t xml:space="preserve">R$ </w:t>
            </w:r>
            <w:r>
              <w:rPr>
                <w:rFonts w:ascii="Arial" w:hAnsi="Arial" w:cs="Arial"/>
                <w:b/>
                <w:bCs/>
                <w:color w:val="000000"/>
              </w:rPr>
              <w:t>100.770,00</w:t>
            </w:r>
          </w:p>
        </w:tc>
      </w:tr>
    </w:tbl>
    <w:p w14:paraId="438209BF" w14:textId="77777777" w:rsidR="003B201D" w:rsidRPr="003B201D" w:rsidRDefault="003B201D" w:rsidP="003B201D">
      <w:pPr>
        <w:spacing w:line="240" w:lineRule="auto"/>
        <w:ind w:left="426"/>
        <w:jc w:val="both"/>
        <w:rPr>
          <w:rFonts w:ascii="Times New Roman" w:eastAsia="Calibri" w:hAnsi="Times New Roman" w:cs="Times New Roman"/>
        </w:rPr>
      </w:pPr>
    </w:p>
    <w:p w14:paraId="6A1CD3A3" w14:textId="77777777" w:rsidR="008D0A6D" w:rsidRDefault="008D0A6D" w:rsidP="008D0A6D">
      <w:pPr>
        <w:spacing w:line="360" w:lineRule="auto"/>
        <w:jc w:val="center"/>
        <w:rPr>
          <w:b/>
          <w:bCs/>
          <w:sz w:val="24"/>
          <w:szCs w:val="24"/>
        </w:rPr>
      </w:pPr>
    </w:p>
    <w:p w14:paraId="0D7032C4" w14:textId="77777777" w:rsidR="008E6DCE" w:rsidRPr="004372E5" w:rsidRDefault="008E6DCE" w:rsidP="004372E5">
      <w:pPr>
        <w:spacing w:line="360" w:lineRule="auto"/>
        <w:ind w:left="-993" w:right="-425"/>
        <w:jc w:val="both"/>
        <w:rPr>
          <w:sz w:val="24"/>
          <w:szCs w:val="24"/>
        </w:rPr>
      </w:pPr>
      <w:r w:rsidRPr="004372E5">
        <w:rPr>
          <w:b/>
          <w:sz w:val="24"/>
          <w:szCs w:val="24"/>
        </w:rPr>
        <w:t>Observação:</w:t>
      </w:r>
      <w:r w:rsidRPr="004372E5">
        <w:rPr>
          <w:sz w:val="24"/>
          <w:szCs w:val="24"/>
        </w:rPr>
        <w:t xml:space="preserve"> </w:t>
      </w:r>
      <w:r w:rsidRPr="004372E5">
        <w:rPr>
          <w:i/>
          <w:sz w:val="24"/>
          <w:szCs w:val="24"/>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3B2C1100"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0217D018"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45986FAE" w14:textId="77777777" w:rsidR="003A2229" w:rsidRPr="004372E5" w:rsidRDefault="003A2229" w:rsidP="004372E5">
      <w:pPr>
        <w:widowControl w:val="0"/>
        <w:shd w:val="clear" w:color="auto" w:fill="FFFFFF"/>
        <w:suppressAutoHyphens/>
        <w:spacing w:line="360" w:lineRule="auto"/>
        <w:jc w:val="both"/>
        <w:rPr>
          <w:rFonts w:eastAsia="Times New Roman"/>
          <w:bCs/>
          <w:color w:val="000000"/>
          <w:sz w:val="24"/>
          <w:szCs w:val="24"/>
          <w:lang w:eastAsia="zh-CN"/>
        </w:rPr>
      </w:pPr>
    </w:p>
    <w:p w14:paraId="759107E5" w14:textId="77777777" w:rsidR="00DB0650" w:rsidRDefault="00DB0650" w:rsidP="004372E5">
      <w:pPr>
        <w:spacing w:line="360" w:lineRule="auto"/>
        <w:jc w:val="center"/>
        <w:rPr>
          <w:rFonts w:eastAsia="Calibri"/>
          <w:b/>
          <w:bCs/>
          <w:sz w:val="24"/>
          <w:szCs w:val="24"/>
        </w:rPr>
      </w:pPr>
      <w:r w:rsidRPr="004372E5">
        <w:rPr>
          <w:rFonts w:eastAsia="Calibri"/>
          <w:b/>
          <w:bCs/>
          <w:sz w:val="24"/>
          <w:szCs w:val="24"/>
        </w:rPr>
        <w:lastRenderedPageBreak/>
        <w:t>ANEXO VI - MINUTA DE CONTRATO</w:t>
      </w:r>
    </w:p>
    <w:p w14:paraId="203751EB" w14:textId="77777777" w:rsidR="00743D82" w:rsidRPr="004372E5" w:rsidRDefault="00743D82" w:rsidP="004372E5">
      <w:pPr>
        <w:spacing w:line="360" w:lineRule="auto"/>
        <w:jc w:val="center"/>
        <w:rPr>
          <w:rFonts w:eastAsia="Calibri"/>
          <w:b/>
          <w:bCs/>
          <w:sz w:val="24"/>
          <w:szCs w:val="24"/>
        </w:rPr>
      </w:pPr>
    </w:p>
    <w:p w14:paraId="24523AAD" w14:textId="5333C9A9" w:rsidR="004573F2" w:rsidRDefault="004573F2" w:rsidP="004573F2">
      <w:pPr>
        <w:widowControl w:val="0"/>
        <w:suppressAutoHyphens/>
        <w:spacing w:line="360" w:lineRule="auto"/>
        <w:jc w:val="both"/>
        <w:rPr>
          <w:rFonts w:ascii="Arial Black" w:eastAsiaTheme="minorEastAsia" w:hAnsi="Arial Black"/>
          <w:b/>
          <w:sz w:val="24"/>
          <w:szCs w:val="24"/>
          <w:lang w:val="en-US" w:eastAsia="en-US"/>
        </w:rPr>
      </w:pPr>
      <w:bookmarkStart w:id="22" w:name="_Hlk168496954"/>
      <w:r w:rsidRPr="00AD6B19">
        <w:rPr>
          <w:rFonts w:ascii="Arial Black" w:eastAsiaTheme="minorEastAsia" w:hAnsi="Arial Black"/>
          <w:b/>
          <w:sz w:val="24"/>
          <w:szCs w:val="24"/>
          <w:lang w:val="en-US" w:eastAsia="en-US"/>
        </w:rPr>
        <w:t xml:space="preserve">CNTRATAÇÃO DE EMPRESA PARA PRESTAÇÃO DE SERVIÇOS </w:t>
      </w:r>
      <w:r>
        <w:rPr>
          <w:rFonts w:ascii="Arial Black" w:eastAsiaTheme="minorEastAsia" w:hAnsi="Arial Black"/>
          <w:b/>
          <w:sz w:val="24"/>
          <w:szCs w:val="24"/>
          <w:lang w:val="en-US" w:eastAsia="en-US"/>
        </w:rPr>
        <w:t xml:space="preserve">CONTÍNUOS </w:t>
      </w:r>
      <w:r w:rsidRPr="00AD6B19">
        <w:rPr>
          <w:rFonts w:ascii="Arial Black" w:eastAsiaTheme="minorEastAsia" w:hAnsi="Arial Black"/>
          <w:b/>
          <w:sz w:val="24"/>
          <w:szCs w:val="24"/>
          <w:lang w:val="en-US" w:eastAsia="en-US"/>
        </w:rPr>
        <w:t>DE ASSINATURA DO PACOTE "ADOBE CREATIVE CLOUD – TODOS OS APLICATIVOS" E ASSINATURA DO ADOBE ACROBAT PRO ORIGINAIS.</w:t>
      </w:r>
    </w:p>
    <w:p w14:paraId="1B006EC6" w14:textId="77777777" w:rsidR="008E0BB3" w:rsidRPr="00B7141C" w:rsidRDefault="008E0BB3" w:rsidP="004372E5">
      <w:pPr>
        <w:spacing w:line="360" w:lineRule="auto"/>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DB0650" w:rsidRPr="004372E5" w14:paraId="57056016" w14:textId="77777777" w:rsidTr="008B3BB2">
        <w:tc>
          <w:tcPr>
            <w:tcW w:w="5524" w:type="dxa"/>
            <w:shd w:val="clear" w:color="auto" w:fill="D9D9D9"/>
          </w:tcPr>
          <w:bookmarkEnd w:id="22"/>
          <w:p w14:paraId="28C42425" w14:textId="77777777" w:rsidR="00DB0650" w:rsidRPr="004372E5" w:rsidRDefault="00DB0650" w:rsidP="004372E5">
            <w:pPr>
              <w:spacing w:line="360" w:lineRule="auto"/>
              <w:rPr>
                <w:b/>
                <w:color w:val="000000" w:themeColor="text1"/>
                <w:sz w:val="24"/>
                <w:szCs w:val="24"/>
              </w:rPr>
            </w:pPr>
            <w:r w:rsidRPr="004372E5">
              <w:rPr>
                <w:b/>
                <w:color w:val="000000" w:themeColor="text1"/>
                <w:sz w:val="24"/>
                <w:szCs w:val="24"/>
              </w:rPr>
              <w:t>PROCESSO LICITATÓRIO Nº.</w:t>
            </w:r>
          </w:p>
        </w:tc>
        <w:tc>
          <w:tcPr>
            <w:tcW w:w="2693" w:type="dxa"/>
          </w:tcPr>
          <w:p w14:paraId="07AB7071" w14:textId="0B97F431" w:rsidR="00DB0650" w:rsidRPr="004372E5" w:rsidRDefault="004573F2" w:rsidP="004372E5">
            <w:pPr>
              <w:spacing w:line="360" w:lineRule="auto"/>
              <w:jc w:val="both"/>
              <w:rPr>
                <w:color w:val="000000" w:themeColor="text1"/>
                <w:sz w:val="24"/>
                <w:szCs w:val="24"/>
              </w:rPr>
            </w:pPr>
            <w:r>
              <w:rPr>
                <w:color w:val="000000" w:themeColor="text1"/>
                <w:sz w:val="24"/>
                <w:szCs w:val="24"/>
              </w:rPr>
              <w:t>186</w:t>
            </w:r>
            <w:r w:rsidR="00DB0650" w:rsidRPr="004372E5">
              <w:rPr>
                <w:color w:val="000000" w:themeColor="text1"/>
                <w:sz w:val="24"/>
                <w:szCs w:val="24"/>
              </w:rPr>
              <w:t>/2025</w:t>
            </w:r>
          </w:p>
        </w:tc>
      </w:tr>
      <w:tr w:rsidR="00DB0650" w:rsidRPr="004372E5" w14:paraId="5FFB04F0" w14:textId="77777777" w:rsidTr="008B3BB2">
        <w:tc>
          <w:tcPr>
            <w:tcW w:w="5524" w:type="dxa"/>
            <w:shd w:val="clear" w:color="auto" w:fill="D9D9D9"/>
          </w:tcPr>
          <w:p w14:paraId="04441F50"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PREGÃO ELETRÔNICO Nº.</w:t>
            </w:r>
          </w:p>
        </w:tc>
        <w:tc>
          <w:tcPr>
            <w:tcW w:w="2693" w:type="dxa"/>
          </w:tcPr>
          <w:p w14:paraId="4471E214" w14:textId="440CA819" w:rsidR="00DB0650" w:rsidRPr="004372E5" w:rsidRDefault="004573F2" w:rsidP="004372E5">
            <w:pPr>
              <w:spacing w:line="360" w:lineRule="auto"/>
              <w:jc w:val="both"/>
              <w:rPr>
                <w:color w:val="000000" w:themeColor="text1"/>
                <w:sz w:val="24"/>
                <w:szCs w:val="24"/>
              </w:rPr>
            </w:pPr>
            <w:r>
              <w:rPr>
                <w:color w:val="000000" w:themeColor="text1"/>
                <w:sz w:val="24"/>
                <w:szCs w:val="24"/>
              </w:rPr>
              <w:t>59</w:t>
            </w:r>
            <w:r w:rsidR="001A7994" w:rsidRPr="004372E5">
              <w:rPr>
                <w:color w:val="000000" w:themeColor="text1"/>
                <w:sz w:val="24"/>
                <w:szCs w:val="24"/>
              </w:rPr>
              <w:t>/</w:t>
            </w:r>
            <w:r w:rsidR="00DB0650" w:rsidRPr="004372E5">
              <w:rPr>
                <w:color w:val="000000" w:themeColor="text1"/>
                <w:sz w:val="24"/>
                <w:szCs w:val="24"/>
              </w:rPr>
              <w:t>2025</w:t>
            </w:r>
          </w:p>
        </w:tc>
      </w:tr>
      <w:tr w:rsidR="00DB0650" w:rsidRPr="004372E5" w14:paraId="7834A362" w14:textId="77777777" w:rsidTr="008B3BB2">
        <w:tc>
          <w:tcPr>
            <w:tcW w:w="5524" w:type="dxa"/>
            <w:shd w:val="clear" w:color="auto" w:fill="D9D9D9"/>
          </w:tcPr>
          <w:p w14:paraId="3BF945B4"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EDITAL Nº.</w:t>
            </w:r>
          </w:p>
        </w:tc>
        <w:tc>
          <w:tcPr>
            <w:tcW w:w="2693" w:type="dxa"/>
          </w:tcPr>
          <w:p w14:paraId="64F3CE0D" w14:textId="0485D1FF" w:rsidR="00DB0650" w:rsidRPr="004372E5" w:rsidRDefault="00816A85" w:rsidP="004372E5">
            <w:pPr>
              <w:spacing w:line="360" w:lineRule="auto"/>
              <w:jc w:val="both"/>
              <w:rPr>
                <w:color w:val="000000" w:themeColor="text1"/>
                <w:sz w:val="24"/>
                <w:szCs w:val="24"/>
              </w:rPr>
            </w:pPr>
            <w:r>
              <w:rPr>
                <w:color w:val="000000" w:themeColor="text1"/>
                <w:sz w:val="24"/>
                <w:szCs w:val="24"/>
              </w:rPr>
              <w:t>5</w:t>
            </w:r>
            <w:r w:rsidR="004573F2">
              <w:rPr>
                <w:color w:val="000000" w:themeColor="text1"/>
                <w:sz w:val="24"/>
                <w:szCs w:val="24"/>
              </w:rPr>
              <w:t>9</w:t>
            </w:r>
            <w:r w:rsidR="00DB0650" w:rsidRPr="004372E5">
              <w:rPr>
                <w:color w:val="000000" w:themeColor="text1"/>
                <w:sz w:val="24"/>
                <w:szCs w:val="24"/>
              </w:rPr>
              <w:t>/2025</w:t>
            </w:r>
          </w:p>
        </w:tc>
      </w:tr>
      <w:tr w:rsidR="00DB0650" w:rsidRPr="004372E5" w14:paraId="2F2F3A84" w14:textId="77777777" w:rsidTr="008B3BB2">
        <w:tc>
          <w:tcPr>
            <w:tcW w:w="5524" w:type="dxa"/>
            <w:shd w:val="clear" w:color="auto" w:fill="D9D9D9"/>
          </w:tcPr>
          <w:p w14:paraId="166CDE91" w14:textId="77777777"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CONTRATO Nº.</w:t>
            </w:r>
          </w:p>
        </w:tc>
        <w:tc>
          <w:tcPr>
            <w:tcW w:w="2693" w:type="dxa"/>
          </w:tcPr>
          <w:p w14:paraId="69A30CC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XXX/2025</w:t>
            </w:r>
          </w:p>
        </w:tc>
      </w:tr>
      <w:tr w:rsidR="00DB0650" w:rsidRPr="004372E5" w14:paraId="32610161" w14:textId="77777777" w:rsidTr="008B3BB2">
        <w:tc>
          <w:tcPr>
            <w:tcW w:w="5524" w:type="dxa"/>
            <w:shd w:val="clear" w:color="auto" w:fill="D9D9D9"/>
          </w:tcPr>
          <w:p w14:paraId="41E4A136" w14:textId="586AF753" w:rsidR="00DB0650" w:rsidRPr="004372E5" w:rsidRDefault="00DB0650" w:rsidP="004372E5">
            <w:pPr>
              <w:spacing w:line="360" w:lineRule="auto"/>
              <w:jc w:val="both"/>
              <w:rPr>
                <w:b/>
                <w:color w:val="000000" w:themeColor="text1"/>
                <w:sz w:val="24"/>
                <w:szCs w:val="24"/>
              </w:rPr>
            </w:pPr>
            <w:r w:rsidRPr="004372E5">
              <w:rPr>
                <w:b/>
                <w:color w:val="000000" w:themeColor="text1"/>
                <w:sz w:val="24"/>
                <w:szCs w:val="24"/>
              </w:rPr>
              <w:t>DATA D</w:t>
            </w:r>
            <w:r w:rsidR="00BC6929" w:rsidRPr="004372E5">
              <w:rPr>
                <w:b/>
                <w:color w:val="000000" w:themeColor="text1"/>
                <w:sz w:val="24"/>
                <w:szCs w:val="24"/>
              </w:rPr>
              <w:t>O ORÇAMENTO ESTIMADO</w:t>
            </w:r>
          </w:p>
        </w:tc>
        <w:tc>
          <w:tcPr>
            <w:tcW w:w="2693" w:type="dxa"/>
          </w:tcPr>
          <w:p w14:paraId="7B09647D" w14:textId="6EA60E79" w:rsidR="00DB0650" w:rsidRPr="004372E5" w:rsidRDefault="004573F2" w:rsidP="004372E5">
            <w:pPr>
              <w:spacing w:line="360" w:lineRule="auto"/>
              <w:jc w:val="both"/>
              <w:rPr>
                <w:color w:val="000000" w:themeColor="text1"/>
                <w:sz w:val="24"/>
                <w:szCs w:val="24"/>
              </w:rPr>
            </w:pPr>
            <w:r>
              <w:rPr>
                <w:color w:val="000000" w:themeColor="text1"/>
                <w:sz w:val="24"/>
                <w:szCs w:val="24"/>
              </w:rPr>
              <w:t>03</w:t>
            </w:r>
            <w:r w:rsidR="0018073D" w:rsidRPr="004372E5">
              <w:rPr>
                <w:color w:val="000000" w:themeColor="text1"/>
                <w:sz w:val="24"/>
                <w:szCs w:val="24"/>
              </w:rPr>
              <w:t>/</w:t>
            </w:r>
            <w:r w:rsidR="008265AC">
              <w:rPr>
                <w:color w:val="000000" w:themeColor="text1"/>
                <w:sz w:val="24"/>
                <w:szCs w:val="24"/>
              </w:rPr>
              <w:t>1</w:t>
            </w:r>
            <w:r>
              <w:rPr>
                <w:color w:val="000000" w:themeColor="text1"/>
                <w:sz w:val="24"/>
                <w:szCs w:val="24"/>
              </w:rPr>
              <w:t>1</w:t>
            </w:r>
            <w:r w:rsidR="0018073D" w:rsidRPr="004372E5">
              <w:rPr>
                <w:color w:val="000000" w:themeColor="text1"/>
                <w:sz w:val="24"/>
                <w:szCs w:val="24"/>
              </w:rPr>
              <w:t>/2025</w:t>
            </w:r>
          </w:p>
        </w:tc>
      </w:tr>
      <w:tr w:rsidR="00523BCA" w:rsidRPr="004372E5" w14:paraId="6A534E42" w14:textId="77777777" w:rsidTr="008B3BB2">
        <w:tc>
          <w:tcPr>
            <w:tcW w:w="5524" w:type="dxa"/>
            <w:shd w:val="clear" w:color="auto" w:fill="D9D9D9"/>
          </w:tcPr>
          <w:p w14:paraId="3BA23941" w14:textId="2DAA7CB1" w:rsidR="00523BCA" w:rsidRPr="004372E5" w:rsidRDefault="00523BCA" w:rsidP="004372E5">
            <w:pPr>
              <w:spacing w:line="360" w:lineRule="auto"/>
              <w:jc w:val="both"/>
              <w:rPr>
                <w:b/>
                <w:color w:val="000000" w:themeColor="text1"/>
                <w:sz w:val="24"/>
                <w:szCs w:val="24"/>
              </w:rPr>
            </w:pPr>
            <w:r w:rsidRPr="004372E5">
              <w:rPr>
                <w:b/>
                <w:color w:val="000000" w:themeColor="text1"/>
                <w:sz w:val="24"/>
                <w:szCs w:val="24"/>
              </w:rPr>
              <w:t>NÚMERO PREGÃO ELETRÔNICO CORRESPONDENTE COMPRASGOV</w:t>
            </w:r>
          </w:p>
        </w:tc>
        <w:tc>
          <w:tcPr>
            <w:tcW w:w="2693" w:type="dxa"/>
          </w:tcPr>
          <w:p w14:paraId="597B4D5A" w14:textId="53737C27" w:rsidR="00523BCA" w:rsidRPr="004372E5" w:rsidRDefault="00523BCA" w:rsidP="004372E5">
            <w:pPr>
              <w:spacing w:line="360" w:lineRule="auto"/>
              <w:jc w:val="both"/>
              <w:rPr>
                <w:color w:val="000000" w:themeColor="text1"/>
                <w:sz w:val="24"/>
                <w:szCs w:val="24"/>
              </w:rPr>
            </w:pPr>
            <w:r w:rsidRPr="004372E5">
              <w:rPr>
                <w:color w:val="000000" w:themeColor="text1"/>
                <w:sz w:val="24"/>
                <w:szCs w:val="24"/>
              </w:rPr>
              <w:t>900</w:t>
            </w:r>
            <w:r w:rsidR="00816A85">
              <w:rPr>
                <w:color w:val="000000" w:themeColor="text1"/>
                <w:sz w:val="24"/>
                <w:szCs w:val="24"/>
              </w:rPr>
              <w:t>5</w:t>
            </w:r>
            <w:r w:rsidR="004573F2">
              <w:rPr>
                <w:color w:val="000000" w:themeColor="text1"/>
                <w:sz w:val="24"/>
                <w:szCs w:val="24"/>
              </w:rPr>
              <w:t>9</w:t>
            </w:r>
          </w:p>
        </w:tc>
      </w:tr>
    </w:tbl>
    <w:p w14:paraId="1E53AB9B" w14:textId="77777777" w:rsidR="00523BCA" w:rsidRPr="004372E5" w:rsidRDefault="00523BCA" w:rsidP="004372E5">
      <w:pPr>
        <w:spacing w:line="360" w:lineRule="auto"/>
        <w:ind w:left="3402"/>
        <w:jc w:val="both"/>
        <w:rPr>
          <w:color w:val="000000" w:themeColor="text1"/>
          <w:sz w:val="24"/>
          <w:szCs w:val="24"/>
        </w:rPr>
      </w:pPr>
    </w:p>
    <w:p w14:paraId="14BC34F6" w14:textId="77777777" w:rsidR="004573F2" w:rsidRPr="004573F2" w:rsidRDefault="00DB0650" w:rsidP="004573F2">
      <w:pPr>
        <w:widowControl w:val="0"/>
        <w:suppressAutoHyphens/>
        <w:spacing w:line="360" w:lineRule="auto"/>
        <w:ind w:left="3119"/>
        <w:jc w:val="both"/>
        <w:rPr>
          <w:rFonts w:eastAsiaTheme="minorEastAsia"/>
          <w:sz w:val="24"/>
          <w:szCs w:val="24"/>
          <w:lang w:val="en-US" w:eastAsia="en-US"/>
        </w:rPr>
      </w:pPr>
      <w:r w:rsidRPr="004573F2">
        <w:rPr>
          <w:color w:val="000000" w:themeColor="text1"/>
          <w:sz w:val="24"/>
          <w:szCs w:val="24"/>
        </w:rPr>
        <w:t xml:space="preserve">TERMO DE CONTRATO QUE ENTRE SI FAZEM A CÂMARA MUNICIPAL DE EXTREMA E A EMPRESA XXX </w:t>
      </w:r>
      <w:r w:rsidR="00342305" w:rsidRPr="004573F2">
        <w:rPr>
          <w:color w:val="000000" w:themeColor="text1"/>
          <w:sz w:val="24"/>
          <w:szCs w:val="24"/>
        </w:rPr>
        <w:t xml:space="preserve">REFERENTE </w:t>
      </w:r>
      <w:r w:rsidR="008265AC" w:rsidRPr="004573F2">
        <w:rPr>
          <w:color w:val="000000" w:themeColor="text1"/>
          <w:sz w:val="24"/>
          <w:szCs w:val="24"/>
        </w:rPr>
        <w:t xml:space="preserve">À </w:t>
      </w:r>
      <w:r w:rsidR="008E0BB3" w:rsidRPr="004573F2">
        <w:rPr>
          <w:color w:val="000000" w:themeColor="text1"/>
          <w:sz w:val="24"/>
          <w:szCs w:val="24"/>
        </w:rPr>
        <w:t xml:space="preserve">CONTRATAÇÃO </w:t>
      </w:r>
      <w:r w:rsidR="004573F2" w:rsidRPr="004573F2">
        <w:rPr>
          <w:rFonts w:eastAsiaTheme="minorEastAsia"/>
          <w:sz w:val="24"/>
          <w:szCs w:val="24"/>
          <w:lang w:val="en-US" w:eastAsia="en-US"/>
        </w:rPr>
        <w:t>CONTRATAÇÃO DE EMPRESA PARA PRESTAÇÃO DE SERVIÇOS CONTÍNUOS DE ASSINATURA DO PACOTE "ADOBE CREATIVE CLOUD – TODOS OS APLICATIVOS" E ASSINATURA DO ADOBE ACROBAT PRO ORIGINAIS.</w:t>
      </w:r>
    </w:p>
    <w:p w14:paraId="7EF63985" w14:textId="13487C30" w:rsidR="00B7141C" w:rsidRPr="00B7141C" w:rsidRDefault="008E0BB3" w:rsidP="00B7141C">
      <w:pPr>
        <w:spacing w:line="360" w:lineRule="auto"/>
        <w:ind w:left="2552"/>
        <w:jc w:val="both"/>
        <w:rPr>
          <w:rFonts w:eastAsiaTheme="minorEastAsia"/>
          <w:iCs/>
          <w:sz w:val="24"/>
          <w:szCs w:val="24"/>
          <w:lang w:val="en-US" w:eastAsia="en-US"/>
        </w:rPr>
      </w:pPr>
      <w:r w:rsidRPr="008E0BB3">
        <w:rPr>
          <w:color w:val="000000" w:themeColor="text1"/>
          <w:sz w:val="24"/>
          <w:szCs w:val="24"/>
        </w:rPr>
        <w:t>.</w:t>
      </w:r>
    </w:p>
    <w:p w14:paraId="60E6B10A" w14:textId="77777777" w:rsidR="00DB0650" w:rsidRDefault="00DB0650" w:rsidP="004372E5">
      <w:pPr>
        <w:spacing w:line="360" w:lineRule="auto"/>
        <w:ind w:firstLine="720"/>
        <w:jc w:val="both"/>
        <w:rPr>
          <w:color w:val="000000" w:themeColor="text1"/>
          <w:sz w:val="24"/>
          <w:szCs w:val="24"/>
        </w:rPr>
      </w:pPr>
      <w:r w:rsidRPr="004372E5">
        <w:rPr>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4372E5">
        <w:rPr>
          <w:rFonts w:eastAsia="Times New Roman"/>
          <w:color w:val="000000" w:themeColor="text1"/>
          <w:sz w:val="24"/>
          <w:szCs w:val="24"/>
          <w:lang w:eastAsia="zh-CN"/>
        </w:rPr>
        <w:t xml:space="preserve">Rafael Silva de Souza Lima, inscrito no CPF nº </w:t>
      </w:r>
      <w:r w:rsidRPr="004372E5">
        <w:rPr>
          <w:color w:val="000000" w:themeColor="text1"/>
          <w:sz w:val="24"/>
          <w:szCs w:val="24"/>
        </w:rPr>
        <w:t xml:space="preserve">056.916.036-71, e de outro lado a empresa XXX, estabelecida na XXX, XXX, XXX </w:t>
      </w:r>
      <w:r w:rsidRPr="004372E5">
        <w:rPr>
          <w:color w:val="000000" w:themeColor="text1"/>
          <w:sz w:val="24"/>
          <w:szCs w:val="24"/>
        </w:rPr>
        <w:lastRenderedPageBreak/>
        <w:t>(XX),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PREGÃO ELETRÔNICO nº. XX/2025, em observância às disposições da Lei nº 14.133, de 2021 e alterações posteriores, e Lei Complementar Nº 123/2006 mediante as cláusulas e condições que seguem:</w:t>
      </w:r>
    </w:p>
    <w:p w14:paraId="26764B99" w14:textId="77777777" w:rsidR="008B3BB2" w:rsidRPr="004372E5" w:rsidRDefault="008B3BB2" w:rsidP="004372E5">
      <w:pPr>
        <w:spacing w:line="360" w:lineRule="auto"/>
        <w:ind w:firstLine="720"/>
        <w:jc w:val="both"/>
        <w:rPr>
          <w:color w:val="000000" w:themeColor="text1"/>
          <w:sz w:val="24"/>
          <w:szCs w:val="24"/>
        </w:rPr>
      </w:pPr>
    </w:p>
    <w:p w14:paraId="45A8DD3C" w14:textId="77777777" w:rsidR="001A7994" w:rsidRPr="004372E5" w:rsidRDefault="00DB0650">
      <w:pPr>
        <w:widowControl w:val="0"/>
        <w:numPr>
          <w:ilvl w:val="0"/>
          <w:numId w:val="8"/>
        </w:numPr>
        <w:tabs>
          <w:tab w:val="left" w:pos="567"/>
        </w:tabs>
        <w:spacing w:line="360" w:lineRule="auto"/>
        <w:ind w:left="357"/>
        <w:jc w:val="both"/>
        <w:outlineLvl w:val="0"/>
        <w:rPr>
          <w:rFonts w:eastAsiaTheme="majorEastAsia"/>
          <w:b/>
          <w:bCs/>
          <w:color w:val="000000" w:themeColor="text1"/>
          <w:sz w:val="24"/>
          <w:szCs w:val="24"/>
        </w:rPr>
      </w:pPr>
      <w:bookmarkStart w:id="23" w:name="_Hlk124922625"/>
      <w:r w:rsidRPr="004372E5">
        <w:rPr>
          <w:rFonts w:eastAsiaTheme="majorEastAsia"/>
          <w:b/>
          <w:bCs/>
          <w:color w:val="000000" w:themeColor="text1"/>
          <w:sz w:val="24"/>
          <w:szCs w:val="24"/>
        </w:rPr>
        <w:t>CLÁUSULA PRIMEIRA – DO OBJETO E SEUS ELEMENTOS CARACTERÍSTICOS</w:t>
      </w:r>
      <w:r w:rsidR="00177F23" w:rsidRPr="004372E5">
        <w:rPr>
          <w:rFonts w:eastAsiaTheme="majorEastAsia"/>
          <w:b/>
          <w:bCs/>
          <w:color w:val="000000" w:themeColor="text1"/>
          <w:sz w:val="24"/>
          <w:szCs w:val="24"/>
        </w:rPr>
        <w:t xml:space="preserve"> </w:t>
      </w:r>
    </w:p>
    <w:bookmarkEnd w:id="23"/>
    <w:p w14:paraId="633C3FC7" w14:textId="0DDCA032" w:rsidR="004573F2" w:rsidRPr="004412C1" w:rsidRDefault="004573F2" w:rsidP="004573F2">
      <w:pPr>
        <w:spacing w:line="360" w:lineRule="auto"/>
        <w:jc w:val="both"/>
        <w:rPr>
          <w:b/>
          <w:bCs/>
          <w:sz w:val="24"/>
          <w:szCs w:val="24"/>
        </w:rPr>
      </w:pPr>
      <w:r w:rsidRPr="004412C1">
        <w:rPr>
          <w:rFonts w:eastAsia="Times New Roman"/>
          <w:b/>
          <w:bCs/>
          <w:sz w:val="24"/>
          <w:szCs w:val="24"/>
        </w:rPr>
        <w:t>Contratação de empresa</w:t>
      </w:r>
      <w:r w:rsidRPr="004412C1">
        <w:rPr>
          <w:rFonts w:eastAsia="Times New Roman"/>
          <w:sz w:val="24"/>
          <w:szCs w:val="24"/>
        </w:rPr>
        <w:t xml:space="preserve"> </w:t>
      </w:r>
      <w:r w:rsidRPr="004412C1">
        <w:rPr>
          <w:rFonts w:eastAsia="Times New Roman"/>
          <w:b/>
          <w:bCs/>
          <w:sz w:val="24"/>
          <w:szCs w:val="24"/>
        </w:rPr>
        <w:t>para fornecimento de:</w:t>
      </w:r>
      <w:r w:rsidRPr="004412C1">
        <w:rPr>
          <w:rFonts w:eastAsia="Times New Roman"/>
          <w:sz w:val="24"/>
          <w:szCs w:val="24"/>
        </w:rPr>
        <w:t xml:space="preserve"> </w:t>
      </w:r>
      <w:r w:rsidRPr="004412C1">
        <w:rPr>
          <w:rFonts w:eastAsia="Times New Roman"/>
          <w:b/>
          <w:bCs/>
          <w:sz w:val="24"/>
          <w:szCs w:val="24"/>
        </w:rPr>
        <w:t>ITEM 01 -</w:t>
      </w:r>
      <w:r w:rsidRPr="004412C1">
        <w:rPr>
          <w:rFonts w:eastAsia="Times New Roman"/>
          <w:color w:val="000000"/>
          <w:sz w:val="24"/>
          <w:szCs w:val="24"/>
        </w:rPr>
        <w:t xml:space="preserve"> Assinatura anual do pacote "Adobe </w:t>
      </w:r>
      <w:proofErr w:type="spellStart"/>
      <w:r w:rsidRPr="004412C1">
        <w:rPr>
          <w:rFonts w:eastAsia="Times New Roman"/>
          <w:color w:val="000000"/>
          <w:sz w:val="24"/>
          <w:szCs w:val="24"/>
        </w:rPr>
        <w:t>Creative</w:t>
      </w:r>
      <w:proofErr w:type="spellEnd"/>
      <w:r w:rsidRPr="004412C1">
        <w:rPr>
          <w:rFonts w:eastAsia="Times New Roman"/>
          <w:color w:val="000000"/>
          <w:sz w:val="24"/>
          <w:szCs w:val="24"/>
        </w:rPr>
        <w:t xml:space="preserve"> Cloud –contemplando acesso integral às ferramentas criativas, tais como Adobe Photoshop, Illustrator, InDesign, Premiere </w:t>
      </w:r>
      <w:proofErr w:type="gramStart"/>
      <w:r w:rsidRPr="004412C1">
        <w:rPr>
          <w:rFonts w:eastAsia="Times New Roman"/>
          <w:color w:val="000000"/>
          <w:sz w:val="24"/>
          <w:szCs w:val="24"/>
        </w:rPr>
        <w:t xml:space="preserve">Pro, </w:t>
      </w:r>
      <w:proofErr w:type="spellStart"/>
      <w:r w:rsidRPr="004412C1">
        <w:rPr>
          <w:rFonts w:eastAsia="Times New Roman"/>
          <w:color w:val="000000"/>
          <w:sz w:val="24"/>
          <w:szCs w:val="24"/>
        </w:rPr>
        <w:t>After</w:t>
      </w:r>
      <w:proofErr w:type="spellEnd"/>
      <w:proofErr w:type="gramEnd"/>
      <w:r w:rsidRPr="004412C1">
        <w:rPr>
          <w:rFonts w:eastAsia="Times New Roman"/>
          <w:color w:val="000000"/>
          <w:sz w:val="24"/>
          <w:szCs w:val="24"/>
        </w:rPr>
        <w:t xml:space="preserve"> </w:t>
      </w:r>
      <w:proofErr w:type="spellStart"/>
      <w:r w:rsidRPr="004412C1">
        <w:rPr>
          <w:rFonts w:eastAsia="Times New Roman"/>
          <w:color w:val="000000"/>
          <w:sz w:val="24"/>
          <w:szCs w:val="24"/>
        </w:rPr>
        <w:t>Effects</w:t>
      </w:r>
      <w:proofErr w:type="spellEnd"/>
      <w:r w:rsidRPr="004412C1">
        <w:rPr>
          <w:rFonts w:eastAsia="Times New Roman"/>
          <w:color w:val="000000"/>
          <w:sz w:val="24"/>
          <w:szCs w:val="24"/>
        </w:rPr>
        <w:t xml:space="preserve">, Acrobat Pro, entre outros. As licenças contratadas deverão ser 100% originais, oficiais e fornecidas diretamente pela Adobe ou por revendedor autorizado, vedada a utilização de quaisquer outras versões alternativas, ou não destinadas ao uso institucional/profissional. Quantidade: 04 licenças anuais. </w:t>
      </w:r>
      <w:r w:rsidRPr="004412C1">
        <w:rPr>
          <w:rFonts w:eastAsia="Times New Roman"/>
          <w:b/>
          <w:bCs/>
          <w:color w:val="000000"/>
          <w:sz w:val="24"/>
          <w:szCs w:val="24"/>
        </w:rPr>
        <w:t>ITEM 02 -</w:t>
      </w:r>
      <w:r w:rsidRPr="004412C1">
        <w:rPr>
          <w:rFonts w:eastAsia="Times New Roman"/>
          <w:color w:val="000000"/>
          <w:sz w:val="24"/>
          <w:szCs w:val="24"/>
        </w:rPr>
        <w:t xml:space="preserve"> 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outras versões alternativas, ou não destinadas ao uso institucional/profissional. Quantidade: 01 licença anual.</w:t>
      </w:r>
    </w:p>
    <w:p w14:paraId="1967AAA2" w14:textId="77777777" w:rsidR="004573F2" w:rsidRDefault="004573F2" w:rsidP="004573F2">
      <w:pPr>
        <w:autoSpaceDE w:val="0"/>
        <w:autoSpaceDN w:val="0"/>
        <w:adjustRightInd w:val="0"/>
        <w:spacing w:line="360" w:lineRule="auto"/>
        <w:jc w:val="both"/>
        <w:rPr>
          <w:rFonts w:eastAsia="Times New Roman"/>
          <w:b/>
          <w:bCs/>
          <w:color w:val="000000"/>
          <w:sz w:val="24"/>
          <w:szCs w:val="24"/>
        </w:rPr>
      </w:pPr>
    </w:p>
    <w:p w14:paraId="0D26FA91" w14:textId="0E000C5D" w:rsidR="00743D82" w:rsidRPr="00C618D9" w:rsidRDefault="00743D82" w:rsidP="00C618D9">
      <w:pPr>
        <w:pStyle w:val="NormalWeb"/>
        <w:spacing w:before="0" w:beforeAutospacing="0" w:after="0" w:afterAutospacing="0" w:line="360" w:lineRule="auto"/>
        <w:jc w:val="both"/>
        <w:rPr>
          <w:rFonts w:ascii="Arial" w:hAnsi="Arial" w:cs="Arial"/>
        </w:rPr>
      </w:pPr>
      <w:r w:rsidRPr="00C618D9">
        <w:rPr>
          <w:rFonts w:ascii="Arial" w:hAnsi="Arial" w:cs="Arial"/>
        </w:rPr>
        <w:t>1.2 Do quantitativo e do valor global estimado para 12 (doze) meses e 60 (sessenta) meses:</w:t>
      </w:r>
    </w:p>
    <w:tbl>
      <w:tblPr>
        <w:tblStyle w:val="Tabelacomgrade"/>
        <w:tblW w:w="10775" w:type="dxa"/>
        <w:tblInd w:w="-856" w:type="dxa"/>
        <w:tblLook w:val="04A0" w:firstRow="1" w:lastRow="0" w:firstColumn="1" w:lastColumn="0" w:noHBand="0" w:noVBand="1"/>
      </w:tblPr>
      <w:tblGrid>
        <w:gridCol w:w="846"/>
        <w:gridCol w:w="3680"/>
        <w:gridCol w:w="1183"/>
        <w:gridCol w:w="1261"/>
        <w:gridCol w:w="1272"/>
        <w:gridCol w:w="1261"/>
        <w:gridCol w:w="1272"/>
      </w:tblGrid>
      <w:tr w:rsidR="00C618D9" w:rsidRPr="001B7B6B" w14:paraId="66CB2920" w14:textId="77777777" w:rsidTr="007265F3">
        <w:trPr>
          <w:trHeight w:val="660"/>
        </w:trPr>
        <w:tc>
          <w:tcPr>
            <w:tcW w:w="846" w:type="dxa"/>
            <w:hideMark/>
          </w:tcPr>
          <w:p w14:paraId="2F3E87E3"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ITEM</w:t>
            </w:r>
          </w:p>
        </w:tc>
        <w:tc>
          <w:tcPr>
            <w:tcW w:w="3680" w:type="dxa"/>
            <w:hideMark/>
          </w:tcPr>
          <w:p w14:paraId="0CEFD17B"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DESCRIÇÃO</w:t>
            </w:r>
          </w:p>
        </w:tc>
        <w:tc>
          <w:tcPr>
            <w:tcW w:w="1183" w:type="dxa"/>
            <w:hideMark/>
          </w:tcPr>
          <w:p w14:paraId="67441022"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VALOR UNITÁRIO</w:t>
            </w:r>
          </w:p>
        </w:tc>
        <w:tc>
          <w:tcPr>
            <w:tcW w:w="1261" w:type="dxa"/>
            <w:hideMark/>
          </w:tcPr>
          <w:p w14:paraId="392BC7E3"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QUANT.</w:t>
            </w:r>
          </w:p>
          <w:p w14:paraId="5FA019A4"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ESTIMADA</w:t>
            </w:r>
          </w:p>
          <w:p w14:paraId="1C04A20A"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PARA 12</w:t>
            </w:r>
          </w:p>
          <w:p w14:paraId="78C91DF7"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MESES</w:t>
            </w:r>
          </w:p>
        </w:tc>
        <w:tc>
          <w:tcPr>
            <w:tcW w:w="1272" w:type="dxa"/>
            <w:hideMark/>
          </w:tcPr>
          <w:p w14:paraId="568F7FBF"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VALOR GLOBAL ESTIMADO</w:t>
            </w:r>
          </w:p>
          <w:p w14:paraId="5A249555"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PARA 12 MESES</w:t>
            </w:r>
          </w:p>
        </w:tc>
        <w:tc>
          <w:tcPr>
            <w:tcW w:w="1261" w:type="dxa"/>
          </w:tcPr>
          <w:p w14:paraId="4881BAA4"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QUANT.</w:t>
            </w:r>
          </w:p>
          <w:p w14:paraId="33E1FA79"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ESTIMADA</w:t>
            </w:r>
          </w:p>
          <w:p w14:paraId="7F52C613"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PARA 60</w:t>
            </w:r>
          </w:p>
          <w:p w14:paraId="2585CA1B"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MESES</w:t>
            </w:r>
          </w:p>
        </w:tc>
        <w:tc>
          <w:tcPr>
            <w:tcW w:w="1272" w:type="dxa"/>
          </w:tcPr>
          <w:p w14:paraId="18A72363"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VALOR GLOBAL ESTIMADO</w:t>
            </w:r>
          </w:p>
          <w:p w14:paraId="5F053B92"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 xml:space="preserve">PARA </w:t>
            </w:r>
            <w:r>
              <w:rPr>
                <w:rFonts w:ascii="Arial" w:hAnsi="Arial" w:cs="Arial"/>
                <w:b/>
                <w:bCs/>
                <w:color w:val="000000"/>
              </w:rPr>
              <w:t>60</w:t>
            </w:r>
            <w:r w:rsidRPr="009A237A">
              <w:rPr>
                <w:rFonts w:ascii="Arial" w:hAnsi="Arial" w:cs="Arial"/>
                <w:b/>
                <w:bCs/>
                <w:color w:val="000000"/>
              </w:rPr>
              <w:t xml:space="preserve"> MESES</w:t>
            </w:r>
          </w:p>
        </w:tc>
      </w:tr>
      <w:tr w:rsidR="00C618D9" w:rsidRPr="001B7B6B" w14:paraId="0E9043D5" w14:textId="77777777" w:rsidTr="007265F3">
        <w:trPr>
          <w:trHeight w:val="2304"/>
        </w:trPr>
        <w:tc>
          <w:tcPr>
            <w:tcW w:w="846" w:type="dxa"/>
            <w:hideMark/>
          </w:tcPr>
          <w:p w14:paraId="1AF5AFB5" w14:textId="77777777" w:rsidR="00C618D9" w:rsidRPr="009A237A" w:rsidRDefault="00C618D9" w:rsidP="007265F3">
            <w:pPr>
              <w:jc w:val="center"/>
              <w:rPr>
                <w:rFonts w:ascii="Arial" w:hAnsi="Arial" w:cs="Arial"/>
                <w:color w:val="000000"/>
              </w:rPr>
            </w:pPr>
            <w:r w:rsidRPr="009A237A">
              <w:rPr>
                <w:rFonts w:ascii="Arial" w:hAnsi="Arial" w:cs="Arial"/>
                <w:color w:val="000000"/>
              </w:rPr>
              <w:lastRenderedPageBreak/>
              <w:t>01</w:t>
            </w:r>
          </w:p>
        </w:tc>
        <w:tc>
          <w:tcPr>
            <w:tcW w:w="3680" w:type="dxa"/>
            <w:hideMark/>
          </w:tcPr>
          <w:p w14:paraId="5E6268A0" w14:textId="77777777" w:rsidR="00C618D9" w:rsidRPr="009A237A" w:rsidRDefault="00C618D9" w:rsidP="007265F3">
            <w:pPr>
              <w:jc w:val="both"/>
              <w:rPr>
                <w:rFonts w:ascii="Arial" w:hAnsi="Arial" w:cs="Arial"/>
                <w:color w:val="000000"/>
              </w:rPr>
            </w:pPr>
            <w:r w:rsidRPr="009A237A">
              <w:rPr>
                <w:rFonts w:ascii="Arial" w:hAnsi="Arial" w:cs="Arial"/>
                <w:color w:val="000000"/>
              </w:rPr>
              <w:t xml:space="preserve">Assinatura anual do pacote "Adobe </w:t>
            </w:r>
            <w:proofErr w:type="spellStart"/>
            <w:r w:rsidRPr="009A237A">
              <w:rPr>
                <w:rFonts w:ascii="Arial" w:hAnsi="Arial" w:cs="Arial"/>
                <w:color w:val="000000"/>
              </w:rPr>
              <w:t>Creative</w:t>
            </w:r>
            <w:proofErr w:type="spellEnd"/>
            <w:r w:rsidRPr="009A237A">
              <w:rPr>
                <w:rFonts w:ascii="Arial" w:hAnsi="Arial" w:cs="Arial"/>
                <w:color w:val="000000"/>
              </w:rPr>
              <w:t xml:space="preserve"> Cloud –contemplando acesso integral às ferramentas criativas, tais como Adobe Photoshop, Illustrator, InDesign, Premiere </w:t>
            </w:r>
            <w:proofErr w:type="gramStart"/>
            <w:r w:rsidRPr="009A237A">
              <w:rPr>
                <w:rFonts w:ascii="Arial" w:hAnsi="Arial" w:cs="Arial"/>
                <w:color w:val="000000"/>
              </w:rPr>
              <w:t xml:space="preserve">Pro, </w:t>
            </w:r>
            <w:proofErr w:type="spellStart"/>
            <w:r w:rsidRPr="009A237A">
              <w:rPr>
                <w:rFonts w:ascii="Arial" w:hAnsi="Arial" w:cs="Arial"/>
                <w:color w:val="000000"/>
              </w:rPr>
              <w:t>After</w:t>
            </w:r>
            <w:proofErr w:type="spellEnd"/>
            <w:proofErr w:type="gramEnd"/>
            <w:r w:rsidRPr="009A237A">
              <w:rPr>
                <w:rFonts w:ascii="Arial" w:hAnsi="Arial" w:cs="Arial"/>
                <w:color w:val="000000"/>
              </w:rPr>
              <w:t xml:space="preserve"> </w:t>
            </w:r>
            <w:proofErr w:type="spellStart"/>
            <w:r w:rsidRPr="009A237A">
              <w:rPr>
                <w:rFonts w:ascii="Arial" w:hAnsi="Arial" w:cs="Arial"/>
                <w:color w:val="000000"/>
              </w:rPr>
              <w:t>Effects</w:t>
            </w:r>
            <w:proofErr w:type="spellEnd"/>
            <w:r w:rsidRPr="009A237A">
              <w:rPr>
                <w:rFonts w:ascii="Arial" w:hAnsi="Arial" w:cs="Arial"/>
                <w:color w:val="000000"/>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83" w:type="dxa"/>
            <w:hideMark/>
          </w:tcPr>
          <w:p w14:paraId="0054B2F9" w14:textId="77777777" w:rsidR="00C618D9" w:rsidRPr="009A237A" w:rsidRDefault="00C618D9" w:rsidP="007265F3">
            <w:pPr>
              <w:jc w:val="center"/>
              <w:rPr>
                <w:rFonts w:ascii="Arial" w:hAnsi="Arial" w:cs="Arial"/>
                <w:color w:val="000000"/>
              </w:rPr>
            </w:pPr>
          </w:p>
        </w:tc>
        <w:tc>
          <w:tcPr>
            <w:tcW w:w="1261" w:type="dxa"/>
            <w:hideMark/>
          </w:tcPr>
          <w:p w14:paraId="4C629CB3" w14:textId="77777777" w:rsidR="00C618D9" w:rsidRPr="009A237A" w:rsidRDefault="00C618D9" w:rsidP="007265F3">
            <w:pPr>
              <w:jc w:val="center"/>
              <w:rPr>
                <w:rFonts w:ascii="Arial" w:hAnsi="Arial" w:cs="Arial"/>
                <w:color w:val="000000"/>
              </w:rPr>
            </w:pPr>
            <w:r w:rsidRPr="009A237A">
              <w:rPr>
                <w:rFonts w:ascii="Arial" w:hAnsi="Arial" w:cs="Arial"/>
                <w:color w:val="000000"/>
              </w:rPr>
              <w:t xml:space="preserve">4             licenças anuais        </w:t>
            </w:r>
          </w:p>
        </w:tc>
        <w:tc>
          <w:tcPr>
            <w:tcW w:w="1272" w:type="dxa"/>
            <w:noWrap/>
            <w:hideMark/>
          </w:tcPr>
          <w:p w14:paraId="7E22593D" w14:textId="77777777" w:rsidR="00C618D9" w:rsidRPr="009A237A" w:rsidRDefault="00C618D9" w:rsidP="007265F3">
            <w:pPr>
              <w:jc w:val="center"/>
              <w:rPr>
                <w:rFonts w:ascii="Arial" w:hAnsi="Arial" w:cs="Arial"/>
                <w:color w:val="000000"/>
              </w:rPr>
            </w:pPr>
          </w:p>
        </w:tc>
        <w:tc>
          <w:tcPr>
            <w:tcW w:w="1261" w:type="dxa"/>
          </w:tcPr>
          <w:p w14:paraId="06C67C10" w14:textId="77777777" w:rsidR="00C618D9" w:rsidRPr="009A237A" w:rsidRDefault="00C618D9" w:rsidP="007265F3">
            <w:pPr>
              <w:jc w:val="center"/>
              <w:rPr>
                <w:rFonts w:ascii="Arial" w:hAnsi="Arial" w:cs="Arial"/>
                <w:color w:val="000000"/>
              </w:rPr>
            </w:pPr>
            <w:r w:rsidRPr="009A237A">
              <w:rPr>
                <w:rFonts w:ascii="Arial" w:hAnsi="Arial" w:cs="Arial"/>
                <w:color w:val="000000"/>
              </w:rPr>
              <w:t>20 licenças anuais</w:t>
            </w:r>
          </w:p>
        </w:tc>
        <w:tc>
          <w:tcPr>
            <w:tcW w:w="1272" w:type="dxa"/>
          </w:tcPr>
          <w:p w14:paraId="079231E1" w14:textId="77777777" w:rsidR="00C618D9" w:rsidRPr="009A237A" w:rsidRDefault="00C618D9" w:rsidP="007265F3">
            <w:pPr>
              <w:jc w:val="center"/>
              <w:rPr>
                <w:rFonts w:ascii="Arial" w:hAnsi="Arial" w:cs="Arial"/>
                <w:color w:val="000000"/>
              </w:rPr>
            </w:pPr>
          </w:p>
        </w:tc>
      </w:tr>
      <w:tr w:rsidR="00C618D9" w:rsidRPr="001B7B6B" w14:paraId="3A8AA9AE" w14:textId="77777777" w:rsidTr="007265F3">
        <w:trPr>
          <w:trHeight w:val="2244"/>
        </w:trPr>
        <w:tc>
          <w:tcPr>
            <w:tcW w:w="846" w:type="dxa"/>
            <w:hideMark/>
          </w:tcPr>
          <w:p w14:paraId="4F86F39B" w14:textId="77777777" w:rsidR="00C618D9" w:rsidRPr="009A237A" w:rsidRDefault="00C618D9" w:rsidP="007265F3">
            <w:pPr>
              <w:jc w:val="center"/>
              <w:rPr>
                <w:rFonts w:ascii="Arial" w:hAnsi="Arial" w:cs="Arial"/>
                <w:color w:val="000000"/>
              </w:rPr>
            </w:pPr>
            <w:r w:rsidRPr="009A237A">
              <w:rPr>
                <w:rFonts w:ascii="Arial" w:hAnsi="Arial" w:cs="Arial"/>
                <w:color w:val="000000"/>
              </w:rPr>
              <w:t>02</w:t>
            </w:r>
          </w:p>
        </w:tc>
        <w:tc>
          <w:tcPr>
            <w:tcW w:w="3680" w:type="dxa"/>
            <w:hideMark/>
          </w:tcPr>
          <w:p w14:paraId="073C681D" w14:textId="77777777" w:rsidR="00C618D9" w:rsidRPr="009A237A" w:rsidRDefault="00C618D9" w:rsidP="007265F3">
            <w:pPr>
              <w:jc w:val="both"/>
              <w:rPr>
                <w:rFonts w:ascii="Arial" w:hAnsi="Arial" w:cs="Arial"/>
                <w:color w:val="000000"/>
              </w:rPr>
            </w:pPr>
            <w:r w:rsidRPr="009A237A">
              <w:rPr>
                <w:rFonts w:ascii="Arial" w:hAnsi="Arial" w:cs="Arial"/>
                <w:color w:val="000000"/>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9A237A">
              <w:rPr>
                <w:rFonts w:ascii="Arial" w:hAnsi="Arial" w:cs="Arial"/>
                <w:color w:val="000000"/>
              </w:rPr>
              <w:t>outras  versões</w:t>
            </w:r>
            <w:proofErr w:type="gramEnd"/>
            <w:r w:rsidRPr="009A237A">
              <w:rPr>
                <w:rFonts w:ascii="Arial" w:hAnsi="Arial" w:cs="Arial"/>
                <w:color w:val="000000"/>
              </w:rPr>
              <w:t xml:space="preserve"> alternativas, ou não destinadas ao uso institucional/profissional.</w:t>
            </w:r>
          </w:p>
        </w:tc>
        <w:tc>
          <w:tcPr>
            <w:tcW w:w="1183" w:type="dxa"/>
            <w:hideMark/>
          </w:tcPr>
          <w:p w14:paraId="3372DC1B" w14:textId="77777777" w:rsidR="00C618D9" w:rsidRPr="009A237A" w:rsidRDefault="00C618D9" w:rsidP="007265F3">
            <w:pPr>
              <w:jc w:val="center"/>
              <w:rPr>
                <w:rFonts w:ascii="Arial" w:hAnsi="Arial" w:cs="Arial"/>
                <w:color w:val="000000"/>
              </w:rPr>
            </w:pPr>
          </w:p>
        </w:tc>
        <w:tc>
          <w:tcPr>
            <w:tcW w:w="1261" w:type="dxa"/>
            <w:hideMark/>
          </w:tcPr>
          <w:p w14:paraId="5872BACB" w14:textId="77777777" w:rsidR="00C618D9" w:rsidRPr="009A237A" w:rsidRDefault="00C618D9" w:rsidP="007265F3">
            <w:pPr>
              <w:jc w:val="center"/>
              <w:rPr>
                <w:rFonts w:ascii="Arial" w:hAnsi="Arial" w:cs="Arial"/>
                <w:color w:val="000000"/>
              </w:rPr>
            </w:pPr>
            <w:r w:rsidRPr="009A237A">
              <w:rPr>
                <w:rFonts w:ascii="Arial" w:hAnsi="Arial" w:cs="Arial"/>
                <w:color w:val="000000"/>
              </w:rPr>
              <w:t xml:space="preserve">1             licença anual       </w:t>
            </w:r>
          </w:p>
        </w:tc>
        <w:tc>
          <w:tcPr>
            <w:tcW w:w="1272" w:type="dxa"/>
            <w:noWrap/>
            <w:hideMark/>
          </w:tcPr>
          <w:p w14:paraId="4474E66C" w14:textId="77777777" w:rsidR="00C618D9" w:rsidRPr="009A237A" w:rsidRDefault="00C618D9" w:rsidP="007265F3">
            <w:pPr>
              <w:jc w:val="center"/>
              <w:rPr>
                <w:rFonts w:ascii="Arial" w:hAnsi="Arial" w:cs="Arial"/>
                <w:color w:val="000000"/>
              </w:rPr>
            </w:pPr>
          </w:p>
        </w:tc>
        <w:tc>
          <w:tcPr>
            <w:tcW w:w="1261" w:type="dxa"/>
          </w:tcPr>
          <w:p w14:paraId="53B88D8E" w14:textId="77777777" w:rsidR="00C618D9" w:rsidRPr="009A237A" w:rsidRDefault="00C618D9" w:rsidP="007265F3">
            <w:pPr>
              <w:jc w:val="center"/>
              <w:rPr>
                <w:rFonts w:ascii="Arial" w:hAnsi="Arial" w:cs="Arial"/>
                <w:color w:val="000000"/>
              </w:rPr>
            </w:pPr>
            <w:r w:rsidRPr="009A237A">
              <w:rPr>
                <w:rFonts w:ascii="Arial" w:hAnsi="Arial" w:cs="Arial"/>
                <w:color w:val="000000"/>
              </w:rPr>
              <w:t>05 licenças anuais</w:t>
            </w:r>
          </w:p>
        </w:tc>
        <w:tc>
          <w:tcPr>
            <w:tcW w:w="1272" w:type="dxa"/>
          </w:tcPr>
          <w:p w14:paraId="6A1B75FF" w14:textId="77777777" w:rsidR="00C618D9" w:rsidRPr="009A237A" w:rsidRDefault="00C618D9" w:rsidP="007265F3">
            <w:pPr>
              <w:jc w:val="center"/>
              <w:rPr>
                <w:rFonts w:ascii="Arial" w:hAnsi="Arial" w:cs="Arial"/>
                <w:color w:val="000000"/>
              </w:rPr>
            </w:pPr>
          </w:p>
        </w:tc>
      </w:tr>
      <w:tr w:rsidR="00C618D9" w:rsidRPr="001B7B6B" w14:paraId="111ECF0D" w14:textId="77777777" w:rsidTr="007265F3">
        <w:trPr>
          <w:trHeight w:val="711"/>
        </w:trPr>
        <w:tc>
          <w:tcPr>
            <w:tcW w:w="8242" w:type="dxa"/>
            <w:gridSpan w:val="5"/>
          </w:tcPr>
          <w:p w14:paraId="749C3D38" w14:textId="77777777" w:rsidR="00C618D9" w:rsidRPr="009A237A" w:rsidRDefault="00C618D9" w:rsidP="007265F3">
            <w:pPr>
              <w:jc w:val="center"/>
              <w:rPr>
                <w:rFonts w:ascii="Arial" w:hAnsi="Arial" w:cs="Arial"/>
                <w:color w:val="000000"/>
              </w:rPr>
            </w:pPr>
          </w:p>
          <w:p w14:paraId="28E57259"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VALOR GLOBAL ESTIMADO PARA 12 MESES</w:t>
            </w:r>
          </w:p>
          <w:p w14:paraId="0560947B" w14:textId="77777777" w:rsidR="00C618D9" w:rsidRPr="009A237A" w:rsidRDefault="00C618D9" w:rsidP="007265F3">
            <w:pPr>
              <w:jc w:val="center"/>
              <w:rPr>
                <w:rFonts w:ascii="Arial" w:hAnsi="Arial" w:cs="Arial"/>
                <w:color w:val="000000"/>
              </w:rPr>
            </w:pPr>
            <w:r w:rsidRPr="009A237A">
              <w:rPr>
                <w:rFonts w:ascii="Arial" w:hAnsi="Arial" w:cs="Arial"/>
                <w:b/>
                <w:bCs/>
                <w:color w:val="000000"/>
              </w:rPr>
              <w:t xml:space="preserve">R$ </w:t>
            </w:r>
          </w:p>
        </w:tc>
        <w:tc>
          <w:tcPr>
            <w:tcW w:w="2533" w:type="dxa"/>
            <w:gridSpan w:val="2"/>
          </w:tcPr>
          <w:p w14:paraId="652CE57C"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 xml:space="preserve">VALOR GLOBAL ESTIMADO PARA </w:t>
            </w:r>
            <w:r>
              <w:rPr>
                <w:rFonts w:ascii="Arial" w:hAnsi="Arial" w:cs="Arial"/>
                <w:b/>
                <w:bCs/>
                <w:color w:val="000000"/>
              </w:rPr>
              <w:t>60</w:t>
            </w:r>
            <w:r w:rsidRPr="009A237A">
              <w:rPr>
                <w:rFonts w:ascii="Arial" w:hAnsi="Arial" w:cs="Arial"/>
                <w:b/>
                <w:bCs/>
                <w:color w:val="000000"/>
              </w:rPr>
              <w:t xml:space="preserve"> MESES</w:t>
            </w:r>
          </w:p>
          <w:p w14:paraId="066CA5BC"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 xml:space="preserve">R$ </w:t>
            </w:r>
          </w:p>
        </w:tc>
      </w:tr>
    </w:tbl>
    <w:p w14:paraId="6287122E" w14:textId="77777777" w:rsidR="003B201D" w:rsidRPr="003B201D" w:rsidRDefault="003B201D" w:rsidP="003B201D"/>
    <w:p w14:paraId="032906DE" w14:textId="2E89C80D" w:rsidR="00743D82" w:rsidRDefault="00165FD5" w:rsidP="00C618D9">
      <w:pPr>
        <w:pStyle w:val="Nivel01Titulo"/>
        <w:numPr>
          <w:ilvl w:val="0"/>
          <w:numId w:val="0"/>
        </w:numPr>
        <w:tabs>
          <w:tab w:val="clear" w:pos="567"/>
          <w:tab w:val="left" w:pos="0"/>
        </w:tabs>
        <w:rPr>
          <w:color w:val="000000" w:themeColor="text1"/>
          <w:sz w:val="24"/>
          <w:szCs w:val="24"/>
        </w:rPr>
      </w:pPr>
      <w:r>
        <w:rPr>
          <w:color w:val="000000" w:themeColor="text1"/>
          <w:sz w:val="24"/>
          <w:szCs w:val="24"/>
        </w:rPr>
        <w:t>1</w:t>
      </w:r>
      <w:r w:rsidR="00743D82" w:rsidRPr="00743D82">
        <w:rPr>
          <w:color w:val="000000" w:themeColor="text1"/>
          <w:sz w:val="24"/>
          <w:szCs w:val="24"/>
        </w:rPr>
        <w:t xml:space="preserve">.3 </w:t>
      </w:r>
      <w:r w:rsidR="00CB375D">
        <w:rPr>
          <w:color w:val="000000" w:themeColor="text1"/>
          <w:sz w:val="24"/>
          <w:szCs w:val="24"/>
        </w:rPr>
        <w:t>Percentual</w:t>
      </w:r>
      <w:r w:rsidR="00743D82" w:rsidRPr="00743D82">
        <w:rPr>
          <w:color w:val="000000" w:themeColor="text1"/>
          <w:sz w:val="24"/>
          <w:szCs w:val="24"/>
        </w:rPr>
        <w:t xml:space="preserve"> estimado para 12 (doze) meses, com distribuição prevista por Unidades Administrativas:</w:t>
      </w:r>
    </w:p>
    <w:p w14:paraId="74204E7F" w14:textId="77777777" w:rsidR="008D0A6D" w:rsidRPr="008D0A6D" w:rsidRDefault="008D0A6D" w:rsidP="008D0A6D"/>
    <w:p w14:paraId="319DBADB" w14:textId="49AFF985" w:rsidR="00780469" w:rsidRPr="00780469" w:rsidRDefault="00780469" w:rsidP="00780469">
      <w:pPr>
        <w:pStyle w:val="NormalWeb"/>
        <w:spacing w:before="0" w:beforeAutospacing="0" w:after="0" w:afterAutospacing="0" w:line="360" w:lineRule="auto"/>
        <w:rPr>
          <w:rFonts w:ascii="Arial" w:hAnsi="Arial" w:cs="Arial"/>
        </w:rPr>
      </w:pPr>
      <w:r w:rsidRPr="00780469">
        <w:rPr>
          <w:rFonts w:ascii="Arial" w:hAnsi="Arial" w:cs="Arial"/>
          <w:b/>
          <w:bCs/>
        </w:rPr>
        <w:t>ADM:</w:t>
      </w:r>
      <w:r w:rsidRPr="00780469">
        <w:rPr>
          <w:rFonts w:ascii="Arial" w:hAnsi="Arial" w:cs="Arial"/>
        </w:rPr>
        <w:t xml:space="preserve"> </w:t>
      </w:r>
      <w:r w:rsidR="00C618D9">
        <w:rPr>
          <w:rFonts w:ascii="Arial" w:hAnsi="Arial" w:cs="Arial"/>
        </w:rPr>
        <w:t>100</w:t>
      </w:r>
      <w:r w:rsidRPr="00780469">
        <w:rPr>
          <w:rFonts w:ascii="Arial" w:hAnsi="Arial" w:cs="Arial"/>
        </w:rPr>
        <w:t>%</w:t>
      </w:r>
    </w:p>
    <w:p w14:paraId="048CA9D2" w14:textId="77777777" w:rsidR="00165FD5" w:rsidRPr="00165FD5" w:rsidRDefault="00165FD5" w:rsidP="00165FD5"/>
    <w:p w14:paraId="6B802B0F" w14:textId="6E912965" w:rsidR="00DB0650" w:rsidRPr="004372E5" w:rsidRDefault="00DB0650">
      <w:pPr>
        <w:pStyle w:val="Nivel01Titulo"/>
        <w:numPr>
          <w:ilvl w:val="0"/>
          <w:numId w:val="8"/>
        </w:numPr>
        <w:spacing w:before="0" w:line="360" w:lineRule="auto"/>
        <w:rPr>
          <w:rFonts w:cs="Arial"/>
          <w:color w:val="000000" w:themeColor="text1"/>
          <w:sz w:val="24"/>
          <w:szCs w:val="24"/>
        </w:rPr>
      </w:pPr>
      <w:r w:rsidRPr="004372E5">
        <w:rPr>
          <w:rFonts w:cs="Arial"/>
          <w:color w:val="000000" w:themeColor="text1"/>
          <w:sz w:val="24"/>
          <w:szCs w:val="24"/>
        </w:rPr>
        <w:t>CLÁUSULA SEGUNDA – DA VINCULAÇÃO</w:t>
      </w:r>
      <w:r w:rsidR="00254A57" w:rsidRPr="004372E5">
        <w:rPr>
          <w:rFonts w:cs="Arial"/>
          <w:color w:val="000000" w:themeColor="text1"/>
          <w:sz w:val="24"/>
          <w:szCs w:val="24"/>
        </w:rPr>
        <w:t xml:space="preserve"> / DA ASSINATURA DIGITAL</w:t>
      </w:r>
      <w:r w:rsidRPr="004372E5">
        <w:rPr>
          <w:rFonts w:cs="Arial"/>
          <w:color w:val="000000" w:themeColor="text1"/>
          <w:sz w:val="24"/>
          <w:szCs w:val="24"/>
        </w:rPr>
        <w:t>.</w:t>
      </w:r>
    </w:p>
    <w:p w14:paraId="2F00BFB5" w14:textId="77777777" w:rsidR="00DB0650" w:rsidRPr="004372E5" w:rsidRDefault="00DB0650" w:rsidP="004372E5">
      <w:pPr>
        <w:autoSpaceDE w:val="0"/>
        <w:autoSpaceDN w:val="0"/>
        <w:adjustRightInd w:val="0"/>
        <w:spacing w:line="360" w:lineRule="auto"/>
        <w:contextualSpacing/>
        <w:jc w:val="both"/>
        <w:rPr>
          <w:rFonts w:eastAsia="Calibri"/>
          <w:b/>
          <w:bCs/>
          <w:color w:val="000000" w:themeColor="text1"/>
          <w:sz w:val="24"/>
          <w:szCs w:val="24"/>
        </w:rPr>
      </w:pPr>
    </w:p>
    <w:p w14:paraId="4AC753E7" w14:textId="5B300FF2" w:rsidR="00DB0650" w:rsidRPr="004372E5" w:rsidRDefault="00371E03">
      <w:pPr>
        <w:numPr>
          <w:ilvl w:val="1"/>
          <w:numId w:val="17"/>
        </w:numPr>
        <w:spacing w:line="360" w:lineRule="auto"/>
        <w:ind w:left="0" w:firstLine="0"/>
        <w:contextualSpacing/>
        <w:jc w:val="both"/>
        <w:rPr>
          <w:rFonts w:eastAsia="Calibri"/>
          <w:color w:val="000000" w:themeColor="text1"/>
          <w:sz w:val="24"/>
          <w:szCs w:val="24"/>
          <w:lang w:val="x-none"/>
        </w:rPr>
      </w:pPr>
      <w:r w:rsidRPr="004372E5">
        <w:rPr>
          <w:rFonts w:eastAsia="Calibri"/>
          <w:color w:val="000000" w:themeColor="text1"/>
          <w:sz w:val="24"/>
          <w:szCs w:val="24"/>
        </w:rPr>
        <w:t xml:space="preserve"> </w:t>
      </w:r>
      <w:r w:rsidR="00DB0650" w:rsidRPr="004372E5">
        <w:rPr>
          <w:rFonts w:eastAsia="Calibri"/>
          <w:color w:val="000000" w:themeColor="text1"/>
          <w:sz w:val="24"/>
          <w:szCs w:val="24"/>
        </w:rPr>
        <w:t>Este contrato vincula-se ao EDITAL DE PREGÃO ELETRÔNICO Nº XX/2025 referente ao PROCESSO LICITATÓRIO Nº XX/2025, e todos os seus anexos independentemente de transcrição.</w:t>
      </w:r>
    </w:p>
    <w:p w14:paraId="0B137238" w14:textId="62F7E599"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2.2 </w:t>
      </w:r>
      <w:r w:rsidRPr="004372E5">
        <w:rPr>
          <w:rFonts w:eastAsia="Calibri"/>
          <w:b/>
          <w:bCs/>
          <w:color w:val="000000" w:themeColor="text1"/>
          <w:sz w:val="24"/>
          <w:szCs w:val="24"/>
          <w:lang w:val="x-none"/>
        </w:rPr>
        <w:t>Admissibilidade da Assinatura Digital:</w:t>
      </w:r>
      <w:r w:rsidRPr="004372E5">
        <w:rPr>
          <w:rFonts w:eastAsia="Calibri"/>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2E3B2C23" w14:textId="1562423C"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lastRenderedPageBreak/>
        <w:t xml:space="preserve">2.3 </w:t>
      </w:r>
      <w:r w:rsidRPr="004372E5">
        <w:rPr>
          <w:rFonts w:eastAsia="Calibri"/>
          <w:b/>
          <w:bCs/>
          <w:color w:val="000000" w:themeColor="text1"/>
          <w:sz w:val="24"/>
          <w:szCs w:val="24"/>
          <w:lang w:val="x-none"/>
        </w:rPr>
        <w:t>Responsável pela Assinatura:</w:t>
      </w:r>
      <w:r w:rsidRPr="004372E5">
        <w:rPr>
          <w:rFonts w:eastAsia="Calibri"/>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6C1A4C97" w14:textId="752C9D92" w:rsidR="00371E03"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 xml:space="preserve">2.4 </w:t>
      </w:r>
      <w:r w:rsidRPr="004372E5">
        <w:rPr>
          <w:rFonts w:eastAsia="Calibri"/>
          <w:b/>
          <w:bCs/>
          <w:color w:val="000000" w:themeColor="text1"/>
          <w:sz w:val="24"/>
          <w:szCs w:val="24"/>
          <w:lang w:val="x-none"/>
        </w:rPr>
        <w:t>Validade e Conformidade:</w:t>
      </w:r>
      <w:r w:rsidRPr="004372E5">
        <w:rPr>
          <w:rFonts w:eastAsia="Calibri"/>
          <w:color w:val="000000" w:themeColor="text1"/>
          <w:sz w:val="24"/>
          <w:szCs w:val="24"/>
          <w:lang w:val="x-none"/>
        </w:rPr>
        <w:t xml:space="preserve"> A assinatura digital deve atender aos requisitos legais de segurança e autenticidade, garantindo a validade jurídica dos documentos eletrônicos.</w:t>
      </w:r>
    </w:p>
    <w:p w14:paraId="5BEA93E4" w14:textId="07924DF0" w:rsidR="00DB0650" w:rsidRPr="004372E5" w:rsidRDefault="00371E03" w:rsidP="004372E5">
      <w:pPr>
        <w:spacing w:line="360" w:lineRule="auto"/>
        <w:jc w:val="both"/>
        <w:rPr>
          <w:rFonts w:eastAsia="Calibri"/>
          <w:color w:val="000000" w:themeColor="text1"/>
          <w:sz w:val="24"/>
          <w:szCs w:val="24"/>
          <w:lang w:val="x-none"/>
        </w:rPr>
      </w:pPr>
      <w:r w:rsidRPr="004372E5">
        <w:rPr>
          <w:rFonts w:eastAsia="Calibri"/>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331918C5" w14:textId="77777777" w:rsidR="00AB339D" w:rsidRPr="004372E5" w:rsidRDefault="00AB339D" w:rsidP="004372E5">
      <w:pPr>
        <w:spacing w:line="360" w:lineRule="auto"/>
        <w:jc w:val="both"/>
        <w:rPr>
          <w:rFonts w:eastAsia="Calibri"/>
          <w:color w:val="000000" w:themeColor="text1"/>
          <w:sz w:val="24"/>
          <w:szCs w:val="24"/>
          <w:lang w:val="x-none"/>
        </w:rPr>
      </w:pPr>
    </w:p>
    <w:p w14:paraId="51387CE6" w14:textId="79E59D91" w:rsidR="00DB0650" w:rsidRPr="004372E5" w:rsidRDefault="00DB0650">
      <w:pPr>
        <w:pStyle w:val="Nivel01Titulo"/>
        <w:numPr>
          <w:ilvl w:val="0"/>
          <w:numId w:val="8"/>
        </w:numPr>
        <w:spacing w:before="0" w:line="360" w:lineRule="auto"/>
        <w:rPr>
          <w:rFonts w:cs="Arial"/>
          <w:color w:val="000000" w:themeColor="text1"/>
          <w:sz w:val="24"/>
          <w:szCs w:val="24"/>
        </w:rPr>
      </w:pPr>
      <w:r w:rsidRPr="004372E5">
        <w:rPr>
          <w:rFonts w:cs="Arial"/>
          <w:color w:val="000000" w:themeColor="text1"/>
          <w:sz w:val="24"/>
          <w:szCs w:val="24"/>
        </w:rPr>
        <w:t>CLÁUSULA TERCEIRA – DA LEGISLAÇÃO APLICÁVEL À EXECUÇÃO DO CONTRATO, E INCLUSIVE QUANTO AOS CASOS OMISSOS.</w:t>
      </w:r>
    </w:p>
    <w:p w14:paraId="7F1C730B" w14:textId="77777777" w:rsidR="00DB0650" w:rsidRPr="004372E5" w:rsidRDefault="00DB0650" w:rsidP="004372E5">
      <w:pPr>
        <w:spacing w:line="360" w:lineRule="auto"/>
        <w:rPr>
          <w:color w:val="000000" w:themeColor="text1"/>
          <w:sz w:val="24"/>
          <w:szCs w:val="24"/>
        </w:rPr>
      </w:pPr>
    </w:p>
    <w:p w14:paraId="017677F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3.1</w:t>
      </w:r>
      <w:r w:rsidRPr="004372E5">
        <w:rPr>
          <w:color w:val="000000" w:themeColor="text1"/>
          <w:sz w:val="24"/>
          <w:szCs w:val="24"/>
          <w:lang w:val="x-none"/>
        </w:rPr>
        <w:tab/>
        <w:t>As partes submetem-se às normas da Federal nº 14.133/2021</w:t>
      </w:r>
      <w:r w:rsidRPr="004372E5">
        <w:rPr>
          <w:color w:val="000000" w:themeColor="text1"/>
          <w:sz w:val="24"/>
          <w:szCs w:val="24"/>
        </w:rPr>
        <w:t>, cujos dispositivos fundamentarão a solução dos casos omissos, em complemento ao PROCESSO LICITATÓRIO nº. XX/2025, PREGÃO ELETRÔNICO nº. XX/2025, EDITAL nº XX/2025 e à Lei Complementar Nº 123/2006.</w:t>
      </w:r>
    </w:p>
    <w:p w14:paraId="38E5FCA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3.2</w:t>
      </w:r>
      <w:r w:rsidRPr="004372E5">
        <w:rPr>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20142871" w14:textId="65F945FD" w:rsidR="00721033" w:rsidRPr="004372E5" w:rsidRDefault="00721033" w:rsidP="004372E5">
      <w:pPr>
        <w:spacing w:line="360" w:lineRule="auto"/>
        <w:jc w:val="both"/>
        <w:rPr>
          <w:color w:val="000000" w:themeColor="text1"/>
          <w:sz w:val="24"/>
          <w:szCs w:val="24"/>
        </w:rPr>
      </w:pPr>
      <w:r w:rsidRPr="004372E5">
        <w:rPr>
          <w:color w:val="000000" w:themeColor="text1"/>
          <w:sz w:val="24"/>
          <w:szCs w:val="24"/>
        </w:rPr>
        <w:t xml:space="preserve">3.3 A data de vigência deste contrato será a data consignada na última cláusula do presente instrumento, a qual será considerada como a data-base para todos os efeitos do presente contrato. Essa data será válida e eficaz independentemente de o contrato </w:t>
      </w:r>
      <w:r w:rsidRPr="004372E5">
        <w:rPr>
          <w:color w:val="000000" w:themeColor="text1"/>
          <w:sz w:val="24"/>
          <w:szCs w:val="24"/>
        </w:rPr>
        <w:lastRenderedPageBreak/>
        <w:t>ter sido assinado por meio de assinatura digital ou física, prevalecendo como marco para o início da contagem de prazos, obrigações e demais efeitos decorrentes do presente ajuste.</w:t>
      </w:r>
    </w:p>
    <w:p w14:paraId="2B7C41F4" w14:textId="77777777" w:rsidR="0093155E" w:rsidRDefault="00721033" w:rsidP="0093155E">
      <w:pPr>
        <w:spacing w:line="360" w:lineRule="auto"/>
        <w:jc w:val="both"/>
        <w:rPr>
          <w:color w:val="000000" w:themeColor="text1"/>
          <w:sz w:val="24"/>
          <w:szCs w:val="24"/>
        </w:rPr>
      </w:pPr>
      <w:r w:rsidRPr="004372E5">
        <w:rPr>
          <w:color w:val="000000" w:themeColor="text1"/>
          <w:sz w:val="24"/>
          <w:szCs w:val="24"/>
        </w:rPr>
        <w:t>3.4</w:t>
      </w:r>
      <w:r w:rsidRPr="004372E5">
        <w:rPr>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63B94DF1" w14:textId="77777777" w:rsidR="00780469" w:rsidRDefault="00780469" w:rsidP="0093155E">
      <w:pPr>
        <w:spacing w:line="360" w:lineRule="auto"/>
        <w:jc w:val="both"/>
        <w:rPr>
          <w:color w:val="000000" w:themeColor="text1"/>
          <w:sz w:val="24"/>
          <w:szCs w:val="24"/>
        </w:rPr>
      </w:pPr>
    </w:p>
    <w:p w14:paraId="21757F09" w14:textId="0C8451E6" w:rsidR="00CB375D" w:rsidRDefault="00DB0650" w:rsidP="00CB375D">
      <w:pPr>
        <w:spacing w:line="360" w:lineRule="auto"/>
        <w:jc w:val="both"/>
        <w:rPr>
          <w:b/>
          <w:bCs/>
          <w:color w:val="000000" w:themeColor="text1"/>
          <w:sz w:val="24"/>
          <w:szCs w:val="24"/>
        </w:rPr>
      </w:pPr>
      <w:r w:rsidRPr="0093155E">
        <w:rPr>
          <w:b/>
          <w:bCs/>
          <w:color w:val="000000" w:themeColor="text1"/>
          <w:sz w:val="24"/>
          <w:szCs w:val="24"/>
        </w:rPr>
        <w:t>CLÁUSULA QUARTA – REGIME DE EXECUÇÃO OU A FORMA DE FORNECIMENTO / DATA DA ENTREGA / MODELO DE EXECUÇÃO DO OBJETO</w:t>
      </w:r>
    </w:p>
    <w:p w14:paraId="178BE357" w14:textId="77777777" w:rsidR="00C618D9" w:rsidRPr="00C618D9" w:rsidRDefault="00C618D9">
      <w:pPr>
        <w:pStyle w:val="PargrafodaLista"/>
        <w:numPr>
          <w:ilvl w:val="0"/>
          <w:numId w:val="44"/>
        </w:numPr>
        <w:spacing w:line="360" w:lineRule="auto"/>
        <w:ind w:left="0" w:firstLine="0"/>
        <w:contextualSpacing/>
        <w:jc w:val="both"/>
        <w:rPr>
          <w:rFonts w:ascii="Arial" w:eastAsia="Arial Unicode MS" w:hAnsi="Arial" w:cs="Arial"/>
          <w:b/>
          <w:bCs/>
          <w:color w:val="000000" w:themeColor="text1"/>
          <w:sz w:val="24"/>
          <w:szCs w:val="24"/>
        </w:rPr>
      </w:pPr>
      <w:r w:rsidRPr="00C618D9">
        <w:rPr>
          <w:rFonts w:ascii="Arial" w:eastAsia="Arial Unicode MS" w:hAnsi="Arial" w:cs="Arial"/>
          <w:b/>
          <w:bCs/>
          <w:color w:val="000000" w:themeColor="text1"/>
          <w:sz w:val="24"/>
          <w:szCs w:val="24"/>
        </w:rPr>
        <w:t xml:space="preserve">O objeto será executado pelo Regime de Execução Indireta, empreitada por preço unitário, entrega imediata. Entrega imediata é aquela que deve ocorrer em até 30 dias do recebimento da A.F. (Autorização de Fornecimento). </w:t>
      </w:r>
    </w:p>
    <w:p w14:paraId="6C9D5127" w14:textId="77777777" w:rsidR="00C618D9" w:rsidRPr="00C618D9" w:rsidRDefault="00C618D9">
      <w:pPr>
        <w:pStyle w:val="PargrafodaLista"/>
        <w:numPr>
          <w:ilvl w:val="0"/>
          <w:numId w:val="44"/>
        </w:numPr>
        <w:spacing w:line="360" w:lineRule="auto"/>
        <w:ind w:left="0" w:firstLine="0"/>
        <w:contextualSpacing/>
        <w:jc w:val="both"/>
        <w:rPr>
          <w:rFonts w:ascii="Arial" w:eastAsia="Arial Unicode MS" w:hAnsi="Arial" w:cs="Arial"/>
          <w:color w:val="000000" w:themeColor="text1"/>
          <w:sz w:val="24"/>
          <w:szCs w:val="24"/>
        </w:rPr>
      </w:pPr>
      <w:r w:rsidRPr="00C618D9">
        <w:rPr>
          <w:rFonts w:ascii="Arial" w:eastAsia="Arial Unicode MS" w:hAnsi="Arial" w:cs="Arial"/>
          <w:color w:val="000000" w:themeColor="text1"/>
          <w:sz w:val="24"/>
          <w:szCs w:val="24"/>
        </w:rPr>
        <w:t>Trata-se de prestação de serviços contínuos.</w:t>
      </w:r>
      <w:r w:rsidRPr="00C618D9">
        <w:rPr>
          <w:rFonts w:ascii="Arial" w:hAnsi="Arial" w:cs="Arial"/>
        </w:rPr>
        <w:t xml:space="preserve"> </w:t>
      </w:r>
      <w:r w:rsidRPr="00C618D9">
        <w:rPr>
          <w:rFonts w:ascii="Arial" w:eastAsia="Arial Unicode MS" w:hAnsi="Arial" w:cs="Arial"/>
          <w:color w:val="000000" w:themeColor="text1"/>
          <w:sz w:val="24"/>
          <w:szCs w:val="24"/>
        </w:rPr>
        <w:t>Os serviços devem ser iniciados no início da vigência do Contrato. Caso não seja possível o início na data assinalada, a empresa deverá comunicar as razões respectivas com pelo menos cinco dias de antecedência para que qualquer pleito de prorrogação de prazo seja analisado, ressalvadas situações de caso fortuito e força maior.</w:t>
      </w:r>
    </w:p>
    <w:p w14:paraId="6A3F291F" w14:textId="77777777" w:rsidR="00C618D9" w:rsidRPr="00C618D9" w:rsidRDefault="00C618D9">
      <w:pPr>
        <w:pStyle w:val="PargrafodaLista"/>
        <w:numPr>
          <w:ilvl w:val="0"/>
          <w:numId w:val="44"/>
        </w:numPr>
        <w:spacing w:line="360" w:lineRule="auto"/>
        <w:ind w:left="0" w:firstLine="0"/>
        <w:contextualSpacing/>
        <w:jc w:val="both"/>
        <w:rPr>
          <w:rFonts w:ascii="Arial" w:eastAsia="Arial Unicode MS" w:hAnsi="Arial" w:cs="Arial"/>
          <w:color w:val="000000" w:themeColor="text1"/>
          <w:sz w:val="24"/>
          <w:szCs w:val="24"/>
        </w:rPr>
      </w:pPr>
      <w:r w:rsidRPr="00C618D9">
        <w:rPr>
          <w:rFonts w:ascii="Arial" w:eastAsia="Arial Unicode MS" w:hAnsi="Arial" w:cs="Arial"/>
          <w:color w:val="000000" w:themeColor="text1"/>
          <w:sz w:val="24"/>
          <w:szCs w:val="24"/>
        </w:rPr>
        <w:t>Os dias e horários são estabelecidos pela CONTRATANTE, e podem, inclusive, ser no horário noturno, e finais de semana, se acordado entre as partes.</w:t>
      </w:r>
    </w:p>
    <w:p w14:paraId="14197018" w14:textId="77777777" w:rsidR="00C618D9" w:rsidRPr="00C618D9" w:rsidRDefault="00C618D9">
      <w:pPr>
        <w:pStyle w:val="PargrafodaLista"/>
        <w:numPr>
          <w:ilvl w:val="0"/>
          <w:numId w:val="44"/>
        </w:numPr>
        <w:spacing w:line="360" w:lineRule="auto"/>
        <w:ind w:left="0" w:firstLine="0"/>
        <w:contextualSpacing/>
        <w:jc w:val="both"/>
        <w:rPr>
          <w:rFonts w:ascii="Arial" w:hAnsi="Arial" w:cs="Arial"/>
          <w:bCs/>
          <w:color w:val="000000" w:themeColor="text1"/>
          <w:sz w:val="24"/>
          <w:szCs w:val="24"/>
        </w:rPr>
      </w:pPr>
      <w:r w:rsidRPr="00C618D9">
        <w:rPr>
          <w:rFonts w:ascii="Arial" w:hAnsi="Arial" w:cs="Arial"/>
          <w:color w:val="000000" w:themeColor="text1"/>
          <w:sz w:val="24"/>
          <w:szCs w:val="24"/>
        </w:rPr>
        <w:t xml:space="preserve">O objeto deverá ser realizado em conformidade com o descrito.  </w:t>
      </w:r>
      <w:r w:rsidRPr="00C618D9">
        <w:rPr>
          <w:rFonts w:ascii="Arial" w:hAnsi="Arial" w:cs="Arial"/>
          <w:bCs/>
          <w:sz w:val="24"/>
          <w:szCs w:val="24"/>
        </w:rPr>
        <w:t xml:space="preserve">Os serviços serão recebidos provisoriamente, de forma sumária, no prazo de 15 </w:t>
      </w:r>
      <w:r w:rsidRPr="00C618D9">
        <w:rPr>
          <w:rFonts w:ascii="Arial" w:hAnsi="Arial" w:cs="Arial"/>
          <w:bCs/>
          <w:color w:val="000000" w:themeColor="text1"/>
          <w:sz w:val="24"/>
          <w:szCs w:val="24"/>
        </w:rPr>
        <w:t xml:space="preserve">(quinze) </w:t>
      </w:r>
      <w:r w:rsidRPr="00C618D9">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2EEDF66D" w14:textId="77777777" w:rsidR="00C618D9" w:rsidRPr="00C618D9" w:rsidRDefault="00C618D9">
      <w:pPr>
        <w:pStyle w:val="Nivel2"/>
        <w:numPr>
          <w:ilvl w:val="0"/>
          <w:numId w:val="44"/>
        </w:numPr>
        <w:spacing w:before="0" w:after="0" w:line="360" w:lineRule="auto"/>
        <w:ind w:left="0" w:firstLine="0"/>
        <w:rPr>
          <w:rFonts w:ascii="Arial" w:hAnsi="Arial" w:cs="Arial"/>
          <w:bCs/>
          <w:sz w:val="24"/>
          <w:szCs w:val="24"/>
        </w:rPr>
      </w:pPr>
      <w:r w:rsidRPr="00C618D9">
        <w:rPr>
          <w:rFonts w:ascii="Arial" w:hAnsi="Arial" w:cs="Arial"/>
          <w:bCs/>
          <w:sz w:val="24"/>
          <w:szCs w:val="24"/>
        </w:rPr>
        <w:t xml:space="preserve">O recebimento provisório ou definitivo da execução do objeto não exclui a responsabilidade civil da CONTRATADA pela solidez e segurança do objeto, nem </w:t>
      </w:r>
      <w:r w:rsidRPr="00C618D9">
        <w:rPr>
          <w:rFonts w:ascii="Arial" w:hAnsi="Arial" w:cs="Arial"/>
          <w:bCs/>
          <w:sz w:val="24"/>
          <w:szCs w:val="24"/>
        </w:rPr>
        <w:lastRenderedPageBreak/>
        <w:t>ético-profissional pelo perfeito fornecimento do CONTRATO, independente de lavratura de termo ou não.</w:t>
      </w:r>
    </w:p>
    <w:p w14:paraId="7A1385CA" w14:textId="77777777" w:rsidR="00C618D9" w:rsidRPr="00C618D9" w:rsidRDefault="00C618D9">
      <w:pPr>
        <w:pStyle w:val="Nivel2"/>
        <w:numPr>
          <w:ilvl w:val="0"/>
          <w:numId w:val="44"/>
        </w:numPr>
        <w:spacing w:before="0" w:after="0" w:line="360" w:lineRule="auto"/>
        <w:ind w:left="0" w:firstLine="0"/>
        <w:rPr>
          <w:rFonts w:ascii="Arial" w:hAnsi="Arial" w:cs="Arial"/>
          <w:bCs/>
          <w:sz w:val="24"/>
          <w:szCs w:val="24"/>
        </w:rPr>
      </w:pPr>
      <w:r w:rsidRPr="00C618D9">
        <w:rPr>
          <w:rFonts w:ascii="Arial" w:hAnsi="Arial" w:cs="Arial"/>
          <w:bCs/>
          <w:sz w:val="24"/>
          <w:szCs w:val="24"/>
        </w:rPr>
        <w:t>Os serviços poderão ser rejeitados, no todo ou em parte, quando em desacordo com as especificações constantes neste Termo de Referência e na proposta, devendo ser substituídos no prazo de até 15</w:t>
      </w:r>
      <w:r w:rsidRPr="00C618D9">
        <w:rPr>
          <w:rFonts w:ascii="Arial" w:hAnsi="Arial" w:cs="Arial"/>
          <w:bCs/>
          <w:color w:val="FF0000"/>
          <w:sz w:val="24"/>
          <w:szCs w:val="24"/>
        </w:rPr>
        <w:t xml:space="preserve"> </w:t>
      </w:r>
      <w:r w:rsidRPr="00C618D9">
        <w:rPr>
          <w:rFonts w:ascii="Arial" w:hAnsi="Arial" w:cs="Arial"/>
          <w:bCs/>
          <w:color w:val="000000" w:themeColor="text1"/>
          <w:sz w:val="24"/>
          <w:szCs w:val="24"/>
        </w:rPr>
        <w:t xml:space="preserve">(quinze) </w:t>
      </w:r>
      <w:r w:rsidRPr="00C618D9">
        <w:rPr>
          <w:rFonts w:ascii="Arial" w:hAnsi="Arial" w:cs="Arial"/>
          <w:bCs/>
          <w:sz w:val="24"/>
          <w:szCs w:val="24"/>
        </w:rPr>
        <w:t>dias corridos, a contar da notificação da contratante, às suas custas, sem prejuízo da aplicação das penalidades.</w:t>
      </w:r>
    </w:p>
    <w:p w14:paraId="5A00A08D" w14:textId="77777777" w:rsidR="00C618D9" w:rsidRPr="00C618D9" w:rsidRDefault="00C618D9">
      <w:pPr>
        <w:pStyle w:val="Nivel2"/>
        <w:numPr>
          <w:ilvl w:val="0"/>
          <w:numId w:val="44"/>
        </w:numPr>
        <w:spacing w:before="0" w:after="0" w:line="360" w:lineRule="auto"/>
        <w:ind w:left="0" w:firstLine="0"/>
        <w:rPr>
          <w:rFonts w:ascii="Arial" w:hAnsi="Arial" w:cs="Arial"/>
          <w:bCs/>
          <w:sz w:val="24"/>
          <w:szCs w:val="24"/>
        </w:rPr>
      </w:pPr>
      <w:r w:rsidRPr="00C618D9">
        <w:rPr>
          <w:rFonts w:ascii="Arial" w:hAnsi="Arial" w:cs="Arial"/>
          <w:bCs/>
          <w:sz w:val="24"/>
          <w:szCs w:val="24"/>
        </w:rPr>
        <w:t>Os serviços serão recebidos definitivamente no prazo de até cinco dias corridos, contados do recebimento provisório, após a verificação da qualidade e quantidade do material e consequente aceitação independente de celebração de termo.</w:t>
      </w:r>
    </w:p>
    <w:p w14:paraId="651C18F6" w14:textId="77777777" w:rsidR="00C618D9" w:rsidRPr="00C618D9" w:rsidRDefault="00C618D9">
      <w:pPr>
        <w:pStyle w:val="Nivel2"/>
        <w:numPr>
          <w:ilvl w:val="0"/>
          <w:numId w:val="44"/>
        </w:numPr>
        <w:spacing w:before="0" w:after="0" w:line="360" w:lineRule="auto"/>
        <w:ind w:left="0" w:firstLine="0"/>
        <w:rPr>
          <w:rFonts w:ascii="Arial" w:hAnsi="Arial" w:cs="Arial"/>
          <w:bCs/>
          <w:sz w:val="24"/>
          <w:szCs w:val="24"/>
        </w:rPr>
      </w:pPr>
      <w:r w:rsidRPr="00C618D9">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01F68A1C" w14:textId="77777777" w:rsidR="00C618D9" w:rsidRPr="00C618D9" w:rsidRDefault="00C618D9">
      <w:pPr>
        <w:pStyle w:val="Nivel2"/>
        <w:numPr>
          <w:ilvl w:val="0"/>
          <w:numId w:val="44"/>
        </w:numPr>
        <w:spacing w:before="0" w:after="0" w:line="360" w:lineRule="auto"/>
        <w:ind w:left="0" w:firstLine="0"/>
        <w:rPr>
          <w:rFonts w:ascii="Arial" w:hAnsi="Arial" w:cs="Arial"/>
          <w:bCs/>
          <w:sz w:val="24"/>
          <w:szCs w:val="24"/>
        </w:rPr>
      </w:pPr>
      <w:r w:rsidRPr="00C618D9">
        <w:rPr>
          <w:rFonts w:ascii="Arial" w:hAnsi="Arial" w:cs="Arial"/>
          <w:bCs/>
          <w:sz w:val="24"/>
          <w:szCs w:val="24"/>
        </w:rPr>
        <w:t>O recebimento provisório ou definitivo não excluirá a responsabilidade civil pela solidez e pela segurança do bem nem a responsabilidade ético-profissional pela perfeita execução do contrato.</w:t>
      </w:r>
    </w:p>
    <w:p w14:paraId="6A1D077F" w14:textId="77777777" w:rsidR="00C618D9" w:rsidRPr="00C618D9" w:rsidRDefault="00C618D9">
      <w:pPr>
        <w:pStyle w:val="PargrafodaLista"/>
        <w:numPr>
          <w:ilvl w:val="0"/>
          <w:numId w:val="44"/>
        </w:numPr>
        <w:autoSpaceDE w:val="0"/>
        <w:autoSpaceDN w:val="0"/>
        <w:adjustRightInd w:val="0"/>
        <w:spacing w:line="360" w:lineRule="auto"/>
        <w:ind w:left="0" w:firstLine="0"/>
        <w:jc w:val="both"/>
        <w:rPr>
          <w:rFonts w:ascii="Arial" w:hAnsi="Arial" w:cs="Arial"/>
          <w:sz w:val="24"/>
          <w:szCs w:val="24"/>
        </w:rPr>
      </w:pPr>
      <w:r w:rsidRPr="00C618D9">
        <w:rPr>
          <w:rFonts w:ascii="Arial" w:hAnsi="Arial" w:cs="Arial"/>
          <w:sz w:val="24"/>
          <w:szCs w:val="24"/>
        </w:rPr>
        <w:t xml:space="preserve">Garantia: Não haverá exigência da garantia da contratação nos termos dos artigos 96 e seguintes da Lei nº 14.133/21.  </w:t>
      </w:r>
    </w:p>
    <w:p w14:paraId="002983D9" w14:textId="77777777" w:rsidR="00DB0650" w:rsidRPr="004372E5" w:rsidRDefault="00DB0650">
      <w:pPr>
        <w:keepNext/>
        <w:keepLines/>
        <w:numPr>
          <w:ilvl w:val="0"/>
          <w:numId w:val="21"/>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QUINTA – DO PREÇO.</w:t>
      </w:r>
    </w:p>
    <w:p w14:paraId="18A891DA" w14:textId="77777777" w:rsidR="00BB1123" w:rsidRDefault="00BB1123" w:rsidP="004372E5">
      <w:pPr>
        <w:spacing w:line="360" w:lineRule="auto"/>
        <w:jc w:val="both"/>
        <w:rPr>
          <w:color w:val="000000" w:themeColor="text1"/>
          <w:sz w:val="24"/>
          <w:szCs w:val="24"/>
        </w:rPr>
      </w:pPr>
    </w:p>
    <w:p w14:paraId="30EBE07E" w14:textId="4B2A52BC" w:rsidR="00DB0650" w:rsidRDefault="00DB0650" w:rsidP="004372E5">
      <w:pPr>
        <w:spacing w:line="360" w:lineRule="auto"/>
        <w:jc w:val="both"/>
        <w:rPr>
          <w:color w:val="000000" w:themeColor="text1"/>
          <w:sz w:val="24"/>
          <w:szCs w:val="24"/>
        </w:rPr>
      </w:pPr>
      <w:r w:rsidRPr="004372E5">
        <w:rPr>
          <w:color w:val="000000" w:themeColor="text1"/>
          <w:sz w:val="24"/>
          <w:szCs w:val="24"/>
        </w:rPr>
        <w:t>5.1 O valor unitário com o fornecimento do presente CONTRATO, e a quantidade</w:t>
      </w:r>
      <w:r w:rsidR="005D166B">
        <w:rPr>
          <w:color w:val="000000" w:themeColor="text1"/>
          <w:sz w:val="24"/>
          <w:szCs w:val="24"/>
        </w:rPr>
        <w:t xml:space="preserve"> estimada para um período de doze meses</w:t>
      </w:r>
      <w:r w:rsidRPr="004372E5">
        <w:rPr>
          <w:color w:val="000000" w:themeColor="text1"/>
          <w:sz w:val="24"/>
          <w:szCs w:val="24"/>
        </w:rPr>
        <w:t xml:space="preserve"> </w:t>
      </w:r>
      <w:r w:rsidR="0093155E">
        <w:rPr>
          <w:color w:val="000000" w:themeColor="text1"/>
          <w:sz w:val="24"/>
          <w:szCs w:val="24"/>
        </w:rPr>
        <w:t xml:space="preserve">e também para cinco anos </w:t>
      </w:r>
      <w:r w:rsidRPr="004372E5">
        <w:rPr>
          <w:color w:val="000000" w:themeColor="text1"/>
          <w:sz w:val="24"/>
          <w:szCs w:val="24"/>
        </w:rPr>
        <w:t xml:space="preserve">são os estabelecidos na tabela a seguir: </w:t>
      </w:r>
    </w:p>
    <w:p w14:paraId="28A315D6" w14:textId="77777777" w:rsidR="008D0A6D" w:rsidRDefault="008D0A6D" w:rsidP="004372E5">
      <w:pPr>
        <w:spacing w:line="360" w:lineRule="auto"/>
        <w:jc w:val="both"/>
        <w:rPr>
          <w:color w:val="000000" w:themeColor="text1"/>
          <w:sz w:val="24"/>
          <w:szCs w:val="24"/>
        </w:rPr>
      </w:pPr>
    </w:p>
    <w:tbl>
      <w:tblPr>
        <w:tblStyle w:val="Tabelacomgrade"/>
        <w:tblW w:w="10775" w:type="dxa"/>
        <w:tblInd w:w="-856" w:type="dxa"/>
        <w:tblLook w:val="04A0" w:firstRow="1" w:lastRow="0" w:firstColumn="1" w:lastColumn="0" w:noHBand="0" w:noVBand="1"/>
      </w:tblPr>
      <w:tblGrid>
        <w:gridCol w:w="846"/>
        <w:gridCol w:w="3680"/>
        <w:gridCol w:w="1183"/>
        <w:gridCol w:w="1261"/>
        <w:gridCol w:w="1272"/>
        <w:gridCol w:w="1261"/>
        <w:gridCol w:w="1272"/>
      </w:tblGrid>
      <w:tr w:rsidR="00C618D9" w:rsidRPr="001B7B6B" w14:paraId="3D9C1AB7" w14:textId="77777777" w:rsidTr="007265F3">
        <w:trPr>
          <w:trHeight w:val="660"/>
        </w:trPr>
        <w:tc>
          <w:tcPr>
            <w:tcW w:w="846" w:type="dxa"/>
            <w:hideMark/>
          </w:tcPr>
          <w:p w14:paraId="24D2752E"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ITEM</w:t>
            </w:r>
          </w:p>
        </w:tc>
        <w:tc>
          <w:tcPr>
            <w:tcW w:w="3680" w:type="dxa"/>
            <w:hideMark/>
          </w:tcPr>
          <w:p w14:paraId="38E625ED"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DESCRIÇÃO</w:t>
            </w:r>
          </w:p>
        </w:tc>
        <w:tc>
          <w:tcPr>
            <w:tcW w:w="1183" w:type="dxa"/>
            <w:hideMark/>
          </w:tcPr>
          <w:p w14:paraId="7049C21F"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VALOR UNITÁRIO</w:t>
            </w:r>
          </w:p>
        </w:tc>
        <w:tc>
          <w:tcPr>
            <w:tcW w:w="1261" w:type="dxa"/>
            <w:hideMark/>
          </w:tcPr>
          <w:p w14:paraId="58A914F9"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QUANT.</w:t>
            </w:r>
          </w:p>
          <w:p w14:paraId="69967C15"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ESTIMADA</w:t>
            </w:r>
          </w:p>
          <w:p w14:paraId="4D23137C"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PARA 12</w:t>
            </w:r>
          </w:p>
          <w:p w14:paraId="55AF5E6D"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MESES</w:t>
            </w:r>
          </w:p>
        </w:tc>
        <w:tc>
          <w:tcPr>
            <w:tcW w:w="1272" w:type="dxa"/>
            <w:hideMark/>
          </w:tcPr>
          <w:p w14:paraId="43C66865"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VALOR GLOBAL ESTIMADO</w:t>
            </w:r>
          </w:p>
          <w:p w14:paraId="2D9FBAA4"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PARA 12 MESES</w:t>
            </w:r>
          </w:p>
        </w:tc>
        <w:tc>
          <w:tcPr>
            <w:tcW w:w="1261" w:type="dxa"/>
          </w:tcPr>
          <w:p w14:paraId="63C7F826"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QUANT.</w:t>
            </w:r>
          </w:p>
          <w:p w14:paraId="0987AA17"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ESTIMADA</w:t>
            </w:r>
          </w:p>
          <w:p w14:paraId="3494F77E"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PARA 60</w:t>
            </w:r>
          </w:p>
          <w:p w14:paraId="51E76D05"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MESES</w:t>
            </w:r>
          </w:p>
        </w:tc>
        <w:tc>
          <w:tcPr>
            <w:tcW w:w="1272" w:type="dxa"/>
          </w:tcPr>
          <w:p w14:paraId="364E4743"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VALOR GLOBAL ESTIMADO</w:t>
            </w:r>
          </w:p>
          <w:p w14:paraId="7410A523"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 xml:space="preserve">PARA </w:t>
            </w:r>
            <w:r>
              <w:rPr>
                <w:rFonts w:ascii="Arial" w:hAnsi="Arial" w:cs="Arial"/>
                <w:b/>
                <w:bCs/>
                <w:color w:val="000000"/>
              </w:rPr>
              <w:t>60</w:t>
            </w:r>
            <w:r w:rsidRPr="009A237A">
              <w:rPr>
                <w:rFonts w:ascii="Arial" w:hAnsi="Arial" w:cs="Arial"/>
                <w:b/>
                <w:bCs/>
                <w:color w:val="000000"/>
              </w:rPr>
              <w:t xml:space="preserve"> MESES</w:t>
            </w:r>
          </w:p>
        </w:tc>
      </w:tr>
      <w:tr w:rsidR="00C618D9" w:rsidRPr="001B7B6B" w14:paraId="1CE7B7E6" w14:textId="77777777" w:rsidTr="007265F3">
        <w:trPr>
          <w:trHeight w:val="2304"/>
        </w:trPr>
        <w:tc>
          <w:tcPr>
            <w:tcW w:w="846" w:type="dxa"/>
            <w:hideMark/>
          </w:tcPr>
          <w:p w14:paraId="28B9A0A5" w14:textId="77777777" w:rsidR="00C618D9" w:rsidRPr="009A237A" w:rsidRDefault="00C618D9" w:rsidP="007265F3">
            <w:pPr>
              <w:jc w:val="center"/>
              <w:rPr>
                <w:rFonts w:ascii="Arial" w:hAnsi="Arial" w:cs="Arial"/>
                <w:color w:val="000000"/>
              </w:rPr>
            </w:pPr>
            <w:r w:rsidRPr="009A237A">
              <w:rPr>
                <w:rFonts w:ascii="Arial" w:hAnsi="Arial" w:cs="Arial"/>
                <w:color w:val="000000"/>
              </w:rPr>
              <w:lastRenderedPageBreak/>
              <w:t>01</w:t>
            </w:r>
          </w:p>
        </w:tc>
        <w:tc>
          <w:tcPr>
            <w:tcW w:w="3680" w:type="dxa"/>
            <w:hideMark/>
          </w:tcPr>
          <w:p w14:paraId="74549C53" w14:textId="77777777" w:rsidR="00C618D9" w:rsidRPr="009A237A" w:rsidRDefault="00C618D9" w:rsidP="007265F3">
            <w:pPr>
              <w:jc w:val="both"/>
              <w:rPr>
                <w:rFonts w:ascii="Arial" w:hAnsi="Arial" w:cs="Arial"/>
                <w:color w:val="000000"/>
              </w:rPr>
            </w:pPr>
            <w:r w:rsidRPr="009A237A">
              <w:rPr>
                <w:rFonts w:ascii="Arial" w:hAnsi="Arial" w:cs="Arial"/>
                <w:color w:val="000000"/>
              </w:rPr>
              <w:t xml:space="preserve">Assinatura anual do pacote "Adobe </w:t>
            </w:r>
            <w:proofErr w:type="spellStart"/>
            <w:r w:rsidRPr="009A237A">
              <w:rPr>
                <w:rFonts w:ascii="Arial" w:hAnsi="Arial" w:cs="Arial"/>
                <w:color w:val="000000"/>
              </w:rPr>
              <w:t>Creative</w:t>
            </w:r>
            <w:proofErr w:type="spellEnd"/>
            <w:r w:rsidRPr="009A237A">
              <w:rPr>
                <w:rFonts w:ascii="Arial" w:hAnsi="Arial" w:cs="Arial"/>
                <w:color w:val="000000"/>
              </w:rPr>
              <w:t xml:space="preserve"> Cloud –contemplando acesso integral às ferramentas criativas, tais como Adobe Photoshop, Illustrator, InDesign, Premiere </w:t>
            </w:r>
            <w:proofErr w:type="gramStart"/>
            <w:r w:rsidRPr="009A237A">
              <w:rPr>
                <w:rFonts w:ascii="Arial" w:hAnsi="Arial" w:cs="Arial"/>
                <w:color w:val="000000"/>
              </w:rPr>
              <w:t xml:space="preserve">Pro, </w:t>
            </w:r>
            <w:proofErr w:type="spellStart"/>
            <w:r w:rsidRPr="009A237A">
              <w:rPr>
                <w:rFonts w:ascii="Arial" w:hAnsi="Arial" w:cs="Arial"/>
                <w:color w:val="000000"/>
              </w:rPr>
              <w:t>After</w:t>
            </w:r>
            <w:proofErr w:type="spellEnd"/>
            <w:proofErr w:type="gramEnd"/>
            <w:r w:rsidRPr="009A237A">
              <w:rPr>
                <w:rFonts w:ascii="Arial" w:hAnsi="Arial" w:cs="Arial"/>
                <w:color w:val="000000"/>
              </w:rPr>
              <w:t xml:space="preserve"> </w:t>
            </w:r>
            <w:proofErr w:type="spellStart"/>
            <w:r w:rsidRPr="009A237A">
              <w:rPr>
                <w:rFonts w:ascii="Arial" w:hAnsi="Arial" w:cs="Arial"/>
                <w:color w:val="000000"/>
              </w:rPr>
              <w:t>Effects</w:t>
            </w:r>
            <w:proofErr w:type="spellEnd"/>
            <w:r w:rsidRPr="009A237A">
              <w:rPr>
                <w:rFonts w:ascii="Arial" w:hAnsi="Arial" w:cs="Arial"/>
                <w:color w:val="000000"/>
              </w:rPr>
              <w:t>, Acrobat Pro, entre outros. As licenças contratadas deverão ser 100% originais, oficiais e fornecidas diretamente pela Adobe ou por revendedor autorizado, vedada a utilização de quaisquer outras versões alternativas, ou não destinadas ao uso institucional/profissional.</w:t>
            </w:r>
          </w:p>
        </w:tc>
        <w:tc>
          <w:tcPr>
            <w:tcW w:w="1183" w:type="dxa"/>
            <w:hideMark/>
          </w:tcPr>
          <w:p w14:paraId="6CFE19CE" w14:textId="77777777" w:rsidR="00C618D9" w:rsidRPr="009A237A" w:rsidRDefault="00C618D9" w:rsidP="007265F3">
            <w:pPr>
              <w:jc w:val="center"/>
              <w:rPr>
                <w:rFonts w:ascii="Arial" w:hAnsi="Arial" w:cs="Arial"/>
                <w:color w:val="000000"/>
              </w:rPr>
            </w:pPr>
          </w:p>
        </w:tc>
        <w:tc>
          <w:tcPr>
            <w:tcW w:w="1261" w:type="dxa"/>
            <w:hideMark/>
          </w:tcPr>
          <w:p w14:paraId="6B30E533" w14:textId="77777777" w:rsidR="00C618D9" w:rsidRPr="009A237A" w:rsidRDefault="00C618D9" w:rsidP="007265F3">
            <w:pPr>
              <w:jc w:val="center"/>
              <w:rPr>
                <w:rFonts w:ascii="Arial" w:hAnsi="Arial" w:cs="Arial"/>
                <w:color w:val="000000"/>
              </w:rPr>
            </w:pPr>
            <w:r w:rsidRPr="009A237A">
              <w:rPr>
                <w:rFonts w:ascii="Arial" w:hAnsi="Arial" w:cs="Arial"/>
                <w:color w:val="000000"/>
              </w:rPr>
              <w:t xml:space="preserve">4             licenças anuais        </w:t>
            </w:r>
          </w:p>
        </w:tc>
        <w:tc>
          <w:tcPr>
            <w:tcW w:w="1272" w:type="dxa"/>
            <w:noWrap/>
            <w:hideMark/>
          </w:tcPr>
          <w:p w14:paraId="4DD5CEFC" w14:textId="77777777" w:rsidR="00C618D9" w:rsidRPr="009A237A" w:rsidRDefault="00C618D9" w:rsidP="007265F3">
            <w:pPr>
              <w:jc w:val="center"/>
              <w:rPr>
                <w:rFonts w:ascii="Arial" w:hAnsi="Arial" w:cs="Arial"/>
                <w:color w:val="000000"/>
              </w:rPr>
            </w:pPr>
          </w:p>
        </w:tc>
        <w:tc>
          <w:tcPr>
            <w:tcW w:w="1261" w:type="dxa"/>
          </w:tcPr>
          <w:p w14:paraId="1E728452" w14:textId="77777777" w:rsidR="00C618D9" w:rsidRPr="009A237A" w:rsidRDefault="00C618D9" w:rsidP="007265F3">
            <w:pPr>
              <w:jc w:val="center"/>
              <w:rPr>
                <w:rFonts w:ascii="Arial" w:hAnsi="Arial" w:cs="Arial"/>
                <w:color w:val="000000"/>
              </w:rPr>
            </w:pPr>
            <w:r w:rsidRPr="009A237A">
              <w:rPr>
                <w:rFonts w:ascii="Arial" w:hAnsi="Arial" w:cs="Arial"/>
                <w:color w:val="000000"/>
              </w:rPr>
              <w:t>20 licenças anuais</w:t>
            </w:r>
          </w:p>
        </w:tc>
        <w:tc>
          <w:tcPr>
            <w:tcW w:w="1272" w:type="dxa"/>
          </w:tcPr>
          <w:p w14:paraId="2A4B1169" w14:textId="77777777" w:rsidR="00C618D9" w:rsidRPr="009A237A" w:rsidRDefault="00C618D9" w:rsidP="007265F3">
            <w:pPr>
              <w:jc w:val="center"/>
              <w:rPr>
                <w:rFonts w:ascii="Arial" w:hAnsi="Arial" w:cs="Arial"/>
                <w:color w:val="000000"/>
              </w:rPr>
            </w:pPr>
          </w:p>
        </w:tc>
      </w:tr>
      <w:tr w:rsidR="00C618D9" w:rsidRPr="001B7B6B" w14:paraId="565EA207" w14:textId="77777777" w:rsidTr="007265F3">
        <w:trPr>
          <w:trHeight w:val="2244"/>
        </w:trPr>
        <w:tc>
          <w:tcPr>
            <w:tcW w:w="846" w:type="dxa"/>
            <w:hideMark/>
          </w:tcPr>
          <w:p w14:paraId="0086A25D" w14:textId="77777777" w:rsidR="00C618D9" w:rsidRPr="009A237A" w:rsidRDefault="00C618D9" w:rsidP="007265F3">
            <w:pPr>
              <w:jc w:val="center"/>
              <w:rPr>
                <w:rFonts w:ascii="Arial" w:hAnsi="Arial" w:cs="Arial"/>
                <w:color w:val="000000"/>
              </w:rPr>
            </w:pPr>
            <w:r w:rsidRPr="009A237A">
              <w:rPr>
                <w:rFonts w:ascii="Arial" w:hAnsi="Arial" w:cs="Arial"/>
                <w:color w:val="000000"/>
              </w:rPr>
              <w:t>02</w:t>
            </w:r>
          </w:p>
        </w:tc>
        <w:tc>
          <w:tcPr>
            <w:tcW w:w="3680" w:type="dxa"/>
            <w:hideMark/>
          </w:tcPr>
          <w:p w14:paraId="480F78EA" w14:textId="77777777" w:rsidR="00C618D9" w:rsidRPr="009A237A" w:rsidRDefault="00C618D9" w:rsidP="007265F3">
            <w:pPr>
              <w:jc w:val="both"/>
              <w:rPr>
                <w:rFonts w:ascii="Arial" w:hAnsi="Arial" w:cs="Arial"/>
                <w:color w:val="000000"/>
              </w:rPr>
            </w:pPr>
            <w:r w:rsidRPr="009A237A">
              <w:rPr>
                <w:rFonts w:ascii="Arial" w:hAnsi="Arial" w:cs="Arial"/>
                <w:color w:val="000000"/>
              </w:rPr>
              <w:t xml:space="preserve">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w:t>
            </w:r>
            <w:proofErr w:type="gramStart"/>
            <w:r w:rsidRPr="009A237A">
              <w:rPr>
                <w:rFonts w:ascii="Arial" w:hAnsi="Arial" w:cs="Arial"/>
                <w:color w:val="000000"/>
              </w:rPr>
              <w:t>outras  versões</w:t>
            </w:r>
            <w:proofErr w:type="gramEnd"/>
            <w:r w:rsidRPr="009A237A">
              <w:rPr>
                <w:rFonts w:ascii="Arial" w:hAnsi="Arial" w:cs="Arial"/>
                <w:color w:val="000000"/>
              </w:rPr>
              <w:t xml:space="preserve"> alternativas, ou não destinadas ao uso institucional/profissional.</w:t>
            </w:r>
          </w:p>
        </w:tc>
        <w:tc>
          <w:tcPr>
            <w:tcW w:w="1183" w:type="dxa"/>
            <w:hideMark/>
          </w:tcPr>
          <w:p w14:paraId="149E8C84" w14:textId="77777777" w:rsidR="00C618D9" w:rsidRPr="009A237A" w:rsidRDefault="00C618D9" w:rsidP="007265F3">
            <w:pPr>
              <w:jc w:val="center"/>
              <w:rPr>
                <w:rFonts w:ascii="Arial" w:hAnsi="Arial" w:cs="Arial"/>
                <w:color w:val="000000"/>
              </w:rPr>
            </w:pPr>
          </w:p>
        </w:tc>
        <w:tc>
          <w:tcPr>
            <w:tcW w:w="1261" w:type="dxa"/>
            <w:hideMark/>
          </w:tcPr>
          <w:p w14:paraId="21816B49" w14:textId="77777777" w:rsidR="00C618D9" w:rsidRPr="009A237A" w:rsidRDefault="00C618D9" w:rsidP="007265F3">
            <w:pPr>
              <w:jc w:val="center"/>
              <w:rPr>
                <w:rFonts w:ascii="Arial" w:hAnsi="Arial" w:cs="Arial"/>
                <w:color w:val="000000"/>
              </w:rPr>
            </w:pPr>
            <w:r w:rsidRPr="009A237A">
              <w:rPr>
                <w:rFonts w:ascii="Arial" w:hAnsi="Arial" w:cs="Arial"/>
                <w:color w:val="000000"/>
              </w:rPr>
              <w:t xml:space="preserve">1             licença anual       </w:t>
            </w:r>
          </w:p>
        </w:tc>
        <w:tc>
          <w:tcPr>
            <w:tcW w:w="1272" w:type="dxa"/>
            <w:noWrap/>
            <w:hideMark/>
          </w:tcPr>
          <w:p w14:paraId="7CFDA65C" w14:textId="77777777" w:rsidR="00C618D9" w:rsidRPr="009A237A" w:rsidRDefault="00C618D9" w:rsidP="007265F3">
            <w:pPr>
              <w:jc w:val="center"/>
              <w:rPr>
                <w:rFonts w:ascii="Arial" w:hAnsi="Arial" w:cs="Arial"/>
                <w:color w:val="000000"/>
              </w:rPr>
            </w:pPr>
          </w:p>
        </w:tc>
        <w:tc>
          <w:tcPr>
            <w:tcW w:w="1261" w:type="dxa"/>
          </w:tcPr>
          <w:p w14:paraId="29E40545" w14:textId="77777777" w:rsidR="00C618D9" w:rsidRPr="009A237A" w:rsidRDefault="00C618D9" w:rsidP="007265F3">
            <w:pPr>
              <w:jc w:val="center"/>
              <w:rPr>
                <w:rFonts w:ascii="Arial" w:hAnsi="Arial" w:cs="Arial"/>
                <w:color w:val="000000"/>
              </w:rPr>
            </w:pPr>
            <w:r w:rsidRPr="009A237A">
              <w:rPr>
                <w:rFonts w:ascii="Arial" w:hAnsi="Arial" w:cs="Arial"/>
                <w:color w:val="000000"/>
              </w:rPr>
              <w:t>05 licenças anuais</w:t>
            </w:r>
          </w:p>
        </w:tc>
        <w:tc>
          <w:tcPr>
            <w:tcW w:w="1272" w:type="dxa"/>
          </w:tcPr>
          <w:p w14:paraId="2BAAE6A2" w14:textId="77777777" w:rsidR="00C618D9" w:rsidRPr="009A237A" w:rsidRDefault="00C618D9" w:rsidP="007265F3">
            <w:pPr>
              <w:jc w:val="center"/>
              <w:rPr>
                <w:rFonts w:ascii="Arial" w:hAnsi="Arial" w:cs="Arial"/>
                <w:color w:val="000000"/>
              </w:rPr>
            </w:pPr>
          </w:p>
        </w:tc>
      </w:tr>
      <w:tr w:rsidR="00C618D9" w:rsidRPr="001B7B6B" w14:paraId="16440D6E" w14:textId="77777777" w:rsidTr="007265F3">
        <w:trPr>
          <w:trHeight w:val="711"/>
        </w:trPr>
        <w:tc>
          <w:tcPr>
            <w:tcW w:w="8242" w:type="dxa"/>
            <w:gridSpan w:val="5"/>
          </w:tcPr>
          <w:p w14:paraId="077AC3D5" w14:textId="77777777" w:rsidR="00C618D9" w:rsidRPr="009A237A" w:rsidRDefault="00C618D9" w:rsidP="007265F3">
            <w:pPr>
              <w:jc w:val="center"/>
              <w:rPr>
                <w:rFonts w:ascii="Arial" w:hAnsi="Arial" w:cs="Arial"/>
                <w:color w:val="000000"/>
              </w:rPr>
            </w:pPr>
          </w:p>
          <w:p w14:paraId="0BB77B54"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VALOR GLOBAL ESTIMADO PARA 12 MESES</w:t>
            </w:r>
          </w:p>
          <w:p w14:paraId="1902FACB" w14:textId="77777777" w:rsidR="00C618D9" w:rsidRPr="009A237A" w:rsidRDefault="00C618D9" w:rsidP="007265F3">
            <w:pPr>
              <w:jc w:val="center"/>
              <w:rPr>
                <w:rFonts w:ascii="Arial" w:hAnsi="Arial" w:cs="Arial"/>
                <w:color w:val="000000"/>
              </w:rPr>
            </w:pPr>
            <w:r w:rsidRPr="009A237A">
              <w:rPr>
                <w:rFonts w:ascii="Arial" w:hAnsi="Arial" w:cs="Arial"/>
                <w:b/>
                <w:bCs/>
                <w:color w:val="000000"/>
              </w:rPr>
              <w:t xml:space="preserve">R$ </w:t>
            </w:r>
          </w:p>
        </w:tc>
        <w:tc>
          <w:tcPr>
            <w:tcW w:w="2533" w:type="dxa"/>
            <w:gridSpan w:val="2"/>
          </w:tcPr>
          <w:p w14:paraId="225BF6D8"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 xml:space="preserve">VALOR GLOBAL ESTIMADO PARA </w:t>
            </w:r>
            <w:r>
              <w:rPr>
                <w:rFonts w:ascii="Arial" w:hAnsi="Arial" w:cs="Arial"/>
                <w:b/>
                <w:bCs/>
                <w:color w:val="000000"/>
              </w:rPr>
              <w:t>60</w:t>
            </w:r>
            <w:r w:rsidRPr="009A237A">
              <w:rPr>
                <w:rFonts w:ascii="Arial" w:hAnsi="Arial" w:cs="Arial"/>
                <w:b/>
                <w:bCs/>
                <w:color w:val="000000"/>
              </w:rPr>
              <w:t xml:space="preserve"> MESES</w:t>
            </w:r>
          </w:p>
          <w:p w14:paraId="3D197FAE" w14:textId="77777777" w:rsidR="00C618D9" w:rsidRPr="009A237A" w:rsidRDefault="00C618D9" w:rsidP="007265F3">
            <w:pPr>
              <w:jc w:val="center"/>
              <w:rPr>
                <w:rFonts w:ascii="Arial" w:hAnsi="Arial" w:cs="Arial"/>
                <w:b/>
                <w:bCs/>
                <w:color w:val="000000"/>
              </w:rPr>
            </w:pPr>
            <w:r w:rsidRPr="009A237A">
              <w:rPr>
                <w:rFonts w:ascii="Arial" w:hAnsi="Arial" w:cs="Arial"/>
                <w:b/>
                <w:bCs/>
                <w:color w:val="000000"/>
              </w:rPr>
              <w:t xml:space="preserve">R$ </w:t>
            </w:r>
          </w:p>
        </w:tc>
      </w:tr>
    </w:tbl>
    <w:p w14:paraId="343EBED9" w14:textId="77777777" w:rsidR="00780469" w:rsidRPr="004372E5" w:rsidRDefault="00780469" w:rsidP="004372E5">
      <w:pPr>
        <w:spacing w:line="360" w:lineRule="auto"/>
        <w:jc w:val="both"/>
        <w:rPr>
          <w:color w:val="000000" w:themeColor="text1"/>
          <w:sz w:val="24"/>
          <w:szCs w:val="24"/>
        </w:rPr>
      </w:pPr>
    </w:p>
    <w:p w14:paraId="4FCE0408" w14:textId="20CC9696"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5.2 </w:t>
      </w:r>
      <w:r w:rsidR="005D166B" w:rsidRPr="005D166B">
        <w:rPr>
          <w:rFonts w:eastAsia="Calibri"/>
          <w:color w:val="000000" w:themeColor="text1"/>
          <w:sz w:val="24"/>
          <w:szCs w:val="24"/>
        </w:rPr>
        <w:t xml:space="preserve">O valor global </w:t>
      </w:r>
      <w:r>
        <w:rPr>
          <w:rFonts w:eastAsia="Calibri"/>
          <w:color w:val="000000" w:themeColor="text1"/>
          <w:sz w:val="24"/>
          <w:szCs w:val="24"/>
        </w:rPr>
        <w:t xml:space="preserve">estimado </w:t>
      </w:r>
      <w:r w:rsidR="005D166B" w:rsidRPr="005D166B">
        <w:rPr>
          <w:rFonts w:eastAsia="Calibri"/>
          <w:color w:val="000000" w:themeColor="text1"/>
          <w:sz w:val="24"/>
          <w:szCs w:val="24"/>
        </w:rPr>
        <w:t xml:space="preserve">do presente contrato é de R$ </w:t>
      </w:r>
      <w:proofErr w:type="gramStart"/>
      <w:r w:rsidR="005D166B" w:rsidRPr="005D166B">
        <w:rPr>
          <w:rFonts w:eastAsia="Calibri"/>
          <w:color w:val="000000" w:themeColor="text1"/>
          <w:sz w:val="24"/>
          <w:szCs w:val="24"/>
        </w:rPr>
        <w:t>XXX.XXX,XX</w:t>
      </w:r>
      <w:proofErr w:type="gramEnd"/>
      <w:r w:rsidR="005D166B" w:rsidRPr="005D166B">
        <w:rPr>
          <w:rFonts w:eastAsia="Calibri"/>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w:t>
      </w:r>
      <w:r>
        <w:rPr>
          <w:rFonts w:eastAsia="Calibri"/>
          <w:color w:val="000000" w:themeColor="text1"/>
          <w:sz w:val="24"/>
          <w:szCs w:val="24"/>
        </w:rPr>
        <w:t xml:space="preserve">. </w:t>
      </w:r>
    </w:p>
    <w:p w14:paraId="2D7D94D4" w14:textId="77777777" w:rsidR="005D166B" w:rsidRPr="005D166B" w:rsidRDefault="005D166B" w:rsidP="005D166B">
      <w:pPr>
        <w:spacing w:line="360" w:lineRule="auto"/>
        <w:jc w:val="both"/>
        <w:rPr>
          <w:rFonts w:eastAsia="Calibri"/>
          <w:color w:val="000000" w:themeColor="text1"/>
          <w:sz w:val="24"/>
          <w:szCs w:val="24"/>
        </w:rPr>
      </w:pPr>
    </w:p>
    <w:p w14:paraId="45C34E66" w14:textId="27B82869" w:rsidR="005D166B" w:rsidRPr="005D166B"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5.3 </w:t>
      </w:r>
      <w:r w:rsidR="005D166B" w:rsidRPr="005D166B">
        <w:rPr>
          <w:rFonts w:eastAsia="Calibri"/>
          <w:color w:val="000000" w:themeColor="text1"/>
          <w:sz w:val="24"/>
          <w:szCs w:val="24"/>
        </w:rPr>
        <w:t xml:space="preserve">O pagamento será efetuado </w:t>
      </w:r>
      <w:r>
        <w:rPr>
          <w:rFonts w:eastAsia="Calibri"/>
          <w:color w:val="000000" w:themeColor="text1"/>
          <w:sz w:val="24"/>
          <w:szCs w:val="24"/>
        </w:rPr>
        <w:t>por entrega</w:t>
      </w:r>
      <w:r w:rsidR="005D166B" w:rsidRPr="005D166B">
        <w:rPr>
          <w:rFonts w:eastAsia="Calibri"/>
          <w:color w:val="000000" w:themeColor="text1"/>
          <w:sz w:val="24"/>
          <w:szCs w:val="24"/>
        </w:rPr>
        <w:t xml:space="preserve"> conforme</w:t>
      </w:r>
      <w:r>
        <w:rPr>
          <w:rFonts w:eastAsia="Calibri"/>
          <w:color w:val="000000" w:themeColor="text1"/>
          <w:sz w:val="24"/>
          <w:szCs w:val="24"/>
        </w:rPr>
        <w:t xml:space="preserve"> o efetivo fornecimento</w:t>
      </w:r>
      <w:r w:rsidR="005D166B" w:rsidRPr="005D166B">
        <w:rPr>
          <w:rFonts w:eastAsia="Calibri"/>
          <w:color w:val="000000" w:themeColor="text1"/>
          <w:sz w:val="24"/>
          <w:szCs w:val="24"/>
        </w:rPr>
        <w:t>, condicionado à apresentação da nota fiscal e atesto do setor competente.</w:t>
      </w:r>
    </w:p>
    <w:p w14:paraId="70A38089" w14:textId="77777777" w:rsidR="005D166B" w:rsidRPr="005D166B" w:rsidRDefault="005D166B" w:rsidP="005D166B">
      <w:pPr>
        <w:spacing w:line="360" w:lineRule="auto"/>
        <w:jc w:val="both"/>
        <w:rPr>
          <w:rFonts w:eastAsia="Calibri"/>
          <w:color w:val="000000" w:themeColor="text1"/>
          <w:sz w:val="24"/>
          <w:szCs w:val="24"/>
        </w:rPr>
      </w:pPr>
    </w:p>
    <w:p w14:paraId="31623199" w14:textId="399722EC" w:rsidR="00E94525" w:rsidRDefault="00BB1123" w:rsidP="005D166B">
      <w:pPr>
        <w:spacing w:line="360" w:lineRule="auto"/>
        <w:jc w:val="both"/>
        <w:rPr>
          <w:rFonts w:eastAsia="Calibri"/>
          <w:color w:val="000000" w:themeColor="text1"/>
          <w:sz w:val="24"/>
          <w:szCs w:val="24"/>
        </w:rPr>
      </w:pPr>
      <w:r>
        <w:rPr>
          <w:rFonts w:eastAsia="Calibri"/>
          <w:color w:val="000000" w:themeColor="text1"/>
          <w:sz w:val="24"/>
          <w:szCs w:val="24"/>
        </w:rPr>
        <w:t xml:space="preserve">5.4 </w:t>
      </w:r>
      <w:r w:rsidR="005D166B" w:rsidRPr="005D166B">
        <w:rPr>
          <w:rFonts w:eastAsia="Calibri"/>
          <w:color w:val="000000" w:themeColor="text1"/>
          <w:sz w:val="24"/>
          <w:szCs w:val="24"/>
        </w:rPr>
        <w:t>O valor global ora estimado não implica obrigação de consumo integral, devendo o pagamento restringir-se ao quantitativo efetivamente fornecido, respeitado o limite máximo contratual.</w:t>
      </w:r>
    </w:p>
    <w:p w14:paraId="147C67B7" w14:textId="77777777" w:rsidR="008B543A" w:rsidRDefault="008B543A" w:rsidP="005D166B">
      <w:pPr>
        <w:spacing w:line="360" w:lineRule="auto"/>
        <w:jc w:val="both"/>
        <w:rPr>
          <w:rFonts w:eastAsia="Calibri"/>
          <w:color w:val="000000" w:themeColor="text1"/>
          <w:sz w:val="24"/>
          <w:szCs w:val="24"/>
        </w:rPr>
      </w:pPr>
    </w:p>
    <w:p w14:paraId="6CE5C543"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6 CLÁUSULA SEXTA – CRITÉRIOS DE MEDIÇÃO E DE PAGAMENTO (OS CRITÉRIOS E A PERIODICIDADE DA MEDIÇÃO E O PRAZO PARA LIQUIDAÇÃO E PARA PAGAMENTO).</w:t>
      </w:r>
    </w:p>
    <w:p w14:paraId="45CD91E0" w14:textId="77777777" w:rsidR="00DB0650" w:rsidRPr="004372E5" w:rsidRDefault="00DB0650" w:rsidP="004372E5">
      <w:pPr>
        <w:keepNext/>
        <w:keepLines/>
        <w:tabs>
          <w:tab w:val="left" w:pos="567"/>
        </w:tabs>
        <w:spacing w:line="360" w:lineRule="auto"/>
        <w:ind w:left="360"/>
        <w:jc w:val="both"/>
        <w:outlineLvl w:val="0"/>
        <w:rPr>
          <w:rFonts w:eastAsiaTheme="majorEastAsia"/>
          <w:b/>
          <w:bCs/>
          <w:color w:val="000000" w:themeColor="text1"/>
          <w:sz w:val="24"/>
          <w:szCs w:val="24"/>
        </w:rPr>
      </w:pPr>
    </w:p>
    <w:p w14:paraId="7A6225FF" w14:textId="77777777" w:rsidR="00DB0650" w:rsidRPr="004372E5" w:rsidRDefault="00DB0650" w:rsidP="004372E5">
      <w:pPr>
        <w:spacing w:line="360" w:lineRule="auto"/>
        <w:rPr>
          <w:b/>
          <w:bCs/>
          <w:sz w:val="24"/>
          <w:szCs w:val="24"/>
        </w:rPr>
      </w:pPr>
      <w:r w:rsidRPr="004372E5">
        <w:rPr>
          <w:b/>
          <w:bCs/>
          <w:sz w:val="24"/>
          <w:szCs w:val="24"/>
        </w:rPr>
        <w:t>Recebimento</w:t>
      </w:r>
    </w:p>
    <w:p w14:paraId="3F5F4717" w14:textId="39CA5751" w:rsidR="00DB0650" w:rsidRPr="004372E5" w:rsidRDefault="00DB0650">
      <w:pPr>
        <w:numPr>
          <w:ilvl w:val="1"/>
          <w:numId w:val="16"/>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 xml:space="preserve">O pagamento somente será realizado, com base no objeto efetivamente entregue e realizado nas condições estabelecidas. </w:t>
      </w:r>
      <w:r w:rsidR="00A43724" w:rsidRPr="00A43724">
        <w:rPr>
          <w:rFonts w:eastAsia="Arial Unicode MS"/>
          <w:color w:val="000000" w:themeColor="text1"/>
          <w:sz w:val="24"/>
          <w:szCs w:val="24"/>
        </w:rPr>
        <w:t xml:space="preserve">A pontualidade constitui condição essencial do ajuste: entregas fora do horário fixado não serão toleradas e poderão ser recusadas total ou parcialmente, sem ônus para a </w:t>
      </w:r>
      <w:r w:rsidR="00A43724">
        <w:rPr>
          <w:rFonts w:eastAsia="Arial Unicode MS"/>
          <w:color w:val="000000" w:themeColor="text1"/>
          <w:sz w:val="24"/>
          <w:szCs w:val="24"/>
        </w:rPr>
        <w:t>CONTRATANTE</w:t>
      </w:r>
      <w:r w:rsidR="00A43724" w:rsidRPr="00A43724">
        <w:rPr>
          <w:rFonts w:eastAsia="Arial Unicode MS"/>
          <w:color w:val="000000" w:themeColor="text1"/>
          <w:sz w:val="24"/>
          <w:szCs w:val="24"/>
        </w:rPr>
        <w:t>, facultada a aplicação das penalidades cabíveis. O risco e a logística de transporte são de responsabilidade integral da CONTRATADA.</w:t>
      </w:r>
    </w:p>
    <w:p w14:paraId="453711BA" w14:textId="63B9C092" w:rsidR="00DB0650" w:rsidRPr="004372E5" w:rsidRDefault="00DB0650">
      <w:pPr>
        <w:numPr>
          <w:ilvl w:val="1"/>
          <w:numId w:val="16"/>
        </w:numPr>
        <w:spacing w:line="360" w:lineRule="auto"/>
        <w:ind w:left="0" w:firstLine="0"/>
        <w:jc w:val="both"/>
        <w:rPr>
          <w:rFonts w:eastAsia="Arial Unicode MS"/>
          <w:color w:val="000000" w:themeColor="text1"/>
          <w:sz w:val="24"/>
          <w:szCs w:val="24"/>
        </w:rPr>
      </w:pPr>
      <w:r w:rsidRPr="004372E5">
        <w:rPr>
          <w:rFonts w:eastAsia="Arial Unicode MS"/>
          <w:bCs/>
          <w:color w:val="000000" w:themeColor="text1"/>
          <w:sz w:val="24"/>
          <w:szCs w:val="24"/>
        </w:rPr>
        <w:t xml:space="preserve">No caso de controvérsia sobre a entrega do objeto o mesmo poderá ser rejeitado pelo almoxarife. </w:t>
      </w:r>
    </w:p>
    <w:p w14:paraId="6CAFD446" w14:textId="77777777" w:rsidR="00DB0650" w:rsidRPr="004372E5" w:rsidRDefault="00DB0650">
      <w:pPr>
        <w:numPr>
          <w:ilvl w:val="1"/>
          <w:numId w:val="16"/>
        </w:numPr>
        <w:spacing w:line="360" w:lineRule="auto"/>
        <w:ind w:left="0" w:firstLine="0"/>
        <w:jc w:val="both"/>
        <w:rPr>
          <w:rFonts w:eastAsia="Arial Unicode MS"/>
          <w:color w:val="000000" w:themeColor="text1"/>
          <w:sz w:val="24"/>
          <w:szCs w:val="24"/>
        </w:rPr>
      </w:pPr>
      <w:r w:rsidRPr="004372E5">
        <w:rPr>
          <w:rFonts w:eastAsia="Arial Unicode MS"/>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6F7B1D"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Liquidação</w:t>
      </w:r>
    </w:p>
    <w:p w14:paraId="3FD2E0C6"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Recebida a Nota Fiscal ou documento de cobrança equivalente, correrá o prazo de até 05 (cinco) dias úteis para fins de liquidação, na forma desta seção, prorrogáveis por igual período.</w:t>
      </w:r>
    </w:p>
    <w:p w14:paraId="1805F296" w14:textId="672FD12C" w:rsidR="00DB0650" w:rsidRPr="004372E5" w:rsidRDefault="00DB0650">
      <w:pPr>
        <w:numPr>
          <w:ilvl w:val="2"/>
          <w:numId w:val="16"/>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pagamento referente ao fornecimento do objeto deste CONTRATO será efetuado nas seguintes condições: em parcela </w:t>
      </w:r>
      <w:r w:rsidR="00616F86" w:rsidRPr="004372E5">
        <w:rPr>
          <w:rFonts w:eastAsia="Arial Unicode MS"/>
          <w:color w:val="000000"/>
          <w:sz w:val="24"/>
          <w:szCs w:val="24"/>
        </w:rPr>
        <w:t>única</w:t>
      </w:r>
      <w:r w:rsidRPr="004372E5">
        <w:rPr>
          <w:rFonts w:eastAsia="Arial Unicode MS"/>
          <w:color w:val="000000"/>
          <w:sz w:val="24"/>
          <w:szCs w:val="24"/>
        </w:rPr>
        <w:t xml:space="preserve"> em até </w:t>
      </w:r>
      <w:r w:rsidR="00616F86" w:rsidRPr="004372E5">
        <w:rPr>
          <w:rFonts w:eastAsia="Arial Unicode MS"/>
          <w:color w:val="000000"/>
          <w:sz w:val="24"/>
          <w:szCs w:val="24"/>
        </w:rPr>
        <w:t>10</w:t>
      </w:r>
      <w:r w:rsidRPr="004372E5">
        <w:rPr>
          <w:rFonts w:eastAsia="Arial Unicode MS"/>
          <w:color w:val="000000"/>
          <w:sz w:val="24"/>
          <w:szCs w:val="24"/>
        </w:rPr>
        <w:t xml:space="preserve"> (</w:t>
      </w:r>
      <w:r w:rsidR="00616F86" w:rsidRPr="004372E5">
        <w:rPr>
          <w:rFonts w:eastAsia="Arial Unicode MS"/>
          <w:color w:val="000000"/>
          <w:sz w:val="24"/>
          <w:szCs w:val="24"/>
        </w:rPr>
        <w:t>dez</w:t>
      </w:r>
      <w:r w:rsidRPr="004372E5">
        <w:rPr>
          <w:rFonts w:eastAsia="Arial Unicode MS"/>
          <w:color w:val="000000"/>
          <w:sz w:val="24"/>
          <w:szCs w:val="24"/>
        </w:rPr>
        <w:t>) dias úteis a partir da liquidação, mediante apresentação da competente nota fiscal, em consonância com o que foi efetivamente realizado e entregue.</w:t>
      </w:r>
    </w:p>
    <w:p w14:paraId="37381220"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 xml:space="preserve">Para fins de liquidação, o setor competente deverá verificar se a nota fiscal ou instrumento de cobrança equivalente apresentado expressa os elementos necessários e essenciais do documento, tais como: </w:t>
      </w:r>
    </w:p>
    <w:p w14:paraId="7D1C20D9" w14:textId="77777777" w:rsidR="00DB0650" w:rsidRPr="004372E5" w:rsidRDefault="00DB0650">
      <w:pPr>
        <w:numPr>
          <w:ilvl w:val="0"/>
          <w:numId w:val="2"/>
        </w:numPr>
        <w:suppressAutoHyphens/>
        <w:spacing w:line="360" w:lineRule="auto"/>
        <w:ind w:left="0" w:firstLine="0"/>
        <w:contextualSpacing/>
        <w:jc w:val="both"/>
        <w:rPr>
          <w:color w:val="000000"/>
          <w:sz w:val="24"/>
          <w:szCs w:val="24"/>
        </w:rPr>
      </w:pPr>
      <w:r w:rsidRPr="004372E5">
        <w:rPr>
          <w:color w:val="000000"/>
          <w:sz w:val="24"/>
          <w:szCs w:val="24"/>
        </w:rPr>
        <w:t xml:space="preserve">a data da emissão; </w:t>
      </w:r>
    </w:p>
    <w:p w14:paraId="3B25331F" w14:textId="77777777" w:rsidR="00DB0650" w:rsidRPr="004372E5" w:rsidRDefault="00DB0650">
      <w:pPr>
        <w:numPr>
          <w:ilvl w:val="0"/>
          <w:numId w:val="2"/>
        </w:numPr>
        <w:suppressAutoHyphens/>
        <w:spacing w:line="360" w:lineRule="auto"/>
        <w:ind w:left="0" w:firstLine="0"/>
        <w:contextualSpacing/>
        <w:jc w:val="both"/>
        <w:rPr>
          <w:color w:val="000000"/>
          <w:sz w:val="24"/>
          <w:szCs w:val="24"/>
        </w:rPr>
      </w:pPr>
      <w:r w:rsidRPr="004372E5">
        <w:rPr>
          <w:color w:val="000000"/>
          <w:sz w:val="24"/>
          <w:szCs w:val="24"/>
        </w:rPr>
        <w:t xml:space="preserve">os dados do contrato e do órgão contratante; </w:t>
      </w:r>
    </w:p>
    <w:p w14:paraId="1D2703B5" w14:textId="77777777" w:rsidR="00DB0650" w:rsidRPr="004372E5" w:rsidRDefault="00DB0650">
      <w:pPr>
        <w:numPr>
          <w:ilvl w:val="0"/>
          <w:numId w:val="2"/>
        </w:numPr>
        <w:suppressAutoHyphens/>
        <w:spacing w:line="360" w:lineRule="auto"/>
        <w:ind w:left="0" w:firstLine="0"/>
        <w:contextualSpacing/>
        <w:jc w:val="both"/>
        <w:rPr>
          <w:color w:val="000000"/>
          <w:sz w:val="24"/>
          <w:szCs w:val="24"/>
        </w:rPr>
      </w:pPr>
      <w:r w:rsidRPr="004372E5">
        <w:rPr>
          <w:color w:val="000000"/>
          <w:sz w:val="24"/>
          <w:szCs w:val="24"/>
        </w:rPr>
        <w:lastRenderedPageBreak/>
        <w:t xml:space="preserve">o período respectivo de execução do contrato; </w:t>
      </w:r>
    </w:p>
    <w:p w14:paraId="7CC5E941" w14:textId="77777777" w:rsidR="00DB0650" w:rsidRPr="004372E5" w:rsidRDefault="00DB0650">
      <w:pPr>
        <w:numPr>
          <w:ilvl w:val="0"/>
          <w:numId w:val="2"/>
        </w:numPr>
        <w:suppressAutoHyphens/>
        <w:spacing w:line="360" w:lineRule="auto"/>
        <w:ind w:left="0" w:firstLine="0"/>
        <w:contextualSpacing/>
        <w:jc w:val="both"/>
        <w:rPr>
          <w:color w:val="000000"/>
          <w:sz w:val="24"/>
          <w:szCs w:val="24"/>
        </w:rPr>
      </w:pPr>
      <w:r w:rsidRPr="004372E5">
        <w:rPr>
          <w:color w:val="000000"/>
          <w:sz w:val="24"/>
          <w:szCs w:val="24"/>
        </w:rPr>
        <w:t xml:space="preserve">o valor a pagar; e </w:t>
      </w:r>
    </w:p>
    <w:p w14:paraId="4F924CC9" w14:textId="77777777" w:rsidR="00DB0650" w:rsidRPr="004372E5" w:rsidRDefault="00DB0650">
      <w:pPr>
        <w:numPr>
          <w:ilvl w:val="0"/>
          <w:numId w:val="2"/>
        </w:numPr>
        <w:suppressAutoHyphens/>
        <w:spacing w:line="360" w:lineRule="auto"/>
        <w:ind w:left="0" w:firstLine="0"/>
        <w:contextualSpacing/>
        <w:jc w:val="both"/>
        <w:rPr>
          <w:color w:val="000000"/>
          <w:sz w:val="24"/>
          <w:szCs w:val="24"/>
        </w:rPr>
      </w:pPr>
      <w:r w:rsidRPr="004372E5">
        <w:rPr>
          <w:color w:val="000000"/>
          <w:sz w:val="24"/>
          <w:szCs w:val="24"/>
        </w:rPr>
        <w:t>eventual destaque do valor de retenções tributárias cabíveis.</w:t>
      </w:r>
    </w:p>
    <w:p w14:paraId="3A98A3B2"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Calibri"/>
          <w:sz w:val="24"/>
          <w:szCs w:val="24"/>
        </w:rPr>
        <w:t xml:space="preserve"> Havendo erro na apresentação da nota fiscal ou instrumento de cobrança equivalente, ou circunstância que impeça a </w:t>
      </w:r>
      <w:r w:rsidRPr="004372E5">
        <w:rPr>
          <w:rFonts w:eastAsia="Arial Unicode MS"/>
          <w:sz w:val="24"/>
          <w:szCs w:val="24"/>
        </w:rPr>
        <w:t>liquidação da despesa, esta ficará sobrestada até que o contratado providencie as medidas saneadoras, reiniciando-se o prazo após a comprovação da regularização da situação, sem ônus ao contratante;</w:t>
      </w:r>
    </w:p>
    <w:p w14:paraId="0CCCB3FE"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 xml:space="preserve"> A nota fiscal ou instrumento de cobrança equivalente deverá ser obrigatoriamente acompanhado da comprovação da regularidade fiscal.</w:t>
      </w:r>
    </w:p>
    <w:p w14:paraId="2421BFF6"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DCE0C0C"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4B0ED5F"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8F1427"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 xml:space="preserve">Persistindo a irregularidade, o contratante deverá adotar as medidas necessárias à rescisão contratual nos autos do processo administrativo correspondente, assegurada ao contratado a ampla defesa. </w:t>
      </w:r>
    </w:p>
    <w:p w14:paraId="3604F050"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Prazo de pagamento</w:t>
      </w:r>
    </w:p>
    <w:p w14:paraId="76840639" w14:textId="261977D5"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 xml:space="preserve">O pagamento será efetuado no prazo de até </w:t>
      </w:r>
      <w:r w:rsidR="00616F86" w:rsidRPr="004372E5">
        <w:rPr>
          <w:rFonts w:eastAsia="Arial Unicode MS"/>
          <w:sz w:val="24"/>
          <w:szCs w:val="24"/>
        </w:rPr>
        <w:t>10</w:t>
      </w:r>
      <w:r w:rsidRPr="004372E5">
        <w:rPr>
          <w:rFonts w:eastAsia="Arial Unicode MS"/>
          <w:sz w:val="24"/>
          <w:szCs w:val="24"/>
        </w:rPr>
        <w:t xml:space="preserve"> (</w:t>
      </w:r>
      <w:r w:rsidR="00616F86" w:rsidRPr="004372E5">
        <w:rPr>
          <w:rFonts w:eastAsia="Arial Unicode MS"/>
          <w:sz w:val="24"/>
          <w:szCs w:val="24"/>
        </w:rPr>
        <w:t>dez</w:t>
      </w:r>
      <w:r w:rsidRPr="004372E5">
        <w:rPr>
          <w:rFonts w:eastAsia="Arial Unicode MS"/>
          <w:sz w:val="24"/>
          <w:szCs w:val="24"/>
        </w:rPr>
        <w:t>) dias úteis contados da finalização da liquidação da despesa.</w:t>
      </w:r>
    </w:p>
    <w:p w14:paraId="41EFBEC1" w14:textId="77777777" w:rsidR="00DB0650" w:rsidRPr="004372E5" w:rsidRDefault="00DB0650">
      <w:pPr>
        <w:numPr>
          <w:ilvl w:val="1"/>
          <w:numId w:val="16"/>
        </w:numPr>
        <w:spacing w:line="360" w:lineRule="auto"/>
        <w:ind w:left="0" w:firstLine="0"/>
        <w:jc w:val="both"/>
        <w:rPr>
          <w:rFonts w:eastAsia="Arial Unicode MS"/>
          <w:color w:val="000000" w:themeColor="text1"/>
          <w:sz w:val="24"/>
          <w:szCs w:val="24"/>
        </w:rPr>
      </w:pPr>
      <w:r w:rsidRPr="004372E5">
        <w:rPr>
          <w:rFonts w:eastAsia="Arial Unicode MS"/>
          <w:sz w:val="24"/>
          <w:szCs w:val="24"/>
        </w:rPr>
        <w:lastRenderedPageBreak/>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4372E5">
        <w:rPr>
          <w:rFonts w:eastAsia="Arial Unicode MS"/>
          <w:color w:val="000000" w:themeColor="text1"/>
          <w:sz w:val="24"/>
          <w:szCs w:val="24"/>
        </w:rPr>
        <w:t>IPCA - Índice Nacional de Preços ao Consumidor Amplo – IBGE.</w:t>
      </w:r>
    </w:p>
    <w:p w14:paraId="2575CA4E" w14:textId="77777777" w:rsidR="00DB0650" w:rsidRPr="004372E5" w:rsidRDefault="00DB0650" w:rsidP="004372E5">
      <w:pPr>
        <w:keepNext/>
        <w:keepLines/>
        <w:tabs>
          <w:tab w:val="left" w:pos="567"/>
        </w:tabs>
        <w:spacing w:line="360" w:lineRule="auto"/>
        <w:ind w:left="357"/>
        <w:jc w:val="both"/>
        <w:outlineLvl w:val="1"/>
        <w:rPr>
          <w:rFonts w:eastAsiaTheme="majorEastAsia"/>
          <w:b/>
          <w:bCs/>
          <w:sz w:val="24"/>
          <w:szCs w:val="24"/>
        </w:rPr>
      </w:pPr>
      <w:r w:rsidRPr="004372E5">
        <w:rPr>
          <w:rFonts w:eastAsiaTheme="majorEastAsia"/>
          <w:b/>
          <w:bCs/>
          <w:sz w:val="24"/>
          <w:szCs w:val="24"/>
        </w:rPr>
        <w:t>Forma de pagamento</w:t>
      </w:r>
    </w:p>
    <w:p w14:paraId="32DEE429"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O pagamento será realizado por meio de ordem bancária, para crédito em banco, agência e conta corrente indicados pelo contratado ou mediante boleto bancário.</w:t>
      </w:r>
    </w:p>
    <w:p w14:paraId="2BE3B9DC"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Quando do pagamento, será efetuada a retenção tributária prevista na legislação aplicável.</w:t>
      </w:r>
    </w:p>
    <w:p w14:paraId="5A5DF2E7" w14:textId="77777777" w:rsidR="00DB0650" w:rsidRPr="004372E5" w:rsidRDefault="00DB0650">
      <w:pPr>
        <w:numPr>
          <w:ilvl w:val="2"/>
          <w:numId w:val="16"/>
        </w:numPr>
        <w:spacing w:line="360" w:lineRule="auto"/>
        <w:ind w:left="0" w:firstLine="0"/>
        <w:jc w:val="both"/>
        <w:rPr>
          <w:rFonts w:eastAsia="Arial Unicode MS"/>
          <w:color w:val="000000"/>
          <w:sz w:val="24"/>
          <w:szCs w:val="24"/>
        </w:rPr>
      </w:pPr>
      <w:r w:rsidRPr="004372E5">
        <w:rPr>
          <w:rFonts w:eastAsia="Arial Unicode MS"/>
          <w:color w:val="000000"/>
          <w:sz w:val="24"/>
          <w:szCs w:val="24"/>
        </w:rPr>
        <w:t>Independentemente do percentual de tributo inserido na planilha, quando houver, serão retidos na fonte, quando da realização do pagamento, os percentuais estabelecidos na legislação vigente.</w:t>
      </w:r>
    </w:p>
    <w:p w14:paraId="613C7AC8" w14:textId="77777777" w:rsidR="00DB0650" w:rsidRPr="004372E5"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83F35F4" w14:textId="77777777" w:rsidR="00DB0650" w:rsidRDefault="00DB0650">
      <w:pPr>
        <w:numPr>
          <w:ilvl w:val="1"/>
          <w:numId w:val="16"/>
        </w:numPr>
        <w:spacing w:line="360" w:lineRule="auto"/>
        <w:ind w:left="0" w:firstLine="0"/>
        <w:jc w:val="both"/>
        <w:rPr>
          <w:rFonts w:eastAsia="Arial Unicode MS"/>
          <w:sz w:val="24"/>
          <w:szCs w:val="24"/>
        </w:rPr>
      </w:pPr>
      <w:r w:rsidRPr="004372E5">
        <w:rPr>
          <w:rFonts w:eastAsia="Arial Unicode MS"/>
          <w:sz w:val="24"/>
          <w:szCs w:val="24"/>
        </w:rPr>
        <w:t xml:space="preserve">Não será admitida a antecipação de pagamento. </w:t>
      </w:r>
    </w:p>
    <w:p w14:paraId="523E6A86" w14:textId="77777777" w:rsidR="00BB1123" w:rsidRDefault="00BB1123" w:rsidP="00BB1123">
      <w:pPr>
        <w:spacing w:line="360" w:lineRule="auto"/>
        <w:jc w:val="both"/>
        <w:rPr>
          <w:rFonts w:eastAsia="Arial Unicode MS"/>
          <w:sz w:val="24"/>
          <w:szCs w:val="24"/>
        </w:rPr>
      </w:pPr>
    </w:p>
    <w:p w14:paraId="5C05AFAD"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SÉTIMA – DO REGIME ESPECIAL.</w:t>
      </w:r>
    </w:p>
    <w:p w14:paraId="6131581D" w14:textId="77777777" w:rsidR="00DB0650" w:rsidRPr="004372E5" w:rsidRDefault="00DB0650" w:rsidP="004372E5">
      <w:pPr>
        <w:spacing w:line="360" w:lineRule="auto"/>
        <w:rPr>
          <w:color w:val="000000" w:themeColor="text1"/>
          <w:sz w:val="24"/>
          <w:szCs w:val="24"/>
        </w:rPr>
      </w:pPr>
    </w:p>
    <w:p w14:paraId="3D0E2953" w14:textId="77777777" w:rsidR="00DB0650" w:rsidRDefault="00DB0650">
      <w:pPr>
        <w:numPr>
          <w:ilvl w:val="1"/>
          <w:numId w:val="11"/>
        </w:numPr>
        <w:spacing w:line="360" w:lineRule="auto"/>
        <w:ind w:left="0" w:firstLine="0"/>
        <w:jc w:val="both"/>
        <w:rPr>
          <w:rFonts w:eastAsia="Arial Unicode MS"/>
          <w:sz w:val="24"/>
          <w:szCs w:val="24"/>
        </w:rPr>
      </w:pPr>
      <w:r w:rsidRPr="004372E5">
        <w:rPr>
          <w:rFonts w:eastAsia="Arial Unicode MS"/>
          <w:sz w:val="24"/>
          <w:szCs w:val="24"/>
        </w:rPr>
        <w:t>O contratado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18E1D6A5" w14:textId="77777777" w:rsidR="00BB1123" w:rsidRDefault="00BB1123" w:rsidP="00BB1123">
      <w:pPr>
        <w:spacing w:line="360" w:lineRule="auto"/>
        <w:jc w:val="both"/>
        <w:rPr>
          <w:rFonts w:eastAsia="Arial Unicode MS"/>
          <w:sz w:val="24"/>
          <w:szCs w:val="24"/>
        </w:rPr>
      </w:pPr>
    </w:p>
    <w:p w14:paraId="383145E9" w14:textId="77777777" w:rsidR="00C618D9" w:rsidRPr="004372E5" w:rsidRDefault="00C618D9" w:rsidP="00BB1123">
      <w:pPr>
        <w:spacing w:line="360" w:lineRule="auto"/>
        <w:jc w:val="both"/>
        <w:rPr>
          <w:rFonts w:eastAsia="Arial Unicode MS"/>
          <w:sz w:val="24"/>
          <w:szCs w:val="24"/>
        </w:rPr>
      </w:pPr>
    </w:p>
    <w:p w14:paraId="6354385B"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OITAVA – DATA-BASE E A PERIODICIDADE DO REAJUSTAMENTO DE PREÇOS.</w:t>
      </w:r>
    </w:p>
    <w:p w14:paraId="3102E7C8" w14:textId="77777777" w:rsidR="00DB0650" w:rsidRPr="004372E5" w:rsidRDefault="00DB0650" w:rsidP="004372E5">
      <w:pPr>
        <w:spacing w:line="360" w:lineRule="auto"/>
        <w:jc w:val="both"/>
        <w:rPr>
          <w:color w:val="000000" w:themeColor="text1"/>
          <w:sz w:val="24"/>
          <w:szCs w:val="24"/>
        </w:rPr>
      </w:pPr>
    </w:p>
    <w:p w14:paraId="652671B0" w14:textId="77777777" w:rsidR="00BB1123" w:rsidRPr="004372E5" w:rsidRDefault="00DB0650" w:rsidP="00BB1123">
      <w:pPr>
        <w:spacing w:line="360" w:lineRule="auto"/>
        <w:jc w:val="both"/>
        <w:rPr>
          <w:rFonts w:eastAsia="Calibri"/>
          <w:color w:val="000000" w:themeColor="text1"/>
          <w:sz w:val="24"/>
          <w:szCs w:val="24"/>
          <w:lang w:val="x-none"/>
        </w:rPr>
      </w:pPr>
      <w:r w:rsidRPr="004372E5">
        <w:rPr>
          <w:color w:val="000000" w:themeColor="text1"/>
          <w:sz w:val="24"/>
          <w:szCs w:val="24"/>
        </w:rPr>
        <w:t xml:space="preserve">8.1 </w:t>
      </w:r>
      <w:r w:rsidR="000D324B" w:rsidRPr="004372E5">
        <w:rPr>
          <w:rFonts w:eastAsia="Calibri"/>
          <w:b/>
          <w:bCs/>
          <w:color w:val="000000" w:themeColor="text1"/>
          <w:sz w:val="24"/>
          <w:szCs w:val="24"/>
        </w:rPr>
        <w:t>Vigência:</w:t>
      </w:r>
      <w:r w:rsidR="000D324B" w:rsidRPr="004372E5">
        <w:rPr>
          <w:rFonts w:eastAsia="Calibri"/>
          <w:color w:val="000000" w:themeColor="text1"/>
          <w:sz w:val="24"/>
          <w:szCs w:val="24"/>
        </w:rPr>
        <w:t xml:space="preserve"> </w:t>
      </w:r>
      <w:bookmarkStart w:id="24" w:name="_Hlk207721064"/>
      <w:r w:rsidR="000D324B" w:rsidRPr="004372E5">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Pr>
          <w:rFonts w:eastAsia="Calibri"/>
          <w:color w:val="000000" w:themeColor="text1"/>
          <w:sz w:val="24"/>
          <w:szCs w:val="24"/>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6BE2B3C2" w14:textId="5455C72B" w:rsidR="00BB1123" w:rsidRPr="004372E5" w:rsidRDefault="000D324B" w:rsidP="00BB1123">
      <w:pPr>
        <w:spacing w:line="360" w:lineRule="auto"/>
        <w:jc w:val="both"/>
        <w:rPr>
          <w:rFonts w:eastAsia="Calibri"/>
          <w:color w:val="000000" w:themeColor="text1"/>
          <w:sz w:val="24"/>
          <w:szCs w:val="24"/>
          <w:lang w:val="x-none"/>
        </w:rPr>
      </w:pPr>
      <w:r w:rsidRPr="004372E5">
        <w:rPr>
          <w:rFonts w:eastAsia="Calibri"/>
          <w:color w:val="000000" w:themeColor="text1"/>
          <w:sz w:val="24"/>
          <w:szCs w:val="24"/>
        </w:rPr>
        <w:t xml:space="preserve">8.2 </w:t>
      </w:r>
      <w:r w:rsidRPr="004372E5">
        <w:rPr>
          <w:rFonts w:eastAsia="Calibri"/>
          <w:b/>
          <w:bCs/>
          <w:color w:val="000000" w:themeColor="text1"/>
          <w:sz w:val="24"/>
          <w:szCs w:val="24"/>
        </w:rPr>
        <w:t>Renovação:</w:t>
      </w:r>
      <w:r w:rsidRPr="004372E5">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00BB1123" w:rsidRPr="00BB1123">
        <w:rPr>
          <w:rFonts w:eastAsia="Calibri"/>
          <w:color w:val="000000" w:themeColor="text1"/>
          <w:sz w:val="24"/>
          <w:szCs w:val="24"/>
          <w:lang w:val="x-none"/>
        </w:rPr>
        <w:t xml:space="preserve"> </w:t>
      </w:r>
      <w:r w:rsidR="00BB1123" w:rsidRPr="004372E5">
        <w:rPr>
          <w:rFonts w:eastAsia="Calibri"/>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24"/>
    <w:p w14:paraId="15970FA5" w14:textId="77777777" w:rsidR="000D324B" w:rsidRPr="004372E5" w:rsidRDefault="000D324B" w:rsidP="004372E5">
      <w:pPr>
        <w:spacing w:line="360" w:lineRule="auto"/>
        <w:jc w:val="both"/>
        <w:rPr>
          <w:rFonts w:eastAsia="Calibri"/>
          <w:color w:val="000000" w:themeColor="text1"/>
          <w:sz w:val="24"/>
          <w:szCs w:val="24"/>
        </w:rPr>
      </w:pPr>
    </w:p>
    <w:p w14:paraId="5F3FEE0D" w14:textId="6B4B0EF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lastRenderedPageBreak/>
        <w:t xml:space="preserve">8.3 </w:t>
      </w:r>
      <w:r w:rsidRPr="004372E5">
        <w:rPr>
          <w:rFonts w:eastAsia="Calibri"/>
          <w:b/>
          <w:bCs/>
          <w:color w:val="000000" w:themeColor="text1"/>
          <w:sz w:val="24"/>
          <w:szCs w:val="24"/>
        </w:rPr>
        <w:t>Do reajustamento:</w:t>
      </w:r>
      <w:r w:rsidRPr="004372E5">
        <w:rPr>
          <w:rFonts w:eastAsia="Calibri"/>
          <w:color w:val="000000" w:themeColor="text1"/>
          <w:sz w:val="24"/>
          <w:szCs w:val="24"/>
        </w:rPr>
        <w:t xml:space="preserve"> O reajustamento de preços será baseado no IPCA - Índice Nacional de Preços ao Consumidor Amplo, ou em qualquer outro índice oficial que venha a substituí-lo. A data-base para o reajuste será a data de elaboração do orçamento estimado.</w:t>
      </w:r>
    </w:p>
    <w:p w14:paraId="348F07FD" w14:textId="4F01F35E" w:rsidR="000D324B" w:rsidRPr="004372E5" w:rsidRDefault="000D324B" w:rsidP="004372E5">
      <w:pPr>
        <w:spacing w:line="360" w:lineRule="auto"/>
        <w:jc w:val="both"/>
        <w:rPr>
          <w:rFonts w:eastAsia="Calibri"/>
          <w:color w:val="000000" w:themeColor="text1"/>
          <w:sz w:val="24"/>
          <w:szCs w:val="24"/>
        </w:rPr>
      </w:pPr>
      <w:r w:rsidRPr="004372E5">
        <w:rPr>
          <w:rFonts w:eastAsia="Calibri"/>
          <w:color w:val="000000" w:themeColor="text1"/>
          <w:sz w:val="24"/>
          <w:szCs w:val="24"/>
        </w:rPr>
        <w:t xml:space="preserve">8.4 </w:t>
      </w:r>
      <w:r w:rsidRPr="004372E5">
        <w:rPr>
          <w:rFonts w:eastAsia="Calibri"/>
          <w:b/>
          <w:bCs/>
          <w:color w:val="000000" w:themeColor="text1"/>
          <w:sz w:val="24"/>
          <w:szCs w:val="24"/>
        </w:rPr>
        <w:t xml:space="preserve">Da extinção: </w:t>
      </w:r>
      <w:r w:rsidRPr="004372E5">
        <w:rPr>
          <w:rFonts w:eastAsia="Calibri"/>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E323A97" w14:textId="77777777" w:rsidR="000D324B" w:rsidRPr="004372E5" w:rsidRDefault="000D324B" w:rsidP="004372E5">
      <w:pPr>
        <w:spacing w:line="360" w:lineRule="auto"/>
        <w:jc w:val="both"/>
        <w:rPr>
          <w:color w:val="000000" w:themeColor="text1"/>
          <w:sz w:val="24"/>
          <w:szCs w:val="24"/>
        </w:rPr>
      </w:pPr>
    </w:p>
    <w:p w14:paraId="02400732" w14:textId="77777777" w:rsidR="00DB0650" w:rsidRPr="004372E5" w:rsidRDefault="00DB0650">
      <w:pPr>
        <w:keepNext/>
        <w:keepLines/>
        <w:numPr>
          <w:ilvl w:val="0"/>
          <w:numId w:val="11"/>
        </w:numPr>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NONA – DAS INFRAÇÕES ADMINISTRATIVAS E SANÇÕES</w:t>
      </w:r>
    </w:p>
    <w:p w14:paraId="6D60A975"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p>
    <w:p w14:paraId="3051D25C" w14:textId="77777777" w:rsidR="00DB0650" w:rsidRPr="004372E5" w:rsidRDefault="00DB0650" w:rsidP="004372E5">
      <w:pPr>
        <w:spacing w:line="360" w:lineRule="auto"/>
        <w:contextualSpacing/>
        <w:jc w:val="both"/>
        <w:rPr>
          <w:sz w:val="24"/>
          <w:szCs w:val="24"/>
        </w:rPr>
      </w:pPr>
      <w:r w:rsidRPr="004372E5">
        <w:rPr>
          <w:sz w:val="24"/>
          <w:szCs w:val="24"/>
        </w:rPr>
        <w:t>9.1</w:t>
      </w:r>
      <w:r w:rsidRPr="004372E5">
        <w:rPr>
          <w:sz w:val="24"/>
          <w:szCs w:val="24"/>
        </w:rPr>
        <w:tab/>
        <w:t>Comete infração administrativa, nos termos da Lei nº 14.133, de 2021, a CONTRATADA que:</w:t>
      </w:r>
    </w:p>
    <w:p w14:paraId="4DFFF0B5"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der causa à inexecução parcial do contrato;</w:t>
      </w:r>
    </w:p>
    <w:p w14:paraId="6EC22F0F"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der causa à inexecução parcial do contrato que cause grave dano à Administração ou ao funcionamento dos serviços públicos ou ao interesse coletivo;</w:t>
      </w:r>
    </w:p>
    <w:p w14:paraId="2A945474"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der causa à inexecução total do contrato;</w:t>
      </w:r>
    </w:p>
    <w:p w14:paraId="17789F5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deixar de entregar a documentação exigida para o certame;</w:t>
      </w:r>
    </w:p>
    <w:p w14:paraId="09848A3F"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não mantiver a proposta, salvo em decorrência de fato superveniente devidamente justificado;</w:t>
      </w:r>
    </w:p>
    <w:p w14:paraId="3CB83F9F" w14:textId="77777777" w:rsidR="00DB0650" w:rsidRPr="004372E5" w:rsidRDefault="00DB0650" w:rsidP="004372E5">
      <w:pPr>
        <w:spacing w:line="360" w:lineRule="auto"/>
        <w:contextualSpacing/>
        <w:jc w:val="both"/>
        <w:rPr>
          <w:sz w:val="24"/>
          <w:szCs w:val="24"/>
        </w:rPr>
      </w:pPr>
      <w:r w:rsidRPr="004372E5">
        <w:rPr>
          <w:sz w:val="24"/>
          <w:szCs w:val="24"/>
        </w:rPr>
        <w:t>f)</w:t>
      </w:r>
      <w:r w:rsidRPr="004372E5">
        <w:rPr>
          <w:sz w:val="24"/>
          <w:szCs w:val="24"/>
        </w:rPr>
        <w:tab/>
        <w:t>não celebrar o contrato ou não entregar a documentação exigida para a contratação, quando convocado dentro do prazo de validade de sua proposta;</w:t>
      </w:r>
    </w:p>
    <w:p w14:paraId="036D7B1A" w14:textId="77777777" w:rsidR="00DB0650" w:rsidRPr="004372E5" w:rsidRDefault="00DB0650" w:rsidP="004372E5">
      <w:pPr>
        <w:spacing w:line="360" w:lineRule="auto"/>
        <w:contextualSpacing/>
        <w:jc w:val="both"/>
        <w:rPr>
          <w:sz w:val="24"/>
          <w:szCs w:val="24"/>
        </w:rPr>
      </w:pPr>
      <w:r w:rsidRPr="004372E5">
        <w:rPr>
          <w:sz w:val="24"/>
          <w:szCs w:val="24"/>
        </w:rPr>
        <w:t>g)</w:t>
      </w:r>
      <w:r w:rsidRPr="004372E5">
        <w:rPr>
          <w:sz w:val="24"/>
          <w:szCs w:val="24"/>
        </w:rPr>
        <w:tab/>
        <w:t>ensejar o retardamento da execução ou da entrega do objeto da contratação sem motivo justificado;</w:t>
      </w:r>
    </w:p>
    <w:p w14:paraId="1A183ABC" w14:textId="77777777" w:rsidR="00DB0650" w:rsidRPr="004372E5" w:rsidRDefault="00DB0650" w:rsidP="004372E5">
      <w:pPr>
        <w:spacing w:line="360" w:lineRule="auto"/>
        <w:contextualSpacing/>
        <w:jc w:val="both"/>
        <w:rPr>
          <w:sz w:val="24"/>
          <w:szCs w:val="24"/>
        </w:rPr>
      </w:pPr>
      <w:r w:rsidRPr="004372E5">
        <w:rPr>
          <w:sz w:val="24"/>
          <w:szCs w:val="24"/>
        </w:rPr>
        <w:t>h)</w:t>
      </w:r>
      <w:r w:rsidRPr="004372E5">
        <w:rPr>
          <w:sz w:val="24"/>
          <w:szCs w:val="24"/>
        </w:rPr>
        <w:tab/>
        <w:t>apresentar declaração ou documentação falsa exigida para o certame ou prestar declaração falsa durante a dispensa eletrônica ou execução do contrato;</w:t>
      </w:r>
    </w:p>
    <w:p w14:paraId="2E92112B" w14:textId="77777777" w:rsidR="00DB0650" w:rsidRPr="004372E5" w:rsidRDefault="00DB0650" w:rsidP="004372E5">
      <w:pPr>
        <w:spacing w:line="360" w:lineRule="auto"/>
        <w:contextualSpacing/>
        <w:jc w:val="both"/>
        <w:rPr>
          <w:sz w:val="24"/>
          <w:szCs w:val="24"/>
        </w:rPr>
      </w:pPr>
      <w:r w:rsidRPr="004372E5">
        <w:rPr>
          <w:sz w:val="24"/>
          <w:szCs w:val="24"/>
        </w:rPr>
        <w:t>i)</w:t>
      </w:r>
      <w:r w:rsidRPr="004372E5">
        <w:rPr>
          <w:sz w:val="24"/>
          <w:szCs w:val="24"/>
        </w:rPr>
        <w:tab/>
        <w:t>fraudar a contratação ou praticar ato fraudulento na execução do contrato;</w:t>
      </w:r>
    </w:p>
    <w:p w14:paraId="34A9746A" w14:textId="77777777" w:rsidR="00DB0650" w:rsidRPr="004372E5" w:rsidRDefault="00DB0650" w:rsidP="004372E5">
      <w:pPr>
        <w:spacing w:line="360" w:lineRule="auto"/>
        <w:contextualSpacing/>
        <w:jc w:val="both"/>
        <w:rPr>
          <w:sz w:val="24"/>
          <w:szCs w:val="24"/>
        </w:rPr>
      </w:pPr>
      <w:r w:rsidRPr="004372E5">
        <w:rPr>
          <w:sz w:val="24"/>
          <w:szCs w:val="24"/>
        </w:rPr>
        <w:t>h) comportar-se de modo inidôneo ou cometer fraude de qualquer natureza;</w:t>
      </w:r>
    </w:p>
    <w:p w14:paraId="63E3DF85" w14:textId="77777777" w:rsidR="00DB0650" w:rsidRPr="004372E5" w:rsidRDefault="00DB0650" w:rsidP="004372E5">
      <w:pPr>
        <w:spacing w:line="360" w:lineRule="auto"/>
        <w:contextualSpacing/>
        <w:jc w:val="both"/>
        <w:rPr>
          <w:sz w:val="24"/>
          <w:szCs w:val="24"/>
        </w:rPr>
      </w:pPr>
      <w:r w:rsidRPr="004372E5">
        <w:rPr>
          <w:sz w:val="24"/>
          <w:szCs w:val="24"/>
        </w:rPr>
        <w:t>j) praticar atos ilícitos com vistas a frustrar os objetivos do certame;</w:t>
      </w:r>
    </w:p>
    <w:p w14:paraId="3802E96D" w14:textId="77777777" w:rsidR="00DB0650" w:rsidRPr="004372E5" w:rsidRDefault="00DB0650" w:rsidP="004372E5">
      <w:pPr>
        <w:spacing w:line="360" w:lineRule="auto"/>
        <w:contextualSpacing/>
        <w:jc w:val="both"/>
        <w:rPr>
          <w:sz w:val="24"/>
          <w:szCs w:val="24"/>
        </w:rPr>
      </w:pPr>
      <w:r w:rsidRPr="004372E5">
        <w:rPr>
          <w:sz w:val="24"/>
          <w:szCs w:val="24"/>
        </w:rPr>
        <w:lastRenderedPageBreak/>
        <w:t>l) praticar ato lesivo previsto no art. 5º da Lei nº 12.846, de 1º de agosto de 2013.</w:t>
      </w:r>
    </w:p>
    <w:p w14:paraId="62C1DAF4" w14:textId="77777777" w:rsidR="00DB0650" w:rsidRPr="004372E5" w:rsidRDefault="00DB0650" w:rsidP="004372E5">
      <w:pPr>
        <w:spacing w:line="360" w:lineRule="auto"/>
        <w:contextualSpacing/>
        <w:jc w:val="both"/>
        <w:rPr>
          <w:sz w:val="24"/>
          <w:szCs w:val="24"/>
        </w:rPr>
      </w:pPr>
      <w:r w:rsidRPr="004372E5">
        <w:rPr>
          <w:sz w:val="24"/>
          <w:szCs w:val="24"/>
        </w:rPr>
        <w:t>9.2</w:t>
      </w:r>
      <w:r w:rsidRPr="004372E5">
        <w:rPr>
          <w:sz w:val="24"/>
          <w:szCs w:val="24"/>
        </w:rPr>
        <w:tab/>
        <w:t>Serão aplicadas ao responsável pelas infrações administrativas acima descritas as seguintes sanções:</w:t>
      </w:r>
    </w:p>
    <w:p w14:paraId="41F9B31C" w14:textId="77777777" w:rsidR="00DB0650" w:rsidRPr="004372E5" w:rsidRDefault="00DB0650" w:rsidP="004372E5">
      <w:pPr>
        <w:spacing w:line="360" w:lineRule="auto"/>
        <w:contextualSpacing/>
        <w:jc w:val="both"/>
        <w:rPr>
          <w:sz w:val="24"/>
          <w:szCs w:val="24"/>
        </w:rPr>
      </w:pPr>
      <w:r w:rsidRPr="004372E5">
        <w:rPr>
          <w:sz w:val="24"/>
          <w:szCs w:val="24"/>
        </w:rPr>
        <w:t>9.3</w:t>
      </w:r>
      <w:r w:rsidRPr="004372E5">
        <w:rPr>
          <w:sz w:val="24"/>
          <w:szCs w:val="24"/>
        </w:rPr>
        <w:tab/>
        <w:t>Advertência, quando o Contratado der causa à inexecução parcial do contrato, sempre que não se justificar a imposição de penalidade mais grave;</w:t>
      </w:r>
    </w:p>
    <w:p w14:paraId="2359054D" w14:textId="77777777" w:rsidR="00DB0650" w:rsidRPr="004372E5" w:rsidRDefault="00DB0650" w:rsidP="004372E5">
      <w:pPr>
        <w:spacing w:line="360" w:lineRule="auto"/>
        <w:contextualSpacing/>
        <w:jc w:val="both"/>
        <w:rPr>
          <w:sz w:val="24"/>
          <w:szCs w:val="24"/>
        </w:rPr>
      </w:pPr>
      <w:r w:rsidRPr="004372E5">
        <w:rPr>
          <w:sz w:val="24"/>
          <w:szCs w:val="24"/>
        </w:rPr>
        <w:t>9.4</w:t>
      </w:r>
      <w:r w:rsidRPr="004372E5">
        <w:rPr>
          <w:sz w:val="24"/>
          <w:szCs w:val="24"/>
        </w:rPr>
        <w:tab/>
        <w:t>Impedimento de licitar e contratar, quando praticadas as condutas descritas nas alíneas b, c, d, e, f e g do subitem acima deste Contrato, sempre que não se justificar a imposição de penalidade mais grave;</w:t>
      </w:r>
    </w:p>
    <w:p w14:paraId="292D236E" w14:textId="77777777" w:rsidR="00DB0650" w:rsidRPr="004372E5" w:rsidRDefault="00DB0650" w:rsidP="004372E5">
      <w:pPr>
        <w:spacing w:line="360" w:lineRule="auto"/>
        <w:contextualSpacing/>
        <w:jc w:val="both"/>
        <w:rPr>
          <w:sz w:val="24"/>
          <w:szCs w:val="24"/>
        </w:rPr>
      </w:pPr>
      <w:r w:rsidRPr="004372E5">
        <w:rPr>
          <w:sz w:val="24"/>
          <w:szCs w:val="24"/>
        </w:rPr>
        <w:t>9.5</w:t>
      </w:r>
      <w:r w:rsidRPr="004372E5">
        <w:rPr>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43B4FF3D" w14:textId="77777777" w:rsidR="00DB0650" w:rsidRPr="004372E5" w:rsidRDefault="00DB0650" w:rsidP="004372E5">
      <w:pPr>
        <w:spacing w:line="360" w:lineRule="auto"/>
        <w:contextualSpacing/>
        <w:jc w:val="both"/>
        <w:rPr>
          <w:sz w:val="24"/>
          <w:szCs w:val="24"/>
        </w:rPr>
      </w:pPr>
      <w:r w:rsidRPr="004372E5">
        <w:rPr>
          <w:sz w:val="24"/>
          <w:szCs w:val="24"/>
        </w:rPr>
        <w:t>9.6</w:t>
      </w:r>
      <w:r w:rsidRPr="004372E5">
        <w:rPr>
          <w:sz w:val="24"/>
          <w:szCs w:val="24"/>
        </w:rPr>
        <w:tab/>
        <w:t>Multa:</w:t>
      </w:r>
    </w:p>
    <w:p w14:paraId="11B09D8E" w14:textId="77777777" w:rsidR="00DB0650" w:rsidRPr="004372E5" w:rsidRDefault="00DB0650" w:rsidP="004372E5">
      <w:pPr>
        <w:spacing w:line="360" w:lineRule="auto"/>
        <w:contextualSpacing/>
        <w:jc w:val="both"/>
        <w:rPr>
          <w:sz w:val="24"/>
          <w:szCs w:val="24"/>
        </w:rPr>
      </w:pPr>
      <w:r w:rsidRPr="004372E5">
        <w:rPr>
          <w:sz w:val="24"/>
          <w:szCs w:val="24"/>
        </w:rPr>
        <w:t>9.6.1</w:t>
      </w:r>
      <w:r w:rsidRPr="004372E5">
        <w:rPr>
          <w:sz w:val="24"/>
          <w:szCs w:val="24"/>
        </w:rPr>
        <w:tab/>
        <w:t>moratória de 0,5% (meio por cento) por dia de atraso injustificado sobre o valor da parcela inadimplida, até o limite de 20 (vinte) dias;</w:t>
      </w:r>
    </w:p>
    <w:p w14:paraId="3F99149F" w14:textId="77777777" w:rsidR="00DB0650" w:rsidRPr="004372E5" w:rsidRDefault="00DB0650" w:rsidP="004372E5">
      <w:pPr>
        <w:spacing w:line="360" w:lineRule="auto"/>
        <w:contextualSpacing/>
        <w:jc w:val="both"/>
        <w:rPr>
          <w:sz w:val="24"/>
          <w:szCs w:val="24"/>
        </w:rPr>
      </w:pPr>
      <w:r w:rsidRPr="004372E5">
        <w:rPr>
          <w:sz w:val="24"/>
          <w:szCs w:val="24"/>
        </w:rPr>
        <w:t>9.6.2</w:t>
      </w:r>
      <w:r w:rsidRPr="004372E5">
        <w:rPr>
          <w:sz w:val="24"/>
          <w:szCs w:val="24"/>
        </w:rPr>
        <w:tab/>
        <w:t>compensatória de 10 % (dez por cento) sobre o valor total do contrato, no caso de inexecução total do objeto;</w:t>
      </w:r>
    </w:p>
    <w:p w14:paraId="6EB8EEE7" w14:textId="77777777" w:rsidR="00DB0650" w:rsidRPr="004372E5" w:rsidRDefault="00DB0650" w:rsidP="004372E5">
      <w:pPr>
        <w:spacing w:line="360" w:lineRule="auto"/>
        <w:contextualSpacing/>
        <w:jc w:val="both"/>
        <w:rPr>
          <w:sz w:val="24"/>
          <w:szCs w:val="24"/>
        </w:rPr>
      </w:pPr>
      <w:r w:rsidRPr="004372E5">
        <w:rPr>
          <w:sz w:val="24"/>
          <w:szCs w:val="24"/>
        </w:rPr>
        <w:t>9.7</w:t>
      </w:r>
      <w:r w:rsidRPr="004372E5">
        <w:rPr>
          <w:sz w:val="24"/>
          <w:szCs w:val="24"/>
        </w:rPr>
        <w:tab/>
        <w:t>A aplicação das sanções previstas neste Contrato não exclui, em hipótese alguma, a obrigação de reparação integral do dano causado ao Contratante;</w:t>
      </w:r>
    </w:p>
    <w:p w14:paraId="47B1F746" w14:textId="77777777" w:rsidR="00DB0650" w:rsidRPr="004372E5" w:rsidRDefault="00DB0650" w:rsidP="004372E5">
      <w:pPr>
        <w:spacing w:line="360" w:lineRule="auto"/>
        <w:contextualSpacing/>
        <w:jc w:val="both"/>
        <w:rPr>
          <w:sz w:val="24"/>
          <w:szCs w:val="24"/>
        </w:rPr>
      </w:pPr>
      <w:r w:rsidRPr="004372E5">
        <w:rPr>
          <w:sz w:val="24"/>
          <w:szCs w:val="24"/>
        </w:rPr>
        <w:t>9.8</w:t>
      </w:r>
      <w:r w:rsidRPr="004372E5">
        <w:rPr>
          <w:sz w:val="24"/>
          <w:szCs w:val="24"/>
        </w:rPr>
        <w:tab/>
        <w:t>Todas as sanções previstas neste Contrato poderão ser aplicadas cumulativamente com a multa;</w:t>
      </w:r>
    </w:p>
    <w:p w14:paraId="11680CE1" w14:textId="77777777" w:rsidR="00DB0650" w:rsidRPr="004372E5" w:rsidRDefault="00DB0650" w:rsidP="004372E5">
      <w:pPr>
        <w:spacing w:line="360" w:lineRule="auto"/>
        <w:contextualSpacing/>
        <w:jc w:val="both"/>
        <w:rPr>
          <w:sz w:val="24"/>
          <w:szCs w:val="24"/>
        </w:rPr>
      </w:pPr>
      <w:r w:rsidRPr="004372E5">
        <w:rPr>
          <w:sz w:val="24"/>
          <w:szCs w:val="24"/>
        </w:rPr>
        <w:t>9.9</w:t>
      </w:r>
      <w:r w:rsidRPr="004372E5">
        <w:rPr>
          <w:sz w:val="24"/>
          <w:szCs w:val="24"/>
        </w:rPr>
        <w:tab/>
        <w:t>Antes da aplicação da multa será facultada a defesa do interessado no prazo de 15 (quinze) dias úteis, contado da data de sua intimação;</w:t>
      </w:r>
    </w:p>
    <w:p w14:paraId="5FC2BC0C" w14:textId="77777777" w:rsidR="00DB0650" w:rsidRPr="004372E5" w:rsidRDefault="00DB0650" w:rsidP="004372E5">
      <w:pPr>
        <w:spacing w:line="360" w:lineRule="auto"/>
        <w:contextualSpacing/>
        <w:jc w:val="both"/>
        <w:rPr>
          <w:sz w:val="24"/>
          <w:szCs w:val="24"/>
        </w:rPr>
      </w:pPr>
      <w:r w:rsidRPr="004372E5">
        <w:rPr>
          <w:sz w:val="24"/>
          <w:szCs w:val="24"/>
        </w:rPr>
        <w:t>9.10</w:t>
      </w:r>
      <w:r w:rsidRPr="004372E5">
        <w:rPr>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4CB50DEC" w14:textId="77777777" w:rsidR="00DB0650" w:rsidRPr="004372E5" w:rsidRDefault="00DB0650" w:rsidP="004372E5">
      <w:pPr>
        <w:spacing w:line="360" w:lineRule="auto"/>
        <w:contextualSpacing/>
        <w:jc w:val="both"/>
        <w:rPr>
          <w:sz w:val="24"/>
          <w:szCs w:val="24"/>
        </w:rPr>
      </w:pPr>
      <w:r w:rsidRPr="004372E5">
        <w:rPr>
          <w:sz w:val="24"/>
          <w:szCs w:val="24"/>
        </w:rPr>
        <w:t>9.11</w:t>
      </w:r>
      <w:r w:rsidRPr="004372E5">
        <w:rPr>
          <w:sz w:val="24"/>
          <w:szCs w:val="24"/>
        </w:rPr>
        <w:tab/>
        <w:t>Previamente ao encaminhamento à cobrança judicial, a multa poderá ser recolhida administrativamente no prazo máximo de 15 (quinze) dias, a contar da data do recebimento da comunicação enviada pela autoridade competente.</w:t>
      </w:r>
    </w:p>
    <w:p w14:paraId="58E3F059" w14:textId="77777777" w:rsidR="00DB0650" w:rsidRPr="004372E5" w:rsidRDefault="00DB0650" w:rsidP="004372E5">
      <w:pPr>
        <w:spacing w:line="360" w:lineRule="auto"/>
        <w:contextualSpacing/>
        <w:jc w:val="both"/>
        <w:rPr>
          <w:sz w:val="24"/>
          <w:szCs w:val="24"/>
        </w:rPr>
      </w:pPr>
      <w:r w:rsidRPr="004372E5">
        <w:rPr>
          <w:sz w:val="24"/>
          <w:szCs w:val="24"/>
        </w:rPr>
        <w:lastRenderedPageBreak/>
        <w:t>9.12</w:t>
      </w:r>
      <w:r w:rsidRPr="004372E5">
        <w:rPr>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B886976" w14:textId="77777777" w:rsidR="00DB0650" w:rsidRPr="004372E5" w:rsidRDefault="00DB0650" w:rsidP="004372E5">
      <w:pPr>
        <w:spacing w:line="360" w:lineRule="auto"/>
        <w:contextualSpacing/>
        <w:jc w:val="both"/>
        <w:rPr>
          <w:sz w:val="24"/>
          <w:szCs w:val="24"/>
        </w:rPr>
      </w:pPr>
      <w:r w:rsidRPr="004372E5">
        <w:rPr>
          <w:sz w:val="24"/>
          <w:szCs w:val="24"/>
        </w:rPr>
        <w:t>9.13 Na aplicação das sanções serão considerados:</w:t>
      </w:r>
    </w:p>
    <w:p w14:paraId="7B42B99E" w14:textId="77777777" w:rsidR="00DB0650" w:rsidRPr="004372E5" w:rsidRDefault="00DB0650" w:rsidP="004372E5">
      <w:pPr>
        <w:spacing w:line="360" w:lineRule="auto"/>
        <w:contextualSpacing/>
        <w:jc w:val="both"/>
        <w:rPr>
          <w:sz w:val="24"/>
          <w:szCs w:val="24"/>
        </w:rPr>
      </w:pPr>
      <w:r w:rsidRPr="004372E5">
        <w:rPr>
          <w:sz w:val="24"/>
          <w:szCs w:val="24"/>
        </w:rPr>
        <w:t>a)</w:t>
      </w:r>
      <w:r w:rsidRPr="004372E5">
        <w:rPr>
          <w:sz w:val="24"/>
          <w:szCs w:val="24"/>
        </w:rPr>
        <w:tab/>
        <w:t>a natureza e a gravidade da infração cometida;</w:t>
      </w:r>
    </w:p>
    <w:p w14:paraId="49D7D5DD" w14:textId="77777777" w:rsidR="00DB0650" w:rsidRPr="004372E5" w:rsidRDefault="00DB0650" w:rsidP="004372E5">
      <w:pPr>
        <w:spacing w:line="360" w:lineRule="auto"/>
        <w:contextualSpacing/>
        <w:jc w:val="both"/>
        <w:rPr>
          <w:sz w:val="24"/>
          <w:szCs w:val="24"/>
        </w:rPr>
      </w:pPr>
      <w:r w:rsidRPr="004372E5">
        <w:rPr>
          <w:sz w:val="24"/>
          <w:szCs w:val="24"/>
        </w:rPr>
        <w:t>b)</w:t>
      </w:r>
      <w:r w:rsidRPr="004372E5">
        <w:rPr>
          <w:sz w:val="24"/>
          <w:szCs w:val="24"/>
        </w:rPr>
        <w:tab/>
        <w:t>as peculiaridades do caso concreto;</w:t>
      </w:r>
    </w:p>
    <w:p w14:paraId="783455AD" w14:textId="77777777" w:rsidR="00DB0650" w:rsidRPr="004372E5" w:rsidRDefault="00DB0650" w:rsidP="004372E5">
      <w:pPr>
        <w:spacing w:line="360" w:lineRule="auto"/>
        <w:contextualSpacing/>
        <w:jc w:val="both"/>
        <w:rPr>
          <w:sz w:val="24"/>
          <w:szCs w:val="24"/>
        </w:rPr>
      </w:pPr>
      <w:r w:rsidRPr="004372E5">
        <w:rPr>
          <w:sz w:val="24"/>
          <w:szCs w:val="24"/>
        </w:rPr>
        <w:t>c)</w:t>
      </w:r>
      <w:r w:rsidRPr="004372E5">
        <w:rPr>
          <w:sz w:val="24"/>
          <w:szCs w:val="24"/>
        </w:rPr>
        <w:tab/>
        <w:t>as circunstâncias agravantes ou atenuantes;</w:t>
      </w:r>
    </w:p>
    <w:p w14:paraId="0AC7B840" w14:textId="77777777" w:rsidR="00DB0650" w:rsidRPr="004372E5" w:rsidRDefault="00DB0650" w:rsidP="004372E5">
      <w:pPr>
        <w:spacing w:line="360" w:lineRule="auto"/>
        <w:contextualSpacing/>
        <w:jc w:val="both"/>
        <w:rPr>
          <w:sz w:val="24"/>
          <w:szCs w:val="24"/>
        </w:rPr>
      </w:pPr>
      <w:r w:rsidRPr="004372E5">
        <w:rPr>
          <w:sz w:val="24"/>
          <w:szCs w:val="24"/>
        </w:rPr>
        <w:t>d)</w:t>
      </w:r>
      <w:r w:rsidRPr="004372E5">
        <w:rPr>
          <w:sz w:val="24"/>
          <w:szCs w:val="24"/>
        </w:rPr>
        <w:tab/>
        <w:t>os danos que dela provierem para o Contratante;</w:t>
      </w:r>
    </w:p>
    <w:p w14:paraId="2AF42008" w14:textId="77777777" w:rsidR="00DB0650" w:rsidRPr="004372E5" w:rsidRDefault="00DB0650" w:rsidP="004372E5">
      <w:pPr>
        <w:spacing w:line="360" w:lineRule="auto"/>
        <w:contextualSpacing/>
        <w:jc w:val="both"/>
        <w:rPr>
          <w:sz w:val="24"/>
          <w:szCs w:val="24"/>
        </w:rPr>
      </w:pPr>
      <w:r w:rsidRPr="004372E5">
        <w:rPr>
          <w:sz w:val="24"/>
          <w:szCs w:val="24"/>
        </w:rPr>
        <w:t>e)</w:t>
      </w:r>
      <w:r w:rsidRPr="004372E5">
        <w:rPr>
          <w:sz w:val="24"/>
          <w:szCs w:val="24"/>
        </w:rPr>
        <w:tab/>
        <w:t>a implantação ou o aperfeiçoamento de programa de integridade, conforme normas e orientações dos órgãos de controle.</w:t>
      </w:r>
    </w:p>
    <w:p w14:paraId="727D8FE5" w14:textId="77777777" w:rsidR="00DB0650" w:rsidRPr="004372E5" w:rsidRDefault="00DB0650" w:rsidP="004372E5">
      <w:pPr>
        <w:spacing w:line="360" w:lineRule="auto"/>
        <w:contextualSpacing/>
        <w:jc w:val="both"/>
        <w:rPr>
          <w:sz w:val="24"/>
          <w:szCs w:val="24"/>
        </w:rPr>
      </w:pPr>
      <w:r w:rsidRPr="004372E5">
        <w:rPr>
          <w:sz w:val="24"/>
          <w:szCs w:val="24"/>
        </w:rPr>
        <w:t>9.14</w:t>
      </w:r>
      <w:r w:rsidRPr="004372E5">
        <w:rPr>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56063ED9" w14:textId="77777777" w:rsidR="00DB0650" w:rsidRPr="004372E5" w:rsidRDefault="00DB0650" w:rsidP="004372E5">
      <w:pPr>
        <w:spacing w:line="360" w:lineRule="auto"/>
        <w:contextualSpacing/>
        <w:jc w:val="both"/>
        <w:rPr>
          <w:sz w:val="24"/>
          <w:szCs w:val="24"/>
        </w:rPr>
      </w:pPr>
      <w:r w:rsidRPr="004372E5">
        <w:rPr>
          <w:sz w:val="24"/>
          <w:szCs w:val="24"/>
        </w:rPr>
        <w:t>9.15</w:t>
      </w:r>
      <w:r w:rsidRPr="004372E5">
        <w:rPr>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8A5F202" w14:textId="77777777" w:rsidR="00DB0650" w:rsidRPr="004372E5" w:rsidRDefault="00DB0650" w:rsidP="004372E5">
      <w:pPr>
        <w:spacing w:line="360" w:lineRule="auto"/>
        <w:contextualSpacing/>
        <w:jc w:val="both"/>
        <w:rPr>
          <w:sz w:val="24"/>
          <w:szCs w:val="24"/>
        </w:rPr>
      </w:pPr>
      <w:r w:rsidRPr="004372E5">
        <w:rPr>
          <w:sz w:val="24"/>
          <w:szCs w:val="24"/>
        </w:rPr>
        <w:t>9.16</w:t>
      </w:r>
      <w:r w:rsidRPr="004372E5">
        <w:rPr>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21421523" w14:textId="77777777" w:rsidR="00DB0650" w:rsidRPr="004372E5" w:rsidRDefault="00DB0650" w:rsidP="004372E5">
      <w:pPr>
        <w:spacing w:line="360" w:lineRule="auto"/>
        <w:contextualSpacing/>
        <w:jc w:val="both"/>
        <w:rPr>
          <w:sz w:val="24"/>
          <w:szCs w:val="24"/>
        </w:rPr>
      </w:pPr>
      <w:r w:rsidRPr="004372E5">
        <w:rPr>
          <w:sz w:val="24"/>
          <w:szCs w:val="24"/>
        </w:rPr>
        <w:lastRenderedPageBreak/>
        <w:t>9.17</w:t>
      </w:r>
      <w:r w:rsidRPr="004372E5">
        <w:rPr>
          <w:sz w:val="24"/>
          <w:szCs w:val="24"/>
        </w:rPr>
        <w:tab/>
        <w:t>As sanções de impedimento de licitar e contratar e declaração de inidoneidade para licitar ou contratar são passíveis de reabilitação na forma do art. 163 da Lei nº 14.133/21.</w:t>
      </w:r>
    </w:p>
    <w:p w14:paraId="7F31B475" w14:textId="77777777" w:rsidR="00DB0650" w:rsidRPr="004372E5" w:rsidRDefault="00DB0650" w:rsidP="004372E5">
      <w:pPr>
        <w:spacing w:line="360" w:lineRule="auto"/>
        <w:contextualSpacing/>
        <w:jc w:val="both"/>
        <w:rPr>
          <w:sz w:val="24"/>
          <w:szCs w:val="24"/>
        </w:rPr>
      </w:pPr>
      <w:r w:rsidRPr="004372E5">
        <w:rPr>
          <w:sz w:val="24"/>
          <w:szCs w:val="24"/>
        </w:rPr>
        <w:t>9.18</w:t>
      </w:r>
      <w:r w:rsidRPr="004372E5">
        <w:rPr>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30E4D70E" w14:textId="77777777" w:rsidR="00DB0650" w:rsidRPr="004372E5" w:rsidRDefault="00DB0650" w:rsidP="004372E5">
      <w:pPr>
        <w:spacing w:line="360" w:lineRule="auto"/>
        <w:contextualSpacing/>
        <w:jc w:val="both"/>
        <w:rPr>
          <w:color w:val="000000" w:themeColor="text1"/>
          <w:sz w:val="24"/>
          <w:szCs w:val="24"/>
        </w:rPr>
      </w:pPr>
    </w:p>
    <w:p w14:paraId="561AF2F3" w14:textId="77777777" w:rsidR="00DB0650" w:rsidRPr="004372E5" w:rsidRDefault="00DB0650" w:rsidP="004372E5">
      <w:pPr>
        <w:keepNext/>
        <w:keepLines/>
        <w:tabs>
          <w:tab w:val="left" w:pos="567"/>
        </w:tabs>
        <w:spacing w:line="360" w:lineRule="auto"/>
        <w:ind w:left="360" w:hanging="36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10. CLÁUSULA DÉCIMA – O CRÉDITO PELO QUAL CORRERÁ A DESPESA, COM A INDICAÇÃO DA CLASSIFICAÇÃO FUNCIONAL PROGRAMÁTICA E DA CATEGORIA ECONÔMICA. </w:t>
      </w:r>
    </w:p>
    <w:p w14:paraId="62E73D53" w14:textId="77777777" w:rsidR="00DB0650" w:rsidRPr="004372E5" w:rsidRDefault="00DB0650" w:rsidP="004372E5">
      <w:pPr>
        <w:spacing w:line="360" w:lineRule="auto"/>
        <w:rPr>
          <w:color w:val="000000" w:themeColor="text1"/>
          <w:sz w:val="24"/>
          <w:szCs w:val="24"/>
        </w:rPr>
      </w:pPr>
    </w:p>
    <w:p w14:paraId="3965781C" w14:textId="749629CE" w:rsidR="000D324B" w:rsidRPr="004372E5" w:rsidRDefault="0018073D" w:rsidP="004372E5">
      <w:pPr>
        <w:autoSpaceDE w:val="0"/>
        <w:autoSpaceDN w:val="0"/>
        <w:adjustRightInd w:val="0"/>
        <w:spacing w:line="360" w:lineRule="auto"/>
        <w:jc w:val="both"/>
        <w:rPr>
          <w:color w:val="000000"/>
          <w:sz w:val="24"/>
          <w:szCs w:val="24"/>
        </w:rPr>
      </w:pPr>
      <w:r w:rsidRPr="004372E5">
        <w:rPr>
          <w:rFonts w:eastAsia="Times New Roman"/>
          <w:color w:val="000000"/>
          <w:sz w:val="24"/>
          <w:szCs w:val="24"/>
          <w:lang w:eastAsia="zh-CN"/>
        </w:rPr>
        <w:t>10.1 As despesas decorrentes da presente contratação correrão à conta de recursos específicos consignados no Orçamento da Câmara Municipal de Extrema</w:t>
      </w:r>
      <w:r w:rsidR="000D324B" w:rsidRPr="004372E5">
        <w:rPr>
          <w:rFonts w:eastAsia="Times New Roman"/>
          <w:color w:val="000000"/>
          <w:sz w:val="24"/>
          <w:szCs w:val="24"/>
          <w:lang w:eastAsia="zh-CN"/>
        </w:rPr>
        <w:t>.</w:t>
      </w:r>
      <w:r w:rsidR="000D324B" w:rsidRPr="004372E5">
        <w:rPr>
          <w:color w:val="000000"/>
          <w:sz w:val="24"/>
          <w:szCs w:val="24"/>
        </w:rPr>
        <w:t xml:space="preserve"> A contratação será atendida pela</w:t>
      </w:r>
      <w:r w:rsidR="00CB375D">
        <w:rPr>
          <w:color w:val="000000"/>
          <w:sz w:val="24"/>
          <w:szCs w:val="24"/>
        </w:rPr>
        <w:t>s</w:t>
      </w:r>
      <w:r w:rsidR="000D324B" w:rsidRPr="004372E5">
        <w:rPr>
          <w:color w:val="000000"/>
          <w:sz w:val="24"/>
          <w:szCs w:val="24"/>
        </w:rPr>
        <w:t xml:space="preserve"> seguinte</w:t>
      </w:r>
      <w:r w:rsidR="00CB375D">
        <w:rPr>
          <w:color w:val="000000"/>
          <w:sz w:val="24"/>
          <w:szCs w:val="24"/>
        </w:rPr>
        <w:t>s</w:t>
      </w:r>
      <w:r w:rsidR="000D324B" w:rsidRPr="004372E5">
        <w:rPr>
          <w:color w:val="000000"/>
          <w:sz w:val="24"/>
          <w:szCs w:val="24"/>
        </w:rPr>
        <w:t xml:space="preserve"> dotaç</w:t>
      </w:r>
      <w:r w:rsidR="00CB375D">
        <w:rPr>
          <w:color w:val="000000"/>
          <w:sz w:val="24"/>
          <w:szCs w:val="24"/>
        </w:rPr>
        <w:t>ões</w:t>
      </w:r>
      <w:r w:rsidR="000D324B" w:rsidRPr="004372E5">
        <w:rPr>
          <w:color w:val="000000"/>
          <w:sz w:val="24"/>
          <w:szCs w:val="24"/>
        </w:rPr>
        <w:t xml:space="preserve">: </w:t>
      </w:r>
    </w:p>
    <w:p w14:paraId="06D4DD2B" w14:textId="77777777" w:rsidR="00C618D9" w:rsidRPr="00440544" w:rsidRDefault="00C618D9" w:rsidP="00C618D9">
      <w:pPr>
        <w:autoSpaceDE w:val="0"/>
        <w:autoSpaceDN w:val="0"/>
        <w:adjustRightInd w:val="0"/>
        <w:spacing w:line="360" w:lineRule="auto"/>
        <w:jc w:val="both"/>
        <w:rPr>
          <w:b/>
          <w:bCs/>
          <w:color w:val="000000"/>
          <w:sz w:val="24"/>
          <w:szCs w:val="24"/>
        </w:rPr>
      </w:pPr>
      <w:r w:rsidRPr="00440544">
        <w:rPr>
          <w:b/>
          <w:bCs/>
          <w:color w:val="000000"/>
          <w:sz w:val="24"/>
          <w:szCs w:val="24"/>
        </w:rPr>
        <w:t>Dotação: 3.3.90.40.02</w:t>
      </w:r>
    </w:p>
    <w:p w14:paraId="2F3569AD" w14:textId="77777777" w:rsidR="00C618D9" w:rsidRPr="00440544" w:rsidRDefault="00C618D9" w:rsidP="00C618D9">
      <w:pPr>
        <w:autoSpaceDE w:val="0"/>
        <w:autoSpaceDN w:val="0"/>
        <w:adjustRightInd w:val="0"/>
        <w:spacing w:line="360" w:lineRule="auto"/>
        <w:jc w:val="both"/>
        <w:rPr>
          <w:b/>
          <w:bCs/>
          <w:color w:val="000000"/>
          <w:sz w:val="24"/>
          <w:szCs w:val="24"/>
        </w:rPr>
      </w:pPr>
      <w:r w:rsidRPr="00440544">
        <w:rPr>
          <w:b/>
          <w:bCs/>
          <w:color w:val="000000"/>
          <w:sz w:val="24"/>
          <w:szCs w:val="24"/>
        </w:rPr>
        <w:t>Ficha:21</w:t>
      </w:r>
    </w:p>
    <w:p w14:paraId="2F23EE63" w14:textId="77777777" w:rsidR="00C618D9" w:rsidRDefault="00C618D9" w:rsidP="00C618D9">
      <w:pPr>
        <w:autoSpaceDE w:val="0"/>
        <w:autoSpaceDN w:val="0"/>
        <w:adjustRightInd w:val="0"/>
        <w:spacing w:line="360" w:lineRule="auto"/>
        <w:jc w:val="both"/>
        <w:rPr>
          <w:b/>
          <w:bCs/>
          <w:color w:val="000000"/>
          <w:sz w:val="24"/>
          <w:szCs w:val="24"/>
        </w:rPr>
      </w:pPr>
      <w:r w:rsidRPr="00440544">
        <w:rPr>
          <w:b/>
          <w:bCs/>
          <w:color w:val="000000"/>
          <w:sz w:val="24"/>
          <w:szCs w:val="24"/>
        </w:rPr>
        <w:t>Resumo: LOCAÇÃO DE SOFTWARES</w:t>
      </w:r>
    </w:p>
    <w:p w14:paraId="107D0BF5" w14:textId="77777777" w:rsidR="00C618D9" w:rsidRPr="00082F68" w:rsidRDefault="00C618D9" w:rsidP="00C618D9">
      <w:pPr>
        <w:autoSpaceDE w:val="0"/>
        <w:autoSpaceDN w:val="0"/>
        <w:adjustRightInd w:val="0"/>
        <w:spacing w:line="360" w:lineRule="auto"/>
        <w:jc w:val="both"/>
        <w:rPr>
          <w:b/>
          <w:bCs/>
          <w:color w:val="000000"/>
          <w:sz w:val="20"/>
          <w:szCs w:val="20"/>
        </w:rPr>
      </w:pPr>
    </w:p>
    <w:p w14:paraId="20E94888" w14:textId="63B7BDE7" w:rsidR="00DB0650" w:rsidRPr="004372E5" w:rsidRDefault="00DB0650" w:rsidP="004372E5">
      <w:pPr>
        <w:spacing w:line="360" w:lineRule="auto"/>
        <w:jc w:val="both"/>
        <w:rPr>
          <w:b/>
          <w:bCs/>
          <w:color w:val="000000" w:themeColor="text1"/>
          <w:sz w:val="24"/>
          <w:szCs w:val="24"/>
        </w:rPr>
      </w:pPr>
      <w:r w:rsidRPr="004372E5">
        <w:rPr>
          <w:b/>
          <w:bCs/>
          <w:color w:val="000000" w:themeColor="text1"/>
          <w:sz w:val="24"/>
          <w:szCs w:val="24"/>
        </w:rPr>
        <w:t xml:space="preserve">11. CLÁUSULA ONZE – DOS REQUISITOS MÍNIMOS </w:t>
      </w:r>
    </w:p>
    <w:p w14:paraId="30905742" w14:textId="77777777" w:rsidR="00DB0650" w:rsidRPr="008B543A" w:rsidRDefault="00DB0650" w:rsidP="008B543A">
      <w:pPr>
        <w:spacing w:line="360" w:lineRule="auto"/>
        <w:jc w:val="both"/>
        <w:rPr>
          <w:color w:val="000000" w:themeColor="text1"/>
          <w:sz w:val="24"/>
          <w:szCs w:val="24"/>
        </w:rPr>
      </w:pPr>
    </w:p>
    <w:p w14:paraId="2C704E41" w14:textId="2C0CA4BE" w:rsidR="00DB0650" w:rsidRPr="008B543A" w:rsidRDefault="00DB0650">
      <w:pPr>
        <w:pStyle w:val="PargrafodaLista"/>
        <w:numPr>
          <w:ilvl w:val="1"/>
          <w:numId w:val="25"/>
        </w:numPr>
        <w:spacing w:line="360" w:lineRule="auto"/>
        <w:ind w:left="0" w:firstLine="0"/>
        <w:jc w:val="both"/>
        <w:rPr>
          <w:rFonts w:ascii="Arial" w:hAnsi="Arial" w:cs="Arial"/>
          <w:color w:val="000000" w:themeColor="text1"/>
          <w:sz w:val="24"/>
          <w:szCs w:val="24"/>
        </w:rPr>
      </w:pPr>
      <w:r w:rsidRPr="008B543A">
        <w:rPr>
          <w:rFonts w:ascii="Arial" w:hAnsi="Arial" w:cs="Arial"/>
          <w:color w:val="000000" w:themeColor="text1"/>
          <w:sz w:val="24"/>
          <w:szCs w:val="24"/>
        </w:rPr>
        <w:t>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do fornecimento previsto neste CONTRATO.</w:t>
      </w:r>
    </w:p>
    <w:p w14:paraId="0A925D29" w14:textId="2DC5D55A" w:rsidR="008B543A" w:rsidRPr="00C618D9" w:rsidRDefault="008B543A" w:rsidP="00C618D9">
      <w:pPr>
        <w:spacing w:line="360" w:lineRule="auto"/>
        <w:jc w:val="both"/>
        <w:rPr>
          <w:color w:val="000000" w:themeColor="text1"/>
          <w:sz w:val="24"/>
          <w:szCs w:val="24"/>
        </w:rPr>
      </w:pPr>
      <w:r w:rsidRPr="00C618D9">
        <w:rPr>
          <w:color w:val="000000" w:themeColor="text1"/>
          <w:sz w:val="24"/>
          <w:szCs w:val="24"/>
        </w:rPr>
        <w:t xml:space="preserve">A CONTRATADA deverá atender aos seguintes requisitos mínimos: </w:t>
      </w:r>
    </w:p>
    <w:p w14:paraId="435275BA" w14:textId="77777777"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8A0C61">
        <w:rPr>
          <w:rFonts w:ascii="Arial" w:hAnsi="Arial" w:cs="Arial"/>
        </w:rPr>
        <w:t xml:space="preserve">As licenças contratadas deverão ser 100% originais, oficiais, emitidas diretamente pela Adobe ou fornecidas por revendedores devidamente autorizados, </w:t>
      </w:r>
      <w:r w:rsidRPr="008A0C61">
        <w:rPr>
          <w:rFonts w:ascii="Arial" w:hAnsi="Arial" w:cs="Arial"/>
        </w:rPr>
        <w:lastRenderedPageBreak/>
        <w:t>vedada a utilização de versões alternativas, piratas ou não destinadas ao uso institucional/profissional.</w:t>
      </w:r>
    </w:p>
    <w:p w14:paraId="35755D20" w14:textId="77777777" w:rsidR="007C75C9" w:rsidRDefault="007C75C9">
      <w:pPr>
        <w:pStyle w:val="NormalWeb"/>
        <w:numPr>
          <w:ilvl w:val="0"/>
          <w:numId w:val="45"/>
        </w:numPr>
        <w:spacing w:before="0" w:beforeAutospacing="0" w:after="0" w:afterAutospacing="0" w:line="360" w:lineRule="auto"/>
        <w:ind w:left="0" w:firstLine="0"/>
        <w:jc w:val="both"/>
        <w:rPr>
          <w:rFonts w:ascii="Arial" w:hAnsi="Arial" w:cs="Arial"/>
        </w:rPr>
      </w:pPr>
      <w:r w:rsidRPr="004412C1">
        <w:rPr>
          <w:rFonts w:ascii="Arial" w:hAnsi="Arial" w:cs="Arial"/>
        </w:rPr>
        <w:t>Todas as licenças dos Aplicativos deverão ser concedidas de forma individualizada, a cada usuário</w:t>
      </w:r>
      <w:r>
        <w:rPr>
          <w:rFonts w:ascii="Arial" w:hAnsi="Arial" w:cs="Arial"/>
        </w:rPr>
        <w:t>.</w:t>
      </w:r>
    </w:p>
    <w:p w14:paraId="1B7C37D8" w14:textId="77777777"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8A0C61">
        <w:rPr>
          <w:rFonts w:ascii="Arial" w:hAnsi="Arial" w:cs="Arial"/>
        </w:rPr>
        <w:t xml:space="preserve">O período de vigência </w:t>
      </w:r>
      <w:r>
        <w:rPr>
          <w:rFonts w:ascii="Arial" w:hAnsi="Arial" w:cs="Arial"/>
        </w:rPr>
        <w:t xml:space="preserve">das licenças </w:t>
      </w:r>
      <w:r w:rsidRPr="008A0C61">
        <w:rPr>
          <w:rFonts w:ascii="Arial" w:hAnsi="Arial" w:cs="Arial"/>
        </w:rPr>
        <w:t>deverá ser de 12 meses, com possibilidade de renovação, observadas as normas legais.</w:t>
      </w:r>
    </w:p>
    <w:p w14:paraId="7D77AEBD" w14:textId="77777777"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8A0C61">
        <w:rPr>
          <w:rFonts w:ascii="Arial" w:hAnsi="Arial" w:cs="Arial"/>
        </w:rPr>
        <w:t>A empresa contratada deverá garantir suporte técnico básico durante o período de vigência das licenças, inclusive auxílio para ativação e eventuais problemas de acesso.</w:t>
      </w:r>
    </w:p>
    <w:p w14:paraId="49A270DD" w14:textId="0126D5D1" w:rsidR="00C618D9" w:rsidRPr="00C946D0"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C946D0">
        <w:rPr>
          <w:rFonts w:ascii="Arial" w:hAnsi="Arial" w:cs="Arial"/>
        </w:rPr>
        <w:t>A empresa vencedora deverá disponibilizar a última versão disponível no mercado na data de entrega do produto.</w:t>
      </w:r>
    </w:p>
    <w:p w14:paraId="77D0A054" w14:textId="39CBD4FC" w:rsidR="00C618D9" w:rsidRPr="00C946D0"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C946D0">
        <w:rPr>
          <w:rFonts w:ascii="Arial" w:hAnsi="Arial" w:cs="Arial"/>
        </w:rPr>
        <w:t>A empresa vencedora deverá disponibilizar suporte técnico para procedimento de instalação e autorização dos softwares bem como para solucionar dúvidas que surjam durante o período de instal</w:t>
      </w:r>
      <w:r>
        <w:rPr>
          <w:rFonts w:ascii="Arial" w:hAnsi="Arial" w:cs="Arial"/>
        </w:rPr>
        <w:t>a</w:t>
      </w:r>
      <w:r w:rsidRPr="00C946D0">
        <w:rPr>
          <w:rFonts w:ascii="Arial" w:hAnsi="Arial" w:cs="Arial"/>
        </w:rPr>
        <w:t>ção.</w:t>
      </w:r>
    </w:p>
    <w:p w14:paraId="19A3B2C0" w14:textId="0FC35BC6"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C946D0">
        <w:rPr>
          <w:rFonts w:ascii="Arial" w:hAnsi="Arial" w:cs="Arial"/>
        </w:rPr>
        <w:t>Não será necessário disponibilizar treinamento por parte da empresa vencedora.</w:t>
      </w:r>
    </w:p>
    <w:p w14:paraId="6BFEAEE0" w14:textId="1931DB7F"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7C40E8">
        <w:rPr>
          <w:rFonts w:ascii="Arial" w:hAnsi="Arial" w:cs="Arial"/>
        </w:rPr>
        <w:t xml:space="preserve">O </w:t>
      </w:r>
      <w:r>
        <w:rPr>
          <w:rFonts w:ascii="Arial" w:hAnsi="Arial" w:cs="Arial"/>
        </w:rPr>
        <w:t>contrato a ser celebrado</w:t>
      </w:r>
      <w:r w:rsidRPr="007C384E">
        <w:rPr>
          <w:rFonts w:ascii="Arial" w:hAnsi="Arial" w:cs="Arial"/>
          <w:lang w:eastAsia="zh-CN"/>
        </w:rPr>
        <w:t xml:space="preserve"> terá como vigência inicial um período de cinco anos, contados da data de sua assinatura, podendo ser prorrogado sucessivamente (não necessariamente por igual período) até a vigência máxima de dez anos.</w:t>
      </w:r>
      <w:r>
        <w:rPr>
          <w:rFonts w:ascii="Arial" w:hAnsi="Arial" w:cs="Arial"/>
          <w:lang w:eastAsia="zh-CN"/>
        </w:rPr>
        <w:t xml:space="preserve"> </w:t>
      </w:r>
      <w:r w:rsidRPr="007C40E8">
        <w:rPr>
          <w:rFonts w:ascii="Arial" w:hAnsi="Arial" w:cs="Arial"/>
        </w:rPr>
        <w:t xml:space="preserve"> A vigência do contrato refere-se à manutenção da relação jurídica entre as partes, abrangendo obrigações, responsabilidades e condições gerais de fornecimento contínuo.</w:t>
      </w:r>
    </w:p>
    <w:p w14:paraId="07CC8CD8" w14:textId="63551880"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7C40E8">
        <w:rPr>
          <w:rFonts w:ascii="Arial" w:hAnsi="Arial" w:cs="Arial"/>
        </w:rPr>
        <w:t>A vigência das licenças de uso dos softwares objeto deste contrato será de 12 (doze) meses para cada ciclo de disponibilização, iniciando-se na data de ativação das respectivas licenças pelos usuários indicados pela Administração.</w:t>
      </w:r>
    </w:p>
    <w:p w14:paraId="42A487BB" w14:textId="632B8FA0"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7C40E8">
        <w:rPr>
          <w:rFonts w:ascii="Arial" w:hAnsi="Arial" w:cs="Arial"/>
        </w:rPr>
        <w:t>A vigência da licença não se confunde com a vigência do contrato. Encerrado o período de 12 (doze) meses de cada licença, caberá à contratada proceder à renovação anual da ativação, enquanto vigente o contrato e havendo interesse da Administração na continuidade do uso.</w:t>
      </w:r>
    </w:p>
    <w:p w14:paraId="0FA88C14" w14:textId="57B4C8F9"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7C40E8">
        <w:rPr>
          <w:rFonts w:ascii="Arial" w:hAnsi="Arial" w:cs="Arial"/>
        </w:rPr>
        <w:t xml:space="preserve">A renovação anual das licenças deverá ocorrer sem interrupção dos serviços, sendo responsabilidade da contratada garantir o pleno funcionamento das </w:t>
      </w:r>
      <w:r w:rsidRPr="007C40E8">
        <w:rPr>
          <w:rFonts w:ascii="Arial" w:hAnsi="Arial" w:cs="Arial"/>
        </w:rPr>
        <w:lastRenderedPageBreak/>
        <w:t>ferramentas durante todo o período de vigência contratual, observadas as condições pactuadas.</w:t>
      </w:r>
    </w:p>
    <w:p w14:paraId="71A4D015" w14:textId="5DCC75CD" w:rsidR="00C618D9"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7C40E8">
        <w:rPr>
          <w:rFonts w:ascii="Arial" w:hAnsi="Arial" w:cs="Arial"/>
        </w:rPr>
        <w:t>Caso o contrato venha a ser rescindido ou não prorrogado, as licenças vinculadas serão automaticamente encerradas ao término de seus respectivos períodos anuais, não subsistindo direitos de uso após o desligamento contratual.</w:t>
      </w:r>
    </w:p>
    <w:p w14:paraId="6C2F2D54" w14:textId="49949C5F" w:rsidR="00C618D9" w:rsidRPr="008A0C61" w:rsidRDefault="00C618D9">
      <w:pPr>
        <w:pStyle w:val="NormalWeb"/>
        <w:numPr>
          <w:ilvl w:val="0"/>
          <w:numId w:val="45"/>
        </w:numPr>
        <w:spacing w:before="0" w:beforeAutospacing="0" w:after="0" w:afterAutospacing="0" w:line="360" w:lineRule="auto"/>
        <w:ind w:left="0" w:firstLine="0"/>
        <w:jc w:val="both"/>
        <w:rPr>
          <w:rFonts w:ascii="Arial" w:hAnsi="Arial" w:cs="Arial"/>
        </w:rPr>
      </w:pPr>
      <w:r w:rsidRPr="00955DB0">
        <w:rPr>
          <w:rFonts w:ascii="Arial" w:hAnsi="Arial" w:cs="Arial"/>
        </w:rPr>
        <w:t>O reajustamento de preços será baseado no IPCA - Índice Nacional de Preços ao Consumidor Amplo, ou em qualquer outro índice oficial que venha a substituí-lo. A data-base para o reajuste será a data de elaboração do orçamento estimado.</w:t>
      </w:r>
    </w:p>
    <w:p w14:paraId="1762842C" w14:textId="77777777" w:rsidR="00CB375D" w:rsidRPr="00CB375D" w:rsidRDefault="00CB375D" w:rsidP="00CB375D">
      <w:pPr>
        <w:spacing w:line="360" w:lineRule="auto"/>
        <w:ind w:left="360"/>
        <w:jc w:val="both"/>
        <w:rPr>
          <w:sz w:val="24"/>
          <w:szCs w:val="24"/>
        </w:rPr>
      </w:pPr>
    </w:p>
    <w:p w14:paraId="28FD1318" w14:textId="62820B74" w:rsidR="00DB0650" w:rsidRPr="004372E5" w:rsidRDefault="00DB0650">
      <w:pPr>
        <w:keepNext/>
        <w:keepLines/>
        <w:numPr>
          <w:ilvl w:val="0"/>
          <w:numId w:val="12"/>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DOZE – DA MATRIZ DE RISCO</w:t>
      </w:r>
      <w:r w:rsidR="00B67EDF" w:rsidRPr="004372E5">
        <w:rPr>
          <w:rFonts w:eastAsiaTheme="majorEastAsia"/>
          <w:b/>
          <w:bCs/>
          <w:color w:val="000000" w:themeColor="text1"/>
          <w:sz w:val="24"/>
          <w:szCs w:val="24"/>
        </w:rPr>
        <w:t xml:space="preserve"> /</w:t>
      </w:r>
      <w:r w:rsidR="00B67EDF" w:rsidRPr="004372E5">
        <w:rPr>
          <w:rFonts w:eastAsia="Times New Roman"/>
          <w:b/>
          <w:bCs/>
          <w:sz w:val="24"/>
          <w:szCs w:val="24"/>
        </w:rPr>
        <w:t xml:space="preserve"> DA GESTÃO DE RISCOS E MEDIDAS CORRETIVAS</w:t>
      </w:r>
      <w:r w:rsidRPr="004372E5">
        <w:rPr>
          <w:rFonts w:eastAsiaTheme="majorEastAsia"/>
          <w:b/>
          <w:bCs/>
          <w:color w:val="000000" w:themeColor="text1"/>
          <w:sz w:val="24"/>
          <w:szCs w:val="24"/>
        </w:rPr>
        <w:t>.</w:t>
      </w:r>
    </w:p>
    <w:p w14:paraId="0FD2494D" w14:textId="77777777" w:rsidR="00DB0650" w:rsidRPr="004372E5" w:rsidRDefault="00DB0650" w:rsidP="004372E5">
      <w:pPr>
        <w:spacing w:line="360" w:lineRule="auto"/>
        <w:rPr>
          <w:color w:val="000000" w:themeColor="text1"/>
          <w:sz w:val="24"/>
          <w:szCs w:val="24"/>
        </w:rPr>
      </w:pPr>
    </w:p>
    <w:p w14:paraId="1152D0B0" w14:textId="6D956659" w:rsidR="00DB0650" w:rsidRPr="004372E5" w:rsidRDefault="00DB0650">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A Matriz de Risco é anexa do processo licitatório e vincula-se a esta contratação, independentemente de transcrição. </w:t>
      </w:r>
      <w:bookmarkStart w:id="25" w:name="_Hlk124947426"/>
    </w:p>
    <w:p w14:paraId="0ACFE840" w14:textId="77777777"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650DA5C1" w14:textId="70E21F21"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579CDA64" w14:textId="57A012AE"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37732324" w14:textId="404E5FEB"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lastRenderedPageBreak/>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5717FCBC" w14:textId="23E18495"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E479E46" w14:textId="2282B02D"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w:t>
      </w:r>
      <w:r w:rsidR="00D54ADD" w:rsidRPr="004372E5">
        <w:rPr>
          <w:rFonts w:ascii="Arial" w:hAnsi="Arial" w:cs="Arial"/>
          <w:color w:val="000000" w:themeColor="text1"/>
          <w:sz w:val="24"/>
          <w:szCs w:val="24"/>
        </w:rPr>
        <w:t>específica deste contrato</w:t>
      </w:r>
      <w:r w:rsidRPr="004372E5">
        <w:rPr>
          <w:rFonts w:ascii="Arial" w:hAnsi="Arial" w:cs="Arial"/>
          <w:color w:val="000000" w:themeColor="text1"/>
          <w:sz w:val="24"/>
          <w:szCs w:val="24"/>
        </w:rPr>
        <w:t>.</w:t>
      </w:r>
    </w:p>
    <w:p w14:paraId="2C8FC570" w14:textId="4A8EE3FE"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Diante de eventos climáticos extremos que prejudiquem a execução do contrato, a C</w:t>
      </w:r>
      <w:r w:rsidR="00D54ADD" w:rsidRPr="004372E5">
        <w:rPr>
          <w:rFonts w:ascii="Arial" w:hAnsi="Arial" w:cs="Arial"/>
          <w:color w:val="000000" w:themeColor="text1"/>
          <w:sz w:val="24"/>
          <w:szCs w:val="24"/>
        </w:rPr>
        <w:t>ONTRATADA</w:t>
      </w:r>
      <w:r w:rsidRPr="004372E5">
        <w:rPr>
          <w:rFonts w:ascii="Arial" w:hAnsi="Arial" w:cs="Arial"/>
          <w:color w:val="000000" w:themeColor="text1"/>
          <w:sz w:val="24"/>
          <w:szCs w:val="24"/>
        </w:rPr>
        <w:t xml:space="preserve"> deverá comprovar a ocorrência, acionar os seguros obrigatórios contratados</w:t>
      </w:r>
      <w:r w:rsidR="00D54ADD" w:rsidRPr="004372E5">
        <w:rPr>
          <w:rFonts w:ascii="Arial" w:hAnsi="Arial" w:cs="Arial"/>
          <w:color w:val="000000" w:themeColor="text1"/>
          <w:sz w:val="24"/>
          <w:szCs w:val="24"/>
        </w:rPr>
        <w:t>, caso tenha contratado,</w:t>
      </w:r>
      <w:r w:rsidRPr="004372E5">
        <w:rPr>
          <w:rFonts w:ascii="Arial" w:hAnsi="Arial" w:cs="Arial"/>
          <w:color w:val="000000" w:themeColor="text1"/>
          <w:sz w:val="24"/>
          <w:szCs w:val="24"/>
        </w:rPr>
        <w:t xml:space="preserve"> e negociar, quando cabível, a revisão dos prazos e condições contratuais.</w:t>
      </w:r>
    </w:p>
    <w:p w14:paraId="229623A5" w14:textId="63D6A903"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Em caso de falência ou insolvência da </w:t>
      </w:r>
      <w:r w:rsidR="00D54ADD" w:rsidRPr="004372E5">
        <w:rPr>
          <w:rFonts w:ascii="Arial" w:hAnsi="Arial" w:cs="Arial"/>
          <w:color w:val="000000" w:themeColor="text1"/>
          <w:sz w:val="24"/>
          <w:szCs w:val="24"/>
        </w:rPr>
        <w:t>CONTRATADA</w:t>
      </w:r>
      <w:r w:rsidRPr="004372E5">
        <w:rPr>
          <w:rFonts w:ascii="Arial" w:hAnsi="Arial" w:cs="Arial"/>
          <w:color w:val="000000" w:themeColor="text1"/>
          <w:sz w:val="24"/>
          <w:szCs w:val="24"/>
        </w:rPr>
        <w:t xml:space="preserve">, será promovida a execução das garantias contratuais prestadas, podendo 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rescindir o contrato e adotar nova licitação ou contratação emergencial, conforme legislação vigente.</w:t>
      </w:r>
    </w:p>
    <w:p w14:paraId="74E22F21" w14:textId="17EDF033"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Se identificado erro de projeto que comprometa a execução contratual, caberá à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promover a revisão técnica e, se necessário, substituir o responsável técnico ou revisar as cláusulas afetadas.</w:t>
      </w:r>
    </w:p>
    <w:p w14:paraId="2436FC0D" w14:textId="77777777"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6C704A53" w14:textId="74598D68" w:rsidR="00B67EDF" w:rsidRPr="004372E5" w:rsidRDefault="00B67EDF">
      <w:pPr>
        <w:pStyle w:val="PargrafodaLista"/>
        <w:numPr>
          <w:ilvl w:val="1"/>
          <w:numId w:val="12"/>
        </w:numPr>
        <w:spacing w:after="0" w:line="360" w:lineRule="auto"/>
        <w:ind w:left="0" w:firstLine="0"/>
        <w:jc w:val="both"/>
        <w:rPr>
          <w:rFonts w:ascii="Arial" w:hAnsi="Arial" w:cs="Arial"/>
          <w:color w:val="000000" w:themeColor="text1"/>
          <w:sz w:val="24"/>
          <w:szCs w:val="24"/>
        </w:rPr>
      </w:pPr>
      <w:r w:rsidRPr="004372E5">
        <w:rPr>
          <w:rFonts w:ascii="Arial" w:hAnsi="Arial" w:cs="Arial"/>
          <w:color w:val="000000" w:themeColor="text1"/>
          <w:sz w:val="24"/>
          <w:szCs w:val="24"/>
        </w:rPr>
        <w:t xml:space="preserve">No caso de inadimplemento de pagamento por parte da </w:t>
      </w:r>
      <w:r w:rsidR="00D54ADD" w:rsidRPr="004372E5">
        <w:rPr>
          <w:rFonts w:ascii="Arial" w:hAnsi="Arial" w:cs="Arial"/>
          <w:color w:val="000000" w:themeColor="text1"/>
          <w:sz w:val="24"/>
          <w:szCs w:val="24"/>
        </w:rPr>
        <w:t>CONTRATANTE</w:t>
      </w:r>
      <w:r w:rsidRPr="004372E5">
        <w:rPr>
          <w:rFonts w:ascii="Arial" w:hAnsi="Arial" w:cs="Arial"/>
          <w:color w:val="000000" w:themeColor="text1"/>
          <w:sz w:val="24"/>
          <w:szCs w:val="24"/>
        </w:rPr>
        <w:t xml:space="preserve">, o </w:t>
      </w:r>
      <w:r w:rsidR="00D54ADD" w:rsidRPr="004372E5">
        <w:rPr>
          <w:rFonts w:ascii="Arial" w:hAnsi="Arial" w:cs="Arial"/>
          <w:color w:val="000000" w:themeColor="text1"/>
          <w:sz w:val="24"/>
          <w:szCs w:val="24"/>
        </w:rPr>
        <w:t>CONTRATADO</w:t>
      </w:r>
      <w:r w:rsidRPr="004372E5">
        <w:rPr>
          <w:rFonts w:ascii="Arial" w:hAnsi="Arial" w:cs="Arial"/>
          <w:color w:val="000000" w:themeColor="text1"/>
          <w:sz w:val="24"/>
          <w:szCs w:val="24"/>
        </w:rPr>
        <w:t xml:space="preserve"> poderá pleitear a suspensão parcial ou total da execução contratual, desde que previamente comunicado e formalmente justificado, sem prejuízo da renegociação dos prazos e condições, conforme disposições legais.</w:t>
      </w:r>
    </w:p>
    <w:p w14:paraId="311CAEE1" w14:textId="77777777" w:rsidR="00DB0650" w:rsidRDefault="00DB0650" w:rsidP="004372E5">
      <w:pPr>
        <w:spacing w:line="360" w:lineRule="auto"/>
        <w:jc w:val="both"/>
        <w:rPr>
          <w:color w:val="000000" w:themeColor="text1"/>
          <w:sz w:val="24"/>
          <w:szCs w:val="24"/>
        </w:rPr>
      </w:pPr>
    </w:p>
    <w:p w14:paraId="346DB765" w14:textId="77777777" w:rsidR="00DB0650" w:rsidRPr="004372E5" w:rsidRDefault="00DB0650">
      <w:pPr>
        <w:keepNext/>
        <w:keepLines/>
        <w:numPr>
          <w:ilvl w:val="0"/>
          <w:numId w:val="10"/>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TREZE – PRAZO PARA RESPOSTA AO PEDIDO DE REPACTUAÇÃO DE PREÇOS, QUANDO FOR O CASO. </w:t>
      </w:r>
    </w:p>
    <w:bookmarkEnd w:id="25"/>
    <w:p w14:paraId="7021665F" w14:textId="77777777" w:rsidR="00DB0650" w:rsidRPr="004372E5" w:rsidRDefault="00DB0650" w:rsidP="004372E5">
      <w:pPr>
        <w:spacing w:line="360" w:lineRule="auto"/>
        <w:rPr>
          <w:color w:val="000000" w:themeColor="text1"/>
          <w:sz w:val="24"/>
          <w:szCs w:val="24"/>
        </w:rPr>
      </w:pPr>
    </w:p>
    <w:p w14:paraId="307261B6" w14:textId="67D8D7B9" w:rsidR="000D324B"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13.1 O prazo para resposta ao pedido de repactuação de preços, quando for o caso, será de até </w:t>
      </w:r>
      <w:r w:rsidR="000A046D">
        <w:rPr>
          <w:color w:val="000000" w:themeColor="text1"/>
          <w:sz w:val="24"/>
          <w:szCs w:val="24"/>
        </w:rPr>
        <w:t>quinze</w:t>
      </w:r>
      <w:r w:rsidRPr="004372E5">
        <w:rPr>
          <w:color w:val="000000" w:themeColor="text1"/>
          <w:sz w:val="24"/>
          <w:szCs w:val="24"/>
        </w:rPr>
        <w:t xml:space="preserve"> dias úteis.</w:t>
      </w:r>
    </w:p>
    <w:p w14:paraId="45E42A88" w14:textId="77777777" w:rsidR="000D324B" w:rsidRPr="004372E5" w:rsidRDefault="000D324B" w:rsidP="004372E5">
      <w:pPr>
        <w:spacing w:line="360" w:lineRule="auto"/>
        <w:jc w:val="both"/>
        <w:rPr>
          <w:color w:val="000000" w:themeColor="text1"/>
          <w:sz w:val="24"/>
          <w:szCs w:val="24"/>
        </w:rPr>
      </w:pPr>
    </w:p>
    <w:p w14:paraId="4661F48A" w14:textId="77777777" w:rsidR="00DB0650" w:rsidRDefault="00DB0650" w:rsidP="004372E5">
      <w:pPr>
        <w:spacing w:line="360" w:lineRule="auto"/>
        <w:jc w:val="both"/>
        <w:rPr>
          <w:rFonts w:eastAsia="Times New Roman"/>
          <w:b/>
          <w:bCs/>
          <w:color w:val="000000" w:themeColor="text1"/>
          <w:sz w:val="24"/>
          <w:szCs w:val="24"/>
        </w:rPr>
      </w:pPr>
      <w:r w:rsidRPr="004372E5">
        <w:rPr>
          <w:b/>
          <w:bCs/>
          <w:color w:val="000000" w:themeColor="text1"/>
          <w:sz w:val="24"/>
          <w:szCs w:val="24"/>
        </w:rPr>
        <w:t xml:space="preserve">14. CLÁUSULA QUATORZE – </w:t>
      </w:r>
      <w:r w:rsidRPr="004372E5">
        <w:rPr>
          <w:rFonts w:eastAsia="Times New Roman"/>
          <w:b/>
          <w:bCs/>
          <w:color w:val="000000" w:themeColor="text1"/>
          <w:sz w:val="24"/>
          <w:szCs w:val="24"/>
        </w:rPr>
        <w:t>PRAZO PARA RESPOSTA AO PEDIDO DE RESTABELECIMENTO DO EQUILÍBRIO ECONÔMICO-FINANCEIRO, QUANDO FOR O CASO.</w:t>
      </w:r>
    </w:p>
    <w:p w14:paraId="273C4F04" w14:textId="77777777" w:rsidR="00780469" w:rsidRPr="004372E5" w:rsidRDefault="00780469" w:rsidP="004372E5">
      <w:pPr>
        <w:spacing w:line="360" w:lineRule="auto"/>
        <w:jc w:val="both"/>
        <w:rPr>
          <w:rFonts w:eastAsia="Times New Roman"/>
          <w:b/>
          <w:bCs/>
          <w:color w:val="000000" w:themeColor="text1"/>
          <w:sz w:val="24"/>
          <w:szCs w:val="24"/>
        </w:rPr>
      </w:pPr>
    </w:p>
    <w:p w14:paraId="3FF77631" w14:textId="77777777" w:rsidR="00165FD5" w:rsidRPr="00165FD5" w:rsidRDefault="00165FD5" w:rsidP="00CB375D">
      <w:pPr>
        <w:spacing w:line="360" w:lineRule="auto"/>
        <w:jc w:val="both"/>
        <w:rPr>
          <w:color w:val="000000" w:themeColor="text1"/>
          <w:sz w:val="24"/>
          <w:szCs w:val="24"/>
        </w:rPr>
      </w:pPr>
      <w:bookmarkStart w:id="26" w:name="_Hlk207697383"/>
      <w:r w:rsidRPr="00165FD5">
        <w:rPr>
          <w:color w:val="000000" w:themeColor="text1"/>
          <w:sz w:val="24"/>
          <w:szCs w:val="24"/>
        </w:rPr>
        <w:t>14.1Na forma estabelecida pelo art. 130 da Lei Federal nº 14.133/21, poderá ocorrer alteração contratual, devidamente justificada e comprovada,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37E1E2E" w14:textId="77777777" w:rsidR="00165FD5" w:rsidRPr="00165FD5" w:rsidRDefault="00165FD5" w:rsidP="00165FD5"/>
    <w:p w14:paraId="2613276E" w14:textId="77777777" w:rsidR="00165FD5" w:rsidRPr="00254C5E" w:rsidRDefault="00165FD5" w:rsidP="007C75C9">
      <w:pPr>
        <w:spacing w:line="360" w:lineRule="auto"/>
        <w:jc w:val="both"/>
        <w:rPr>
          <w:color w:val="000000" w:themeColor="text1"/>
          <w:sz w:val="24"/>
          <w:szCs w:val="24"/>
        </w:rPr>
      </w:pPr>
      <w:r w:rsidRPr="00165FD5">
        <w:rPr>
          <w:color w:val="000000" w:themeColor="text1"/>
          <w:sz w:val="24"/>
          <w:szCs w:val="24"/>
        </w:rPr>
        <w:t>14.2 O prazo para resposta ao pedido de reequilíbrio financeiro, quando for o caso, será de até quinze dias úteis.</w:t>
      </w:r>
    </w:p>
    <w:bookmarkEnd w:id="26"/>
    <w:p w14:paraId="36EF2887" w14:textId="77777777" w:rsidR="00DB0650" w:rsidRDefault="00DB0650" w:rsidP="004372E5">
      <w:pPr>
        <w:spacing w:line="360" w:lineRule="auto"/>
        <w:jc w:val="both"/>
        <w:rPr>
          <w:rFonts w:eastAsia="Times New Roman"/>
          <w:color w:val="000000" w:themeColor="text1"/>
          <w:sz w:val="24"/>
          <w:szCs w:val="24"/>
        </w:rPr>
      </w:pPr>
    </w:p>
    <w:p w14:paraId="15B83624" w14:textId="77777777" w:rsidR="00DB0650" w:rsidRPr="004372E5" w:rsidRDefault="00DB0650">
      <w:pPr>
        <w:keepNext/>
        <w:keepLines/>
        <w:numPr>
          <w:ilvl w:val="0"/>
          <w:numId w:val="13"/>
        </w:numPr>
        <w:tabs>
          <w:tab w:val="left" w:pos="567"/>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CLÁUSULA QUINZE – GARANTIAS OFERECIDAS PARA ASSEGURAR A PLENA EXECUÇÃO DO CONTRATO. </w:t>
      </w:r>
    </w:p>
    <w:p w14:paraId="5701B102" w14:textId="77777777" w:rsidR="00DB0650" w:rsidRPr="004372E5" w:rsidRDefault="00DB0650" w:rsidP="004372E5">
      <w:pPr>
        <w:spacing w:line="360" w:lineRule="auto"/>
        <w:rPr>
          <w:color w:val="000000" w:themeColor="text1"/>
          <w:sz w:val="24"/>
          <w:szCs w:val="24"/>
        </w:rPr>
      </w:pPr>
    </w:p>
    <w:p w14:paraId="76F080D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15.1 Não serão exigidas garantias em espécies para assegurar o pleno fornecimento deste CONTRATO.</w:t>
      </w:r>
    </w:p>
    <w:p w14:paraId="0ACF8D73" w14:textId="255DAB9C" w:rsidR="00DB0650" w:rsidRDefault="00A43724" w:rsidP="007C69A7">
      <w:pPr>
        <w:spacing w:line="360" w:lineRule="auto"/>
        <w:jc w:val="both"/>
        <w:rPr>
          <w:color w:val="000000" w:themeColor="text1"/>
          <w:sz w:val="24"/>
          <w:szCs w:val="24"/>
        </w:rPr>
      </w:pPr>
      <w:r w:rsidRPr="004372E5">
        <w:rPr>
          <w:color w:val="000000" w:themeColor="text1"/>
          <w:sz w:val="24"/>
          <w:szCs w:val="24"/>
        </w:rPr>
        <w:t>15.2 A</w:t>
      </w:r>
      <w:r w:rsidR="007C69A7" w:rsidRPr="007C69A7">
        <w:rPr>
          <w:color w:val="000000" w:themeColor="text1"/>
          <w:sz w:val="24"/>
          <w:szCs w:val="24"/>
        </w:rPr>
        <w:t xml:space="preserve"> garantia ofertada pela CONTRATADA em sua proposta permanecerá válida independentemente da vigência deste Contrato, obrigando-se a sanar, sem ônus para </w:t>
      </w:r>
      <w:r w:rsidR="007C69A7" w:rsidRPr="007C69A7">
        <w:rPr>
          <w:color w:val="000000" w:themeColor="text1"/>
          <w:sz w:val="24"/>
          <w:szCs w:val="24"/>
        </w:rPr>
        <w:lastRenderedPageBreak/>
        <w:t>o CONTRATANTE, quaisquer vícios, defeitos ou falhas que venham a ocorrer no período de cobertura.</w:t>
      </w:r>
      <w:r w:rsidR="007C69A7">
        <w:rPr>
          <w:color w:val="000000" w:themeColor="text1"/>
          <w:sz w:val="24"/>
          <w:szCs w:val="24"/>
        </w:rPr>
        <w:t xml:space="preserve"> </w:t>
      </w:r>
      <w:r w:rsidR="007C69A7" w:rsidRPr="007C69A7">
        <w:rPr>
          <w:color w:val="000000" w:themeColor="text1"/>
          <w:sz w:val="24"/>
          <w:szCs w:val="24"/>
        </w:rPr>
        <w:t>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095B3361" w14:textId="77777777" w:rsidR="007C69A7" w:rsidRPr="004372E5" w:rsidRDefault="007C69A7" w:rsidP="007C69A7">
      <w:pPr>
        <w:spacing w:line="360" w:lineRule="auto"/>
        <w:jc w:val="both"/>
        <w:rPr>
          <w:color w:val="000000" w:themeColor="text1"/>
          <w:sz w:val="24"/>
          <w:szCs w:val="24"/>
        </w:rPr>
      </w:pPr>
    </w:p>
    <w:p w14:paraId="57721931" w14:textId="77777777" w:rsidR="00DB0650" w:rsidRPr="004372E5"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4F3D5147" w14:textId="77777777" w:rsidR="00DB0650" w:rsidRPr="004372E5" w:rsidRDefault="00DB0650" w:rsidP="004372E5">
      <w:pPr>
        <w:spacing w:line="360" w:lineRule="auto"/>
        <w:rPr>
          <w:color w:val="000000" w:themeColor="text1"/>
          <w:sz w:val="24"/>
          <w:szCs w:val="24"/>
        </w:rPr>
      </w:pPr>
    </w:p>
    <w:p w14:paraId="7E6400E2" w14:textId="36C2F7E5"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rPr>
        <w:t xml:space="preserve">16.1 O prazo mínimo de garantia independente de ser oferecida ou não pelo </w:t>
      </w:r>
      <w:r w:rsidR="000A046D">
        <w:rPr>
          <w:color w:val="000000" w:themeColor="text1"/>
          <w:sz w:val="24"/>
          <w:szCs w:val="24"/>
        </w:rPr>
        <w:t xml:space="preserve">CONTRATADO </w:t>
      </w:r>
      <w:r w:rsidRPr="004372E5">
        <w:rPr>
          <w:color w:val="000000" w:themeColor="text1"/>
          <w:sz w:val="24"/>
          <w:szCs w:val="24"/>
        </w:rPr>
        <w:t xml:space="preserve">é aquela estabelecida no </w:t>
      </w:r>
      <w:r w:rsidRPr="004372E5">
        <w:rPr>
          <w:color w:val="000000" w:themeColor="text1"/>
          <w:sz w:val="24"/>
          <w:szCs w:val="24"/>
          <w:shd w:val="clear" w:color="auto" w:fill="FFFFFF"/>
        </w:rPr>
        <w:t>pelo Código de Defesa do Consumidor (CDC) vigente no país.</w:t>
      </w:r>
    </w:p>
    <w:p w14:paraId="5D82D41D"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16.2 Em sendo oferecida garantia superior ao prazo estabelecido pelo CDC, esta prevalecerá, e não se extinguirá com a vigência deste CONTRATO.</w:t>
      </w:r>
    </w:p>
    <w:p w14:paraId="7F1039AB" w14:textId="77777777" w:rsidR="00DB0650" w:rsidRPr="004372E5" w:rsidRDefault="00DB0650" w:rsidP="004372E5">
      <w:pPr>
        <w:spacing w:line="360" w:lineRule="auto"/>
        <w:jc w:val="both"/>
        <w:rPr>
          <w:color w:val="000000" w:themeColor="text1"/>
          <w:sz w:val="24"/>
          <w:szCs w:val="24"/>
          <w:shd w:val="clear" w:color="auto" w:fill="FFFFFF"/>
        </w:rPr>
      </w:pPr>
      <w:r w:rsidRPr="004372E5">
        <w:rPr>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2C814CDC"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color w:val="000000" w:themeColor="text1"/>
          <w:sz w:val="24"/>
          <w:szCs w:val="24"/>
          <w:shd w:val="clear" w:color="auto" w:fill="FFFFFF"/>
        </w:rPr>
        <w:t xml:space="preserve">16.4 </w:t>
      </w:r>
      <w:r w:rsidRPr="004372E5">
        <w:rPr>
          <w:rFonts w:eastAsia="Times New Roman"/>
          <w:color w:val="000000" w:themeColor="text1"/>
          <w:sz w:val="24"/>
          <w:szCs w:val="24"/>
          <w:lang w:eastAsia="zh-CN"/>
        </w:rPr>
        <w:t>O objeto deste CONTRATO será realizado dentro do melhor padrão de qualidade e confiabilidade, respeitadas as normas a ele pertinentes.</w:t>
      </w:r>
    </w:p>
    <w:p w14:paraId="776E5196" w14:textId="77777777" w:rsidR="00DB0650" w:rsidRPr="004372E5"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16.5 A assistência técnica será prestada pela CONTRATADA cabendo dar toda a assistência para o melhor encaminhamento da demanda, caso necessária.</w:t>
      </w:r>
    </w:p>
    <w:p w14:paraId="5E3CD423" w14:textId="2B4D29FE" w:rsidR="00DB0650" w:rsidRDefault="00DB0650" w:rsidP="004372E5">
      <w:pPr>
        <w:widowControl w:val="0"/>
        <w:suppressAutoHyphens/>
        <w:spacing w:line="360" w:lineRule="auto"/>
        <w:jc w:val="both"/>
        <w:rPr>
          <w:rFonts w:eastAsia="Times New Roman"/>
          <w:color w:val="000000" w:themeColor="text1"/>
          <w:sz w:val="24"/>
          <w:szCs w:val="24"/>
          <w:lang w:eastAsia="zh-CN"/>
        </w:rPr>
      </w:pPr>
      <w:r w:rsidRPr="004372E5">
        <w:rPr>
          <w:rFonts w:eastAsia="Times New Roman"/>
          <w:color w:val="000000" w:themeColor="text1"/>
          <w:sz w:val="24"/>
          <w:szCs w:val="24"/>
          <w:lang w:eastAsia="zh-CN"/>
        </w:rPr>
        <w:t xml:space="preserve">16.6 A garantia do produto </w:t>
      </w:r>
      <w:r w:rsidR="000A046D">
        <w:rPr>
          <w:rFonts w:eastAsia="Times New Roman"/>
          <w:color w:val="000000" w:themeColor="text1"/>
          <w:sz w:val="24"/>
          <w:szCs w:val="24"/>
          <w:lang w:eastAsia="zh-CN"/>
        </w:rPr>
        <w:t xml:space="preserve">quando </w:t>
      </w:r>
      <w:r w:rsidRPr="004372E5">
        <w:rPr>
          <w:rFonts w:eastAsia="Times New Roman"/>
          <w:color w:val="000000" w:themeColor="text1"/>
          <w:sz w:val="24"/>
          <w:szCs w:val="24"/>
          <w:lang w:eastAsia="zh-CN"/>
        </w:rPr>
        <w:t>declarada na proposta não se extingue com a vigência deste Contrato.</w:t>
      </w:r>
    </w:p>
    <w:p w14:paraId="30C5B7D3" w14:textId="77777777" w:rsidR="000A046D" w:rsidRPr="004372E5" w:rsidRDefault="000A046D" w:rsidP="004372E5">
      <w:pPr>
        <w:widowControl w:val="0"/>
        <w:suppressAutoHyphens/>
        <w:spacing w:line="360" w:lineRule="auto"/>
        <w:jc w:val="both"/>
        <w:rPr>
          <w:rFonts w:eastAsia="Times New Roman"/>
          <w:color w:val="000000" w:themeColor="text1"/>
          <w:sz w:val="24"/>
          <w:szCs w:val="24"/>
          <w:lang w:eastAsia="zh-CN"/>
        </w:rPr>
      </w:pPr>
    </w:p>
    <w:p w14:paraId="34BEABE9" w14:textId="77777777" w:rsidR="00DB0650" w:rsidRPr="004372E5"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DEZESSETE – OS DIREITOS E AS RESPONSABILIDADES DAS PARTES, AS PENALIDADES CABÍVEIS E OS VALORES DAS MULTAS E SUAS BASES DE CÁLCULO.</w:t>
      </w:r>
    </w:p>
    <w:p w14:paraId="11D5E0F0" w14:textId="77777777" w:rsidR="00DB0650" w:rsidRDefault="00DB0650" w:rsidP="004372E5">
      <w:pPr>
        <w:spacing w:line="360" w:lineRule="auto"/>
        <w:rPr>
          <w:sz w:val="24"/>
          <w:szCs w:val="24"/>
        </w:rPr>
      </w:pPr>
    </w:p>
    <w:p w14:paraId="0B574EB8" w14:textId="77777777" w:rsidR="00780469" w:rsidRPr="004372E5" w:rsidRDefault="00780469" w:rsidP="004372E5">
      <w:pPr>
        <w:spacing w:line="360" w:lineRule="auto"/>
        <w:rPr>
          <w:sz w:val="24"/>
          <w:szCs w:val="24"/>
        </w:rPr>
      </w:pPr>
    </w:p>
    <w:p w14:paraId="5523221D" w14:textId="529BA59F" w:rsidR="00DB0650" w:rsidRPr="004372E5" w:rsidRDefault="00DB0650">
      <w:pPr>
        <w:pStyle w:val="PargrafodaLista"/>
        <w:numPr>
          <w:ilvl w:val="1"/>
          <w:numId w:val="28"/>
        </w:numPr>
        <w:spacing w:after="0" w:line="360" w:lineRule="auto"/>
        <w:contextualSpacing/>
        <w:jc w:val="both"/>
        <w:rPr>
          <w:rFonts w:ascii="Arial" w:hAnsi="Arial" w:cs="Arial"/>
          <w:b/>
          <w:bCs/>
          <w:color w:val="000000" w:themeColor="text1"/>
          <w:sz w:val="24"/>
          <w:szCs w:val="24"/>
        </w:rPr>
      </w:pPr>
      <w:r w:rsidRPr="004372E5">
        <w:rPr>
          <w:rFonts w:ascii="Arial" w:hAnsi="Arial" w:cs="Arial"/>
          <w:b/>
          <w:bCs/>
          <w:color w:val="000000" w:themeColor="text1"/>
          <w:sz w:val="24"/>
          <w:szCs w:val="24"/>
        </w:rPr>
        <w:t>São obrigações do CONTRATANTE:</w:t>
      </w:r>
    </w:p>
    <w:p w14:paraId="3FE0A4F3" w14:textId="77777777" w:rsidR="00DB0650" w:rsidRPr="004372E5" w:rsidRDefault="00DB0650" w:rsidP="004372E5">
      <w:pPr>
        <w:spacing w:line="360" w:lineRule="auto"/>
        <w:jc w:val="both"/>
        <w:rPr>
          <w:b/>
          <w:bCs/>
          <w:color w:val="000000" w:themeColor="text1"/>
          <w:sz w:val="24"/>
          <w:szCs w:val="24"/>
        </w:rPr>
      </w:pPr>
    </w:p>
    <w:p w14:paraId="2824E621"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Exigir o cumprimento de todas as obrigações assumidas pelo CONTRATADO, de acordo com o CONTRATO e seus anexos;</w:t>
      </w:r>
    </w:p>
    <w:p w14:paraId="2A9D5063"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Receber o objeto no prazo e condições estabelecidas;</w:t>
      </w:r>
    </w:p>
    <w:p w14:paraId="7021BBFB"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59357A1A"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Acompanhar e fiscalizar a execução do CONTRATO e o cumprimento das obrigações pelo CONTRATADO;</w:t>
      </w:r>
    </w:p>
    <w:p w14:paraId="739A2344"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Efetuar o pagamento ao CONTRATADO do valor correspondente à execução do objeto, no prazo, forma e condições estabelecidos no presente CONTRATO;</w:t>
      </w:r>
    </w:p>
    <w:p w14:paraId="7B47D026"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Aplicar ao CONTRATADO sanções motivadas pela inexecução total ou parcial do CONTRATO;</w:t>
      </w:r>
    </w:p>
    <w:p w14:paraId="0D094A1A"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Cientificar o órgão de representação judicial para adoção das medidas cabíveis quando do descumprimento de obrigações pelo CONTRATADO;</w:t>
      </w:r>
    </w:p>
    <w:p w14:paraId="386C8A82"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color w:val="000000" w:themeColor="text1"/>
          <w:sz w:val="24"/>
          <w:szCs w:val="24"/>
        </w:rPr>
      </w:pPr>
      <w:r w:rsidRPr="004372E5">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70A6682" w14:textId="41B19A2E" w:rsidR="00DB0650" w:rsidRPr="004372E5" w:rsidRDefault="00DB0650">
      <w:pPr>
        <w:pStyle w:val="PargrafodaLista"/>
        <w:numPr>
          <w:ilvl w:val="0"/>
          <w:numId w:val="29"/>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 xml:space="preserve">Concluída a instrução do requerimento por parte do CONTRATADO, a CONTRATANTE terá o prazo de </w:t>
      </w:r>
      <w:r w:rsidRPr="004372E5">
        <w:rPr>
          <w:rFonts w:ascii="Arial" w:hAnsi="Arial" w:cs="Arial"/>
          <w:bCs/>
          <w:i/>
          <w:color w:val="000000" w:themeColor="text1"/>
          <w:sz w:val="24"/>
          <w:szCs w:val="24"/>
        </w:rPr>
        <w:t xml:space="preserve">até </w:t>
      </w:r>
      <w:r w:rsidR="00165FD5">
        <w:rPr>
          <w:rFonts w:ascii="Arial" w:hAnsi="Arial" w:cs="Arial"/>
          <w:bCs/>
          <w:i/>
          <w:color w:val="000000" w:themeColor="text1"/>
          <w:sz w:val="24"/>
          <w:szCs w:val="24"/>
        </w:rPr>
        <w:t>quinze</w:t>
      </w:r>
      <w:r w:rsidRPr="004372E5">
        <w:rPr>
          <w:rFonts w:ascii="Arial" w:hAnsi="Arial" w:cs="Arial"/>
          <w:bCs/>
          <w:i/>
          <w:color w:val="000000" w:themeColor="text1"/>
          <w:sz w:val="24"/>
          <w:szCs w:val="24"/>
        </w:rPr>
        <w:t xml:space="preserve"> dias úteis</w:t>
      </w:r>
      <w:r w:rsidRPr="004372E5">
        <w:rPr>
          <w:rFonts w:ascii="Arial" w:hAnsi="Arial" w:cs="Arial"/>
          <w:bCs/>
          <w:color w:val="000000" w:themeColor="text1"/>
          <w:sz w:val="24"/>
          <w:szCs w:val="24"/>
        </w:rPr>
        <w:t xml:space="preserve"> para decidir a respeito do requerimento, admitida a prorrogação por igual período.</w:t>
      </w:r>
    </w:p>
    <w:p w14:paraId="250B556E"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3ED92C63" w14:textId="77777777" w:rsidR="00DB0650" w:rsidRPr="004372E5" w:rsidRDefault="00DB0650">
      <w:pPr>
        <w:pStyle w:val="PargrafodaLista"/>
        <w:numPr>
          <w:ilvl w:val="0"/>
          <w:numId w:val="29"/>
        </w:numPr>
        <w:spacing w:after="0" w:line="360" w:lineRule="auto"/>
        <w:ind w:left="0" w:firstLine="0"/>
        <w:contextualSpacing/>
        <w:jc w:val="both"/>
        <w:rPr>
          <w:rFonts w:ascii="Arial" w:hAnsi="Arial" w:cs="Arial"/>
          <w:bCs/>
          <w:color w:val="000000" w:themeColor="text1"/>
          <w:sz w:val="24"/>
          <w:szCs w:val="24"/>
        </w:rPr>
      </w:pPr>
      <w:r w:rsidRPr="004372E5">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F8D6E08" w14:textId="24A84468" w:rsidR="00DB0650" w:rsidRPr="004372E5" w:rsidRDefault="00DB0650">
      <w:pPr>
        <w:pStyle w:val="PargrafodaLista"/>
        <w:numPr>
          <w:ilvl w:val="1"/>
          <w:numId w:val="28"/>
        </w:numPr>
        <w:spacing w:after="0" w:line="360" w:lineRule="auto"/>
        <w:contextualSpacing/>
        <w:jc w:val="both"/>
        <w:rPr>
          <w:rFonts w:ascii="Arial" w:hAnsi="Arial" w:cs="Arial"/>
          <w:b/>
          <w:color w:val="000000" w:themeColor="text1"/>
          <w:sz w:val="24"/>
          <w:szCs w:val="24"/>
        </w:rPr>
      </w:pPr>
      <w:r w:rsidRPr="004372E5">
        <w:rPr>
          <w:rFonts w:ascii="Arial" w:hAnsi="Arial" w:cs="Arial"/>
          <w:b/>
          <w:bCs/>
          <w:color w:val="000000" w:themeColor="text1"/>
          <w:sz w:val="24"/>
          <w:szCs w:val="24"/>
        </w:rPr>
        <w:lastRenderedPageBreak/>
        <w:t>São obrigações do CONTRATADO</w:t>
      </w:r>
      <w:r w:rsidRPr="004372E5">
        <w:rPr>
          <w:rFonts w:ascii="Arial" w:hAnsi="Arial" w:cs="Arial"/>
          <w:color w:val="000000" w:themeColor="text1"/>
          <w:sz w:val="24"/>
          <w:szCs w:val="24"/>
        </w:rPr>
        <w:t>:</w:t>
      </w:r>
    </w:p>
    <w:p w14:paraId="3FC2E96B" w14:textId="77777777" w:rsidR="00DB0650" w:rsidRPr="004372E5" w:rsidRDefault="00DB0650" w:rsidP="004372E5">
      <w:pPr>
        <w:spacing w:line="360" w:lineRule="auto"/>
        <w:contextualSpacing/>
        <w:jc w:val="both"/>
        <w:rPr>
          <w:color w:val="000000" w:themeColor="text1"/>
          <w:sz w:val="24"/>
          <w:szCs w:val="24"/>
        </w:rPr>
      </w:pPr>
    </w:p>
    <w:p w14:paraId="4129EFD7" w14:textId="77777777" w:rsidR="00C618D9" w:rsidRPr="00C618D9" w:rsidRDefault="00DB0650">
      <w:pPr>
        <w:pStyle w:val="NormalWeb"/>
        <w:numPr>
          <w:ilvl w:val="0"/>
          <w:numId w:val="46"/>
        </w:numPr>
        <w:spacing w:before="0" w:beforeAutospacing="0" w:after="0" w:afterAutospacing="0" w:line="360" w:lineRule="auto"/>
        <w:ind w:left="0" w:firstLine="0"/>
        <w:jc w:val="both"/>
        <w:rPr>
          <w:rFonts w:ascii="Arial" w:hAnsi="Arial" w:cs="Arial"/>
        </w:rPr>
      </w:pPr>
      <w:r w:rsidRPr="00C618D9">
        <w:rPr>
          <w:rFonts w:ascii="Arial" w:hAnsi="Arial" w:cs="Arial"/>
          <w:color w:val="000000" w:themeColor="text1"/>
        </w:rPr>
        <w:t xml:space="preserve">O CONTRATADO deve cumprir todas as obrigações constantes deste CONTRATO e em seus anexos, assumindo como exclusivamente seus os riscos e as despesas decorrentes da boa e perfeita execução do objeto; </w:t>
      </w:r>
      <w:r w:rsidR="00C618D9" w:rsidRPr="00C618D9">
        <w:rPr>
          <w:rFonts w:ascii="Arial" w:hAnsi="Arial" w:cs="Arial"/>
          <w:color w:val="000000" w:themeColor="text1"/>
        </w:rPr>
        <w:t xml:space="preserve"> </w:t>
      </w:r>
    </w:p>
    <w:p w14:paraId="5A5B9144" w14:textId="65CEDE65" w:rsidR="00C618D9" w:rsidRPr="00C618D9" w:rsidRDefault="00C618D9">
      <w:pPr>
        <w:pStyle w:val="NormalWeb"/>
        <w:numPr>
          <w:ilvl w:val="0"/>
          <w:numId w:val="46"/>
        </w:numPr>
        <w:spacing w:before="0" w:beforeAutospacing="0" w:after="0" w:afterAutospacing="0" w:line="360" w:lineRule="auto"/>
        <w:ind w:left="0" w:firstLine="0"/>
        <w:jc w:val="both"/>
        <w:rPr>
          <w:rFonts w:ascii="Arial" w:hAnsi="Arial" w:cs="Arial"/>
        </w:rPr>
      </w:pPr>
      <w:r w:rsidRPr="00C618D9">
        <w:rPr>
          <w:rFonts w:ascii="Arial" w:hAnsi="Arial" w:cs="Arial"/>
          <w:color w:val="000000" w:themeColor="text1"/>
        </w:rPr>
        <w:t xml:space="preserve">O CONTRATADO </w:t>
      </w:r>
      <w:r w:rsidRPr="00C618D9">
        <w:rPr>
          <w:rFonts w:ascii="Arial" w:hAnsi="Arial" w:cs="Arial"/>
        </w:rPr>
        <w:t xml:space="preserve">deverá comprovar que é uma revenda autorizada da adobe com certificação em especialização em governo. </w:t>
      </w:r>
    </w:p>
    <w:p w14:paraId="0D81E8CC" w14:textId="77777777"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4BCC9CCC" w14:textId="608AB98A" w:rsidR="00DB0650" w:rsidRPr="00C618D9" w:rsidRDefault="007C69A7">
      <w:pPr>
        <w:pStyle w:val="PargrafodaLista"/>
        <w:numPr>
          <w:ilvl w:val="0"/>
          <w:numId w:val="46"/>
        </w:numPr>
        <w:spacing w:after="0" w:line="360" w:lineRule="auto"/>
        <w:ind w:left="0" w:firstLine="0"/>
        <w:jc w:val="both"/>
        <w:rPr>
          <w:rFonts w:ascii="Arial" w:hAnsi="Arial" w:cs="Arial"/>
          <w:color w:val="000000" w:themeColor="text1"/>
          <w:sz w:val="24"/>
          <w:szCs w:val="24"/>
        </w:rPr>
      </w:pPr>
      <w:r w:rsidRPr="00C618D9">
        <w:rPr>
          <w:rFonts w:ascii="Arial" w:hAnsi="Arial" w:cs="Arial"/>
          <w:sz w:val="24"/>
          <w:szCs w:val="24"/>
        </w:rPr>
        <w:t xml:space="preserve">A CONTRATADA deverá comunicar ao CONTRATANTE, com antecedência mínima de </w:t>
      </w:r>
      <w:r w:rsidR="00165FD5" w:rsidRPr="00C618D9">
        <w:rPr>
          <w:rFonts w:ascii="Arial" w:hAnsi="Arial" w:cs="Arial"/>
          <w:sz w:val="24"/>
          <w:szCs w:val="24"/>
        </w:rPr>
        <w:t>72</w:t>
      </w:r>
      <w:r w:rsidRPr="00C618D9">
        <w:rPr>
          <w:rFonts w:ascii="Arial" w:hAnsi="Arial" w:cs="Arial"/>
          <w:sz w:val="24"/>
          <w:szCs w:val="24"/>
        </w:rPr>
        <w:t xml:space="preserve"> (</w:t>
      </w:r>
      <w:r w:rsidR="00165FD5" w:rsidRPr="00C618D9">
        <w:rPr>
          <w:rFonts w:ascii="Arial" w:hAnsi="Arial" w:cs="Arial"/>
          <w:sz w:val="24"/>
          <w:szCs w:val="24"/>
        </w:rPr>
        <w:t>setenta e duas)</w:t>
      </w:r>
      <w:r w:rsidRPr="00C618D9">
        <w:rPr>
          <w:rFonts w:ascii="Arial" w:hAnsi="Arial" w:cs="Arial"/>
          <w:sz w:val="24"/>
          <w:szCs w:val="24"/>
        </w:rPr>
        <w:t xml:space="preserve"> horas da data prevista para a entrega, qualquer fato que impossibilite o cumprimento do prazo estabelecido, apresentando, obrigatoriamente, a devida comprovação documental do motivo alegado</w:t>
      </w:r>
      <w:r w:rsidR="00DB0650" w:rsidRPr="00C618D9">
        <w:rPr>
          <w:rFonts w:ascii="Arial" w:hAnsi="Arial" w:cs="Arial"/>
          <w:color w:val="000000" w:themeColor="text1"/>
          <w:sz w:val="24"/>
          <w:szCs w:val="24"/>
        </w:rPr>
        <w:t>;</w:t>
      </w:r>
    </w:p>
    <w:p w14:paraId="03A80AEA" w14:textId="77777777" w:rsidR="00DB0650" w:rsidRPr="00C618D9" w:rsidRDefault="00DB0650">
      <w:pPr>
        <w:pStyle w:val="PargrafodaLista"/>
        <w:numPr>
          <w:ilvl w:val="0"/>
          <w:numId w:val="46"/>
        </w:numPr>
        <w:spacing w:after="0" w:line="360" w:lineRule="auto"/>
        <w:ind w:left="0" w:firstLine="0"/>
        <w:jc w:val="both"/>
        <w:rPr>
          <w:rFonts w:ascii="Arial" w:hAnsi="Arial" w:cs="Arial"/>
          <w:color w:val="000000" w:themeColor="text1"/>
          <w:sz w:val="24"/>
          <w:szCs w:val="24"/>
        </w:rPr>
      </w:pPr>
      <w:r w:rsidRPr="00C618D9">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60B76D73" w14:textId="77777777" w:rsidR="00DB0650" w:rsidRPr="00C618D9" w:rsidRDefault="00DB0650">
      <w:pPr>
        <w:pStyle w:val="PargrafodaLista"/>
        <w:numPr>
          <w:ilvl w:val="0"/>
          <w:numId w:val="46"/>
        </w:numPr>
        <w:spacing w:after="0" w:line="360" w:lineRule="auto"/>
        <w:ind w:left="0" w:firstLine="0"/>
        <w:jc w:val="both"/>
        <w:rPr>
          <w:rFonts w:ascii="Arial" w:hAnsi="Arial" w:cs="Arial"/>
          <w:color w:val="000000" w:themeColor="text1"/>
          <w:sz w:val="24"/>
          <w:szCs w:val="24"/>
        </w:rPr>
      </w:pPr>
      <w:r w:rsidRPr="00C618D9">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77EEC8B0" w14:textId="77777777" w:rsidR="00DB0650" w:rsidRPr="00C618D9" w:rsidRDefault="00DB0650">
      <w:pPr>
        <w:pStyle w:val="PargrafodaLista"/>
        <w:numPr>
          <w:ilvl w:val="0"/>
          <w:numId w:val="46"/>
        </w:numPr>
        <w:spacing w:after="0" w:line="360" w:lineRule="auto"/>
        <w:ind w:left="0" w:firstLine="0"/>
        <w:jc w:val="both"/>
        <w:rPr>
          <w:rFonts w:ascii="Arial" w:hAnsi="Arial" w:cs="Arial"/>
          <w:color w:val="000000" w:themeColor="text1"/>
          <w:sz w:val="24"/>
          <w:szCs w:val="24"/>
        </w:rPr>
      </w:pPr>
      <w:r w:rsidRPr="00C618D9">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6BB68E51" w14:textId="7857EB6E" w:rsidR="00DB0650" w:rsidRPr="00C618D9" w:rsidRDefault="00DB0650">
      <w:pPr>
        <w:pStyle w:val="PargrafodaLista"/>
        <w:numPr>
          <w:ilvl w:val="0"/>
          <w:numId w:val="46"/>
        </w:numPr>
        <w:spacing w:after="0" w:line="360" w:lineRule="auto"/>
        <w:ind w:left="0" w:firstLine="0"/>
        <w:jc w:val="both"/>
        <w:rPr>
          <w:rFonts w:ascii="Arial" w:hAnsi="Arial" w:cs="Arial"/>
          <w:color w:val="000000" w:themeColor="text1"/>
          <w:sz w:val="24"/>
          <w:szCs w:val="24"/>
        </w:rPr>
      </w:pPr>
      <w:r w:rsidRPr="00C618D9">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557EAA0B" w14:textId="0C259522" w:rsidR="00DB0650" w:rsidRPr="00C618D9" w:rsidRDefault="00DB0650">
      <w:pPr>
        <w:pStyle w:val="PargrafodaLista"/>
        <w:numPr>
          <w:ilvl w:val="0"/>
          <w:numId w:val="46"/>
        </w:numPr>
        <w:spacing w:after="0" w:line="360" w:lineRule="auto"/>
        <w:ind w:left="0" w:firstLine="0"/>
        <w:contextualSpacing/>
        <w:jc w:val="both"/>
        <w:rPr>
          <w:rFonts w:ascii="Arial" w:hAnsi="Arial" w:cs="Arial"/>
          <w:b/>
          <w:bCs/>
          <w:color w:val="000000" w:themeColor="text1"/>
          <w:sz w:val="24"/>
          <w:szCs w:val="24"/>
        </w:rPr>
      </w:pPr>
      <w:r w:rsidRPr="00C618D9">
        <w:rPr>
          <w:rFonts w:ascii="Arial" w:hAnsi="Arial" w:cs="Arial"/>
          <w:color w:val="000000" w:themeColor="text1"/>
          <w:sz w:val="24"/>
          <w:szCs w:val="24"/>
        </w:rPr>
        <w:t xml:space="preserve">Cumprir, durante todo o período de execução do CONTRATO, a reserva de cargos prevista em lei para pessoa com deficiência, para reabilitado da Previdência </w:t>
      </w:r>
      <w:r w:rsidRPr="00C618D9">
        <w:rPr>
          <w:rFonts w:ascii="Arial" w:hAnsi="Arial" w:cs="Arial"/>
          <w:color w:val="000000" w:themeColor="text1"/>
          <w:sz w:val="24"/>
          <w:szCs w:val="24"/>
        </w:rPr>
        <w:lastRenderedPageBreak/>
        <w:t>Social ou para aprendiz, bem como as reservas de cargos previstas na legislação, quando for o caso;</w:t>
      </w:r>
    </w:p>
    <w:p w14:paraId="774E4222" w14:textId="198D2C80"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 xml:space="preserve">Guardar sigilo sobre todas as informações obtidas em decorrência do cumprimento do CONTRATO; </w:t>
      </w:r>
    </w:p>
    <w:p w14:paraId="104BFFE6" w14:textId="70F65066"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Cumprir, além dos postulados legais vigentes de âmbito federal, estadual ou municipal, as normas de segurança;</w:t>
      </w:r>
    </w:p>
    <w:p w14:paraId="4EA4E39C" w14:textId="1A4E2050"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6BCB556" w14:textId="1FF49E04"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308559AB" w14:textId="1B00AEEB"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06CDBC28" w14:textId="1AB54B09"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1DB80581" w14:textId="70B0B818"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7B7D777" w14:textId="7C4B37DC"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2D1D383" w14:textId="3CFE9A23"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t>Somente o CONTRATADO será responsável pelos encargos trabalhistas, previdenciários, fiscais e comerciais resultantes da execução do CONTRATO.</w:t>
      </w:r>
    </w:p>
    <w:p w14:paraId="66AC15EA" w14:textId="7C703A0A" w:rsidR="00DB0650" w:rsidRPr="00C618D9" w:rsidRDefault="00DB0650">
      <w:pPr>
        <w:pStyle w:val="PargrafodaLista"/>
        <w:numPr>
          <w:ilvl w:val="0"/>
          <w:numId w:val="46"/>
        </w:numPr>
        <w:spacing w:after="0" w:line="360" w:lineRule="auto"/>
        <w:ind w:left="0" w:firstLine="0"/>
        <w:contextualSpacing/>
        <w:jc w:val="both"/>
        <w:rPr>
          <w:rFonts w:ascii="Arial" w:hAnsi="Arial" w:cs="Arial"/>
          <w:color w:val="000000" w:themeColor="text1"/>
          <w:sz w:val="24"/>
          <w:szCs w:val="24"/>
        </w:rPr>
      </w:pPr>
      <w:r w:rsidRPr="00C618D9">
        <w:rPr>
          <w:rFonts w:ascii="Arial" w:hAnsi="Arial" w:cs="Arial"/>
          <w:color w:val="000000" w:themeColor="text1"/>
          <w:sz w:val="24"/>
          <w:szCs w:val="24"/>
        </w:rPr>
        <w:lastRenderedPageBreak/>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54A283C6" w14:textId="5C5352C0" w:rsidR="00F625B1" w:rsidRPr="00C618D9" w:rsidRDefault="00F625B1">
      <w:pPr>
        <w:pStyle w:val="PargrafodaLista"/>
        <w:numPr>
          <w:ilvl w:val="0"/>
          <w:numId w:val="46"/>
        </w:numPr>
        <w:spacing w:after="0" w:line="360" w:lineRule="auto"/>
        <w:ind w:left="0" w:firstLine="0"/>
        <w:jc w:val="both"/>
        <w:rPr>
          <w:rFonts w:ascii="Arial" w:hAnsi="Arial" w:cs="Arial"/>
          <w:color w:val="000000" w:themeColor="text1"/>
          <w:sz w:val="24"/>
          <w:szCs w:val="24"/>
        </w:rPr>
      </w:pPr>
      <w:r w:rsidRPr="00C618D9">
        <w:rPr>
          <w:rFonts w:ascii="Arial" w:hAnsi="Arial" w:cs="Arial"/>
          <w:color w:val="000000" w:themeColor="text1"/>
          <w:sz w:val="24"/>
          <w:szCs w:val="24"/>
        </w:rPr>
        <w:t xml:space="preserve">A CONTRATADA deverá entregar ao setor responsável pela fiscalização do CONTRATO, junto com a Nota Fiscal para fins de pagamento, os seguintes documentos: </w:t>
      </w:r>
    </w:p>
    <w:p w14:paraId="79A6350B" w14:textId="77777777" w:rsidR="00F625B1" w:rsidRPr="004372E5" w:rsidRDefault="00F625B1" w:rsidP="004372E5">
      <w:pPr>
        <w:spacing w:line="360" w:lineRule="auto"/>
        <w:jc w:val="both"/>
        <w:rPr>
          <w:color w:val="000000" w:themeColor="text1"/>
          <w:sz w:val="24"/>
          <w:szCs w:val="24"/>
        </w:rPr>
      </w:pPr>
    </w:p>
    <w:p w14:paraId="784DD95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w:t>
      </w:r>
      <w:r w:rsidRPr="004372E5">
        <w:rPr>
          <w:color w:val="000000" w:themeColor="text1"/>
          <w:sz w:val="24"/>
          <w:szCs w:val="24"/>
        </w:rPr>
        <w:tab/>
        <w:t xml:space="preserve">Prova de regularidade para com a </w:t>
      </w:r>
      <w:r w:rsidRPr="00165FD5">
        <w:rPr>
          <w:b/>
          <w:bCs/>
          <w:color w:val="000000" w:themeColor="text1"/>
          <w:sz w:val="24"/>
          <w:szCs w:val="24"/>
        </w:rPr>
        <w:t>Fazenda Estadual</w:t>
      </w:r>
      <w:r w:rsidRPr="004372E5">
        <w:rPr>
          <w:color w:val="000000" w:themeColor="text1"/>
          <w:sz w:val="24"/>
          <w:szCs w:val="24"/>
        </w:rPr>
        <w:t xml:space="preserve"> do domicílio ou sede do licitante, ou outra equivalente, na forma da lei, com prazo de validade em vigor;</w:t>
      </w:r>
    </w:p>
    <w:p w14:paraId="5D979946" w14:textId="77777777" w:rsidR="00F625B1" w:rsidRPr="004372E5" w:rsidRDefault="00F625B1" w:rsidP="004372E5">
      <w:pPr>
        <w:spacing w:line="360" w:lineRule="auto"/>
        <w:jc w:val="both"/>
        <w:rPr>
          <w:color w:val="000000" w:themeColor="text1"/>
          <w:sz w:val="24"/>
          <w:szCs w:val="24"/>
        </w:rPr>
      </w:pPr>
    </w:p>
    <w:p w14:paraId="1BDFF4F7"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w:t>
      </w:r>
      <w:r w:rsidRPr="004372E5">
        <w:rPr>
          <w:color w:val="000000" w:themeColor="text1"/>
          <w:sz w:val="24"/>
          <w:szCs w:val="24"/>
        </w:rPr>
        <w:tab/>
        <w:t xml:space="preserve">Prova de regularidade com débitos relativos aos </w:t>
      </w:r>
      <w:r w:rsidRPr="00165FD5">
        <w:rPr>
          <w:b/>
          <w:bCs/>
          <w:color w:val="000000" w:themeColor="text1"/>
          <w:sz w:val="24"/>
          <w:szCs w:val="24"/>
        </w:rPr>
        <w:t>Tributos Federais</w:t>
      </w:r>
      <w:r w:rsidRPr="004372E5">
        <w:rPr>
          <w:color w:val="000000" w:themeColor="text1"/>
          <w:sz w:val="24"/>
          <w:szCs w:val="24"/>
        </w:rPr>
        <w:t xml:space="preserve"> e à dívida ativa da União;</w:t>
      </w:r>
    </w:p>
    <w:p w14:paraId="79C555BC" w14:textId="77777777" w:rsidR="00F625B1" w:rsidRPr="004372E5" w:rsidRDefault="00F625B1" w:rsidP="004372E5">
      <w:pPr>
        <w:spacing w:line="360" w:lineRule="auto"/>
        <w:jc w:val="both"/>
        <w:rPr>
          <w:color w:val="000000" w:themeColor="text1"/>
          <w:sz w:val="24"/>
          <w:szCs w:val="24"/>
        </w:rPr>
      </w:pPr>
    </w:p>
    <w:p w14:paraId="2276FB5E"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III.</w:t>
      </w:r>
      <w:r w:rsidRPr="004372E5">
        <w:rPr>
          <w:color w:val="000000" w:themeColor="text1"/>
          <w:sz w:val="24"/>
          <w:szCs w:val="24"/>
        </w:rPr>
        <w:tab/>
        <w:t xml:space="preserve">Prova de regularidade para com o </w:t>
      </w:r>
      <w:r w:rsidRPr="00165FD5">
        <w:rPr>
          <w:b/>
          <w:bCs/>
          <w:color w:val="000000" w:themeColor="text1"/>
          <w:sz w:val="24"/>
          <w:szCs w:val="24"/>
        </w:rPr>
        <w:t>FGTS</w:t>
      </w:r>
      <w:r w:rsidRPr="004372E5">
        <w:rPr>
          <w:color w:val="000000" w:themeColor="text1"/>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4996188B" w14:textId="77777777" w:rsidR="00F625B1" w:rsidRPr="004372E5" w:rsidRDefault="00F625B1" w:rsidP="004372E5">
      <w:pPr>
        <w:spacing w:line="360" w:lineRule="auto"/>
        <w:jc w:val="both"/>
        <w:rPr>
          <w:color w:val="000000" w:themeColor="text1"/>
          <w:sz w:val="24"/>
          <w:szCs w:val="24"/>
        </w:rPr>
      </w:pPr>
    </w:p>
    <w:p w14:paraId="1E386CB5"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IV.</w:t>
      </w:r>
      <w:r w:rsidRPr="004372E5">
        <w:rPr>
          <w:color w:val="000000" w:themeColor="text1"/>
          <w:sz w:val="24"/>
          <w:szCs w:val="24"/>
        </w:rPr>
        <w:tab/>
        <w:t xml:space="preserve">Prova de regularidade </w:t>
      </w:r>
      <w:r w:rsidRPr="00165FD5">
        <w:rPr>
          <w:b/>
          <w:bCs/>
          <w:color w:val="000000" w:themeColor="text1"/>
          <w:sz w:val="24"/>
          <w:szCs w:val="24"/>
        </w:rPr>
        <w:t>Trabalhista</w:t>
      </w:r>
      <w:r w:rsidRPr="004372E5">
        <w:rPr>
          <w:color w:val="000000" w:themeColor="text1"/>
          <w:sz w:val="24"/>
          <w:szCs w:val="24"/>
        </w:rPr>
        <w:t>, mediante a apresentação da CNDT – Certidão Negativa de Débitos Trabalhistas ou da CPDT – Certidão Positiva de Débitos Trabalhistas com efeitos de negativa;</w:t>
      </w:r>
    </w:p>
    <w:p w14:paraId="75AF17EB" w14:textId="77777777" w:rsidR="00F625B1" w:rsidRPr="004372E5" w:rsidRDefault="00F625B1" w:rsidP="004372E5">
      <w:pPr>
        <w:spacing w:line="360" w:lineRule="auto"/>
        <w:jc w:val="both"/>
        <w:rPr>
          <w:color w:val="000000" w:themeColor="text1"/>
          <w:sz w:val="24"/>
          <w:szCs w:val="24"/>
        </w:rPr>
      </w:pPr>
    </w:p>
    <w:p w14:paraId="59358D1A"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t>V.</w:t>
      </w:r>
      <w:r w:rsidRPr="004372E5">
        <w:rPr>
          <w:color w:val="000000" w:themeColor="text1"/>
          <w:sz w:val="24"/>
          <w:szCs w:val="24"/>
        </w:rPr>
        <w:tab/>
        <w:t xml:space="preserve">Prova de regularidade de Débitos da </w:t>
      </w:r>
      <w:r w:rsidRPr="00165FD5">
        <w:rPr>
          <w:b/>
          <w:bCs/>
          <w:color w:val="000000" w:themeColor="text1"/>
          <w:sz w:val="24"/>
          <w:szCs w:val="24"/>
        </w:rPr>
        <w:t>Fazenda Municipal</w:t>
      </w:r>
      <w:r w:rsidRPr="004372E5">
        <w:rPr>
          <w:color w:val="000000" w:themeColor="text1"/>
          <w:sz w:val="24"/>
          <w:szCs w:val="24"/>
        </w:rPr>
        <w:t xml:space="preserve"> (CND) do domicílio ou sede do licitante, ou outra equivalente, na forma da lei, com prazo de validade em vigor;</w:t>
      </w:r>
    </w:p>
    <w:p w14:paraId="76730CA9" w14:textId="77777777" w:rsidR="00F625B1" w:rsidRPr="004372E5" w:rsidRDefault="00F625B1" w:rsidP="004372E5">
      <w:pPr>
        <w:spacing w:line="360" w:lineRule="auto"/>
        <w:jc w:val="both"/>
        <w:rPr>
          <w:color w:val="000000" w:themeColor="text1"/>
          <w:sz w:val="24"/>
          <w:szCs w:val="24"/>
        </w:rPr>
      </w:pPr>
    </w:p>
    <w:p w14:paraId="36B9B704" w14:textId="77777777" w:rsidR="00F625B1" w:rsidRPr="004372E5" w:rsidRDefault="00F625B1" w:rsidP="004372E5">
      <w:pPr>
        <w:spacing w:line="360" w:lineRule="auto"/>
        <w:jc w:val="both"/>
        <w:rPr>
          <w:color w:val="000000" w:themeColor="text1"/>
          <w:sz w:val="24"/>
          <w:szCs w:val="24"/>
        </w:rPr>
      </w:pPr>
      <w:r w:rsidRPr="004372E5">
        <w:rPr>
          <w:color w:val="000000" w:themeColor="text1"/>
          <w:sz w:val="24"/>
          <w:szCs w:val="24"/>
        </w:rPr>
        <w:lastRenderedPageBreak/>
        <w:t>VI.</w:t>
      </w:r>
      <w:r w:rsidRPr="004372E5">
        <w:rPr>
          <w:color w:val="000000" w:themeColor="text1"/>
          <w:sz w:val="24"/>
          <w:szCs w:val="24"/>
        </w:rPr>
        <w:tab/>
        <w:t>As provas de regularidades poderão ser Certidões Negativas de Débitos ou Certidões Positivas com efeitos de Negativas.</w:t>
      </w:r>
    </w:p>
    <w:p w14:paraId="72D19D3A" w14:textId="77777777" w:rsidR="00DB0650" w:rsidRPr="004372E5" w:rsidRDefault="00DB0650" w:rsidP="004372E5">
      <w:pPr>
        <w:spacing w:line="360" w:lineRule="auto"/>
        <w:jc w:val="both"/>
        <w:rPr>
          <w:color w:val="000000" w:themeColor="text1"/>
          <w:sz w:val="24"/>
          <w:szCs w:val="24"/>
        </w:rPr>
      </w:pPr>
    </w:p>
    <w:p w14:paraId="6E89B77F" w14:textId="77777777" w:rsidR="00DB0650" w:rsidRPr="004372E5"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DEZOITO – DAS CONDIÇÕES DE IMPORTAÇÃO E A DATA E A TAXA DE CÂMBIO PARA CONVERSÃO, QUANDO FOR O CASO.</w:t>
      </w:r>
    </w:p>
    <w:p w14:paraId="3451860A" w14:textId="77777777" w:rsidR="00DB0650" w:rsidRPr="004372E5" w:rsidRDefault="00DB0650" w:rsidP="004372E5">
      <w:pPr>
        <w:spacing w:line="360" w:lineRule="auto"/>
        <w:rPr>
          <w:color w:val="000000" w:themeColor="text1"/>
          <w:sz w:val="24"/>
          <w:szCs w:val="24"/>
        </w:rPr>
      </w:pPr>
    </w:p>
    <w:p w14:paraId="368FEDB3" w14:textId="77777777" w:rsidR="00DB0650" w:rsidRDefault="00DB0650">
      <w:pPr>
        <w:numPr>
          <w:ilvl w:val="1"/>
          <w:numId w:val="14"/>
        </w:numPr>
        <w:spacing w:line="360" w:lineRule="auto"/>
        <w:contextualSpacing/>
        <w:rPr>
          <w:color w:val="000000" w:themeColor="text1"/>
          <w:sz w:val="24"/>
          <w:szCs w:val="24"/>
        </w:rPr>
      </w:pPr>
      <w:r w:rsidRPr="004372E5">
        <w:rPr>
          <w:color w:val="000000" w:themeColor="text1"/>
          <w:sz w:val="24"/>
          <w:szCs w:val="24"/>
        </w:rPr>
        <w:t>Não se aplica.</w:t>
      </w:r>
    </w:p>
    <w:p w14:paraId="20527F0C" w14:textId="77777777" w:rsidR="008D0A6D" w:rsidRPr="004372E5" w:rsidRDefault="008D0A6D" w:rsidP="008D0A6D">
      <w:pPr>
        <w:spacing w:line="360" w:lineRule="auto"/>
        <w:ind w:left="465"/>
        <w:contextualSpacing/>
        <w:rPr>
          <w:color w:val="000000" w:themeColor="text1"/>
          <w:sz w:val="24"/>
          <w:szCs w:val="24"/>
        </w:rPr>
      </w:pPr>
    </w:p>
    <w:p w14:paraId="4417757D" w14:textId="77777777" w:rsidR="00DB0650" w:rsidRPr="004372E5"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3032336" w14:textId="77777777" w:rsidR="00DB0650" w:rsidRPr="004372E5" w:rsidRDefault="00DB0650" w:rsidP="004372E5">
      <w:pPr>
        <w:spacing w:line="360" w:lineRule="auto"/>
        <w:rPr>
          <w:color w:val="000000" w:themeColor="text1"/>
          <w:sz w:val="24"/>
          <w:szCs w:val="24"/>
        </w:rPr>
      </w:pPr>
    </w:p>
    <w:p w14:paraId="3A6AB08D" w14:textId="633ACE29" w:rsidR="00DB0650" w:rsidRDefault="00DB0650" w:rsidP="004372E5">
      <w:pPr>
        <w:spacing w:line="360" w:lineRule="auto"/>
        <w:jc w:val="both"/>
        <w:rPr>
          <w:color w:val="000000" w:themeColor="text1"/>
          <w:sz w:val="24"/>
          <w:szCs w:val="24"/>
        </w:rPr>
      </w:pPr>
      <w:r w:rsidRPr="004372E5">
        <w:rPr>
          <w:color w:val="000000" w:themeColor="text1"/>
          <w:sz w:val="24"/>
          <w:szCs w:val="24"/>
        </w:rPr>
        <w:t>19.1 O CONTRATADO obriga-se a manter durante toda a vigência deste CONTRATO, em compatibilidade com as obrigações assumidas, todas as condições exigidas para habilitação na licitação, ou para qualificação, n</w:t>
      </w:r>
      <w:r w:rsidR="00196036" w:rsidRPr="004372E5">
        <w:rPr>
          <w:color w:val="000000" w:themeColor="text1"/>
          <w:sz w:val="24"/>
          <w:szCs w:val="24"/>
        </w:rPr>
        <w:t>o Pregão Eletrônico</w:t>
      </w:r>
      <w:r w:rsidRPr="004372E5">
        <w:rPr>
          <w:color w:val="000000" w:themeColor="text1"/>
          <w:sz w:val="24"/>
          <w:szCs w:val="24"/>
        </w:rPr>
        <w:t>.</w:t>
      </w:r>
    </w:p>
    <w:p w14:paraId="4047F388" w14:textId="77777777" w:rsidR="000A046D" w:rsidRPr="004372E5" w:rsidRDefault="000A046D" w:rsidP="004372E5">
      <w:pPr>
        <w:spacing w:line="360" w:lineRule="auto"/>
        <w:jc w:val="both"/>
        <w:rPr>
          <w:color w:val="000000" w:themeColor="text1"/>
          <w:sz w:val="24"/>
          <w:szCs w:val="24"/>
        </w:rPr>
      </w:pPr>
    </w:p>
    <w:p w14:paraId="067EC3CA" w14:textId="77777777" w:rsidR="00DB0650" w:rsidRPr="004372E5"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4829C512" w14:textId="77777777" w:rsidR="00DB0650" w:rsidRPr="004372E5" w:rsidRDefault="00DB0650" w:rsidP="004372E5">
      <w:pPr>
        <w:spacing w:line="360" w:lineRule="auto"/>
        <w:jc w:val="both"/>
        <w:rPr>
          <w:color w:val="000000" w:themeColor="text1"/>
          <w:sz w:val="24"/>
          <w:szCs w:val="24"/>
        </w:rPr>
      </w:pPr>
    </w:p>
    <w:p w14:paraId="057A0F38"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36A69C5B" w14:textId="77777777" w:rsidR="00DB0650" w:rsidRPr="004372E5" w:rsidRDefault="00DB0650" w:rsidP="004372E5">
      <w:pPr>
        <w:spacing w:line="360" w:lineRule="auto"/>
        <w:jc w:val="both"/>
        <w:rPr>
          <w:color w:val="000000" w:themeColor="text1"/>
          <w:sz w:val="24"/>
          <w:szCs w:val="24"/>
        </w:rPr>
      </w:pPr>
    </w:p>
    <w:p w14:paraId="30C90DB3" w14:textId="77777777" w:rsidR="00DB0650" w:rsidRPr="004372E5" w:rsidRDefault="00DB0650">
      <w:pPr>
        <w:keepNext/>
        <w:keepLines/>
        <w:numPr>
          <w:ilvl w:val="0"/>
          <w:numId w:val="13"/>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lastRenderedPageBreak/>
        <w:t>CLÁUSULA VINTE E UM – MODELO DE GESTÃO DO CONTRATO.</w:t>
      </w:r>
    </w:p>
    <w:p w14:paraId="2C1F602C" w14:textId="77777777" w:rsidR="00DB0650" w:rsidRPr="004372E5" w:rsidRDefault="00DB0650" w:rsidP="004372E5">
      <w:pPr>
        <w:keepNext/>
        <w:keepLines/>
        <w:tabs>
          <w:tab w:val="left" w:pos="567"/>
        </w:tabs>
        <w:spacing w:line="360" w:lineRule="auto"/>
        <w:jc w:val="both"/>
        <w:outlineLvl w:val="0"/>
        <w:rPr>
          <w:rFonts w:eastAsiaTheme="majorEastAsia"/>
          <w:b/>
          <w:bCs/>
          <w:sz w:val="24"/>
          <w:szCs w:val="24"/>
        </w:rPr>
      </w:pPr>
    </w:p>
    <w:p w14:paraId="4AB95126"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sz w:val="24"/>
          <w:szCs w:val="24"/>
        </w:rPr>
        <w:t>O contrato deverá ser executado fielmente pelas partes, de acordo com as cláusulas avençadas e as normas da Lei nº 14.133, de 2021, e cada parte responderá pelas consequências de sua inexecução total ou parcial.</w:t>
      </w:r>
    </w:p>
    <w:p w14:paraId="426AFE7D"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Em caso de impedimento, ordem de paralisação ou suspensão do contrato, o cronograma de execução será prorrogado automaticamente pelo tempo correspondente, anotadas tais circunstâncias mediante simples apostila.</w:t>
      </w:r>
    </w:p>
    <w:p w14:paraId="1DB1D987"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As comunicações entre o órgão ou entidade e a contratada devem ser realizadas por escrito sempre que o ato exigir tal formalidade, admitindo-se o uso de mensagem eletrônica para esse fim.</w:t>
      </w:r>
    </w:p>
    <w:p w14:paraId="4AF2DAE5"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O órgão ou entidade poderá convocar representante da empresa para adoção de providências que devam ser cumpridas de imediato.</w:t>
      </w:r>
    </w:p>
    <w:p w14:paraId="61C46EA3" w14:textId="77777777" w:rsidR="00DB0650" w:rsidRPr="004372E5" w:rsidRDefault="00DB0650">
      <w:pPr>
        <w:numPr>
          <w:ilvl w:val="1"/>
          <w:numId w:val="22"/>
        </w:numPr>
        <w:spacing w:line="360" w:lineRule="auto"/>
        <w:ind w:left="0" w:firstLine="0"/>
        <w:jc w:val="both"/>
        <w:rPr>
          <w:rFonts w:eastAsiaTheme="minorEastAsia"/>
          <w:color w:val="000000" w:themeColor="text1"/>
          <w:sz w:val="24"/>
          <w:szCs w:val="24"/>
        </w:rPr>
      </w:pPr>
      <w:r w:rsidRPr="004372E5">
        <w:rPr>
          <w:rFonts w:eastAsiaTheme="minorEastAsia"/>
          <w:color w:val="000000" w:themeColor="text1"/>
          <w:sz w:val="24"/>
          <w:szCs w:val="24"/>
        </w:rPr>
        <w:t>Após a assinatura do contrato ou instrumento equivalente</w:t>
      </w:r>
      <w:r w:rsidRPr="004372E5">
        <w:rPr>
          <w:rFonts w:eastAsiaTheme="minorEastAsia"/>
          <w:strike/>
          <w:color w:val="000000" w:themeColor="text1"/>
          <w:sz w:val="24"/>
          <w:szCs w:val="24"/>
        </w:rPr>
        <w:t>,</w:t>
      </w:r>
      <w:r w:rsidRPr="004372E5">
        <w:rPr>
          <w:rFonts w:eastAsiaTheme="minorEastAsia"/>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7D54F30"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A execução do contrato deverá ser acompanhada e fiscalizada pelo gestor/fiscal de contratos.</w:t>
      </w:r>
    </w:p>
    <w:p w14:paraId="5D4BB476"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acompanhará a execução do contrato, para que sejam cumpridas todas as condições estabelecidas no contrato, de modo a assegurar os melhores resultados para a Administração. </w:t>
      </w:r>
    </w:p>
    <w:p w14:paraId="3C56EC68" w14:textId="77777777" w:rsidR="00DB0650" w:rsidRPr="004372E5" w:rsidRDefault="00DB0650">
      <w:pPr>
        <w:numPr>
          <w:ilvl w:val="1"/>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DB82DF1"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Identificada qualquer inexatidão ou irregularidade, o gestor/fiscal de contratos emitirá notificações para a correção da execução do contrato, determinando prazo para a correção. </w:t>
      </w:r>
    </w:p>
    <w:p w14:paraId="4DC7606D"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informará à Diretoria Geral, em tempo hábil, a situação que demandar decisão ou adoção de medidas que ultrapassem sua competência, para que adote as medidas necessárias e saneadoras, se for o caso. </w:t>
      </w:r>
    </w:p>
    <w:p w14:paraId="74CB0265"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t>No caso de ocorrências que possam inviabilizar a execução do contrato nas datas aprazadas, o gestor/fiscal de contratos comunicará o fato imediatamente à Diretoria Geral.</w:t>
      </w:r>
    </w:p>
    <w:p w14:paraId="2B27E3DD"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comunicará à Diretoria Geral, em tempo hábil, o término do contrato sob sua responsabilidade, com vistas à renovação tempestiva ou à prorrogação contratual.</w:t>
      </w:r>
    </w:p>
    <w:p w14:paraId="345D62D6"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DA58581"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51FF96EE"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54E060C"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2D4ACF2E"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29FAE2DE"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lastRenderedPageBreak/>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DE193F" w14:textId="77777777" w:rsidR="00DB0650" w:rsidRPr="004372E5" w:rsidRDefault="00DB0650">
      <w:pPr>
        <w:numPr>
          <w:ilvl w:val="2"/>
          <w:numId w:val="22"/>
        </w:numPr>
        <w:spacing w:line="360" w:lineRule="auto"/>
        <w:ind w:left="0" w:firstLine="0"/>
        <w:jc w:val="both"/>
        <w:rPr>
          <w:rFonts w:eastAsia="Arial Unicode MS"/>
          <w:color w:val="000000"/>
          <w:sz w:val="24"/>
          <w:szCs w:val="24"/>
        </w:rPr>
      </w:pPr>
      <w:r w:rsidRPr="004372E5">
        <w:rPr>
          <w:rFonts w:eastAsia="Arial Unicode MS"/>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1B7B3B03" w14:textId="77777777"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5F0BEA15" w14:textId="7B90BFC6" w:rsidR="001A7994" w:rsidRPr="0030749A" w:rsidRDefault="000A046D">
      <w:pPr>
        <w:pStyle w:val="PargrafodaLista"/>
        <w:numPr>
          <w:ilvl w:val="1"/>
          <w:numId w:val="22"/>
        </w:numPr>
        <w:spacing w:after="0" w:line="360" w:lineRule="auto"/>
        <w:ind w:left="0" w:firstLine="0"/>
        <w:jc w:val="both"/>
        <w:rPr>
          <w:rFonts w:ascii="Arial" w:eastAsia="Arial Unicode MS" w:hAnsi="Arial" w:cs="Arial"/>
          <w:sz w:val="24"/>
          <w:szCs w:val="24"/>
        </w:rPr>
      </w:pPr>
      <w:r w:rsidRPr="0030749A">
        <w:rPr>
          <w:rFonts w:ascii="Arial" w:eastAsia="Arial Unicode MS" w:hAnsi="Arial" w:cs="Arial"/>
          <w:sz w:val="24"/>
          <w:szCs w:val="24"/>
        </w:rPr>
        <w:t xml:space="preserve">O fornecimento e a execução do objeto serão acompanhados e fiscalizados pela servidora </w:t>
      </w:r>
      <w:r w:rsidR="0030749A" w:rsidRPr="0030749A">
        <w:rPr>
          <w:rFonts w:ascii="Arial" w:eastAsia="Times New Roman" w:hAnsi="Arial" w:cs="Arial"/>
          <w:sz w:val="24"/>
          <w:szCs w:val="24"/>
        </w:rPr>
        <w:t xml:space="preserve">Tamara </w:t>
      </w:r>
      <w:proofErr w:type="spellStart"/>
      <w:r w:rsidR="0030749A" w:rsidRPr="0030749A">
        <w:rPr>
          <w:rFonts w:ascii="Arial" w:eastAsia="Times New Roman" w:hAnsi="Arial" w:cs="Arial"/>
          <w:sz w:val="24"/>
          <w:szCs w:val="24"/>
        </w:rPr>
        <w:t>Martiniuk</w:t>
      </w:r>
      <w:proofErr w:type="spellEnd"/>
      <w:r w:rsidR="0030749A" w:rsidRPr="0030749A">
        <w:rPr>
          <w:rFonts w:ascii="Arial" w:eastAsia="Times New Roman" w:hAnsi="Arial" w:cs="Arial"/>
          <w:sz w:val="24"/>
          <w:szCs w:val="24"/>
        </w:rPr>
        <w:t xml:space="preserve"> como gestora de contrato, conforme designação na Portaria nº 30/2025 e </w:t>
      </w:r>
      <w:r w:rsidR="0030749A">
        <w:rPr>
          <w:rFonts w:ascii="Arial" w:eastAsia="Times New Roman" w:hAnsi="Arial" w:cs="Arial"/>
          <w:sz w:val="24"/>
          <w:szCs w:val="24"/>
        </w:rPr>
        <w:t>pel</w:t>
      </w:r>
      <w:r w:rsidR="0030749A" w:rsidRPr="0030749A">
        <w:rPr>
          <w:rFonts w:ascii="Arial" w:eastAsia="Times New Roman" w:hAnsi="Arial" w:cs="Arial"/>
          <w:sz w:val="24"/>
          <w:szCs w:val="24"/>
        </w:rPr>
        <w:t>o servidor Carlos Alberto Cláudio como fiscal de contrato conforme designação na Portaria nº 23/2025</w:t>
      </w:r>
      <w:r w:rsidRPr="0030749A">
        <w:rPr>
          <w:rFonts w:ascii="Arial" w:eastAsia="Arial Unicode MS" w:hAnsi="Arial" w:cs="Arial"/>
          <w:sz w:val="24"/>
          <w:szCs w:val="24"/>
        </w:rPr>
        <w:t>, ou por quaisquer outros servidores que venham a substituí-l</w:t>
      </w:r>
      <w:r w:rsidR="0030749A">
        <w:rPr>
          <w:rFonts w:ascii="Arial" w:eastAsia="Arial Unicode MS" w:hAnsi="Arial" w:cs="Arial"/>
          <w:sz w:val="24"/>
          <w:szCs w:val="24"/>
        </w:rPr>
        <w:t>os</w:t>
      </w:r>
      <w:r w:rsidRPr="0030749A">
        <w:rPr>
          <w:rFonts w:ascii="Arial" w:eastAsia="Arial Unicode MS" w:hAnsi="Arial" w:cs="Arial"/>
          <w:sz w:val="24"/>
          <w:szCs w:val="24"/>
        </w:rPr>
        <w:t xml:space="preserve"> por ato formal. Fica autorizada a contratação de terceiros para auxiliá-la e prestar informações técnicas ou administrativas necessárias ao pleno exercício das atribuições de acompanhamento e fiscalização.</w:t>
      </w:r>
    </w:p>
    <w:p w14:paraId="7A5E597C" w14:textId="3AC2D255" w:rsidR="00DB0650" w:rsidRPr="004372E5" w:rsidRDefault="00DB0650">
      <w:pPr>
        <w:numPr>
          <w:ilvl w:val="1"/>
          <w:numId w:val="22"/>
        </w:numPr>
        <w:spacing w:line="360" w:lineRule="auto"/>
        <w:ind w:left="0" w:firstLine="0"/>
        <w:jc w:val="both"/>
        <w:rPr>
          <w:rFonts w:eastAsia="Arial Unicode MS"/>
          <w:sz w:val="24"/>
          <w:szCs w:val="24"/>
        </w:rPr>
      </w:pPr>
      <w:r w:rsidRPr="004372E5">
        <w:rPr>
          <w:rFonts w:eastAsia="Arial Unicode MS"/>
          <w:sz w:val="24"/>
          <w:szCs w:val="24"/>
        </w:rPr>
        <w:t xml:space="preserve">A CONTRATADA deverá entregar ao setor responsável do CONTRATO, junto com a Nota Fiscal para fins de pagamento, os seguintes documentos: </w:t>
      </w:r>
    </w:p>
    <w:p w14:paraId="109BE6E1" w14:textId="77777777" w:rsidR="00DB0650" w:rsidRPr="004372E5" w:rsidRDefault="00DB0650" w:rsidP="0030749A">
      <w:pPr>
        <w:spacing w:line="240" w:lineRule="auto"/>
        <w:jc w:val="both"/>
        <w:rPr>
          <w:rFonts w:eastAsia="Arial Unicode MS"/>
          <w:sz w:val="24"/>
          <w:szCs w:val="24"/>
        </w:rPr>
      </w:pPr>
    </w:p>
    <w:p w14:paraId="47F510E4" w14:textId="77777777" w:rsidR="00DB0650" w:rsidRPr="004372E5" w:rsidRDefault="00DB0650">
      <w:pPr>
        <w:numPr>
          <w:ilvl w:val="0"/>
          <w:numId w:val="23"/>
        </w:numPr>
        <w:spacing w:line="240" w:lineRule="auto"/>
        <w:ind w:left="0" w:firstLine="0"/>
        <w:jc w:val="both"/>
        <w:rPr>
          <w:rFonts w:eastAsia="Arial Unicode MS"/>
          <w:sz w:val="24"/>
          <w:szCs w:val="24"/>
        </w:rPr>
      </w:pPr>
      <w:r w:rsidRPr="004372E5">
        <w:rPr>
          <w:rFonts w:eastAsia="Arial Unicode MS"/>
          <w:sz w:val="24"/>
          <w:szCs w:val="24"/>
        </w:rPr>
        <w:t xml:space="preserve">Prova de regularidade para com a </w:t>
      </w:r>
      <w:r w:rsidRPr="00165FD5">
        <w:rPr>
          <w:rFonts w:eastAsia="Arial Unicode MS"/>
          <w:b/>
          <w:bCs/>
          <w:sz w:val="24"/>
          <w:szCs w:val="24"/>
        </w:rPr>
        <w:t>Fazenda Estadual</w:t>
      </w:r>
      <w:r w:rsidRPr="004372E5">
        <w:rPr>
          <w:rFonts w:eastAsia="Arial Unicode MS"/>
          <w:sz w:val="24"/>
          <w:szCs w:val="24"/>
        </w:rPr>
        <w:t xml:space="preserve"> do domicílio ou sede do licitante, ou outra equivalente, na forma da lei, com prazo de validade em vigor;</w:t>
      </w:r>
    </w:p>
    <w:p w14:paraId="1F95DBCA" w14:textId="77777777" w:rsidR="00DB0650" w:rsidRPr="004372E5" w:rsidRDefault="00DB0650" w:rsidP="0030749A">
      <w:pPr>
        <w:spacing w:line="240" w:lineRule="auto"/>
        <w:jc w:val="both"/>
        <w:rPr>
          <w:rFonts w:eastAsia="Arial Unicode MS"/>
          <w:sz w:val="24"/>
          <w:szCs w:val="24"/>
        </w:rPr>
      </w:pPr>
    </w:p>
    <w:p w14:paraId="531D8982" w14:textId="77777777" w:rsidR="00DB0650" w:rsidRPr="004372E5" w:rsidRDefault="00DB0650">
      <w:pPr>
        <w:numPr>
          <w:ilvl w:val="0"/>
          <w:numId w:val="23"/>
        </w:numPr>
        <w:spacing w:line="240" w:lineRule="auto"/>
        <w:ind w:left="0" w:firstLine="0"/>
        <w:jc w:val="both"/>
        <w:rPr>
          <w:rFonts w:eastAsia="Arial Unicode MS"/>
          <w:sz w:val="24"/>
          <w:szCs w:val="24"/>
        </w:rPr>
      </w:pPr>
      <w:r w:rsidRPr="004372E5">
        <w:rPr>
          <w:rFonts w:eastAsia="Arial Unicode MS"/>
          <w:sz w:val="24"/>
          <w:szCs w:val="24"/>
        </w:rPr>
        <w:t xml:space="preserve">Prova de regularidade com débitos relativos aos </w:t>
      </w:r>
      <w:r w:rsidRPr="00165FD5">
        <w:rPr>
          <w:rFonts w:eastAsia="Arial Unicode MS"/>
          <w:b/>
          <w:bCs/>
          <w:sz w:val="24"/>
          <w:szCs w:val="24"/>
        </w:rPr>
        <w:t>Tributos Federais e à dívida ativa da União</w:t>
      </w:r>
      <w:r w:rsidRPr="004372E5">
        <w:rPr>
          <w:rFonts w:eastAsia="Arial Unicode MS"/>
          <w:sz w:val="24"/>
          <w:szCs w:val="24"/>
        </w:rPr>
        <w:t>;</w:t>
      </w:r>
    </w:p>
    <w:p w14:paraId="2F3111C0" w14:textId="77777777" w:rsidR="00DB0650" w:rsidRPr="004372E5" w:rsidRDefault="00DB0650" w:rsidP="0030749A">
      <w:pPr>
        <w:spacing w:line="240" w:lineRule="auto"/>
        <w:jc w:val="both"/>
        <w:rPr>
          <w:rFonts w:eastAsia="Arial Unicode MS"/>
          <w:sz w:val="24"/>
          <w:szCs w:val="24"/>
        </w:rPr>
      </w:pPr>
    </w:p>
    <w:p w14:paraId="0882BE35" w14:textId="77777777" w:rsidR="00DB0650" w:rsidRPr="004372E5" w:rsidRDefault="00DB0650">
      <w:pPr>
        <w:numPr>
          <w:ilvl w:val="0"/>
          <w:numId w:val="23"/>
        </w:numPr>
        <w:spacing w:line="240" w:lineRule="auto"/>
        <w:ind w:left="0" w:firstLine="0"/>
        <w:jc w:val="both"/>
        <w:rPr>
          <w:rFonts w:eastAsia="Arial Unicode MS"/>
          <w:sz w:val="24"/>
          <w:szCs w:val="24"/>
        </w:rPr>
      </w:pPr>
      <w:r w:rsidRPr="004372E5">
        <w:rPr>
          <w:rFonts w:eastAsia="Arial Unicode MS"/>
          <w:sz w:val="24"/>
          <w:szCs w:val="24"/>
        </w:rPr>
        <w:t xml:space="preserve">Prova de regularidade para com o </w:t>
      </w:r>
      <w:r w:rsidRPr="00165FD5">
        <w:rPr>
          <w:rFonts w:eastAsia="Arial Unicode MS"/>
          <w:b/>
          <w:bCs/>
          <w:sz w:val="24"/>
          <w:szCs w:val="24"/>
        </w:rPr>
        <w:t xml:space="preserve">FGTS </w:t>
      </w:r>
      <w:r w:rsidRPr="004372E5">
        <w:rPr>
          <w:rFonts w:eastAsia="Arial Unicode MS"/>
          <w:sz w:val="24"/>
          <w:szCs w:val="24"/>
        </w:rPr>
        <w:t>–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AC7A75C" w14:textId="77777777" w:rsidR="00DB0650" w:rsidRPr="004372E5" w:rsidRDefault="00DB0650" w:rsidP="0030749A">
      <w:pPr>
        <w:spacing w:line="240" w:lineRule="auto"/>
        <w:jc w:val="both"/>
        <w:rPr>
          <w:rFonts w:eastAsia="Arial Unicode MS"/>
          <w:sz w:val="24"/>
          <w:szCs w:val="24"/>
        </w:rPr>
      </w:pPr>
    </w:p>
    <w:p w14:paraId="786C3F6C" w14:textId="77777777" w:rsidR="00DB0650" w:rsidRPr="004372E5" w:rsidRDefault="00DB0650">
      <w:pPr>
        <w:numPr>
          <w:ilvl w:val="0"/>
          <w:numId w:val="23"/>
        </w:numPr>
        <w:spacing w:line="240" w:lineRule="auto"/>
        <w:ind w:left="0" w:firstLine="0"/>
        <w:jc w:val="both"/>
        <w:rPr>
          <w:rFonts w:eastAsia="Arial Unicode MS"/>
          <w:sz w:val="24"/>
          <w:szCs w:val="24"/>
        </w:rPr>
      </w:pPr>
      <w:r w:rsidRPr="004372E5">
        <w:rPr>
          <w:rFonts w:eastAsia="Arial Unicode MS"/>
          <w:sz w:val="24"/>
          <w:szCs w:val="24"/>
        </w:rPr>
        <w:t xml:space="preserve">Prova de regularidade </w:t>
      </w:r>
      <w:r w:rsidRPr="00165FD5">
        <w:rPr>
          <w:rFonts w:eastAsia="Arial Unicode MS"/>
          <w:b/>
          <w:bCs/>
          <w:sz w:val="24"/>
          <w:szCs w:val="24"/>
        </w:rPr>
        <w:t>Trabalhista</w:t>
      </w:r>
      <w:r w:rsidRPr="004372E5">
        <w:rPr>
          <w:rFonts w:eastAsia="Arial Unicode MS"/>
          <w:sz w:val="24"/>
          <w:szCs w:val="24"/>
        </w:rPr>
        <w:t>, mediante a apresentação da CNDT – Certidão Negativa de Débitos Trabalhistas ou da CPDT – Certidão Positiva de Débitos Trabalhistas com efeitos de negativa;</w:t>
      </w:r>
    </w:p>
    <w:p w14:paraId="6BCA0B9E" w14:textId="77777777" w:rsidR="00DB0650" w:rsidRPr="004372E5" w:rsidRDefault="00DB0650" w:rsidP="0030749A">
      <w:pPr>
        <w:spacing w:line="240" w:lineRule="auto"/>
        <w:jc w:val="both"/>
        <w:rPr>
          <w:rFonts w:eastAsia="Arial Unicode MS"/>
          <w:sz w:val="24"/>
          <w:szCs w:val="24"/>
        </w:rPr>
      </w:pPr>
    </w:p>
    <w:p w14:paraId="412C9021" w14:textId="77777777" w:rsidR="00DB0650" w:rsidRPr="004372E5" w:rsidRDefault="00DB0650">
      <w:pPr>
        <w:numPr>
          <w:ilvl w:val="0"/>
          <w:numId w:val="23"/>
        </w:numPr>
        <w:spacing w:line="240" w:lineRule="auto"/>
        <w:ind w:left="0" w:firstLine="0"/>
        <w:jc w:val="both"/>
        <w:rPr>
          <w:rFonts w:eastAsia="Arial Unicode MS"/>
          <w:sz w:val="24"/>
          <w:szCs w:val="24"/>
        </w:rPr>
      </w:pPr>
      <w:r w:rsidRPr="004372E5">
        <w:rPr>
          <w:rFonts w:eastAsia="Arial Unicode MS"/>
          <w:sz w:val="24"/>
          <w:szCs w:val="24"/>
        </w:rPr>
        <w:t xml:space="preserve">Prova de regularidade de Débitos da </w:t>
      </w:r>
      <w:r w:rsidRPr="00165FD5">
        <w:rPr>
          <w:rFonts w:eastAsia="Arial Unicode MS"/>
          <w:b/>
          <w:bCs/>
          <w:sz w:val="24"/>
          <w:szCs w:val="24"/>
        </w:rPr>
        <w:t>Fazenda Municipal</w:t>
      </w:r>
      <w:r w:rsidRPr="004372E5">
        <w:rPr>
          <w:rFonts w:eastAsia="Arial Unicode MS"/>
          <w:sz w:val="24"/>
          <w:szCs w:val="24"/>
        </w:rPr>
        <w:t xml:space="preserve"> (CND) do domicílio ou sede do licitante, ou outra equivalente, na forma da lei, com prazo de validade em vigor;</w:t>
      </w:r>
    </w:p>
    <w:p w14:paraId="65A212D5" w14:textId="77777777" w:rsidR="00DB0650" w:rsidRPr="004372E5" w:rsidRDefault="00DB0650" w:rsidP="0030749A">
      <w:pPr>
        <w:spacing w:line="240" w:lineRule="auto"/>
        <w:contextualSpacing/>
        <w:rPr>
          <w:rFonts w:eastAsia="Arial Unicode MS"/>
          <w:i/>
          <w:iCs/>
          <w:sz w:val="24"/>
          <w:szCs w:val="24"/>
        </w:rPr>
      </w:pPr>
    </w:p>
    <w:p w14:paraId="15B97536" w14:textId="77777777" w:rsidR="00DB0650" w:rsidRPr="004372E5" w:rsidRDefault="00DB0650">
      <w:pPr>
        <w:numPr>
          <w:ilvl w:val="0"/>
          <w:numId w:val="23"/>
        </w:numPr>
        <w:spacing w:line="240" w:lineRule="auto"/>
        <w:ind w:left="0" w:firstLine="0"/>
        <w:jc w:val="both"/>
        <w:rPr>
          <w:rFonts w:eastAsia="Arial Unicode MS"/>
          <w:sz w:val="24"/>
          <w:szCs w:val="24"/>
        </w:rPr>
      </w:pPr>
      <w:r w:rsidRPr="004372E5">
        <w:rPr>
          <w:rFonts w:eastAsia="Arial Unicode MS"/>
          <w:sz w:val="24"/>
          <w:szCs w:val="24"/>
        </w:rPr>
        <w:t>As provas de regularidades poderão ser Certidões Negativas de Débitos ou Certidões Positivas com efeitos de Negativas.</w:t>
      </w:r>
    </w:p>
    <w:p w14:paraId="06D24774" w14:textId="77777777" w:rsidR="00DB0650" w:rsidRPr="004372E5" w:rsidRDefault="00DB0650" w:rsidP="004372E5">
      <w:pPr>
        <w:widowControl w:val="0"/>
        <w:suppressAutoHyphens/>
        <w:spacing w:line="360" w:lineRule="auto"/>
        <w:jc w:val="both"/>
        <w:rPr>
          <w:rFonts w:eastAsia="Times New Roman"/>
          <w:sz w:val="24"/>
          <w:szCs w:val="24"/>
          <w:lang w:eastAsia="zh-CN"/>
        </w:rPr>
      </w:pPr>
    </w:p>
    <w:p w14:paraId="4C0BCE69"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22. CLÁUSULA VINTE E DOIS – DOS CASOS DE EXTINÇÃO.</w:t>
      </w:r>
    </w:p>
    <w:p w14:paraId="7BFA5E7E" w14:textId="77777777" w:rsidR="00DB0650" w:rsidRPr="004372E5" w:rsidRDefault="00DB0650" w:rsidP="004372E5">
      <w:pPr>
        <w:spacing w:line="360" w:lineRule="auto"/>
        <w:rPr>
          <w:color w:val="000000" w:themeColor="text1"/>
          <w:sz w:val="24"/>
          <w:szCs w:val="24"/>
        </w:rPr>
      </w:pPr>
    </w:p>
    <w:p w14:paraId="4F080B7F"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22.1 O CONTRATO se extingue quando cumpridas as obrigações de ambas as partes, ainda que isso ocorra antes do prazo estipulado para tanto.</w:t>
      </w:r>
    </w:p>
    <w:p w14:paraId="02ADED91"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657F92C3"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22.2.1. Quando a não conclusão do CONTRATO referida no item anterior decorrer de culpa do CONTRATADO:</w:t>
      </w:r>
    </w:p>
    <w:p w14:paraId="6A2E40C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a)</w:t>
      </w:r>
      <w:r w:rsidRPr="004372E5">
        <w:rPr>
          <w:color w:val="000000" w:themeColor="text1"/>
          <w:sz w:val="24"/>
          <w:szCs w:val="24"/>
        </w:rPr>
        <w:tab/>
        <w:t xml:space="preserve">ficará ele constituído em mora, sendo-lhe aplicáveis as respectivas sanções administrativas; e  </w:t>
      </w:r>
    </w:p>
    <w:p w14:paraId="0B78A98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b)</w:t>
      </w:r>
      <w:r w:rsidRPr="004372E5">
        <w:rPr>
          <w:color w:val="000000" w:themeColor="text1"/>
          <w:sz w:val="24"/>
          <w:szCs w:val="24"/>
        </w:rPr>
        <w:tab/>
        <w:t>poderá a Administração optar pela extinção do CONTRATO e, nesse caso, adotará as medidas admitidas em lei para a continuidade da execução contratual.</w:t>
      </w:r>
    </w:p>
    <w:p w14:paraId="2F0D5F1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2F05B92B"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22.3.1 Nesta hipótese, aplicam-se também os artigos 138 e 139 da mesma Lei.</w:t>
      </w:r>
    </w:p>
    <w:p w14:paraId="099D68DD"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 A alteração social ou a modificação da finalidade ou da estrutura da empresa não ensejará a rescisão se não restringir sua capacidade de concluir o CONTRATO.</w:t>
      </w:r>
    </w:p>
    <w:p w14:paraId="76CC8946"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22.3.2.1 Se a operação implicar mudança da pessoa jurídica CONTRATADA, deverá ser formalizado termo aditivo para alteração subjetiva.</w:t>
      </w:r>
    </w:p>
    <w:p w14:paraId="1FBB3BF7"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lastRenderedPageBreak/>
        <w:t>22.4 O termo de rescisão, sempre que possível, será precedido:</w:t>
      </w:r>
    </w:p>
    <w:p w14:paraId="6CF83E2E"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22.4.1 Balanço dos eventos contratuais já cumpridos ou parcialmente cumpridos;</w:t>
      </w:r>
    </w:p>
    <w:p w14:paraId="0A76678C"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22.4.2 Relação dos pagamentos já efetuados e ainda devidos;</w:t>
      </w:r>
    </w:p>
    <w:p w14:paraId="7B6F0AA5" w14:textId="77777777" w:rsidR="00DB0650" w:rsidRPr="004372E5" w:rsidRDefault="00DB0650" w:rsidP="004372E5">
      <w:pPr>
        <w:spacing w:line="360" w:lineRule="auto"/>
        <w:jc w:val="both"/>
        <w:rPr>
          <w:color w:val="000000" w:themeColor="text1"/>
          <w:sz w:val="24"/>
          <w:szCs w:val="24"/>
        </w:rPr>
      </w:pPr>
      <w:r w:rsidRPr="004372E5">
        <w:rPr>
          <w:color w:val="000000" w:themeColor="text1"/>
          <w:sz w:val="24"/>
          <w:szCs w:val="24"/>
        </w:rPr>
        <w:t xml:space="preserve">22.4.3 Indenizações e multas. </w:t>
      </w:r>
    </w:p>
    <w:p w14:paraId="6DF86342" w14:textId="77777777" w:rsidR="00DB0650" w:rsidRPr="004372E5" w:rsidRDefault="00DB0650" w:rsidP="004372E5">
      <w:pPr>
        <w:spacing w:line="360" w:lineRule="auto"/>
        <w:jc w:val="both"/>
        <w:rPr>
          <w:color w:val="000000" w:themeColor="text1"/>
          <w:sz w:val="24"/>
          <w:szCs w:val="24"/>
        </w:rPr>
      </w:pPr>
    </w:p>
    <w:p w14:paraId="6D04DCFA"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23. CLÁUSULA VINTE E </w:t>
      </w:r>
      <w:r w:rsidRPr="004372E5">
        <w:rPr>
          <w:rFonts w:eastAsiaTheme="majorEastAsia"/>
          <w:b/>
          <w:bCs/>
          <w:color w:val="000000" w:themeColor="text1"/>
          <w:sz w:val="24"/>
          <w:szCs w:val="24"/>
        </w:rPr>
        <w:tab/>
        <w:t>TRÊS – DA VIGÊNCIA E PRORROGAÇÃO.</w:t>
      </w:r>
    </w:p>
    <w:p w14:paraId="6E9E425A" w14:textId="77777777" w:rsidR="00DB0650" w:rsidRPr="004372E5" w:rsidRDefault="00DB0650" w:rsidP="004372E5">
      <w:pPr>
        <w:spacing w:line="360" w:lineRule="auto"/>
        <w:rPr>
          <w:sz w:val="24"/>
          <w:szCs w:val="24"/>
        </w:rPr>
      </w:pPr>
    </w:p>
    <w:p w14:paraId="051B8E50" w14:textId="77777777" w:rsidR="00230449" w:rsidRPr="00230449" w:rsidRDefault="00196036" w:rsidP="00230449">
      <w:pPr>
        <w:spacing w:line="360" w:lineRule="auto"/>
        <w:jc w:val="both"/>
        <w:rPr>
          <w:rFonts w:eastAsia="Calibri"/>
          <w:color w:val="000000" w:themeColor="text1"/>
          <w:sz w:val="24"/>
          <w:szCs w:val="24"/>
        </w:rPr>
      </w:pPr>
      <w:r w:rsidRPr="004372E5">
        <w:rPr>
          <w:color w:val="000000" w:themeColor="text1"/>
          <w:sz w:val="24"/>
          <w:szCs w:val="24"/>
        </w:rPr>
        <w:t xml:space="preserve">23.1 </w:t>
      </w:r>
      <w:r w:rsidRPr="004372E5">
        <w:rPr>
          <w:rFonts w:eastAsia="Calibri"/>
          <w:b/>
          <w:bCs/>
          <w:color w:val="000000" w:themeColor="text1"/>
          <w:sz w:val="24"/>
          <w:szCs w:val="24"/>
        </w:rPr>
        <w:t>Vigência:</w:t>
      </w:r>
      <w:r w:rsidRPr="004372E5">
        <w:rPr>
          <w:rFonts w:eastAsia="Calibri"/>
          <w:color w:val="000000" w:themeColor="text1"/>
          <w:sz w:val="24"/>
          <w:szCs w:val="24"/>
        </w:rPr>
        <w:t xml:space="preserve"> </w:t>
      </w:r>
      <w:r w:rsidR="00230449" w:rsidRPr="00230449">
        <w:rPr>
          <w:rFonts w:eastAsia="Calibri"/>
          <w:color w:val="000000" w:themeColor="text1"/>
          <w:sz w:val="24"/>
          <w:szCs w:val="24"/>
        </w:rPr>
        <w:t>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D2F3755" w14:textId="77777777" w:rsidR="00230449" w:rsidRPr="00230449" w:rsidRDefault="00230449" w:rsidP="00230449">
      <w:pPr>
        <w:spacing w:line="360" w:lineRule="auto"/>
        <w:jc w:val="both"/>
        <w:rPr>
          <w:rFonts w:eastAsia="Calibri"/>
          <w:color w:val="000000" w:themeColor="text1"/>
          <w:sz w:val="24"/>
          <w:szCs w:val="24"/>
        </w:rPr>
      </w:pPr>
    </w:p>
    <w:p w14:paraId="435FECFA" w14:textId="64DA54E7" w:rsidR="00230449" w:rsidRPr="00230449" w:rsidRDefault="00230449" w:rsidP="00230449">
      <w:pPr>
        <w:spacing w:line="360" w:lineRule="auto"/>
        <w:jc w:val="both"/>
        <w:rPr>
          <w:rFonts w:eastAsia="Calibri"/>
          <w:color w:val="000000" w:themeColor="text1"/>
          <w:sz w:val="24"/>
          <w:szCs w:val="24"/>
        </w:rPr>
      </w:pPr>
      <w:r>
        <w:rPr>
          <w:rFonts w:eastAsia="Calibri"/>
          <w:color w:val="000000" w:themeColor="text1"/>
          <w:sz w:val="24"/>
          <w:szCs w:val="24"/>
        </w:rPr>
        <w:t>23</w:t>
      </w:r>
      <w:r w:rsidRPr="00230449">
        <w:rPr>
          <w:rFonts w:eastAsia="Calibri"/>
          <w:color w:val="000000" w:themeColor="text1"/>
          <w:sz w:val="24"/>
          <w:szCs w:val="24"/>
        </w:rPr>
        <w:t xml:space="preserve">.2 </w:t>
      </w:r>
      <w:r w:rsidRPr="00230449">
        <w:rPr>
          <w:rFonts w:eastAsia="Calibri"/>
          <w:b/>
          <w:bCs/>
          <w:color w:val="000000" w:themeColor="text1"/>
          <w:sz w:val="24"/>
          <w:szCs w:val="24"/>
        </w:rPr>
        <w:t>Renovação:</w:t>
      </w:r>
      <w:r w:rsidRPr="00230449">
        <w:rPr>
          <w:rFonts w:eastAsia="Calibri"/>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w:t>
      </w:r>
      <w:r w:rsidRPr="00230449">
        <w:rPr>
          <w:rFonts w:eastAsia="Calibri"/>
          <w:color w:val="000000" w:themeColor="text1"/>
          <w:sz w:val="24"/>
          <w:szCs w:val="24"/>
        </w:rPr>
        <w:lastRenderedPageBreak/>
        <w:t>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783D3A0" w14:textId="77777777" w:rsidR="00196036" w:rsidRPr="004372E5" w:rsidRDefault="00196036" w:rsidP="004372E5">
      <w:pPr>
        <w:spacing w:line="360" w:lineRule="auto"/>
        <w:jc w:val="both"/>
        <w:rPr>
          <w:rFonts w:eastAsia="Calibri"/>
          <w:color w:val="000000" w:themeColor="text1"/>
          <w:sz w:val="24"/>
          <w:szCs w:val="24"/>
        </w:rPr>
      </w:pPr>
    </w:p>
    <w:p w14:paraId="268D3E00"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24. CLÁUSULA VINTE E </w:t>
      </w:r>
      <w:r w:rsidRPr="004372E5">
        <w:rPr>
          <w:rFonts w:eastAsiaTheme="majorEastAsia"/>
          <w:b/>
          <w:bCs/>
          <w:color w:val="000000" w:themeColor="text1"/>
          <w:sz w:val="24"/>
          <w:szCs w:val="24"/>
        </w:rPr>
        <w:tab/>
        <w:t>QUATRO – GESTÃO E FISCALIZAÇÃO DO CONTRATO.</w:t>
      </w:r>
    </w:p>
    <w:p w14:paraId="13904AA3" w14:textId="77777777" w:rsidR="00DB0650" w:rsidRPr="004372E5" w:rsidRDefault="00DB0650" w:rsidP="004372E5">
      <w:pPr>
        <w:spacing w:line="360" w:lineRule="auto"/>
        <w:rPr>
          <w:sz w:val="24"/>
          <w:szCs w:val="24"/>
        </w:rPr>
      </w:pPr>
    </w:p>
    <w:p w14:paraId="7C7239E7" w14:textId="733F95ED" w:rsidR="00196036" w:rsidRPr="004372E5" w:rsidRDefault="00DB0650" w:rsidP="004372E5">
      <w:pPr>
        <w:spacing w:line="360" w:lineRule="auto"/>
        <w:jc w:val="both"/>
        <w:rPr>
          <w:rFonts w:eastAsia="Arial Unicode MS"/>
          <w:sz w:val="24"/>
          <w:szCs w:val="24"/>
        </w:rPr>
      </w:pPr>
      <w:r w:rsidRPr="004372E5">
        <w:rPr>
          <w:sz w:val="24"/>
          <w:szCs w:val="24"/>
        </w:rPr>
        <w:t xml:space="preserve">24.1 </w:t>
      </w:r>
      <w:r w:rsidR="00230449" w:rsidRPr="00230449">
        <w:rPr>
          <w:sz w:val="24"/>
          <w:szCs w:val="24"/>
        </w:rPr>
        <w:t xml:space="preserve">O fornecimento e a execução do objeto serão acompanhados e fiscalizados pela servidora </w:t>
      </w:r>
      <w:r w:rsidR="0030749A" w:rsidRPr="002D6931">
        <w:rPr>
          <w:rFonts w:eastAsia="Times New Roman"/>
          <w:sz w:val="24"/>
          <w:szCs w:val="24"/>
        </w:rPr>
        <w:t xml:space="preserve">Tamara </w:t>
      </w:r>
      <w:proofErr w:type="spellStart"/>
      <w:r w:rsidR="0030749A" w:rsidRPr="002D6931">
        <w:rPr>
          <w:rFonts w:eastAsia="Times New Roman"/>
          <w:sz w:val="24"/>
          <w:szCs w:val="24"/>
        </w:rPr>
        <w:t>Martiniuk</w:t>
      </w:r>
      <w:proofErr w:type="spellEnd"/>
      <w:r w:rsidR="0030749A" w:rsidRPr="002D6931">
        <w:rPr>
          <w:rFonts w:eastAsia="Times New Roman"/>
          <w:sz w:val="24"/>
          <w:szCs w:val="24"/>
        </w:rPr>
        <w:t xml:space="preserve"> como gestora de contrato, conforme designação na Portaria nº 30/2025 e </w:t>
      </w:r>
      <w:r w:rsidR="0030749A">
        <w:rPr>
          <w:rFonts w:eastAsia="Times New Roman"/>
          <w:sz w:val="24"/>
          <w:szCs w:val="24"/>
        </w:rPr>
        <w:t>pelo</w:t>
      </w:r>
      <w:r w:rsidR="0030749A" w:rsidRPr="002D6931">
        <w:rPr>
          <w:rFonts w:eastAsia="Times New Roman"/>
          <w:sz w:val="24"/>
          <w:szCs w:val="24"/>
        </w:rPr>
        <w:t xml:space="preserve"> servidor Carlos Alberto Cláudio como fiscal de contrato conforme designação na Portaria nº 23/2025</w:t>
      </w:r>
      <w:r w:rsidR="00230449" w:rsidRPr="00230449">
        <w:rPr>
          <w:sz w:val="24"/>
          <w:szCs w:val="24"/>
        </w:rPr>
        <w:t>,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6ECB3E70" w14:textId="77777777" w:rsidR="00DA5A0D" w:rsidRDefault="00DA5A0D" w:rsidP="004372E5">
      <w:pPr>
        <w:spacing w:line="360" w:lineRule="auto"/>
        <w:jc w:val="both"/>
        <w:rPr>
          <w:sz w:val="24"/>
          <w:szCs w:val="24"/>
        </w:rPr>
      </w:pPr>
    </w:p>
    <w:p w14:paraId="718DA887" w14:textId="77777777" w:rsidR="00DB0650" w:rsidRPr="004372E5" w:rsidRDefault="00DB0650" w:rsidP="004372E5">
      <w:pPr>
        <w:keepNext/>
        <w:keepLines/>
        <w:tabs>
          <w:tab w:val="left" w:pos="567"/>
        </w:tabs>
        <w:spacing w:line="360" w:lineRule="auto"/>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 xml:space="preserve">25. CLÁUSULA VINTE E </w:t>
      </w:r>
      <w:r w:rsidRPr="004372E5">
        <w:rPr>
          <w:rFonts w:eastAsiaTheme="majorEastAsia"/>
          <w:b/>
          <w:bCs/>
          <w:color w:val="000000" w:themeColor="text1"/>
          <w:sz w:val="24"/>
          <w:szCs w:val="24"/>
        </w:rPr>
        <w:tab/>
        <w:t>CINCO – DO PREPOSTO.</w:t>
      </w:r>
    </w:p>
    <w:p w14:paraId="628739CD" w14:textId="77777777" w:rsidR="00DB0650" w:rsidRPr="004372E5" w:rsidRDefault="00DB0650" w:rsidP="004372E5">
      <w:pPr>
        <w:spacing w:line="360" w:lineRule="auto"/>
        <w:jc w:val="both"/>
        <w:rPr>
          <w:bCs/>
          <w:color w:val="000000" w:themeColor="text1"/>
          <w:sz w:val="24"/>
          <w:szCs w:val="24"/>
        </w:rPr>
      </w:pPr>
    </w:p>
    <w:p w14:paraId="78C169ED" w14:textId="77777777" w:rsidR="00DB0650" w:rsidRDefault="00DB0650" w:rsidP="004372E5">
      <w:pPr>
        <w:spacing w:line="360" w:lineRule="auto"/>
        <w:jc w:val="both"/>
        <w:rPr>
          <w:rFonts w:eastAsia="Times New Roman"/>
          <w:color w:val="000000"/>
          <w:sz w:val="24"/>
          <w:szCs w:val="24"/>
        </w:rPr>
      </w:pPr>
      <w:r w:rsidRPr="004372E5">
        <w:rPr>
          <w:bCs/>
          <w:color w:val="000000" w:themeColor="text1"/>
          <w:sz w:val="24"/>
          <w:szCs w:val="24"/>
        </w:rPr>
        <w:t xml:space="preserve">25.1 </w:t>
      </w:r>
      <w:r w:rsidRPr="004372E5">
        <w:rPr>
          <w:sz w:val="24"/>
          <w:szCs w:val="24"/>
        </w:rPr>
        <w:t xml:space="preserve">Nos termos do artigo 118 da Lei nº 14.133/2021 o preposto do CONTRATADO para </w:t>
      </w:r>
      <w:r w:rsidRPr="004372E5">
        <w:rPr>
          <w:rFonts w:eastAsia="Times New Roman"/>
          <w:color w:val="000000"/>
          <w:sz w:val="24"/>
          <w:szCs w:val="24"/>
        </w:rPr>
        <w:t xml:space="preserve">representá-lo na execução do CONTRATO </w:t>
      </w:r>
      <w:r w:rsidRPr="004372E5">
        <w:rPr>
          <w:sz w:val="24"/>
          <w:szCs w:val="24"/>
        </w:rPr>
        <w:t xml:space="preserve">aceito pela Administração </w:t>
      </w:r>
      <w:r w:rsidRPr="004372E5">
        <w:rPr>
          <w:rFonts w:eastAsia="Times New Roman"/>
          <w:color w:val="000000"/>
          <w:sz w:val="24"/>
          <w:szCs w:val="24"/>
        </w:rPr>
        <w:t>é o Sr. XXX.</w:t>
      </w:r>
    </w:p>
    <w:p w14:paraId="3429961C" w14:textId="77777777" w:rsidR="00780469" w:rsidRDefault="00780469" w:rsidP="004372E5">
      <w:pPr>
        <w:spacing w:line="360" w:lineRule="auto"/>
        <w:jc w:val="both"/>
        <w:rPr>
          <w:rFonts w:eastAsia="Times New Roman"/>
          <w:b/>
          <w:bCs/>
          <w:color w:val="000000"/>
          <w:sz w:val="24"/>
          <w:szCs w:val="24"/>
        </w:rPr>
      </w:pPr>
    </w:p>
    <w:p w14:paraId="1EFEB42D" w14:textId="5574AC6E" w:rsidR="00DB0650" w:rsidRPr="004372E5" w:rsidRDefault="00DB0650" w:rsidP="004372E5">
      <w:pPr>
        <w:spacing w:line="360" w:lineRule="auto"/>
        <w:jc w:val="both"/>
        <w:rPr>
          <w:rFonts w:eastAsia="Times New Roman"/>
          <w:b/>
          <w:bCs/>
          <w:color w:val="000000"/>
          <w:sz w:val="24"/>
          <w:szCs w:val="24"/>
        </w:rPr>
      </w:pPr>
      <w:r w:rsidRPr="004372E5">
        <w:rPr>
          <w:rFonts w:eastAsia="Times New Roman"/>
          <w:b/>
          <w:bCs/>
          <w:color w:val="000000"/>
          <w:sz w:val="24"/>
          <w:szCs w:val="24"/>
        </w:rPr>
        <w:t>26. CLÁUSULA VINTE E SEIS – DAS ALTERAÇÕES.</w:t>
      </w:r>
    </w:p>
    <w:p w14:paraId="2C52DDD8" w14:textId="77777777" w:rsidR="00DB0650" w:rsidRPr="004372E5" w:rsidRDefault="00DB0650" w:rsidP="004372E5">
      <w:pPr>
        <w:spacing w:line="360" w:lineRule="auto"/>
        <w:jc w:val="both"/>
        <w:rPr>
          <w:rFonts w:eastAsia="Times New Roman"/>
          <w:color w:val="000000"/>
          <w:sz w:val="24"/>
          <w:szCs w:val="24"/>
        </w:rPr>
      </w:pPr>
    </w:p>
    <w:p w14:paraId="0215637E"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26.1 Eventuais alterações contratuais reger-se-ão pela disciplina dos artigos 124 e seguintes da Lei nº 14.133, de 2021.</w:t>
      </w:r>
    </w:p>
    <w:p w14:paraId="099678D9" w14:textId="77777777" w:rsidR="00DB0650" w:rsidRPr="004372E5" w:rsidRDefault="00DB0650" w:rsidP="004372E5">
      <w:pPr>
        <w:spacing w:line="360" w:lineRule="auto"/>
        <w:jc w:val="both"/>
        <w:rPr>
          <w:rFonts w:eastAsia="Times New Roman"/>
          <w:color w:val="000000"/>
          <w:sz w:val="24"/>
          <w:szCs w:val="24"/>
        </w:rPr>
      </w:pPr>
    </w:p>
    <w:p w14:paraId="6CA6C66B"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 xml:space="preserve">26.2 O CONTRATADO é obrigado a aceitar, nas mesmas condições contratuais, acréscimos ou supressões de até 25% (vinte e cinco por cento) do valor inicial atualizado do contrato que se fizerem nas obras, nos serviços ou nas compras, e, no </w:t>
      </w:r>
      <w:r w:rsidRPr="004372E5">
        <w:rPr>
          <w:rFonts w:eastAsia="Times New Roman"/>
          <w:color w:val="000000"/>
          <w:sz w:val="24"/>
          <w:szCs w:val="24"/>
        </w:rPr>
        <w:lastRenderedPageBreak/>
        <w:t>caso de reforma de edifício ou de equipamento, o limite para os acréscimos será de 50% (cinquenta por cento).</w:t>
      </w:r>
    </w:p>
    <w:p w14:paraId="5516E06F" w14:textId="77777777" w:rsidR="00DB0650" w:rsidRPr="004372E5" w:rsidRDefault="00DB0650" w:rsidP="004372E5">
      <w:pPr>
        <w:spacing w:line="360" w:lineRule="auto"/>
        <w:jc w:val="both"/>
        <w:rPr>
          <w:rFonts w:eastAsia="Times New Roman"/>
          <w:color w:val="000000"/>
          <w:sz w:val="24"/>
          <w:szCs w:val="24"/>
        </w:rPr>
      </w:pPr>
    </w:p>
    <w:p w14:paraId="69ACF0B1" w14:textId="77777777" w:rsidR="00DB0650" w:rsidRPr="004372E5" w:rsidRDefault="00DB0650" w:rsidP="004372E5">
      <w:pPr>
        <w:spacing w:line="360" w:lineRule="auto"/>
        <w:jc w:val="both"/>
        <w:rPr>
          <w:rFonts w:eastAsia="Times New Roman"/>
          <w:color w:val="000000"/>
          <w:sz w:val="24"/>
          <w:szCs w:val="24"/>
        </w:rPr>
      </w:pPr>
      <w:r w:rsidRPr="004372E5">
        <w:rPr>
          <w:rFonts w:eastAsia="Times New Roman"/>
          <w:color w:val="000000"/>
          <w:sz w:val="24"/>
          <w:szCs w:val="24"/>
        </w:rPr>
        <w:t>26.3 Registros que não caracterizam alteração do CONTRATO podem ser realizados por simples apostila, dispensada a celebração de termo aditivo, na forma do art. 136 da Lei nº 14.133, de 2021.</w:t>
      </w:r>
    </w:p>
    <w:p w14:paraId="2A9AA57F" w14:textId="77777777" w:rsidR="00DB0650" w:rsidRPr="004372E5" w:rsidRDefault="00DB0650" w:rsidP="004372E5">
      <w:pPr>
        <w:spacing w:line="360" w:lineRule="auto"/>
        <w:jc w:val="both"/>
        <w:rPr>
          <w:rFonts w:eastAsia="Times New Roman"/>
          <w:color w:val="000000"/>
          <w:sz w:val="24"/>
          <w:szCs w:val="24"/>
        </w:rPr>
      </w:pPr>
    </w:p>
    <w:p w14:paraId="09CBC1E5" w14:textId="77777777" w:rsidR="00DB0650" w:rsidRPr="004372E5" w:rsidRDefault="00DB0650">
      <w:pPr>
        <w:keepNext/>
        <w:keepLines/>
        <w:numPr>
          <w:ilvl w:val="0"/>
          <w:numId w:val="15"/>
        </w:numPr>
        <w:tabs>
          <w:tab w:val="left" w:pos="567"/>
        </w:tabs>
        <w:spacing w:line="360" w:lineRule="auto"/>
        <w:ind w:hanging="180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SETE – DA PUBLICAÇÃO.</w:t>
      </w:r>
    </w:p>
    <w:p w14:paraId="68DA2FFA" w14:textId="77777777" w:rsidR="00DB0650" w:rsidRPr="004372E5" w:rsidRDefault="00DB0650" w:rsidP="004372E5">
      <w:pPr>
        <w:spacing w:line="360" w:lineRule="auto"/>
        <w:contextualSpacing/>
        <w:jc w:val="both"/>
        <w:rPr>
          <w:color w:val="000000" w:themeColor="text1"/>
          <w:sz w:val="24"/>
          <w:szCs w:val="24"/>
        </w:rPr>
      </w:pPr>
    </w:p>
    <w:p w14:paraId="156F7618" w14:textId="77777777" w:rsidR="00DB0650" w:rsidRPr="004372E5" w:rsidRDefault="00DB0650">
      <w:pPr>
        <w:numPr>
          <w:ilvl w:val="1"/>
          <w:numId w:val="15"/>
        </w:numPr>
        <w:spacing w:line="360" w:lineRule="auto"/>
        <w:ind w:left="0" w:firstLine="0"/>
        <w:contextualSpacing/>
        <w:jc w:val="both"/>
        <w:rPr>
          <w:color w:val="000000" w:themeColor="text1"/>
          <w:sz w:val="24"/>
          <w:szCs w:val="24"/>
        </w:rPr>
      </w:pPr>
      <w:r w:rsidRPr="004372E5">
        <w:rPr>
          <w:color w:val="000000" w:themeColor="text1"/>
          <w:sz w:val="24"/>
          <w:szCs w:val="24"/>
        </w:rPr>
        <w:t>Incumbirá ao CONTRATANTE providenciar a publicação deste instrumento nos termos e condições previstas na Lei nº 14.133/21.</w:t>
      </w:r>
    </w:p>
    <w:p w14:paraId="057C7866" w14:textId="77777777" w:rsidR="00196036" w:rsidRDefault="00196036" w:rsidP="004372E5">
      <w:pPr>
        <w:spacing w:line="360" w:lineRule="auto"/>
        <w:ind w:left="1800"/>
        <w:contextualSpacing/>
        <w:jc w:val="both"/>
        <w:rPr>
          <w:color w:val="000000" w:themeColor="text1"/>
          <w:sz w:val="24"/>
          <w:szCs w:val="24"/>
        </w:rPr>
      </w:pPr>
    </w:p>
    <w:p w14:paraId="70123C40" w14:textId="77777777" w:rsidR="00DB0650" w:rsidRPr="004372E5" w:rsidRDefault="00DB0650">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OITO – CRITÉRIOS DE ATUALIZAÇÃO MONETÁRIA ENTRE A DATA DO ADIMPLEMENTO DAS OBRIGAÇÕES E A DO EFETIVO PAGAMENTO.</w:t>
      </w:r>
    </w:p>
    <w:p w14:paraId="069E52AC" w14:textId="77777777" w:rsidR="00DB0650" w:rsidRPr="004372E5" w:rsidRDefault="00DB0650" w:rsidP="004372E5">
      <w:pPr>
        <w:spacing w:line="360" w:lineRule="auto"/>
        <w:rPr>
          <w:sz w:val="24"/>
          <w:szCs w:val="24"/>
        </w:rPr>
      </w:pPr>
    </w:p>
    <w:p w14:paraId="02D647DC" w14:textId="77777777" w:rsidR="00DB0650" w:rsidRPr="004372E5" w:rsidRDefault="00DB0650">
      <w:pPr>
        <w:keepNext/>
        <w:keepLines/>
        <w:numPr>
          <w:ilvl w:val="1"/>
          <w:numId w:val="15"/>
        </w:numPr>
        <w:tabs>
          <w:tab w:val="left" w:pos="567"/>
        </w:tabs>
        <w:spacing w:line="360" w:lineRule="auto"/>
        <w:ind w:left="0" w:firstLine="0"/>
        <w:jc w:val="both"/>
        <w:outlineLvl w:val="0"/>
        <w:rPr>
          <w:rFonts w:eastAsiaTheme="majorEastAsia"/>
          <w:color w:val="000000" w:themeColor="text1"/>
          <w:sz w:val="24"/>
          <w:szCs w:val="24"/>
        </w:rPr>
      </w:pPr>
      <w:r w:rsidRPr="004372E5">
        <w:rPr>
          <w:rFonts w:eastAsiaTheme="majorEastAsia"/>
          <w:color w:val="000000" w:themeColor="text1"/>
          <w:sz w:val="24"/>
          <w:szCs w:val="24"/>
        </w:rPr>
        <w:t>Ficam estabelecidos os seguintes critérios de atualização monetária entre a data do adimplemento das obrigações e a do efetivo pagamento:</w:t>
      </w:r>
    </w:p>
    <w:p w14:paraId="718F7F50" w14:textId="77777777" w:rsidR="00DB0650" w:rsidRPr="004372E5" w:rsidRDefault="00DB0650" w:rsidP="004372E5">
      <w:pPr>
        <w:spacing w:line="360" w:lineRule="auto"/>
        <w:rPr>
          <w:sz w:val="24"/>
          <w:szCs w:val="24"/>
        </w:rPr>
      </w:pPr>
    </w:p>
    <w:p w14:paraId="29140957" w14:textId="77777777" w:rsidR="00DB0650" w:rsidRPr="004372E5" w:rsidRDefault="00DB0650">
      <w:pPr>
        <w:numPr>
          <w:ilvl w:val="0"/>
          <w:numId w:val="9"/>
        </w:numPr>
        <w:spacing w:line="360" w:lineRule="auto"/>
        <w:ind w:left="0" w:firstLine="0"/>
        <w:contextualSpacing/>
        <w:jc w:val="both"/>
        <w:rPr>
          <w:color w:val="000000" w:themeColor="text1"/>
          <w:sz w:val="24"/>
          <w:szCs w:val="24"/>
        </w:rPr>
      </w:pPr>
      <w:r w:rsidRPr="004372E5">
        <w:rPr>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0B720F5" w14:textId="77777777" w:rsidR="00DB0650" w:rsidRPr="004372E5" w:rsidRDefault="00DB0650" w:rsidP="004372E5">
      <w:pPr>
        <w:spacing w:line="360" w:lineRule="auto"/>
        <w:ind w:left="720"/>
        <w:contextualSpacing/>
        <w:jc w:val="both"/>
        <w:rPr>
          <w:color w:val="000000" w:themeColor="text1"/>
          <w:sz w:val="24"/>
          <w:szCs w:val="24"/>
        </w:rPr>
      </w:pPr>
    </w:p>
    <w:p w14:paraId="0C77FC06" w14:textId="77777777" w:rsidR="00DB0650" w:rsidRDefault="00DB0650">
      <w:pPr>
        <w:keepNext/>
        <w:keepLines/>
        <w:numPr>
          <w:ilvl w:val="0"/>
          <w:numId w:val="15"/>
        </w:numPr>
        <w:tabs>
          <w:tab w:val="left" w:pos="0"/>
        </w:tabs>
        <w:spacing w:line="360" w:lineRule="auto"/>
        <w:ind w:left="0" w:firstLine="0"/>
        <w:jc w:val="both"/>
        <w:outlineLvl w:val="0"/>
        <w:rPr>
          <w:rFonts w:eastAsiaTheme="majorEastAsia"/>
          <w:b/>
          <w:bCs/>
          <w:color w:val="000000" w:themeColor="text1"/>
          <w:sz w:val="24"/>
          <w:szCs w:val="24"/>
        </w:rPr>
      </w:pPr>
      <w:r w:rsidRPr="004372E5">
        <w:rPr>
          <w:rFonts w:eastAsiaTheme="majorEastAsia"/>
          <w:b/>
          <w:bCs/>
          <w:color w:val="000000" w:themeColor="text1"/>
          <w:sz w:val="24"/>
          <w:szCs w:val="24"/>
        </w:rPr>
        <w:t>CLÁUSULA VINTE E NOVE – DO FORO.</w:t>
      </w:r>
    </w:p>
    <w:p w14:paraId="21018FD6" w14:textId="77777777" w:rsidR="008D0A6D" w:rsidRPr="004372E5" w:rsidRDefault="008D0A6D" w:rsidP="008D0A6D">
      <w:pPr>
        <w:keepNext/>
        <w:keepLines/>
        <w:tabs>
          <w:tab w:val="left" w:pos="0"/>
        </w:tabs>
        <w:spacing w:line="360" w:lineRule="auto"/>
        <w:jc w:val="both"/>
        <w:outlineLvl w:val="0"/>
        <w:rPr>
          <w:rFonts w:eastAsiaTheme="majorEastAsia"/>
          <w:b/>
          <w:bCs/>
          <w:color w:val="000000" w:themeColor="text1"/>
          <w:sz w:val="24"/>
          <w:szCs w:val="24"/>
        </w:rPr>
      </w:pPr>
    </w:p>
    <w:p w14:paraId="5580CD0D" w14:textId="77777777" w:rsidR="00DB0650" w:rsidRPr="004372E5" w:rsidRDefault="00DB0650">
      <w:pPr>
        <w:numPr>
          <w:ilvl w:val="1"/>
          <w:numId w:val="15"/>
        </w:numPr>
        <w:spacing w:line="360" w:lineRule="auto"/>
        <w:ind w:left="0" w:firstLine="0"/>
        <w:jc w:val="both"/>
        <w:rPr>
          <w:color w:val="000000" w:themeColor="text1"/>
          <w:sz w:val="24"/>
          <w:szCs w:val="24"/>
        </w:rPr>
      </w:pPr>
      <w:r w:rsidRPr="004372E5">
        <w:rPr>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w:t>
      </w:r>
      <w:r w:rsidRPr="004372E5">
        <w:rPr>
          <w:color w:val="000000" w:themeColor="text1"/>
          <w:sz w:val="24"/>
          <w:szCs w:val="24"/>
        </w:rPr>
        <w:lastRenderedPageBreak/>
        <w:t xml:space="preserve">Contrato que não possam ser compostos pela conciliação, conforme art. 92, §1º da Lei nº 14.133/21. </w:t>
      </w:r>
    </w:p>
    <w:p w14:paraId="2395E412" w14:textId="77777777" w:rsidR="00230449" w:rsidRDefault="00230449" w:rsidP="004372E5">
      <w:pPr>
        <w:spacing w:line="360" w:lineRule="auto"/>
        <w:jc w:val="both"/>
        <w:rPr>
          <w:color w:val="000000"/>
          <w:sz w:val="24"/>
          <w:szCs w:val="24"/>
        </w:rPr>
      </w:pPr>
    </w:p>
    <w:p w14:paraId="4716D801" w14:textId="0B5DABD6" w:rsidR="00DB0650" w:rsidRPr="004372E5" w:rsidRDefault="00DB0650" w:rsidP="004372E5">
      <w:pPr>
        <w:spacing w:line="360" w:lineRule="auto"/>
        <w:jc w:val="both"/>
        <w:rPr>
          <w:color w:val="000000"/>
          <w:sz w:val="24"/>
          <w:szCs w:val="24"/>
        </w:rPr>
      </w:pPr>
      <w:r w:rsidRPr="004372E5">
        <w:rPr>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DB0650" w:rsidRPr="004372E5" w14:paraId="055FDE88"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438E2C1" w14:textId="77777777" w:rsidR="00DB0650" w:rsidRPr="004372E5" w:rsidRDefault="00DB0650" w:rsidP="004372E5">
            <w:pPr>
              <w:spacing w:line="360" w:lineRule="auto"/>
              <w:jc w:val="both"/>
              <w:rPr>
                <w:b/>
                <w:bCs/>
                <w:i/>
                <w:iCs/>
                <w:color w:val="000000"/>
                <w:sz w:val="24"/>
                <w:szCs w:val="24"/>
              </w:rPr>
            </w:pPr>
            <w:r w:rsidRPr="004372E5">
              <w:rPr>
                <w:b/>
                <w:bCs/>
                <w:i/>
                <w:iCs/>
                <w:color w:val="000000"/>
                <w:sz w:val="24"/>
                <w:szCs w:val="24"/>
              </w:rPr>
              <w:t>Signatários</w:t>
            </w:r>
          </w:p>
        </w:tc>
      </w:tr>
      <w:tr w:rsidR="00DB0650" w:rsidRPr="004372E5" w14:paraId="472D6552" w14:textId="77777777" w:rsidTr="00F21249">
        <w:tc>
          <w:tcPr>
            <w:tcW w:w="4082" w:type="dxa"/>
            <w:tcBorders>
              <w:top w:val="single" w:sz="4" w:space="0" w:color="auto"/>
              <w:left w:val="single" w:sz="4" w:space="0" w:color="auto"/>
              <w:bottom w:val="single" w:sz="4" w:space="0" w:color="auto"/>
              <w:right w:val="single" w:sz="4" w:space="0" w:color="auto"/>
            </w:tcBorders>
          </w:tcPr>
          <w:p w14:paraId="49E8C7C5" w14:textId="77777777" w:rsidR="00DB0650" w:rsidRPr="004372E5" w:rsidRDefault="00DB0650" w:rsidP="00230449">
            <w:pPr>
              <w:spacing w:line="240" w:lineRule="auto"/>
              <w:jc w:val="center"/>
              <w:rPr>
                <w:color w:val="000000"/>
                <w:sz w:val="24"/>
                <w:szCs w:val="24"/>
              </w:rPr>
            </w:pPr>
          </w:p>
          <w:p w14:paraId="0244AB89" w14:textId="77777777" w:rsidR="00DB0650" w:rsidRPr="004372E5" w:rsidRDefault="00DB0650" w:rsidP="00230449">
            <w:pPr>
              <w:spacing w:line="240" w:lineRule="auto"/>
              <w:jc w:val="center"/>
              <w:rPr>
                <w:color w:val="000000"/>
                <w:sz w:val="24"/>
                <w:szCs w:val="24"/>
              </w:rPr>
            </w:pPr>
          </w:p>
          <w:p w14:paraId="1F754784"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w:t>
            </w:r>
          </w:p>
          <w:p w14:paraId="714554E4" w14:textId="77777777" w:rsidR="00DB0650" w:rsidRPr="004372E5" w:rsidRDefault="00DB0650" w:rsidP="00230449">
            <w:pPr>
              <w:spacing w:line="240" w:lineRule="auto"/>
              <w:jc w:val="center"/>
              <w:rPr>
                <w:color w:val="000000"/>
                <w:sz w:val="24"/>
                <w:szCs w:val="24"/>
              </w:rPr>
            </w:pPr>
            <w:r w:rsidRPr="004372E5">
              <w:rPr>
                <w:color w:val="000000"/>
                <w:sz w:val="24"/>
                <w:szCs w:val="24"/>
              </w:rPr>
              <w:t>XXX</w:t>
            </w:r>
          </w:p>
          <w:p w14:paraId="551697A0" w14:textId="77777777" w:rsidR="008E6DCE" w:rsidRPr="004372E5" w:rsidRDefault="008E6DCE" w:rsidP="00230449">
            <w:pPr>
              <w:spacing w:line="240" w:lineRule="auto"/>
              <w:jc w:val="center"/>
              <w:rPr>
                <w:color w:val="000000"/>
                <w:sz w:val="24"/>
                <w:szCs w:val="24"/>
              </w:rPr>
            </w:pPr>
          </w:p>
          <w:p w14:paraId="0BD699AE" w14:textId="7381C95B" w:rsidR="00DB0650" w:rsidRPr="004372E5" w:rsidRDefault="00DB0650" w:rsidP="00230449">
            <w:pPr>
              <w:spacing w:line="240" w:lineRule="auto"/>
              <w:jc w:val="center"/>
              <w:rPr>
                <w:color w:val="000000"/>
                <w:sz w:val="24"/>
                <w:szCs w:val="24"/>
              </w:rPr>
            </w:pPr>
            <w:r w:rsidRPr="004372E5">
              <w:rPr>
                <w:color w:val="000000"/>
                <w:sz w:val="24"/>
                <w:szCs w:val="24"/>
              </w:rPr>
              <w:t>Presidente</w:t>
            </w:r>
          </w:p>
          <w:p w14:paraId="42D25C96" w14:textId="77777777" w:rsidR="00DB0650" w:rsidRPr="004372E5" w:rsidRDefault="00DB0650" w:rsidP="00230449">
            <w:pPr>
              <w:spacing w:line="240" w:lineRule="auto"/>
              <w:jc w:val="center"/>
              <w:rPr>
                <w:color w:val="000000"/>
                <w:sz w:val="24"/>
                <w:szCs w:val="24"/>
              </w:rPr>
            </w:pPr>
            <w:r w:rsidRPr="004372E5">
              <w:rPr>
                <w:color w:val="000000"/>
                <w:sz w:val="24"/>
                <w:szCs w:val="24"/>
              </w:rPr>
              <w:t>Câmara Municipal de Extrema</w:t>
            </w:r>
          </w:p>
          <w:p w14:paraId="359A8B5D" w14:textId="77777777" w:rsidR="00DB0650" w:rsidRDefault="00DB0650" w:rsidP="008B543A">
            <w:pPr>
              <w:spacing w:line="240" w:lineRule="auto"/>
              <w:jc w:val="center"/>
              <w:rPr>
                <w:b/>
                <w:bCs/>
                <w:color w:val="000000"/>
                <w:sz w:val="24"/>
                <w:szCs w:val="24"/>
              </w:rPr>
            </w:pPr>
            <w:r w:rsidRPr="004372E5">
              <w:rPr>
                <w:b/>
                <w:bCs/>
                <w:color w:val="000000"/>
                <w:sz w:val="24"/>
                <w:szCs w:val="24"/>
              </w:rPr>
              <w:t>CONTRATANTE</w:t>
            </w:r>
          </w:p>
          <w:p w14:paraId="521C0EC1" w14:textId="77777777" w:rsidR="007044DF" w:rsidRDefault="007044DF" w:rsidP="008B543A">
            <w:pPr>
              <w:spacing w:line="240" w:lineRule="auto"/>
              <w:jc w:val="center"/>
              <w:rPr>
                <w:b/>
                <w:bCs/>
                <w:color w:val="000000"/>
                <w:sz w:val="24"/>
                <w:szCs w:val="24"/>
              </w:rPr>
            </w:pPr>
          </w:p>
          <w:p w14:paraId="6E7F11D0" w14:textId="7777B8E2" w:rsidR="007044DF" w:rsidRPr="004372E5" w:rsidRDefault="007044DF" w:rsidP="008B543A">
            <w:pPr>
              <w:spacing w:line="240" w:lineRule="auto"/>
              <w:jc w:val="center"/>
              <w:rPr>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1BDB39E6" w14:textId="77777777" w:rsidR="00DB0650" w:rsidRPr="004372E5" w:rsidRDefault="00DB0650" w:rsidP="00230449">
            <w:pPr>
              <w:spacing w:line="240" w:lineRule="auto"/>
              <w:jc w:val="both"/>
              <w:rPr>
                <w:color w:val="000000"/>
                <w:sz w:val="24"/>
                <w:szCs w:val="24"/>
              </w:rPr>
            </w:pPr>
          </w:p>
          <w:p w14:paraId="4448DE3B" w14:textId="77777777" w:rsidR="00DB0650" w:rsidRPr="004372E5" w:rsidRDefault="00DB0650" w:rsidP="00230449">
            <w:pPr>
              <w:spacing w:line="240" w:lineRule="auto"/>
              <w:jc w:val="both"/>
              <w:rPr>
                <w:color w:val="000000"/>
                <w:sz w:val="24"/>
                <w:szCs w:val="24"/>
              </w:rPr>
            </w:pPr>
          </w:p>
          <w:p w14:paraId="3A8267AF" w14:textId="77777777" w:rsidR="00DB0650" w:rsidRPr="004372E5" w:rsidRDefault="00DB0650" w:rsidP="00230449">
            <w:pPr>
              <w:spacing w:line="240" w:lineRule="auto"/>
              <w:jc w:val="center"/>
              <w:rPr>
                <w:color w:val="000000"/>
                <w:sz w:val="24"/>
                <w:szCs w:val="24"/>
              </w:rPr>
            </w:pPr>
            <w:r w:rsidRPr="004372E5">
              <w:rPr>
                <w:color w:val="000000"/>
                <w:sz w:val="24"/>
                <w:szCs w:val="24"/>
              </w:rPr>
              <w:t>________________________________</w:t>
            </w:r>
          </w:p>
          <w:p w14:paraId="37D06DC8"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521056E4" w14:textId="77777777" w:rsidR="00DB0650" w:rsidRPr="004372E5" w:rsidRDefault="00DB0650" w:rsidP="00230449">
            <w:pPr>
              <w:spacing w:line="240" w:lineRule="auto"/>
              <w:jc w:val="center"/>
              <w:rPr>
                <w:rFonts w:eastAsia="Times New Roman"/>
                <w:sz w:val="24"/>
                <w:szCs w:val="24"/>
              </w:rPr>
            </w:pPr>
            <w:r w:rsidRPr="004372E5">
              <w:rPr>
                <w:rFonts w:eastAsia="Times New Roman"/>
                <w:sz w:val="24"/>
                <w:szCs w:val="24"/>
              </w:rPr>
              <w:t>XXX</w:t>
            </w:r>
          </w:p>
          <w:p w14:paraId="6B382EAE" w14:textId="77777777" w:rsidR="008E6DCE" w:rsidRPr="004372E5" w:rsidRDefault="008E6DCE" w:rsidP="00230449">
            <w:pPr>
              <w:spacing w:line="240" w:lineRule="auto"/>
              <w:jc w:val="center"/>
              <w:rPr>
                <w:rFonts w:eastAsia="Times New Roman"/>
                <w:b/>
                <w:sz w:val="24"/>
                <w:szCs w:val="24"/>
              </w:rPr>
            </w:pPr>
          </w:p>
          <w:p w14:paraId="1D32F6A9" w14:textId="1864B9CA" w:rsidR="00DB0650" w:rsidRPr="004372E5" w:rsidRDefault="00DB0650" w:rsidP="00230449">
            <w:pPr>
              <w:spacing w:line="240" w:lineRule="auto"/>
              <w:jc w:val="center"/>
              <w:rPr>
                <w:rFonts w:eastAsia="Times New Roman"/>
                <w:b/>
                <w:sz w:val="24"/>
                <w:szCs w:val="24"/>
              </w:rPr>
            </w:pPr>
            <w:r w:rsidRPr="004372E5">
              <w:rPr>
                <w:rFonts w:eastAsia="Times New Roman"/>
                <w:b/>
                <w:sz w:val="24"/>
                <w:szCs w:val="24"/>
              </w:rPr>
              <w:t>CONTRATADA</w:t>
            </w:r>
          </w:p>
        </w:tc>
      </w:tr>
      <w:tr w:rsidR="00DB0650" w:rsidRPr="004372E5" w14:paraId="6EF8DE4E"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3394CFE9" w14:textId="77777777" w:rsidR="00DB0650" w:rsidRPr="004372E5" w:rsidRDefault="00DB0650" w:rsidP="004372E5">
            <w:pPr>
              <w:spacing w:line="360" w:lineRule="auto"/>
              <w:jc w:val="both"/>
              <w:rPr>
                <w:b/>
                <w:bCs/>
                <w:i/>
                <w:iCs/>
                <w:color w:val="000000"/>
                <w:sz w:val="24"/>
                <w:szCs w:val="24"/>
                <w:u w:val="single"/>
              </w:rPr>
            </w:pPr>
            <w:r w:rsidRPr="004372E5">
              <w:rPr>
                <w:b/>
                <w:bCs/>
                <w:i/>
                <w:iCs/>
                <w:color w:val="000000"/>
                <w:sz w:val="24"/>
                <w:szCs w:val="24"/>
                <w:u w:val="single"/>
              </w:rPr>
              <w:t>Testemunhas</w:t>
            </w:r>
          </w:p>
        </w:tc>
      </w:tr>
      <w:tr w:rsidR="00DB0650" w:rsidRPr="004372E5" w14:paraId="1B1E6E1F"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5C754D2C" w14:textId="77777777" w:rsidR="00DB0650" w:rsidRPr="004372E5" w:rsidRDefault="00DB0650" w:rsidP="004372E5">
            <w:pPr>
              <w:spacing w:line="360" w:lineRule="auto"/>
              <w:jc w:val="both"/>
              <w:rPr>
                <w:color w:val="000000"/>
                <w:sz w:val="24"/>
                <w:szCs w:val="24"/>
              </w:rPr>
            </w:pPr>
            <w:r w:rsidRPr="004372E5">
              <w:rPr>
                <w:color w:val="000000"/>
                <w:sz w:val="24"/>
                <w:szCs w:val="24"/>
              </w:rPr>
              <w:t>01.Nome/Assinatura/CPF</w:t>
            </w:r>
          </w:p>
        </w:tc>
      </w:tr>
      <w:tr w:rsidR="00DB0650" w:rsidRPr="004372E5" w14:paraId="5C1B66BB"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79736CA1" w14:textId="77777777" w:rsidR="00DB0650" w:rsidRPr="004372E5" w:rsidRDefault="00DB0650" w:rsidP="004372E5">
            <w:pPr>
              <w:spacing w:line="360" w:lineRule="auto"/>
              <w:jc w:val="both"/>
              <w:rPr>
                <w:color w:val="000000"/>
                <w:sz w:val="24"/>
                <w:szCs w:val="24"/>
              </w:rPr>
            </w:pPr>
          </w:p>
        </w:tc>
      </w:tr>
      <w:tr w:rsidR="00DB0650" w:rsidRPr="004372E5" w14:paraId="30AC4E11" w14:textId="77777777" w:rsidTr="00F21249">
        <w:tc>
          <w:tcPr>
            <w:tcW w:w="8494" w:type="dxa"/>
            <w:gridSpan w:val="2"/>
            <w:tcBorders>
              <w:top w:val="single" w:sz="4" w:space="0" w:color="auto"/>
              <w:left w:val="single" w:sz="4" w:space="0" w:color="auto"/>
              <w:bottom w:val="single" w:sz="4" w:space="0" w:color="auto"/>
              <w:right w:val="single" w:sz="4" w:space="0" w:color="auto"/>
            </w:tcBorders>
          </w:tcPr>
          <w:p w14:paraId="2240F2B8" w14:textId="77777777" w:rsidR="00DB0650" w:rsidRPr="004372E5" w:rsidRDefault="00DB0650" w:rsidP="004372E5">
            <w:pPr>
              <w:spacing w:line="360" w:lineRule="auto"/>
              <w:jc w:val="both"/>
              <w:rPr>
                <w:color w:val="000000"/>
                <w:sz w:val="24"/>
                <w:szCs w:val="24"/>
              </w:rPr>
            </w:pPr>
          </w:p>
        </w:tc>
      </w:tr>
      <w:tr w:rsidR="00DB0650" w:rsidRPr="004372E5" w14:paraId="57133DD9"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D3BB81E" w14:textId="77777777" w:rsidR="00DB0650" w:rsidRPr="004372E5" w:rsidRDefault="00DB0650" w:rsidP="004372E5">
            <w:pPr>
              <w:spacing w:line="360" w:lineRule="auto"/>
              <w:jc w:val="both"/>
              <w:rPr>
                <w:color w:val="000000"/>
                <w:sz w:val="24"/>
                <w:szCs w:val="24"/>
              </w:rPr>
            </w:pPr>
            <w:r w:rsidRPr="004372E5">
              <w:rPr>
                <w:color w:val="000000"/>
                <w:sz w:val="24"/>
                <w:szCs w:val="24"/>
              </w:rPr>
              <w:t>02.Nome/Assinatura/CPF</w:t>
            </w:r>
          </w:p>
        </w:tc>
      </w:tr>
      <w:tr w:rsidR="00DB0650" w:rsidRPr="004372E5" w14:paraId="4F06BD22"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18389DB4" w14:textId="77777777" w:rsidR="00DB0650" w:rsidRPr="004372E5" w:rsidRDefault="00DB0650" w:rsidP="004372E5">
            <w:pPr>
              <w:spacing w:line="360" w:lineRule="auto"/>
              <w:jc w:val="both"/>
              <w:rPr>
                <w:color w:val="000000"/>
                <w:sz w:val="24"/>
                <w:szCs w:val="24"/>
              </w:rPr>
            </w:pPr>
          </w:p>
        </w:tc>
      </w:tr>
      <w:tr w:rsidR="00DB0650" w:rsidRPr="004372E5" w14:paraId="25AE5D93" w14:textId="77777777" w:rsidTr="0093155E">
        <w:tc>
          <w:tcPr>
            <w:tcW w:w="8494" w:type="dxa"/>
            <w:gridSpan w:val="2"/>
            <w:tcBorders>
              <w:top w:val="single" w:sz="4" w:space="0" w:color="auto"/>
              <w:left w:val="single" w:sz="4" w:space="0" w:color="auto"/>
              <w:bottom w:val="single" w:sz="4" w:space="0" w:color="auto"/>
              <w:right w:val="single" w:sz="4" w:space="0" w:color="auto"/>
            </w:tcBorders>
          </w:tcPr>
          <w:p w14:paraId="5092AAC6" w14:textId="77777777" w:rsidR="00DB0650" w:rsidRPr="004372E5" w:rsidRDefault="00DB0650" w:rsidP="004372E5">
            <w:pPr>
              <w:spacing w:line="360" w:lineRule="auto"/>
              <w:jc w:val="both"/>
              <w:rPr>
                <w:color w:val="000000"/>
                <w:sz w:val="24"/>
                <w:szCs w:val="24"/>
              </w:rPr>
            </w:pPr>
          </w:p>
        </w:tc>
      </w:tr>
    </w:tbl>
    <w:p w14:paraId="5EC9BDB5" w14:textId="7663B451" w:rsidR="00520F52" w:rsidRDefault="00520F52" w:rsidP="00230449">
      <w:pPr>
        <w:tabs>
          <w:tab w:val="left" w:pos="2190"/>
        </w:tabs>
        <w:spacing w:line="360" w:lineRule="auto"/>
        <w:rPr>
          <w:sz w:val="24"/>
          <w:szCs w:val="24"/>
        </w:rPr>
      </w:pPr>
    </w:p>
    <w:p w14:paraId="3B3B0EA7" w14:textId="77777777" w:rsidR="00664097" w:rsidRDefault="00664097" w:rsidP="00230449">
      <w:pPr>
        <w:tabs>
          <w:tab w:val="left" w:pos="2190"/>
        </w:tabs>
        <w:spacing w:line="360" w:lineRule="auto"/>
        <w:rPr>
          <w:sz w:val="24"/>
          <w:szCs w:val="24"/>
        </w:rPr>
      </w:pPr>
    </w:p>
    <w:p w14:paraId="246C242D" w14:textId="77777777" w:rsidR="00664097" w:rsidRDefault="00664097" w:rsidP="00230449">
      <w:pPr>
        <w:tabs>
          <w:tab w:val="left" w:pos="2190"/>
        </w:tabs>
        <w:spacing w:line="360" w:lineRule="auto"/>
        <w:rPr>
          <w:sz w:val="24"/>
          <w:szCs w:val="24"/>
        </w:rPr>
      </w:pPr>
    </w:p>
    <w:p w14:paraId="21CEE6AF" w14:textId="77777777" w:rsidR="00664097" w:rsidRDefault="00664097" w:rsidP="00230449">
      <w:pPr>
        <w:tabs>
          <w:tab w:val="left" w:pos="2190"/>
        </w:tabs>
        <w:spacing w:line="360" w:lineRule="auto"/>
        <w:rPr>
          <w:sz w:val="24"/>
          <w:szCs w:val="24"/>
        </w:rPr>
      </w:pPr>
    </w:p>
    <w:p w14:paraId="29923A7E" w14:textId="77777777" w:rsidR="00664097" w:rsidRDefault="00664097" w:rsidP="00230449">
      <w:pPr>
        <w:tabs>
          <w:tab w:val="left" w:pos="2190"/>
        </w:tabs>
        <w:spacing w:line="360" w:lineRule="auto"/>
        <w:rPr>
          <w:sz w:val="24"/>
          <w:szCs w:val="24"/>
        </w:rPr>
      </w:pPr>
    </w:p>
    <w:p w14:paraId="0876A413" w14:textId="77777777" w:rsidR="00664097" w:rsidRDefault="00664097" w:rsidP="00230449">
      <w:pPr>
        <w:tabs>
          <w:tab w:val="left" w:pos="2190"/>
        </w:tabs>
        <w:spacing w:line="360" w:lineRule="auto"/>
        <w:rPr>
          <w:sz w:val="24"/>
          <w:szCs w:val="24"/>
        </w:rPr>
      </w:pPr>
    </w:p>
    <w:p w14:paraId="58286ADF" w14:textId="77777777" w:rsidR="00664097" w:rsidRDefault="00664097" w:rsidP="00230449">
      <w:pPr>
        <w:tabs>
          <w:tab w:val="left" w:pos="2190"/>
        </w:tabs>
        <w:spacing w:line="360" w:lineRule="auto"/>
        <w:rPr>
          <w:sz w:val="24"/>
          <w:szCs w:val="24"/>
        </w:rPr>
      </w:pPr>
    </w:p>
    <w:p w14:paraId="00E87EA4" w14:textId="77777777" w:rsidR="00664097" w:rsidRDefault="00664097" w:rsidP="00230449">
      <w:pPr>
        <w:tabs>
          <w:tab w:val="left" w:pos="2190"/>
        </w:tabs>
        <w:spacing w:line="360" w:lineRule="auto"/>
        <w:rPr>
          <w:sz w:val="24"/>
          <w:szCs w:val="24"/>
        </w:rPr>
      </w:pPr>
    </w:p>
    <w:p w14:paraId="5F249334" w14:textId="77777777" w:rsidR="00664097" w:rsidRDefault="00664097" w:rsidP="00230449">
      <w:pPr>
        <w:tabs>
          <w:tab w:val="left" w:pos="2190"/>
        </w:tabs>
        <w:spacing w:line="360" w:lineRule="auto"/>
        <w:rPr>
          <w:sz w:val="24"/>
          <w:szCs w:val="24"/>
        </w:rPr>
      </w:pPr>
    </w:p>
    <w:p w14:paraId="665832E9" w14:textId="77777777" w:rsidR="00664097" w:rsidRDefault="00664097" w:rsidP="00230449">
      <w:pPr>
        <w:tabs>
          <w:tab w:val="left" w:pos="2190"/>
        </w:tabs>
        <w:spacing w:line="360" w:lineRule="auto"/>
        <w:rPr>
          <w:sz w:val="24"/>
          <w:szCs w:val="24"/>
        </w:rPr>
      </w:pPr>
    </w:p>
    <w:p w14:paraId="5AAF0637" w14:textId="77777777" w:rsidR="00664097" w:rsidRDefault="00664097" w:rsidP="00230449">
      <w:pPr>
        <w:tabs>
          <w:tab w:val="left" w:pos="2190"/>
        </w:tabs>
        <w:spacing w:line="360" w:lineRule="auto"/>
        <w:rPr>
          <w:sz w:val="24"/>
          <w:szCs w:val="24"/>
        </w:rPr>
      </w:pPr>
    </w:p>
    <w:p w14:paraId="0676D8FF" w14:textId="7396CF4C" w:rsidR="00664097" w:rsidRDefault="00664097" w:rsidP="00664097">
      <w:pPr>
        <w:spacing w:line="360" w:lineRule="auto"/>
        <w:jc w:val="center"/>
        <w:rPr>
          <w:rFonts w:eastAsia="Calibri"/>
          <w:b/>
          <w:bCs/>
          <w:sz w:val="24"/>
          <w:szCs w:val="24"/>
        </w:rPr>
      </w:pPr>
      <w:r w:rsidRPr="004372E5">
        <w:rPr>
          <w:rFonts w:eastAsia="Calibri"/>
          <w:b/>
          <w:bCs/>
          <w:sz w:val="24"/>
          <w:szCs w:val="24"/>
        </w:rPr>
        <w:lastRenderedPageBreak/>
        <w:t>ANEXO V</w:t>
      </w:r>
      <w:r>
        <w:rPr>
          <w:rFonts w:eastAsia="Calibri"/>
          <w:b/>
          <w:bCs/>
          <w:sz w:val="24"/>
          <w:szCs w:val="24"/>
        </w:rPr>
        <w:t>I</w:t>
      </w:r>
      <w:r w:rsidRPr="004372E5">
        <w:rPr>
          <w:rFonts w:eastAsia="Calibri"/>
          <w:b/>
          <w:bCs/>
          <w:sz w:val="24"/>
          <w:szCs w:val="24"/>
        </w:rPr>
        <w:t xml:space="preserve">I </w:t>
      </w:r>
      <w:r>
        <w:rPr>
          <w:rFonts w:eastAsia="Calibri"/>
          <w:b/>
          <w:bCs/>
          <w:sz w:val="24"/>
          <w:szCs w:val="24"/>
        </w:rPr>
        <w:t>–</w:t>
      </w:r>
      <w:r w:rsidRPr="004372E5">
        <w:rPr>
          <w:rFonts w:eastAsia="Calibri"/>
          <w:b/>
          <w:bCs/>
          <w:sz w:val="24"/>
          <w:szCs w:val="24"/>
        </w:rPr>
        <w:t xml:space="preserve"> </w:t>
      </w:r>
      <w:r>
        <w:rPr>
          <w:rFonts w:eastAsia="Calibri"/>
          <w:b/>
          <w:bCs/>
          <w:sz w:val="24"/>
          <w:szCs w:val="24"/>
        </w:rPr>
        <w:t>PROJETO BÁSICO</w:t>
      </w:r>
    </w:p>
    <w:p w14:paraId="45198702" w14:textId="77777777" w:rsidR="00664097" w:rsidRDefault="00664097" w:rsidP="00664097">
      <w:pPr>
        <w:spacing w:line="240" w:lineRule="auto"/>
        <w:jc w:val="center"/>
        <w:rPr>
          <w:rFonts w:eastAsia="Times New Roman"/>
          <w:b/>
          <w:sz w:val="24"/>
          <w:szCs w:val="24"/>
        </w:rPr>
      </w:pPr>
    </w:p>
    <w:p w14:paraId="2FAEC2A6" w14:textId="77777777" w:rsidR="00664097" w:rsidRPr="00790D33" w:rsidRDefault="00664097" w:rsidP="00664097">
      <w:pPr>
        <w:spacing w:line="360" w:lineRule="auto"/>
        <w:jc w:val="both"/>
        <w:rPr>
          <w:b/>
          <w:sz w:val="24"/>
          <w:szCs w:val="24"/>
        </w:rPr>
      </w:pPr>
      <w:r w:rsidRPr="00790D33">
        <w:rPr>
          <w:b/>
          <w:sz w:val="24"/>
          <w:szCs w:val="24"/>
        </w:rPr>
        <w:t xml:space="preserve">PROCESSO NÚMERO </w:t>
      </w:r>
      <w:r>
        <w:rPr>
          <w:b/>
          <w:sz w:val="24"/>
          <w:szCs w:val="24"/>
        </w:rPr>
        <w:t>186</w:t>
      </w:r>
      <w:r w:rsidRPr="00790D33">
        <w:rPr>
          <w:b/>
          <w:sz w:val="24"/>
          <w:szCs w:val="24"/>
        </w:rPr>
        <w:t>/2025</w:t>
      </w:r>
    </w:p>
    <w:p w14:paraId="5E6E36D7" w14:textId="77777777" w:rsidR="00664097" w:rsidRDefault="00664097" w:rsidP="00664097">
      <w:pPr>
        <w:spacing w:line="360" w:lineRule="auto"/>
        <w:jc w:val="both"/>
        <w:rPr>
          <w:b/>
          <w:sz w:val="24"/>
          <w:szCs w:val="24"/>
        </w:rPr>
      </w:pPr>
      <w:r>
        <w:rPr>
          <w:b/>
          <w:sz w:val="24"/>
          <w:szCs w:val="24"/>
        </w:rPr>
        <w:t>PREGÃO ELETRÔNICO</w:t>
      </w:r>
      <w:r w:rsidRPr="00790D33">
        <w:rPr>
          <w:b/>
          <w:sz w:val="24"/>
          <w:szCs w:val="24"/>
        </w:rPr>
        <w:t xml:space="preserve"> </w:t>
      </w:r>
      <w:r>
        <w:rPr>
          <w:b/>
          <w:sz w:val="24"/>
          <w:szCs w:val="24"/>
        </w:rPr>
        <w:t>59</w:t>
      </w:r>
      <w:r w:rsidRPr="00790D33">
        <w:rPr>
          <w:b/>
          <w:sz w:val="24"/>
          <w:szCs w:val="24"/>
        </w:rPr>
        <w:t>/2025</w:t>
      </w:r>
      <w:r>
        <w:rPr>
          <w:b/>
          <w:sz w:val="24"/>
          <w:szCs w:val="24"/>
        </w:rPr>
        <w:t xml:space="preserve"> </w:t>
      </w:r>
    </w:p>
    <w:p w14:paraId="453ABC75" w14:textId="77777777" w:rsidR="00664097" w:rsidRPr="00A41CA7" w:rsidRDefault="00664097" w:rsidP="00664097">
      <w:pPr>
        <w:spacing w:line="240" w:lineRule="auto"/>
        <w:jc w:val="both"/>
        <w:rPr>
          <w:rFonts w:eastAsia="Times New Roman"/>
          <w:b/>
          <w:sz w:val="24"/>
          <w:szCs w:val="24"/>
        </w:rPr>
      </w:pPr>
    </w:p>
    <w:p w14:paraId="795CB2FC" w14:textId="77777777" w:rsidR="00664097" w:rsidRPr="00A41CA7" w:rsidRDefault="00664097" w:rsidP="00664097">
      <w:pPr>
        <w:spacing w:line="240" w:lineRule="auto"/>
        <w:jc w:val="both"/>
        <w:rPr>
          <w:rFonts w:eastAsia="Times New Roman"/>
          <w:b/>
          <w:sz w:val="24"/>
          <w:szCs w:val="24"/>
        </w:rPr>
      </w:pPr>
    </w:p>
    <w:p w14:paraId="744B6F9F" w14:textId="77777777" w:rsidR="00664097" w:rsidRPr="00A41CA7" w:rsidRDefault="00664097">
      <w:pPr>
        <w:pStyle w:val="PargrafodaLista"/>
        <w:numPr>
          <w:ilvl w:val="0"/>
          <w:numId w:val="47"/>
        </w:numPr>
        <w:spacing w:after="0" w:line="240" w:lineRule="auto"/>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OBJETO</w:t>
      </w:r>
    </w:p>
    <w:p w14:paraId="0D060D31" w14:textId="77777777" w:rsidR="00664097" w:rsidRPr="00A41CA7" w:rsidRDefault="00664097" w:rsidP="00664097">
      <w:pPr>
        <w:pStyle w:val="PargrafodaLista"/>
        <w:spacing w:after="0" w:line="240" w:lineRule="auto"/>
        <w:ind w:left="502"/>
        <w:jc w:val="both"/>
        <w:rPr>
          <w:rFonts w:ascii="Arial" w:eastAsia="Times New Roman" w:hAnsi="Arial" w:cs="Arial"/>
          <w:b/>
          <w:sz w:val="24"/>
          <w:szCs w:val="24"/>
          <w:lang w:eastAsia="pt-BR"/>
        </w:rPr>
      </w:pPr>
    </w:p>
    <w:p w14:paraId="3C34CFF7" w14:textId="77777777" w:rsidR="00664097" w:rsidRPr="00E8335A" w:rsidRDefault="00664097" w:rsidP="00664097">
      <w:pPr>
        <w:spacing w:line="360" w:lineRule="auto"/>
        <w:jc w:val="both"/>
        <w:rPr>
          <w:b/>
          <w:bCs/>
          <w:sz w:val="24"/>
          <w:szCs w:val="24"/>
        </w:rPr>
      </w:pPr>
      <w:r w:rsidRPr="00E8335A">
        <w:rPr>
          <w:rFonts w:eastAsia="Times New Roman"/>
          <w:b/>
          <w:bCs/>
          <w:sz w:val="24"/>
          <w:szCs w:val="24"/>
        </w:rPr>
        <w:t>Contratação de empresa</w:t>
      </w:r>
      <w:r w:rsidRPr="00E8335A">
        <w:rPr>
          <w:rFonts w:eastAsia="Times New Roman"/>
          <w:sz w:val="24"/>
          <w:szCs w:val="24"/>
        </w:rPr>
        <w:t xml:space="preserve"> </w:t>
      </w:r>
      <w:r w:rsidRPr="00E8335A">
        <w:rPr>
          <w:rFonts w:eastAsia="Times New Roman"/>
          <w:b/>
          <w:bCs/>
          <w:sz w:val="24"/>
          <w:szCs w:val="24"/>
        </w:rPr>
        <w:t>para fornecimento de:</w:t>
      </w:r>
      <w:r w:rsidRPr="00E8335A">
        <w:rPr>
          <w:rFonts w:eastAsia="Times New Roman"/>
          <w:sz w:val="24"/>
          <w:szCs w:val="24"/>
        </w:rPr>
        <w:t xml:space="preserve"> </w:t>
      </w:r>
      <w:r w:rsidRPr="00E8335A">
        <w:rPr>
          <w:rFonts w:eastAsia="Times New Roman"/>
          <w:b/>
          <w:bCs/>
          <w:sz w:val="24"/>
          <w:szCs w:val="24"/>
        </w:rPr>
        <w:t>ITEM 01 -</w:t>
      </w:r>
      <w:r w:rsidRPr="00E8335A">
        <w:rPr>
          <w:rFonts w:eastAsia="Times New Roman"/>
          <w:color w:val="000000"/>
          <w:sz w:val="24"/>
          <w:szCs w:val="24"/>
        </w:rPr>
        <w:t xml:space="preserve"> Assinatura anual do pacote "Adobe </w:t>
      </w:r>
      <w:proofErr w:type="spellStart"/>
      <w:r w:rsidRPr="00E8335A">
        <w:rPr>
          <w:rFonts w:eastAsia="Times New Roman"/>
          <w:color w:val="000000"/>
          <w:sz w:val="24"/>
          <w:szCs w:val="24"/>
        </w:rPr>
        <w:t>Creative</w:t>
      </w:r>
      <w:proofErr w:type="spellEnd"/>
      <w:r w:rsidRPr="00E8335A">
        <w:rPr>
          <w:rFonts w:eastAsia="Times New Roman"/>
          <w:color w:val="000000"/>
          <w:sz w:val="24"/>
          <w:szCs w:val="24"/>
        </w:rPr>
        <w:t xml:space="preserve"> Cloud –contemplando acesso integral às ferramentas criativas, tais como Adobe Photoshop, Illustrator, InDesign, Premiere </w:t>
      </w:r>
      <w:proofErr w:type="gramStart"/>
      <w:r w:rsidRPr="00E8335A">
        <w:rPr>
          <w:rFonts w:eastAsia="Times New Roman"/>
          <w:color w:val="000000"/>
          <w:sz w:val="24"/>
          <w:szCs w:val="24"/>
        </w:rPr>
        <w:t xml:space="preserve">Pro, </w:t>
      </w:r>
      <w:proofErr w:type="spellStart"/>
      <w:r w:rsidRPr="00E8335A">
        <w:rPr>
          <w:rFonts w:eastAsia="Times New Roman"/>
          <w:color w:val="000000"/>
          <w:sz w:val="24"/>
          <w:szCs w:val="24"/>
        </w:rPr>
        <w:t>After</w:t>
      </w:r>
      <w:proofErr w:type="spellEnd"/>
      <w:proofErr w:type="gramEnd"/>
      <w:r w:rsidRPr="00E8335A">
        <w:rPr>
          <w:rFonts w:eastAsia="Times New Roman"/>
          <w:color w:val="000000"/>
          <w:sz w:val="24"/>
          <w:szCs w:val="24"/>
        </w:rPr>
        <w:t xml:space="preserve"> </w:t>
      </w:r>
      <w:proofErr w:type="spellStart"/>
      <w:r w:rsidRPr="00E8335A">
        <w:rPr>
          <w:rFonts w:eastAsia="Times New Roman"/>
          <w:color w:val="000000"/>
          <w:sz w:val="24"/>
          <w:szCs w:val="24"/>
        </w:rPr>
        <w:t>Effects</w:t>
      </w:r>
      <w:proofErr w:type="spellEnd"/>
      <w:r w:rsidRPr="00E8335A">
        <w:rPr>
          <w:rFonts w:eastAsia="Times New Roman"/>
          <w:color w:val="000000"/>
          <w:sz w:val="24"/>
          <w:szCs w:val="24"/>
        </w:rPr>
        <w:t xml:space="preserve">, Acrobat Pro, entre outros. As licenças contratadas deverão ser 100% originais, oficiais e fornecidas diretamente pela Adobe ou por revendedor autorizado, vedada a utilização de quaisquer outras versões alternativas, ou não destinadas ao uso institucional/profissional. Quantidade: 04 licenças anuais. </w:t>
      </w:r>
      <w:r w:rsidRPr="00E8335A">
        <w:rPr>
          <w:rFonts w:eastAsia="Times New Roman"/>
          <w:b/>
          <w:bCs/>
          <w:color w:val="000000"/>
          <w:sz w:val="24"/>
          <w:szCs w:val="24"/>
        </w:rPr>
        <w:t>ITEM 02 -</w:t>
      </w:r>
      <w:r w:rsidRPr="00E8335A">
        <w:rPr>
          <w:rFonts w:eastAsia="Times New Roman"/>
          <w:color w:val="000000"/>
          <w:sz w:val="24"/>
          <w:szCs w:val="24"/>
        </w:rPr>
        <w:t xml:space="preserve"> Assinatura anual do Adobe Acrobat Pro, com acesso completo às funcionalidades de criação, edição, conversão, assinatura eletrônica e gerenciamento de arquivos em PDF. As licenças contratadas deverão ser 100% originais, oficiais e fornecidas diretamente pela Adobe ou por revendedor autorizado, vedada a utilização de quaisquer outras versões alternativas, ou não destinadas ao uso institucional/profissional. Quantidade: 01 licença anual.</w:t>
      </w:r>
    </w:p>
    <w:p w14:paraId="511B154A" w14:textId="77777777" w:rsidR="00664097" w:rsidRDefault="00664097" w:rsidP="00664097">
      <w:pPr>
        <w:spacing w:line="360" w:lineRule="auto"/>
        <w:ind w:firstLine="720"/>
        <w:jc w:val="both"/>
        <w:rPr>
          <w:color w:val="000000" w:themeColor="text1"/>
          <w:sz w:val="24"/>
          <w:szCs w:val="24"/>
        </w:rPr>
      </w:pPr>
    </w:p>
    <w:p w14:paraId="170C9A91" w14:textId="77777777" w:rsidR="00664097" w:rsidRPr="00A41CA7" w:rsidRDefault="00664097">
      <w:pPr>
        <w:pStyle w:val="PargrafodaLista"/>
        <w:numPr>
          <w:ilvl w:val="0"/>
          <w:numId w:val="47"/>
        </w:numPr>
        <w:spacing w:after="0" w:line="240" w:lineRule="auto"/>
        <w:ind w:left="0" w:firstLine="0"/>
        <w:jc w:val="both"/>
        <w:rPr>
          <w:rFonts w:ascii="Arial" w:eastAsia="Times New Roman" w:hAnsi="Arial" w:cs="Arial"/>
          <w:b/>
          <w:bCs/>
          <w:sz w:val="24"/>
          <w:szCs w:val="24"/>
          <w:lang w:eastAsia="pt-BR"/>
        </w:rPr>
      </w:pPr>
      <w:r w:rsidRPr="00A41CA7">
        <w:rPr>
          <w:rFonts w:ascii="Arial" w:eastAsia="Times New Roman" w:hAnsi="Arial" w:cs="Arial"/>
          <w:b/>
          <w:bCs/>
          <w:sz w:val="24"/>
          <w:szCs w:val="24"/>
          <w:lang w:eastAsia="pt-BR"/>
        </w:rPr>
        <w:t xml:space="preserve">LEVANTAMENTO DE MERCADO (Prospecção e Análise das Alternativas Possíveis) e JUSTIFICATIVA TÉCNICA E ECONÔMICA </w:t>
      </w:r>
    </w:p>
    <w:p w14:paraId="5992689E" w14:textId="77777777" w:rsidR="00664097" w:rsidRDefault="00664097" w:rsidP="00664097">
      <w:pPr>
        <w:spacing w:line="360" w:lineRule="auto"/>
        <w:ind w:firstLine="708"/>
        <w:jc w:val="both"/>
        <w:rPr>
          <w:sz w:val="24"/>
          <w:szCs w:val="24"/>
        </w:rPr>
      </w:pPr>
      <w:r w:rsidRPr="00790D33">
        <w:rPr>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60C45B39" w14:textId="77777777" w:rsidR="00664097" w:rsidRDefault="00664097" w:rsidP="00664097">
      <w:pPr>
        <w:spacing w:line="360" w:lineRule="auto"/>
        <w:ind w:firstLine="708"/>
        <w:jc w:val="both"/>
        <w:rPr>
          <w:sz w:val="24"/>
          <w:szCs w:val="24"/>
        </w:rPr>
      </w:pPr>
    </w:p>
    <w:p w14:paraId="67EC9423" w14:textId="77777777" w:rsidR="00664097" w:rsidRPr="00790D33" w:rsidRDefault="00664097" w:rsidP="00664097">
      <w:pPr>
        <w:spacing w:line="360" w:lineRule="auto"/>
        <w:ind w:firstLine="708"/>
        <w:jc w:val="both"/>
        <w:rPr>
          <w:rFonts w:eastAsia="Times New Roman"/>
          <w:b/>
          <w:bCs/>
          <w:color w:val="000000"/>
          <w:sz w:val="24"/>
          <w:szCs w:val="24"/>
        </w:rPr>
      </w:pPr>
      <w:r w:rsidRPr="00790D33">
        <w:rPr>
          <w:rFonts w:eastAsia="Times New Roman"/>
          <w:b/>
          <w:bCs/>
          <w:color w:val="000000"/>
          <w:sz w:val="24"/>
          <w:szCs w:val="24"/>
        </w:rPr>
        <w:t>JUSTIFICATIVA TÉCNICA E ECONÔMICA DA ESCOLHA DO TIPO DE SOLUÇÃO A CONTRATAR</w:t>
      </w:r>
    </w:p>
    <w:p w14:paraId="79FBFB45" w14:textId="77777777" w:rsidR="00664097" w:rsidRPr="00790D33" w:rsidRDefault="00664097" w:rsidP="00664097">
      <w:pPr>
        <w:spacing w:line="360" w:lineRule="auto"/>
        <w:ind w:firstLine="708"/>
        <w:jc w:val="both"/>
        <w:rPr>
          <w:rFonts w:eastAsia="Times New Roman"/>
          <w:color w:val="000000"/>
          <w:sz w:val="24"/>
          <w:szCs w:val="24"/>
        </w:rPr>
      </w:pPr>
    </w:p>
    <w:p w14:paraId="52E3903C" w14:textId="77777777" w:rsidR="00664097" w:rsidRPr="00790D33" w:rsidRDefault="00664097" w:rsidP="00664097">
      <w:pPr>
        <w:spacing w:line="360" w:lineRule="auto"/>
        <w:ind w:firstLine="708"/>
        <w:jc w:val="both"/>
        <w:rPr>
          <w:rFonts w:eastAsia="Times New Roman"/>
          <w:color w:val="000000"/>
          <w:sz w:val="24"/>
          <w:szCs w:val="24"/>
        </w:rPr>
      </w:pPr>
      <w:r w:rsidRPr="00790D33">
        <w:rPr>
          <w:rFonts w:eastAsia="Times New Roman"/>
          <w:color w:val="000000"/>
          <w:sz w:val="24"/>
          <w:szCs w:val="24"/>
        </w:rPr>
        <w:lastRenderedPageBreak/>
        <w:t xml:space="preserve">A escolha da contratação do </w:t>
      </w:r>
      <w:r>
        <w:rPr>
          <w:rFonts w:eastAsia="Times New Roman"/>
          <w:color w:val="000000"/>
          <w:sz w:val="24"/>
          <w:szCs w:val="24"/>
        </w:rPr>
        <w:t xml:space="preserve">objeto </w:t>
      </w:r>
      <w:r w:rsidRPr="00790D33">
        <w:rPr>
          <w:rFonts w:eastAsia="Times New Roman"/>
          <w:color w:val="000000"/>
          <w:sz w:val="24"/>
          <w:szCs w:val="24"/>
        </w:rPr>
        <w:t>especificado fundamenta-se em aspectos técnicos e econômicos que garantem a adequação da solução ao objeto pretendido pela Administração Pública.</w:t>
      </w:r>
    </w:p>
    <w:p w14:paraId="7F212589" w14:textId="77777777" w:rsidR="00664097" w:rsidRDefault="00664097" w:rsidP="00664097">
      <w:pPr>
        <w:spacing w:before="100" w:beforeAutospacing="1" w:after="100" w:afterAutospacing="1" w:line="360" w:lineRule="auto"/>
        <w:jc w:val="both"/>
        <w:rPr>
          <w:rFonts w:eastAsia="Times New Roman"/>
          <w:b/>
          <w:bCs/>
          <w:sz w:val="24"/>
          <w:szCs w:val="24"/>
        </w:rPr>
      </w:pPr>
      <w:r w:rsidRPr="00443831">
        <w:rPr>
          <w:rFonts w:eastAsia="Times New Roman"/>
          <w:b/>
          <w:bCs/>
          <w:sz w:val="24"/>
          <w:szCs w:val="24"/>
        </w:rPr>
        <w:t>Justificativa Técnica</w:t>
      </w:r>
    </w:p>
    <w:p w14:paraId="35A9ED82" w14:textId="77777777" w:rsidR="00664097" w:rsidRDefault="00664097" w:rsidP="00664097">
      <w:pPr>
        <w:spacing w:line="360" w:lineRule="auto"/>
        <w:ind w:firstLine="720"/>
        <w:jc w:val="both"/>
        <w:rPr>
          <w:sz w:val="24"/>
          <w:szCs w:val="24"/>
        </w:rPr>
      </w:pPr>
      <w:r w:rsidRPr="00275BC5">
        <w:rPr>
          <w:sz w:val="24"/>
          <w:szCs w:val="24"/>
        </w:rPr>
        <w:t xml:space="preserve">A contratação das assinaturas do pacote Adobe </w:t>
      </w:r>
      <w:proofErr w:type="spellStart"/>
      <w:r w:rsidRPr="00275BC5">
        <w:rPr>
          <w:sz w:val="24"/>
          <w:szCs w:val="24"/>
        </w:rPr>
        <w:t>Creative</w:t>
      </w:r>
      <w:proofErr w:type="spellEnd"/>
      <w:r w:rsidRPr="00275BC5">
        <w:rPr>
          <w:sz w:val="24"/>
          <w:szCs w:val="24"/>
        </w:rPr>
        <w:t xml:space="preserve"> Cloud – Todos os Aplicativos e do Adobe Acrobat Pro justifica-se tecnicamente pela necessidade da Diretoria de Imprensa da Câmara Municipal de Extrema dispor de ferramentas profissionais reconhecidas internacionalmente para a criação, edição e gerenciamento de </w:t>
      </w:r>
      <w:proofErr w:type="spellStart"/>
      <w:r w:rsidRPr="00275BC5">
        <w:rPr>
          <w:sz w:val="24"/>
          <w:szCs w:val="24"/>
        </w:rPr>
        <w:t>conteúdo</w:t>
      </w:r>
      <w:r>
        <w:rPr>
          <w:sz w:val="24"/>
          <w:szCs w:val="24"/>
        </w:rPr>
        <w:t>s</w:t>
      </w:r>
      <w:proofErr w:type="spellEnd"/>
      <w:r w:rsidRPr="00275BC5">
        <w:rPr>
          <w:sz w:val="24"/>
          <w:szCs w:val="24"/>
        </w:rPr>
        <w:t xml:space="preserve"> gráficos, audiovisuais e documentais. A execução das atividades institucionais de comunicação demanda softwares especializados que garantam a qualidade técnica exigida na produção de materiais como campanhas institucionais, informativos, peças publicitárias, publicações digitais e audiovisuais, assegurando padronização, eficiência e adequação às necessidades do órgão. Além disso, a utilização de licenças originais, fornecidas diretamente pela Adobe ou por revendedores autorizados, é imprescindível para garantir a integridade das ferramentas, a segurança dos dados e a conformidade legal, evitando riscos decorrentes do uso de versões não oficiais ou inadequadas para o ambiente profissional. Dessa forma, a contratação atende a uma necessidade essencial para o pleno desempenho das funções de comunicação institucional, contribuindo diretamente para o fortalecimento da transparência e da publicidade dos atos do Poder Legislativo.</w:t>
      </w:r>
    </w:p>
    <w:p w14:paraId="53096E11" w14:textId="77777777" w:rsidR="00664097" w:rsidRPr="00C946D0" w:rsidRDefault="00664097" w:rsidP="00664097">
      <w:pPr>
        <w:pStyle w:val="NormalWeb"/>
        <w:spacing w:before="0" w:beforeAutospacing="0" w:after="0" w:afterAutospacing="0" w:line="360" w:lineRule="auto"/>
        <w:ind w:firstLine="720"/>
        <w:jc w:val="both"/>
        <w:rPr>
          <w:rFonts w:ascii="Arial" w:hAnsi="Arial" w:cs="Arial"/>
        </w:rPr>
      </w:pPr>
      <w:r w:rsidRPr="00C946D0">
        <w:rPr>
          <w:rFonts w:ascii="Arial" w:hAnsi="Arial" w:cs="Arial"/>
        </w:rPr>
        <w:t xml:space="preserve">A exigência de que a licitante vencedora comprove, até a assinatura do contrato, que é uma </w:t>
      </w:r>
      <w:r w:rsidRPr="00C946D0">
        <w:rPr>
          <w:rStyle w:val="nfase"/>
          <w:rFonts w:ascii="Arial" w:hAnsi="Arial" w:cs="Arial"/>
        </w:rPr>
        <w:t>revenda autorizada da Adobe com certificação em Especialização em Governo</w:t>
      </w:r>
      <w:r w:rsidRPr="00C946D0">
        <w:rPr>
          <w:rFonts w:ascii="Arial" w:hAnsi="Arial" w:cs="Arial"/>
        </w:rPr>
        <w:t xml:space="preserve"> fundamenta-se em diretriz oficial do próprio fabricante.</w:t>
      </w:r>
    </w:p>
    <w:p w14:paraId="2BD053D9" w14:textId="77777777" w:rsidR="00664097" w:rsidRPr="00C946D0" w:rsidRDefault="00664097" w:rsidP="00664097">
      <w:pPr>
        <w:pStyle w:val="NormalWeb"/>
        <w:spacing w:before="0" w:beforeAutospacing="0" w:after="0" w:afterAutospacing="0" w:line="360" w:lineRule="auto"/>
        <w:jc w:val="both"/>
        <w:rPr>
          <w:rFonts w:ascii="Arial" w:hAnsi="Arial" w:cs="Arial"/>
        </w:rPr>
      </w:pPr>
      <w:r w:rsidRPr="00C946D0">
        <w:rPr>
          <w:rFonts w:ascii="Arial" w:hAnsi="Arial" w:cs="Arial"/>
        </w:rPr>
        <w:t>A Adobe, por meio de declaração pública em sua página oficial (</w:t>
      </w:r>
      <w:hyperlink r:id="rId19" w:tgtFrame="_new" w:history="1">
        <w:r w:rsidRPr="00C946D0">
          <w:rPr>
            <w:rStyle w:val="Hyperlink"/>
            <w:rFonts w:ascii="Arial" w:hAnsi="Arial" w:cs="Arial"/>
          </w:rPr>
          <w:t>https://spark.adobe.com/page/vYURQqMipzyBd/</w:t>
        </w:r>
      </w:hyperlink>
      <w:r w:rsidRPr="00C946D0">
        <w:rPr>
          <w:rFonts w:ascii="Arial" w:hAnsi="Arial" w:cs="Arial"/>
        </w:rPr>
        <w:t xml:space="preserve">), estabelece que, a partir de </w:t>
      </w:r>
      <w:r w:rsidRPr="00C946D0">
        <w:rPr>
          <w:rStyle w:val="Forte"/>
          <w:rFonts w:ascii="Arial" w:hAnsi="Arial" w:cs="Arial"/>
        </w:rPr>
        <w:t>05/07/2017</w:t>
      </w:r>
      <w:r w:rsidRPr="00C946D0">
        <w:rPr>
          <w:rFonts w:ascii="Arial" w:hAnsi="Arial" w:cs="Arial"/>
        </w:rPr>
        <w:t xml:space="preserve">, somente revendas autorizadas e devidamente certificadas em Especialização em Governo estão habilitadas a fornecer seus produtos para órgãos públicos, em quaisquer modalidades de licenciamento. Essa determinação implica </w:t>
      </w:r>
      <w:r w:rsidRPr="00C946D0">
        <w:rPr>
          <w:rFonts w:ascii="Arial" w:hAnsi="Arial" w:cs="Arial"/>
        </w:rPr>
        <w:lastRenderedPageBreak/>
        <w:t xml:space="preserve">que toda negociação realizada fora desse canal oficial é considerada </w:t>
      </w:r>
      <w:r w:rsidRPr="00C946D0">
        <w:rPr>
          <w:rStyle w:val="Forte"/>
          <w:rFonts w:ascii="Arial" w:hAnsi="Arial" w:cs="Arial"/>
        </w:rPr>
        <w:t>irregular e passível de penalização</w:t>
      </w:r>
      <w:r w:rsidRPr="00C946D0">
        <w:rPr>
          <w:rFonts w:ascii="Arial" w:hAnsi="Arial" w:cs="Arial"/>
        </w:rPr>
        <w:t>, inclusive para o ente governamental contratante.</w:t>
      </w:r>
    </w:p>
    <w:p w14:paraId="722D8538" w14:textId="77777777" w:rsidR="00664097" w:rsidRPr="00C946D0" w:rsidRDefault="00664097" w:rsidP="00664097">
      <w:pPr>
        <w:pStyle w:val="NormalWeb"/>
        <w:spacing w:before="0" w:beforeAutospacing="0" w:after="0" w:afterAutospacing="0" w:line="360" w:lineRule="auto"/>
        <w:jc w:val="both"/>
        <w:rPr>
          <w:rFonts w:ascii="Arial" w:hAnsi="Arial" w:cs="Arial"/>
        </w:rPr>
      </w:pPr>
      <w:r w:rsidRPr="00C946D0">
        <w:rPr>
          <w:rFonts w:ascii="Arial" w:hAnsi="Arial" w:cs="Arial"/>
        </w:rPr>
        <w:t xml:space="preserve">Portanto, a cláusula de exclusividade não se trata de restrição arbitrária à competitividade, mas de </w:t>
      </w:r>
      <w:r w:rsidRPr="00C946D0">
        <w:rPr>
          <w:rStyle w:val="Forte"/>
          <w:rFonts w:ascii="Arial" w:hAnsi="Arial" w:cs="Arial"/>
        </w:rPr>
        <w:t>condição técnica imposta pelo próprio fabricante</w:t>
      </w:r>
      <w:r w:rsidRPr="00C946D0">
        <w:rPr>
          <w:rFonts w:ascii="Arial" w:hAnsi="Arial" w:cs="Arial"/>
        </w:rPr>
        <w:t xml:space="preserve"> para garantir:</w:t>
      </w:r>
    </w:p>
    <w:p w14:paraId="575CA9EE" w14:textId="77777777" w:rsidR="00664097" w:rsidRPr="00C946D0" w:rsidRDefault="00664097" w:rsidP="00664097">
      <w:pPr>
        <w:pStyle w:val="NormalWeb"/>
        <w:spacing w:before="0" w:beforeAutospacing="0" w:after="0" w:afterAutospacing="0" w:line="360" w:lineRule="auto"/>
        <w:jc w:val="both"/>
        <w:rPr>
          <w:rFonts w:ascii="Arial" w:hAnsi="Arial" w:cs="Arial"/>
        </w:rPr>
      </w:pPr>
      <w:r w:rsidRPr="00C946D0">
        <w:rPr>
          <w:rFonts w:ascii="Arial" w:hAnsi="Arial" w:cs="Arial"/>
        </w:rPr>
        <w:t xml:space="preserve">I. </w:t>
      </w:r>
      <w:r w:rsidRPr="00C946D0">
        <w:rPr>
          <w:rStyle w:val="Forte"/>
          <w:rFonts w:ascii="Arial" w:hAnsi="Arial" w:cs="Arial"/>
        </w:rPr>
        <w:t>Regularidade contratual</w:t>
      </w:r>
      <w:r w:rsidRPr="00C946D0">
        <w:rPr>
          <w:rFonts w:ascii="Arial" w:hAnsi="Arial" w:cs="Arial"/>
        </w:rPr>
        <w:t>: a aquisição de licenças Adobe por órgão público deve ocorrer apenas por meio de revendas certificadas, sob pena de nulidade e responsabilização do gestor;</w:t>
      </w:r>
    </w:p>
    <w:p w14:paraId="18F00194" w14:textId="77777777" w:rsidR="00664097" w:rsidRPr="00C946D0" w:rsidRDefault="00664097" w:rsidP="00664097">
      <w:pPr>
        <w:pStyle w:val="NormalWeb"/>
        <w:spacing w:before="0" w:beforeAutospacing="0" w:after="0" w:afterAutospacing="0" w:line="360" w:lineRule="auto"/>
        <w:jc w:val="both"/>
        <w:rPr>
          <w:rFonts w:ascii="Arial" w:hAnsi="Arial" w:cs="Arial"/>
        </w:rPr>
      </w:pPr>
      <w:r w:rsidRPr="00C946D0">
        <w:rPr>
          <w:rFonts w:ascii="Arial" w:hAnsi="Arial" w:cs="Arial"/>
        </w:rPr>
        <w:t xml:space="preserve">II. </w:t>
      </w:r>
      <w:r w:rsidRPr="00C946D0">
        <w:rPr>
          <w:rStyle w:val="Forte"/>
          <w:rFonts w:ascii="Arial" w:hAnsi="Arial" w:cs="Arial"/>
        </w:rPr>
        <w:t>Garantia de autenticidade e suporte</w:t>
      </w:r>
      <w:r w:rsidRPr="00C946D0">
        <w:rPr>
          <w:rFonts w:ascii="Arial" w:hAnsi="Arial" w:cs="Arial"/>
        </w:rPr>
        <w:t>: somente as revendas autorizadas asseguram a entrega de softwares legítimos, com direito a suporte técnico, atualizações e benefícios previstos no contrato de licenciamento governamental;</w:t>
      </w:r>
    </w:p>
    <w:p w14:paraId="4A7956BE" w14:textId="77777777" w:rsidR="00664097" w:rsidRPr="00C946D0" w:rsidRDefault="00664097" w:rsidP="00664097">
      <w:pPr>
        <w:pStyle w:val="NormalWeb"/>
        <w:spacing w:before="0" w:beforeAutospacing="0" w:after="0" w:afterAutospacing="0" w:line="360" w:lineRule="auto"/>
        <w:jc w:val="both"/>
        <w:rPr>
          <w:rFonts w:ascii="Arial" w:hAnsi="Arial" w:cs="Arial"/>
        </w:rPr>
      </w:pPr>
      <w:r w:rsidRPr="00C946D0">
        <w:rPr>
          <w:rFonts w:ascii="Arial" w:hAnsi="Arial" w:cs="Arial"/>
        </w:rPr>
        <w:t xml:space="preserve">III. </w:t>
      </w:r>
      <w:r w:rsidRPr="00C946D0">
        <w:rPr>
          <w:rStyle w:val="Forte"/>
          <w:rFonts w:ascii="Arial" w:hAnsi="Arial" w:cs="Arial"/>
        </w:rPr>
        <w:t>Mitigação de riscos jurídicos e operacionais</w:t>
      </w:r>
      <w:r w:rsidRPr="00C946D0">
        <w:rPr>
          <w:rFonts w:ascii="Arial" w:hAnsi="Arial" w:cs="Arial"/>
        </w:rPr>
        <w:t>: a contratação fora desse escopo inviabilizaria o atendimento às políticas de conformidade do fabricante, colocando em risco tanto a segurança da administração quanto a eficácia da execução contratual;</w:t>
      </w:r>
    </w:p>
    <w:p w14:paraId="2C0197E8" w14:textId="77777777" w:rsidR="00664097" w:rsidRPr="00C946D0" w:rsidRDefault="00664097" w:rsidP="00664097">
      <w:pPr>
        <w:pStyle w:val="NormalWeb"/>
        <w:spacing w:before="0" w:beforeAutospacing="0" w:after="0" w:afterAutospacing="0" w:line="360" w:lineRule="auto"/>
        <w:jc w:val="both"/>
        <w:rPr>
          <w:rFonts w:ascii="Arial" w:hAnsi="Arial" w:cs="Arial"/>
        </w:rPr>
      </w:pPr>
      <w:r w:rsidRPr="00C946D0">
        <w:rPr>
          <w:rFonts w:ascii="Arial" w:hAnsi="Arial" w:cs="Arial"/>
        </w:rPr>
        <w:t xml:space="preserve">IV. </w:t>
      </w:r>
      <w:r w:rsidRPr="00C946D0">
        <w:rPr>
          <w:rStyle w:val="Forte"/>
          <w:rFonts w:ascii="Arial" w:hAnsi="Arial" w:cs="Arial"/>
        </w:rPr>
        <w:t>Atendimento às normas de compliance</w:t>
      </w:r>
      <w:r w:rsidRPr="00C946D0">
        <w:rPr>
          <w:rFonts w:ascii="Arial" w:hAnsi="Arial" w:cs="Arial"/>
        </w:rPr>
        <w:t>: assegura que o ente público esteja em conformidade com a política global de comercialização da Adobe, evitando litígios, glosas em auditorias e eventual responsabilização dos gestores.</w:t>
      </w:r>
    </w:p>
    <w:p w14:paraId="542D73CD" w14:textId="77777777" w:rsidR="00664097" w:rsidRDefault="00664097" w:rsidP="00664097">
      <w:pPr>
        <w:pStyle w:val="NormalWeb"/>
        <w:spacing w:before="0" w:beforeAutospacing="0" w:after="0" w:afterAutospacing="0" w:line="360" w:lineRule="auto"/>
        <w:jc w:val="both"/>
      </w:pPr>
      <w:r w:rsidRPr="00C946D0">
        <w:rPr>
          <w:rFonts w:ascii="Arial" w:hAnsi="Arial" w:cs="Arial"/>
        </w:rPr>
        <w:t xml:space="preserve">Dessa forma, a exigência está amparada em </w:t>
      </w:r>
      <w:r w:rsidRPr="00C946D0">
        <w:rPr>
          <w:rStyle w:val="Forte"/>
          <w:rFonts w:ascii="Arial" w:hAnsi="Arial" w:cs="Arial"/>
        </w:rPr>
        <w:t>fato técnico-jurídico incontroverso</w:t>
      </w:r>
      <w:r w:rsidRPr="00C946D0">
        <w:rPr>
          <w:rFonts w:ascii="Arial" w:hAnsi="Arial" w:cs="Arial"/>
        </w:rPr>
        <w:t xml:space="preserve"> e não configura limitação indevida à competitividade, mas sim o atendimento estrito a uma </w:t>
      </w:r>
      <w:r w:rsidRPr="00C946D0">
        <w:rPr>
          <w:rStyle w:val="Forte"/>
          <w:rFonts w:ascii="Arial" w:hAnsi="Arial" w:cs="Arial"/>
        </w:rPr>
        <w:t>condição de fornecimento definida pelo fabricante</w:t>
      </w:r>
      <w:r w:rsidRPr="00C946D0">
        <w:rPr>
          <w:rFonts w:ascii="Arial" w:hAnsi="Arial" w:cs="Arial"/>
        </w:rPr>
        <w:t xml:space="preserve"> e obrigatória para todas as esferas governamentais.</w:t>
      </w:r>
    </w:p>
    <w:p w14:paraId="6EC0551D" w14:textId="77777777" w:rsidR="00664097" w:rsidRPr="00790D33" w:rsidRDefault="00664097" w:rsidP="00664097">
      <w:pPr>
        <w:spacing w:before="100" w:beforeAutospacing="1" w:after="100" w:afterAutospacing="1" w:line="360" w:lineRule="auto"/>
        <w:jc w:val="both"/>
        <w:rPr>
          <w:rFonts w:eastAsia="Times New Roman"/>
          <w:b/>
          <w:bCs/>
          <w:sz w:val="24"/>
          <w:szCs w:val="24"/>
        </w:rPr>
      </w:pPr>
      <w:r w:rsidRPr="00790D33">
        <w:rPr>
          <w:rFonts w:eastAsia="Times New Roman"/>
          <w:b/>
          <w:bCs/>
          <w:sz w:val="24"/>
          <w:szCs w:val="24"/>
        </w:rPr>
        <w:t>Justificativa econômica</w:t>
      </w:r>
    </w:p>
    <w:p w14:paraId="638E2AFA" w14:textId="77777777" w:rsidR="00664097" w:rsidRDefault="00664097" w:rsidP="00664097">
      <w:pPr>
        <w:spacing w:line="360" w:lineRule="auto"/>
        <w:ind w:firstLine="720"/>
        <w:jc w:val="both"/>
        <w:rPr>
          <w:sz w:val="24"/>
          <w:szCs w:val="24"/>
        </w:rPr>
      </w:pPr>
      <w:r w:rsidRPr="00275BC5">
        <w:rPr>
          <w:sz w:val="24"/>
          <w:szCs w:val="24"/>
        </w:rPr>
        <w:t xml:space="preserve">A contratação das assinaturas do pacote Adobe </w:t>
      </w:r>
      <w:proofErr w:type="spellStart"/>
      <w:r w:rsidRPr="00275BC5">
        <w:rPr>
          <w:sz w:val="24"/>
          <w:szCs w:val="24"/>
        </w:rPr>
        <w:t>Creative</w:t>
      </w:r>
      <w:proofErr w:type="spellEnd"/>
      <w:r w:rsidRPr="00275BC5">
        <w:rPr>
          <w:sz w:val="24"/>
          <w:szCs w:val="24"/>
        </w:rPr>
        <w:t xml:space="preserve"> Cloud – Todos os Aplicativos e do Adobe Acrobat Pro apresenta justificativa econômica na medida em que proporciona acesso a um conjunto completo de ferramentas profissionais em modelo de assinatura anual, com atualização contínua e suporte oficial, eliminando a necessidade de aquisições individuais de softwares ou versões permanentes que demandariam investimentos significativamente mais elevados. A solução contratada centraliza diversos programas em um único pacote, otimizando recursos financeiros e </w:t>
      </w:r>
      <w:r w:rsidRPr="00275BC5">
        <w:rPr>
          <w:sz w:val="24"/>
          <w:szCs w:val="24"/>
        </w:rPr>
        <w:lastRenderedPageBreak/>
        <w:t>evitando gastos adicionais com softwares isolados ou serviços terceirizados para a produção de materiais gráficos e audiovisuais. Além disso, a contratação contribui para a redução de custos indiretos, como retrabalhos e atrasos decorrentes do uso de ferramentas inadequadas, assegurando maior eficiência na execução das atividades e melhor aproveitamento dos recursos públicos.</w:t>
      </w:r>
    </w:p>
    <w:p w14:paraId="601392F5" w14:textId="77777777" w:rsidR="00664097" w:rsidRPr="00275BC5" w:rsidRDefault="00664097" w:rsidP="00664097">
      <w:pPr>
        <w:spacing w:line="360" w:lineRule="auto"/>
        <w:ind w:firstLine="720"/>
        <w:jc w:val="both"/>
        <w:rPr>
          <w:rFonts w:eastAsia="Times New Roman"/>
          <w:sz w:val="24"/>
          <w:szCs w:val="24"/>
        </w:rPr>
      </w:pPr>
    </w:p>
    <w:p w14:paraId="69F9AE8C" w14:textId="77777777" w:rsidR="00664097" w:rsidRDefault="00664097">
      <w:pPr>
        <w:pStyle w:val="PargrafodaLista"/>
        <w:numPr>
          <w:ilvl w:val="0"/>
          <w:numId w:val="33"/>
        </w:numPr>
        <w:spacing w:line="360" w:lineRule="auto"/>
        <w:ind w:left="0" w:firstLine="0"/>
        <w:jc w:val="both"/>
        <w:rPr>
          <w:rFonts w:ascii="Arial" w:eastAsia="Times New Roman" w:hAnsi="Arial" w:cs="Arial"/>
          <w:b/>
          <w:bCs/>
          <w:color w:val="000000"/>
          <w:sz w:val="24"/>
          <w:szCs w:val="24"/>
        </w:rPr>
      </w:pPr>
      <w:r w:rsidRPr="00E9134B">
        <w:rPr>
          <w:rFonts w:ascii="Arial" w:eastAsia="Times New Roman" w:hAnsi="Arial" w:cs="Arial"/>
          <w:b/>
          <w:bCs/>
          <w:color w:val="000000"/>
          <w:sz w:val="24"/>
          <w:szCs w:val="24"/>
        </w:rPr>
        <w:t>INDICAÇÃO DE DIFERENTES SOLUÇÕES EXISTENTES NO MERCADO (CONSIDERANDO, AINDA, O CICLO DE VIDA DO OBJETO)</w:t>
      </w:r>
    </w:p>
    <w:p w14:paraId="2AAA2021" w14:textId="77777777" w:rsidR="00664097" w:rsidRPr="00275BC5" w:rsidRDefault="00664097" w:rsidP="00664097">
      <w:pPr>
        <w:pStyle w:val="NormalWeb"/>
        <w:spacing w:before="0" w:beforeAutospacing="0" w:after="0" w:afterAutospacing="0" w:line="360" w:lineRule="auto"/>
        <w:ind w:firstLine="720"/>
        <w:jc w:val="both"/>
        <w:rPr>
          <w:rFonts w:ascii="Arial" w:hAnsi="Arial" w:cs="Arial"/>
        </w:rPr>
      </w:pPr>
      <w:r w:rsidRPr="00275BC5">
        <w:rPr>
          <w:rFonts w:ascii="Arial" w:hAnsi="Arial" w:cs="Arial"/>
        </w:rPr>
        <w:t xml:space="preserve">Existem diferentes soluções no mercado para atender às necessidades da Diretoria de Imprensa no que se refere à criação, edição e gerenciamento de </w:t>
      </w:r>
      <w:proofErr w:type="spellStart"/>
      <w:r w:rsidRPr="00275BC5">
        <w:rPr>
          <w:rFonts w:ascii="Arial" w:hAnsi="Arial" w:cs="Arial"/>
        </w:rPr>
        <w:t>conteúdo</w:t>
      </w:r>
      <w:r>
        <w:rPr>
          <w:rFonts w:ascii="Arial" w:hAnsi="Arial" w:cs="Arial"/>
        </w:rPr>
        <w:t>s</w:t>
      </w:r>
      <w:proofErr w:type="spellEnd"/>
      <w:r w:rsidRPr="00275BC5">
        <w:rPr>
          <w:rFonts w:ascii="Arial" w:hAnsi="Arial" w:cs="Arial"/>
        </w:rPr>
        <w:t xml:space="preserve"> gráficos, audiovisuais e documentais. Entre elas, destacam-se:</w:t>
      </w:r>
    </w:p>
    <w:p w14:paraId="5B9F61B6" w14:textId="77777777" w:rsidR="00664097" w:rsidRPr="00275BC5" w:rsidRDefault="00664097" w:rsidP="00664097">
      <w:pPr>
        <w:pStyle w:val="NormalWeb"/>
        <w:spacing w:before="0" w:beforeAutospacing="0" w:after="0" w:afterAutospacing="0" w:line="360" w:lineRule="auto"/>
        <w:jc w:val="both"/>
        <w:rPr>
          <w:rFonts w:ascii="Arial" w:hAnsi="Arial" w:cs="Arial"/>
        </w:rPr>
      </w:pPr>
      <w:r w:rsidRPr="00275BC5">
        <w:rPr>
          <w:rFonts w:ascii="Arial" w:hAnsi="Arial" w:cs="Arial"/>
        </w:rPr>
        <w:t xml:space="preserve">a) Pacotes integrados de softwares criativos de outros fornecedores, como </w:t>
      </w:r>
      <w:proofErr w:type="spellStart"/>
      <w:r w:rsidRPr="00275BC5">
        <w:rPr>
          <w:rFonts w:ascii="Arial" w:hAnsi="Arial" w:cs="Arial"/>
        </w:rPr>
        <w:t>CorelDRAW</w:t>
      </w:r>
      <w:proofErr w:type="spellEnd"/>
      <w:r w:rsidRPr="00275BC5">
        <w:rPr>
          <w:rFonts w:ascii="Arial" w:hAnsi="Arial" w:cs="Arial"/>
        </w:rPr>
        <w:t xml:space="preserve"> </w:t>
      </w:r>
      <w:proofErr w:type="spellStart"/>
      <w:r w:rsidRPr="00275BC5">
        <w:rPr>
          <w:rFonts w:ascii="Arial" w:hAnsi="Arial" w:cs="Arial"/>
        </w:rPr>
        <w:t>Graphics</w:t>
      </w:r>
      <w:proofErr w:type="spellEnd"/>
      <w:r w:rsidRPr="00275BC5">
        <w:rPr>
          <w:rFonts w:ascii="Arial" w:hAnsi="Arial" w:cs="Arial"/>
        </w:rPr>
        <w:t xml:space="preserve"> </w:t>
      </w:r>
      <w:proofErr w:type="spellStart"/>
      <w:r w:rsidRPr="00275BC5">
        <w:rPr>
          <w:rFonts w:ascii="Arial" w:hAnsi="Arial" w:cs="Arial"/>
        </w:rPr>
        <w:t>Suite</w:t>
      </w:r>
      <w:proofErr w:type="spellEnd"/>
      <w:r w:rsidRPr="00275BC5">
        <w:rPr>
          <w:rFonts w:ascii="Arial" w:hAnsi="Arial" w:cs="Arial"/>
        </w:rPr>
        <w:t xml:space="preserve"> e Affinity </w:t>
      </w:r>
      <w:proofErr w:type="spellStart"/>
      <w:r w:rsidRPr="00275BC5">
        <w:rPr>
          <w:rFonts w:ascii="Arial" w:hAnsi="Arial" w:cs="Arial"/>
        </w:rPr>
        <w:t>Suite</w:t>
      </w:r>
      <w:proofErr w:type="spellEnd"/>
      <w:r w:rsidRPr="00275BC5">
        <w:rPr>
          <w:rFonts w:ascii="Arial" w:hAnsi="Arial" w:cs="Arial"/>
        </w:rPr>
        <w:t>, que oferecem ferramentas para design gráfico, diagramação e edição de imagens, mas com limitações no conjunto de funcionalidades e menor integração entre os aplicativos;</w:t>
      </w:r>
    </w:p>
    <w:p w14:paraId="0C746726" w14:textId="77777777" w:rsidR="00664097" w:rsidRPr="00275BC5" w:rsidRDefault="00664097" w:rsidP="00664097">
      <w:pPr>
        <w:pStyle w:val="NormalWeb"/>
        <w:spacing w:before="0" w:beforeAutospacing="0" w:after="0" w:afterAutospacing="0" w:line="360" w:lineRule="auto"/>
        <w:jc w:val="both"/>
        <w:rPr>
          <w:rFonts w:ascii="Arial" w:hAnsi="Arial" w:cs="Arial"/>
        </w:rPr>
      </w:pPr>
      <w:r w:rsidRPr="00275BC5">
        <w:rPr>
          <w:rFonts w:ascii="Arial" w:hAnsi="Arial" w:cs="Arial"/>
        </w:rPr>
        <w:t>b) Soluções segmentadas, com a contratação individual de softwares específicos (por exemplo, programas isolados para edição de imagens, edição de vídeos ou diagramação), que podem atender a necessidades pontuais, porém, geram maior complexidade na gestão de licenças, ausência de integração entre plataformas e aumento do custo total ao longo do tempo;</w:t>
      </w:r>
    </w:p>
    <w:p w14:paraId="68A5E316" w14:textId="77777777" w:rsidR="00664097" w:rsidRPr="00275BC5" w:rsidRDefault="00664097" w:rsidP="00664097">
      <w:pPr>
        <w:pStyle w:val="NormalWeb"/>
        <w:spacing w:before="0" w:beforeAutospacing="0" w:after="0" w:afterAutospacing="0" w:line="360" w:lineRule="auto"/>
        <w:jc w:val="both"/>
        <w:rPr>
          <w:rFonts w:ascii="Arial" w:hAnsi="Arial" w:cs="Arial"/>
        </w:rPr>
      </w:pPr>
      <w:r w:rsidRPr="00275BC5">
        <w:rPr>
          <w:rFonts w:ascii="Arial" w:hAnsi="Arial" w:cs="Arial"/>
        </w:rPr>
        <w:t xml:space="preserve">c) Plataformas online de edição de imagens e vídeos (como </w:t>
      </w:r>
      <w:proofErr w:type="spellStart"/>
      <w:r w:rsidRPr="00275BC5">
        <w:rPr>
          <w:rFonts w:ascii="Arial" w:hAnsi="Arial" w:cs="Arial"/>
        </w:rPr>
        <w:t>Canva</w:t>
      </w:r>
      <w:proofErr w:type="spellEnd"/>
      <w:r w:rsidRPr="00275BC5">
        <w:rPr>
          <w:rFonts w:ascii="Arial" w:hAnsi="Arial" w:cs="Arial"/>
        </w:rPr>
        <w:t xml:space="preserve"> Pro ou similares), que oferecem recursos básicos e intermediários para produção de conteúdos, mas não suprem integralmente as demandas técnicas e profissionais exigidas pela comunicação institucional da Câmara, além de apresentarem limitações quanto à personalização, compatibilidade e ciclo completo de produção;</w:t>
      </w:r>
    </w:p>
    <w:p w14:paraId="3F05AB5E" w14:textId="77777777" w:rsidR="00664097" w:rsidRPr="00275BC5" w:rsidRDefault="00664097" w:rsidP="00664097">
      <w:pPr>
        <w:pStyle w:val="NormalWeb"/>
        <w:spacing w:before="0" w:beforeAutospacing="0" w:after="0" w:afterAutospacing="0" w:line="360" w:lineRule="auto"/>
        <w:jc w:val="both"/>
        <w:rPr>
          <w:rFonts w:ascii="Arial" w:hAnsi="Arial" w:cs="Arial"/>
        </w:rPr>
      </w:pPr>
      <w:r w:rsidRPr="00275BC5">
        <w:rPr>
          <w:rFonts w:ascii="Arial" w:hAnsi="Arial" w:cs="Arial"/>
        </w:rPr>
        <w:t xml:space="preserve">d) O pacote Adobe </w:t>
      </w:r>
      <w:proofErr w:type="spellStart"/>
      <w:r w:rsidRPr="00275BC5">
        <w:rPr>
          <w:rFonts w:ascii="Arial" w:hAnsi="Arial" w:cs="Arial"/>
        </w:rPr>
        <w:t>Creative</w:t>
      </w:r>
      <w:proofErr w:type="spellEnd"/>
      <w:r w:rsidRPr="00275BC5">
        <w:rPr>
          <w:rFonts w:ascii="Arial" w:hAnsi="Arial" w:cs="Arial"/>
        </w:rPr>
        <w:t xml:space="preserve"> Cloud, que reúne em uma única assinatura todos os softwares essenciais para design, edição de imagens, vídeos, diagramação e gerenciamento de documentos, com atualização contínua, integração entre aplicativos e suporte oficial, representando a solução mais completa, segura e economicamente viável no longo prazo.</w:t>
      </w:r>
    </w:p>
    <w:p w14:paraId="578C0FF6" w14:textId="77777777" w:rsidR="00664097" w:rsidRPr="00275BC5" w:rsidRDefault="00664097" w:rsidP="00664097">
      <w:pPr>
        <w:pStyle w:val="NormalWeb"/>
        <w:spacing w:before="0" w:beforeAutospacing="0" w:after="0" w:afterAutospacing="0" w:line="360" w:lineRule="auto"/>
        <w:ind w:firstLine="720"/>
        <w:jc w:val="both"/>
        <w:rPr>
          <w:rFonts w:ascii="Arial" w:hAnsi="Arial" w:cs="Arial"/>
        </w:rPr>
      </w:pPr>
      <w:r w:rsidRPr="00275BC5">
        <w:rPr>
          <w:rFonts w:ascii="Arial" w:hAnsi="Arial" w:cs="Arial"/>
        </w:rPr>
        <w:lastRenderedPageBreak/>
        <w:t xml:space="preserve">Considerando o ciclo de vida do objeto, a assinatura do Adobe </w:t>
      </w:r>
      <w:proofErr w:type="spellStart"/>
      <w:r w:rsidRPr="00275BC5">
        <w:rPr>
          <w:rFonts w:ascii="Arial" w:hAnsi="Arial" w:cs="Arial"/>
        </w:rPr>
        <w:t>Creative</w:t>
      </w:r>
      <w:proofErr w:type="spellEnd"/>
      <w:r w:rsidRPr="00275BC5">
        <w:rPr>
          <w:rFonts w:ascii="Arial" w:hAnsi="Arial" w:cs="Arial"/>
        </w:rPr>
        <w:t xml:space="preserve"> Cloud e do Adobe Acrobat Pro oferece melhor relação custo-benefício, pois garante acesso contínuo às versões mais recentes, suporte técnico oficial, compatibilidade com diferentes sistemas e preservação da integridade e segurança dos arquivos produzidos, reduzindo a necessidade de aquisições adicionais ou substituições prematuras de ferramentas.</w:t>
      </w:r>
    </w:p>
    <w:p w14:paraId="334D2FE7" w14:textId="77777777" w:rsidR="00664097" w:rsidRDefault="00664097" w:rsidP="00664097">
      <w:pPr>
        <w:spacing w:line="360" w:lineRule="auto"/>
        <w:jc w:val="both"/>
        <w:rPr>
          <w:rFonts w:eastAsia="Times New Roman"/>
          <w:b/>
          <w:bCs/>
          <w:color w:val="000000"/>
          <w:sz w:val="24"/>
          <w:szCs w:val="24"/>
        </w:rPr>
      </w:pPr>
    </w:p>
    <w:p w14:paraId="33337B19" w14:textId="77777777" w:rsidR="00664097" w:rsidRDefault="00664097">
      <w:pPr>
        <w:pStyle w:val="PargrafodaLista"/>
        <w:numPr>
          <w:ilvl w:val="0"/>
          <w:numId w:val="47"/>
        </w:numPr>
        <w:spacing w:line="360" w:lineRule="auto"/>
        <w:ind w:left="0" w:firstLine="0"/>
        <w:jc w:val="both"/>
        <w:rPr>
          <w:rFonts w:ascii="Arial" w:eastAsia="Times New Roman" w:hAnsi="Arial" w:cs="Arial"/>
          <w:b/>
          <w:sz w:val="24"/>
          <w:szCs w:val="24"/>
        </w:rPr>
      </w:pPr>
      <w:r w:rsidRPr="00245DF1">
        <w:rPr>
          <w:rFonts w:ascii="Arial" w:eastAsia="Times New Roman" w:hAnsi="Arial" w:cs="Arial"/>
          <w:b/>
          <w:sz w:val="24"/>
          <w:szCs w:val="24"/>
        </w:rPr>
        <w:t>DESCRIÇÃO DA SOLUÇÃO COMO UM TODO, INCLUSIVE DAS EXIGÊNCIAS RELACIONADAS À MANUTENÇÃO E À ASSISTÊNCIA TÉCNICA, QUANDO FOR O CASO</w:t>
      </w:r>
    </w:p>
    <w:p w14:paraId="5906412D" w14:textId="77777777" w:rsidR="00664097" w:rsidRPr="00955DB0" w:rsidRDefault="00664097" w:rsidP="00664097">
      <w:pPr>
        <w:pStyle w:val="NormalWeb"/>
        <w:spacing w:before="0" w:beforeAutospacing="0" w:after="0" w:afterAutospacing="0" w:line="360" w:lineRule="auto"/>
        <w:ind w:firstLine="720"/>
        <w:jc w:val="both"/>
        <w:rPr>
          <w:rFonts w:ascii="Arial" w:hAnsi="Arial" w:cs="Arial"/>
        </w:rPr>
      </w:pPr>
      <w:r w:rsidRPr="00955DB0">
        <w:rPr>
          <w:rFonts w:ascii="Arial" w:hAnsi="Arial" w:cs="Arial"/>
        </w:rPr>
        <w:t xml:space="preserve">A solução requerida consiste na contratação de empresa autorizada como revendedora oficial da Adobe para fornecimento de licenças de uso dos softwares Adobe </w:t>
      </w:r>
      <w:proofErr w:type="spellStart"/>
      <w:r w:rsidRPr="00955DB0">
        <w:rPr>
          <w:rFonts w:ascii="Arial" w:hAnsi="Arial" w:cs="Arial"/>
        </w:rPr>
        <w:t>Creative</w:t>
      </w:r>
      <w:proofErr w:type="spellEnd"/>
      <w:r w:rsidRPr="00955DB0">
        <w:rPr>
          <w:rFonts w:ascii="Arial" w:hAnsi="Arial" w:cs="Arial"/>
        </w:rPr>
        <w:t xml:space="preserve"> Cloud e Adobe Acrobat Pro, em regime de assinatura anual, com ativações vinculadas aos usuários indicados pela Administração. A solução envolve não apenas o fornecimento das licenças, mas também a garantia de funcionamento ininterrupto, suporte técnico adequado, atualizações contínuas e manutenção da integridade e legalidade dos softwares ao longo de toda a vigência contratual.</w:t>
      </w:r>
    </w:p>
    <w:p w14:paraId="5FFF460B" w14:textId="77777777" w:rsidR="00664097" w:rsidRDefault="00664097">
      <w:pPr>
        <w:pStyle w:val="NormalWeb"/>
        <w:numPr>
          <w:ilvl w:val="0"/>
          <w:numId w:val="42"/>
        </w:numPr>
        <w:spacing w:before="0" w:beforeAutospacing="0" w:after="0" w:afterAutospacing="0" w:line="360" w:lineRule="auto"/>
        <w:ind w:left="0" w:firstLine="0"/>
        <w:rPr>
          <w:rFonts w:ascii="Arial" w:hAnsi="Arial" w:cs="Arial"/>
        </w:rPr>
      </w:pPr>
      <w:r w:rsidRPr="00955DB0">
        <w:rPr>
          <w:rFonts w:ascii="Arial" w:hAnsi="Arial" w:cs="Arial"/>
        </w:rPr>
        <w:t>Escopo funcional da solução</w:t>
      </w:r>
      <w:r w:rsidRPr="00955DB0">
        <w:rPr>
          <w:rFonts w:ascii="Arial" w:hAnsi="Arial" w:cs="Arial"/>
        </w:rPr>
        <w:br/>
      </w:r>
    </w:p>
    <w:p w14:paraId="5F2F0702" w14:textId="77777777" w:rsidR="00664097" w:rsidRDefault="00664097" w:rsidP="00664097">
      <w:pPr>
        <w:pStyle w:val="NormalWeb"/>
        <w:spacing w:before="0" w:beforeAutospacing="0" w:after="0" w:afterAutospacing="0" w:line="360" w:lineRule="auto"/>
        <w:ind w:firstLine="360"/>
        <w:jc w:val="both"/>
        <w:rPr>
          <w:rFonts w:ascii="Arial" w:hAnsi="Arial" w:cs="Arial"/>
        </w:rPr>
      </w:pPr>
      <w:r w:rsidRPr="00955DB0">
        <w:rPr>
          <w:rFonts w:ascii="Arial" w:hAnsi="Arial" w:cs="Arial"/>
        </w:rPr>
        <w:t xml:space="preserve">A solução contempla o acesso integral às ferramentas de criação, edição, design gráfico, produção audiovisual, diagramação e tratamento documental necessárias às atividades institucionais, assegurando compatibilidade com o mercado profissional e padronização dos materiais produzidos. Inclui-se o uso pleno dos recursos do Adobe </w:t>
      </w:r>
      <w:proofErr w:type="spellStart"/>
      <w:r w:rsidRPr="00955DB0">
        <w:rPr>
          <w:rFonts w:ascii="Arial" w:hAnsi="Arial" w:cs="Arial"/>
        </w:rPr>
        <w:t>Creative</w:t>
      </w:r>
      <w:proofErr w:type="spellEnd"/>
      <w:r w:rsidRPr="00955DB0">
        <w:rPr>
          <w:rFonts w:ascii="Arial" w:hAnsi="Arial" w:cs="Arial"/>
        </w:rPr>
        <w:t xml:space="preserve"> Cloud (como Photoshop, Illustrator, InDesign, Premiere </w:t>
      </w:r>
      <w:proofErr w:type="gramStart"/>
      <w:r w:rsidRPr="00955DB0">
        <w:rPr>
          <w:rFonts w:ascii="Arial" w:hAnsi="Arial" w:cs="Arial"/>
        </w:rPr>
        <w:t xml:space="preserve">Pro, </w:t>
      </w:r>
      <w:proofErr w:type="spellStart"/>
      <w:r w:rsidRPr="00955DB0">
        <w:rPr>
          <w:rFonts w:ascii="Arial" w:hAnsi="Arial" w:cs="Arial"/>
        </w:rPr>
        <w:t>After</w:t>
      </w:r>
      <w:proofErr w:type="spellEnd"/>
      <w:proofErr w:type="gramEnd"/>
      <w:r w:rsidRPr="00955DB0">
        <w:rPr>
          <w:rFonts w:ascii="Arial" w:hAnsi="Arial" w:cs="Arial"/>
        </w:rPr>
        <w:t xml:space="preserve"> </w:t>
      </w:r>
      <w:proofErr w:type="spellStart"/>
      <w:r w:rsidRPr="00955DB0">
        <w:rPr>
          <w:rFonts w:ascii="Arial" w:hAnsi="Arial" w:cs="Arial"/>
        </w:rPr>
        <w:t>Effects</w:t>
      </w:r>
      <w:proofErr w:type="spellEnd"/>
      <w:r w:rsidRPr="00955DB0">
        <w:rPr>
          <w:rFonts w:ascii="Arial" w:hAnsi="Arial" w:cs="Arial"/>
        </w:rPr>
        <w:t>, entre outros) e do Adobe Acrobat Pro, com permissões para edição, gerenciamento, assinatura eletrônica e acessibilidade de documentos em PDF.</w:t>
      </w:r>
    </w:p>
    <w:p w14:paraId="2A2CD0F6" w14:textId="77777777" w:rsidR="00664097" w:rsidRPr="00955DB0" w:rsidRDefault="00664097" w:rsidP="00664097">
      <w:pPr>
        <w:pStyle w:val="NormalWeb"/>
        <w:spacing w:before="0" w:beforeAutospacing="0" w:after="0" w:afterAutospacing="0" w:line="360" w:lineRule="auto"/>
        <w:ind w:firstLine="360"/>
        <w:jc w:val="both"/>
        <w:rPr>
          <w:rFonts w:ascii="Arial" w:hAnsi="Arial" w:cs="Arial"/>
        </w:rPr>
      </w:pPr>
    </w:p>
    <w:p w14:paraId="1459432A" w14:textId="77777777" w:rsidR="00664097" w:rsidRDefault="00664097">
      <w:pPr>
        <w:pStyle w:val="NormalWeb"/>
        <w:numPr>
          <w:ilvl w:val="0"/>
          <w:numId w:val="42"/>
        </w:numPr>
        <w:spacing w:before="0" w:beforeAutospacing="0" w:after="0" w:afterAutospacing="0" w:line="360" w:lineRule="auto"/>
        <w:ind w:left="10" w:hanging="10"/>
        <w:jc w:val="both"/>
        <w:rPr>
          <w:rFonts w:ascii="Arial" w:hAnsi="Arial" w:cs="Arial"/>
        </w:rPr>
      </w:pPr>
      <w:r w:rsidRPr="00955DB0">
        <w:rPr>
          <w:rFonts w:ascii="Arial" w:hAnsi="Arial" w:cs="Arial"/>
        </w:rPr>
        <w:t>Licenciamento</w:t>
      </w:r>
      <w:r w:rsidRPr="00955DB0">
        <w:rPr>
          <w:rFonts w:ascii="Arial" w:hAnsi="Arial" w:cs="Arial"/>
        </w:rPr>
        <w:br/>
      </w:r>
    </w:p>
    <w:p w14:paraId="3F7254E9" w14:textId="77777777" w:rsidR="00664097" w:rsidRDefault="00664097" w:rsidP="00664097">
      <w:pPr>
        <w:pStyle w:val="NormalWeb"/>
        <w:spacing w:before="0" w:beforeAutospacing="0" w:after="0" w:afterAutospacing="0" w:line="360" w:lineRule="auto"/>
        <w:jc w:val="both"/>
        <w:rPr>
          <w:rFonts w:ascii="Arial" w:hAnsi="Arial" w:cs="Arial"/>
        </w:rPr>
      </w:pPr>
      <w:r w:rsidRPr="00955DB0">
        <w:rPr>
          <w:rFonts w:ascii="Arial" w:hAnsi="Arial" w:cs="Arial"/>
        </w:rPr>
        <w:lastRenderedPageBreak/>
        <w:t>As licenças fornecidas deverão ser oficiais, registradas e vinculadas à conta institucional do órgão, com possibilidade de gerenciamento de usuários e controle de acessos. É vedado o uso de versões alternativas, gratuitas, experimentais ou destinadas a fins exclusivamente pessoais. As ativações serão renovadas a cada período anual, enquanto vigente o contrato e havendo interesse da Administração.</w:t>
      </w:r>
    </w:p>
    <w:p w14:paraId="20304065" w14:textId="77777777" w:rsidR="00664097" w:rsidRPr="00955DB0" w:rsidRDefault="00664097" w:rsidP="00664097">
      <w:pPr>
        <w:pStyle w:val="NormalWeb"/>
        <w:spacing w:before="0" w:beforeAutospacing="0" w:after="0" w:afterAutospacing="0" w:line="360" w:lineRule="auto"/>
        <w:jc w:val="both"/>
        <w:rPr>
          <w:rFonts w:ascii="Arial" w:hAnsi="Arial" w:cs="Arial"/>
        </w:rPr>
      </w:pPr>
    </w:p>
    <w:p w14:paraId="76231CAF" w14:textId="77777777" w:rsidR="00664097" w:rsidRDefault="00664097">
      <w:pPr>
        <w:pStyle w:val="NormalWeb"/>
        <w:numPr>
          <w:ilvl w:val="0"/>
          <w:numId w:val="42"/>
        </w:numPr>
        <w:spacing w:before="0" w:beforeAutospacing="0" w:after="0" w:afterAutospacing="0" w:line="360" w:lineRule="auto"/>
        <w:ind w:left="10" w:hanging="10"/>
        <w:rPr>
          <w:rFonts w:ascii="Arial" w:hAnsi="Arial" w:cs="Arial"/>
        </w:rPr>
      </w:pPr>
      <w:r w:rsidRPr="00955DB0">
        <w:rPr>
          <w:rFonts w:ascii="Arial" w:hAnsi="Arial" w:cs="Arial"/>
        </w:rPr>
        <w:t>Atualizações e versões</w:t>
      </w:r>
      <w:r w:rsidRPr="00955DB0">
        <w:rPr>
          <w:rFonts w:ascii="Arial" w:hAnsi="Arial" w:cs="Arial"/>
        </w:rPr>
        <w:br/>
      </w:r>
    </w:p>
    <w:p w14:paraId="3C10560B" w14:textId="77777777" w:rsidR="00664097" w:rsidRDefault="00664097" w:rsidP="00664097">
      <w:pPr>
        <w:pStyle w:val="NormalWeb"/>
        <w:spacing w:before="0" w:beforeAutospacing="0" w:after="0" w:afterAutospacing="0" w:line="360" w:lineRule="auto"/>
        <w:ind w:firstLine="720"/>
        <w:jc w:val="both"/>
        <w:rPr>
          <w:rFonts w:ascii="Arial" w:hAnsi="Arial" w:cs="Arial"/>
        </w:rPr>
      </w:pPr>
      <w:r w:rsidRPr="00955DB0">
        <w:rPr>
          <w:rFonts w:ascii="Arial" w:hAnsi="Arial" w:cs="Arial"/>
        </w:rPr>
        <w:t>As licenças deverão incluir acesso às atualizações periódicas disponibilizadas pela Adobe, sem custos adicionais, garantindo segurança, estabilidade, correções de vulnerabilidades e acesso a novas funcionalidades durante todo o período de uso.</w:t>
      </w:r>
    </w:p>
    <w:p w14:paraId="59C1B032" w14:textId="77777777" w:rsidR="00664097" w:rsidRPr="00955DB0" w:rsidRDefault="00664097" w:rsidP="00664097">
      <w:pPr>
        <w:pStyle w:val="NormalWeb"/>
        <w:spacing w:before="0" w:beforeAutospacing="0" w:after="0" w:afterAutospacing="0" w:line="360" w:lineRule="auto"/>
        <w:jc w:val="both"/>
        <w:rPr>
          <w:rFonts w:ascii="Arial" w:hAnsi="Arial" w:cs="Arial"/>
        </w:rPr>
      </w:pPr>
    </w:p>
    <w:p w14:paraId="769163F3" w14:textId="77777777" w:rsidR="00664097" w:rsidRDefault="00664097">
      <w:pPr>
        <w:pStyle w:val="NormalWeb"/>
        <w:numPr>
          <w:ilvl w:val="0"/>
          <w:numId w:val="42"/>
        </w:numPr>
        <w:spacing w:before="0" w:beforeAutospacing="0" w:after="0" w:afterAutospacing="0" w:line="360" w:lineRule="auto"/>
        <w:ind w:left="10" w:hanging="10"/>
        <w:rPr>
          <w:rFonts w:ascii="Arial" w:hAnsi="Arial" w:cs="Arial"/>
        </w:rPr>
      </w:pPr>
      <w:r w:rsidRPr="00955DB0">
        <w:rPr>
          <w:rFonts w:ascii="Arial" w:hAnsi="Arial" w:cs="Arial"/>
        </w:rPr>
        <w:t>Manutenção e assistência técnica</w:t>
      </w:r>
      <w:r w:rsidRPr="00955DB0">
        <w:rPr>
          <w:rFonts w:ascii="Arial" w:hAnsi="Arial" w:cs="Arial"/>
        </w:rPr>
        <w:br/>
      </w:r>
    </w:p>
    <w:p w14:paraId="42B44FCC" w14:textId="77777777" w:rsidR="00664097" w:rsidRDefault="00664097" w:rsidP="00664097">
      <w:pPr>
        <w:pStyle w:val="NormalWeb"/>
        <w:spacing w:before="0" w:beforeAutospacing="0" w:after="0" w:afterAutospacing="0" w:line="360" w:lineRule="auto"/>
        <w:ind w:firstLine="720"/>
        <w:jc w:val="both"/>
        <w:rPr>
          <w:rFonts w:ascii="Arial" w:hAnsi="Arial" w:cs="Arial"/>
        </w:rPr>
      </w:pPr>
      <w:r w:rsidRPr="00955DB0">
        <w:rPr>
          <w:rFonts w:ascii="Arial" w:hAnsi="Arial" w:cs="Arial"/>
        </w:rPr>
        <w:t>A contratada deverá assegurar suporte técnico remoto para esclarecimento de dúvidas relacionadas à instalação, acesso, ativação e funcionamento das ferramentas contratadas. Esse suporte deverá abranger orientação básica para solução de problemas de login, sincronização, reinstalação, permissões e integrações. Em caso de falhas, indisponibilidades ou erros de licença, a contratada deverá atuar para restabelecer a funcionalidade em prazo razoável, sem ônus adicional para a Administração.</w:t>
      </w:r>
    </w:p>
    <w:p w14:paraId="1A661BF4" w14:textId="77777777" w:rsidR="00664097" w:rsidRPr="00955DB0" w:rsidRDefault="00664097" w:rsidP="00664097">
      <w:pPr>
        <w:pStyle w:val="NormalWeb"/>
        <w:spacing w:before="0" w:beforeAutospacing="0" w:after="0" w:afterAutospacing="0" w:line="360" w:lineRule="auto"/>
        <w:ind w:firstLine="720"/>
        <w:jc w:val="both"/>
        <w:rPr>
          <w:rFonts w:ascii="Arial" w:hAnsi="Arial" w:cs="Arial"/>
        </w:rPr>
      </w:pPr>
    </w:p>
    <w:p w14:paraId="5A4B271F" w14:textId="77777777" w:rsidR="00664097" w:rsidRDefault="00664097">
      <w:pPr>
        <w:pStyle w:val="NormalWeb"/>
        <w:numPr>
          <w:ilvl w:val="0"/>
          <w:numId w:val="42"/>
        </w:numPr>
        <w:spacing w:before="0" w:beforeAutospacing="0" w:after="0" w:afterAutospacing="0" w:line="360" w:lineRule="auto"/>
        <w:ind w:left="10" w:hanging="10"/>
        <w:rPr>
          <w:rFonts w:ascii="Arial" w:hAnsi="Arial" w:cs="Arial"/>
        </w:rPr>
      </w:pPr>
      <w:r w:rsidRPr="00955DB0">
        <w:rPr>
          <w:rFonts w:ascii="Arial" w:hAnsi="Arial" w:cs="Arial"/>
        </w:rPr>
        <w:t>Gestão e administração das licenças</w:t>
      </w:r>
      <w:r w:rsidRPr="00955DB0">
        <w:rPr>
          <w:rFonts w:ascii="Arial" w:hAnsi="Arial" w:cs="Arial"/>
        </w:rPr>
        <w:br/>
      </w:r>
    </w:p>
    <w:p w14:paraId="1028B50B" w14:textId="77777777" w:rsidR="00664097" w:rsidRDefault="00664097" w:rsidP="00664097">
      <w:pPr>
        <w:pStyle w:val="NormalWeb"/>
        <w:spacing w:before="0" w:beforeAutospacing="0" w:after="0" w:afterAutospacing="0" w:line="360" w:lineRule="auto"/>
        <w:ind w:left="10" w:firstLine="710"/>
        <w:jc w:val="both"/>
        <w:rPr>
          <w:rFonts w:ascii="Arial" w:hAnsi="Arial" w:cs="Arial"/>
        </w:rPr>
      </w:pPr>
      <w:r w:rsidRPr="00955DB0">
        <w:rPr>
          <w:rFonts w:ascii="Arial" w:hAnsi="Arial" w:cs="Arial"/>
        </w:rPr>
        <w:t>A solução deverá possibilitar ao órgão o gerenciamento centralizado dos usuários, incluindo substituições, revogações, reativações e transferências entre colaboradores, sem burocracia e sem custos adicionais além da assinatura estabelecida.</w:t>
      </w:r>
    </w:p>
    <w:p w14:paraId="04B6263D" w14:textId="77777777" w:rsidR="00664097" w:rsidRPr="00955DB0" w:rsidRDefault="00664097" w:rsidP="00664097">
      <w:pPr>
        <w:pStyle w:val="NormalWeb"/>
        <w:spacing w:before="0" w:beforeAutospacing="0" w:after="0" w:afterAutospacing="0" w:line="360" w:lineRule="auto"/>
        <w:ind w:left="2070"/>
        <w:jc w:val="both"/>
        <w:rPr>
          <w:rFonts w:ascii="Arial" w:hAnsi="Arial" w:cs="Arial"/>
        </w:rPr>
      </w:pPr>
    </w:p>
    <w:p w14:paraId="5AE5B153" w14:textId="77777777" w:rsidR="00664097" w:rsidRDefault="00664097">
      <w:pPr>
        <w:pStyle w:val="NormalWeb"/>
        <w:numPr>
          <w:ilvl w:val="0"/>
          <w:numId w:val="42"/>
        </w:numPr>
        <w:spacing w:before="0" w:beforeAutospacing="0" w:after="0" w:afterAutospacing="0" w:line="360" w:lineRule="auto"/>
        <w:ind w:left="0" w:firstLine="0"/>
        <w:rPr>
          <w:rFonts w:ascii="Arial" w:hAnsi="Arial" w:cs="Arial"/>
        </w:rPr>
      </w:pPr>
      <w:r w:rsidRPr="00955DB0">
        <w:rPr>
          <w:rFonts w:ascii="Arial" w:hAnsi="Arial" w:cs="Arial"/>
        </w:rPr>
        <w:lastRenderedPageBreak/>
        <w:t>Infraestrutura necessária</w:t>
      </w:r>
      <w:r w:rsidRPr="00955DB0">
        <w:rPr>
          <w:rFonts w:ascii="Arial" w:hAnsi="Arial" w:cs="Arial"/>
        </w:rPr>
        <w:br/>
      </w:r>
    </w:p>
    <w:p w14:paraId="38D09BB6" w14:textId="77777777" w:rsidR="00664097" w:rsidRPr="00955DB0" w:rsidRDefault="00664097" w:rsidP="00664097">
      <w:pPr>
        <w:pStyle w:val="NormalWeb"/>
        <w:spacing w:before="0" w:beforeAutospacing="0" w:after="0" w:afterAutospacing="0" w:line="360" w:lineRule="auto"/>
        <w:ind w:firstLine="720"/>
        <w:jc w:val="both"/>
        <w:rPr>
          <w:rFonts w:ascii="Arial" w:hAnsi="Arial" w:cs="Arial"/>
        </w:rPr>
      </w:pPr>
      <w:r w:rsidRPr="00955DB0">
        <w:rPr>
          <w:rFonts w:ascii="Arial" w:hAnsi="Arial" w:cs="Arial"/>
        </w:rPr>
        <w:t>A solução deverá ser compatível com os sistemas operacionais utilizados pela Administração e permitir instalação em equipamentos de uso institucional, atendendo aos requisitos técnicos mínimos estabelecidos pela Adobe.</w:t>
      </w:r>
    </w:p>
    <w:p w14:paraId="35F277CC" w14:textId="77777777" w:rsidR="00664097" w:rsidRPr="00955DB0" w:rsidRDefault="00664097" w:rsidP="00664097">
      <w:pPr>
        <w:pStyle w:val="NormalWeb"/>
        <w:spacing w:before="0" w:beforeAutospacing="0" w:after="0" w:afterAutospacing="0" w:line="360" w:lineRule="auto"/>
        <w:jc w:val="both"/>
        <w:rPr>
          <w:rFonts w:ascii="Arial" w:hAnsi="Arial" w:cs="Arial"/>
        </w:rPr>
      </w:pPr>
      <w:r w:rsidRPr="00955DB0">
        <w:rPr>
          <w:rFonts w:ascii="Arial" w:hAnsi="Arial" w:cs="Arial"/>
        </w:rPr>
        <w:br/>
      </w:r>
      <w:r>
        <w:rPr>
          <w:rFonts w:ascii="Arial" w:hAnsi="Arial" w:cs="Arial"/>
        </w:rPr>
        <w:tab/>
      </w:r>
      <w:r w:rsidRPr="00955DB0">
        <w:rPr>
          <w:rFonts w:ascii="Arial" w:hAnsi="Arial" w:cs="Arial"/>
        </w:rPr>
        <w:t>A solução ofertada deve assegurar o fornecimento contínuo, legal, seguro e atualizado das licenças de software necessárias às atividades institucionais de criação e gestão documental, com suporte técnico adequado, garantia de conformidade e condições para administração e manutenção do ambiente licenciado ao longo da vigência contratual.</w:t>
      </w:r>
    </w:p>
    <w:p w14:paraId="31EAAF6B" w14:textId="77777777" w:rsidR="00664097" w:rsidRPr="00245DF1" w:rsidRDefault="00664097" w:rsidP="00664097">
      <w:pPr>
        <w:pStyle w:val="PargrafodaLista"/>
        <w:spacing w:line="360" w:lineRule="auto"/>
        <w:ind w:left="0"/>
        <w:jc w:val="both"/>
        <w:rPr>
          <w:rFonts w:ascii="Arial" w:eastAsia="Times New Roman" w:hAnsi="Arial" w:cs="Arial"/>
          <w:b/>
          <w:sz w:val="24"/>
          <w:szCs w:val="24"/>
        </w:rPr>
      </w:pPr>
    </w:p>
    <w:p w14:paraId="13585B57" w14:textId="77777777" w:rsidR="00664097" w:rsidRPr="00A41CA7" w:rsidRDefault="00664097">
      <w:pPr>
        <w:pStyle w:val="PargrafodaLista"/>
        <w:numPr>
          <w:ilvl w:val="0"/>
          <w:numId w:val="47"/>
        </w:numPr>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REGIME DE EXECUÇÃO CONTRATUAL</w:t>
      </w:r>
    </w:p>
    <w:p w14:paraId="3FB4C650" w14:textId="77777777" w:rsidR="00664097" w:rsidRPr="0069082C" w:rsidRDefault="00664097" w:rsidP="00664097">
      <w:pPr>
        <w:jc w:val="both"/>
        <w:rPr>
          <w:sz w:val="24"/>
          <w:szCs w:val="24"/>
        </w:rPr>
      </w:pPr>
      <w:r>
        <w:rPr>
          <w:sz w:val="24"/>
          <w:szCs w:val="24"/>
        </w:rPr>
        <w:t xml:space="preserve">4.1 </w:t>
      </w:r>
      <w:r w:rsidRPr="0069082C">
        <w:rPr>
          <w:sz w:val="24"/>
          <w:szCs w:val="24"/>
        </w:rPr>
        <w:t xml:space="preserve">O objeto será executado pelo </w:t>
      </w:r>
      <w:r w:rsidRPr="0069082C">
        <w:rPr>
          <w:b/>
          <w:bCs/>
          <w:sz w:val="24"/>
          <w:szCs w:val="24"/>
        </w:rPr>
        <w:t>Regime de Execução Indireta</w:t>
      </w:r>
      <w:r w:rsidRPr="0069082C">
        <w:rPr>
          <w:sz w:val="24"/>
          <w:szCs w:val="24"/>
        </w:rPr>
        <w:t>, empreitada por preço unitário, entrega imediata. Entrega imediata é aquela que deve ocorrer em até 30 dias do recebimento da Autorização de Fornecimento (A.F.).</w:t>
      </w:r>
    </w:p>
    <w:p w14:paraId="1528BD43" w14:textId="77777777" w:rsidR="00664097" w:rsidRPr="00A41CA7" w:rsidRDefault="00664097" w:rsidP="00664097">
      <w:pPr>
        <w:pStyle w:val="PargrafodaLista"/>
        <w:spacing w:after="0" w:line="360" w:lineRule="auto"/>
        <w:ind w:left="0" w:firstLine="709"/>
        <w:jc w:val="both"/>
        <w:rPr>
          <w:rFonts w:ascii="Arial" w:eastAsia="Times New Roman" w:hAnsi="Arial" w:cs="Arial"/>
          <w:bCs/>
          <w:sz w:val="24"/>
          <w:szCs w:val="24"/>
          <w:lang w:eastAsia="pt-BR"/>
        </w:rPr>
      </w:pPr>
    </w:p>
    <w:p w14:paraId="56F170C8" w14:textId="77777777" w:rsidR="00664097" w:rsidRDefault="00664097">
      <w:pPr>
        <w:pStyle w:val="PargrafodaLista"/>
        <w:numPr>
          <w:ilvl w:val="0"/>
          <w:numId w:val="47"/>
        </w:numPr>
        <w:ind w:left="0" w:firstLine="0"/>
        <w:jc w:val="both"/>
        <w:rPr>
          <w:rFonts w:ascii="Arial" w:eastAsia="Times New Roman" w:hAnsi="Arial" w:cs="Arial"/>
          <w:b/>
          <w:sz w:val="24"/>
          <w:szCs w:val="24"/>
          <w:lang w:eastAsia="pt-BR"/>
        </w:rPr>
      </w:pPr>
      <w:r w:rsidRPr="00A41CA7">
        <w:rPr>
          <w:rFonts w:ascii="Arial" w:eastAsia="Times New Roman" w:hAnsi="Arial" w:cs="Arial"/>
          <w:b/>
          <w:sz w:val="24"/>
          <w:szCs w:val="24"/>
          <w:lang w:eastAsia="pt-BR"/>
        </w:rPr>
        <w:t>REQUISITOS DA CONTRATAÇÃO</w:t>
      </w:r>
    </w:p>
    <w:p w14:paraId="07808067" w14:textId="77777777" w:rsidR="00664097" w:rsidRDefault="00664097" w:rsidP="00664097">
      <w:pPr>
        <w:pStyle w:val="NormalWeb"/>
        <w:spacing w:before="0" w:beforeAutospacing="0" w:after="0" w:afterAutospacing="0" w:line="360" w:lineRule="auto"/>
        <w:jc w:val="both"/>
        <w:rPr>
          <w:rFonts w:ascii="Arial" w:hAnsi="Arial" w:cs="Arial"/>
        </w:rPr>
      </w:pPr>
      <w:r>
        <w:rPr>
          <w:rFonts w:ascii="Arial" w:hAnsi="Arial" w:cs="Arial"/>
          <w:b/>
          <w:bCs/>
        </w:rPr>
        <w:t>5</w:t>
      </w:r>
      <w:r w:rsidRPr="006D4F00">
        <w:rPr>
          <w:rFonts w:ascii="Arial" w:hAnsi="Arial" w:cs="Arial"/>
          <w:b/>
          <w:bCs/>
        </w:rPr>
        <w:t>.1</w:t>
      </w:r>
      <w:r>
        <w:rPr>
          <w:rFonts w:ascii="Arial" w:hAnsi="Arial" w:cs="Arial"/>
        </w:rPr>
        <w:t xml:space="preserve"> </w:t>
      </w:r>
      <w:r w:rsidRPr="009E4267">
        <w:rPr>
          <w:rFonts w:ascii="Arial" w:hAnsi="Arial" w:cs="Arial"/>
        </w:rPr>
        <w:t xml:space="preserve">As </w:t>
      </w:r>
      <w:r>
        <w:rPr>
          <w:rFonts w:ascii="Arial" w:hAnsi="Arial" w:cs="Arial"/>
        </w:rPr>
        <w:t>empresas do ramo</w:t>
      </w:r>
      <w:r w:rsidRPr="009E4267">
        <w:rPr>
          <w:rFonts w:ascii="Arial" w:hAnsi="Arial" w:cs="Arial"/>
        </w:rPr>
        <w:t xml:space="preserve"> interessadas em participar do presente chamamento público deverão atender aos seguintes requisitos:</w:t>
      </w:r>
    </w:p>
    <w:p w14:paraId="67CA976D" w14:textId="77777777" w:rsidR="00664097" w:rsidRPr="009E4267" w:rsidRDefault="00664097" w:rsidP="00664097">
      <w:pPr>
        <w:pStyle w:val="NormalWeb"/>
        <w:spacing w:before="0" w:beforeAutospacing="0" w:after="0" w:afterAutospacing="0" w:line="360" w:lineRule="auto"/>
        <w:jc w:val="both"/>
        <w:rPr>
          <w:rFonts w:ascii="Arial" w:hAnsi="Arial" w:cs="Arial"/>
        </w:rPr>
      </w:pPr>
    </w:p>
    <w:p w14:paraId="622030A6" w14:textId="77777777" w:rsidR="00664097" w:rsidRDefault="00664097">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As licenças contratadas deverão ser 100% originais, oficiais, emitidas diretamente pela Adobe ou fornecidas por revendedores devidamente autorizados, vedada a utilização de versões alternativas, piratas ou não destinadas ao uso institucional/profissional.</w:t>
      </w:r>
    </w:p>
    <w:p w14:paraId="07F73A68" w14:textId="77777777" w:rsidR="00664097" w:rsidRDefault="00664097" w:rsidP="00664097">
      <w:pPr>
        <w:pStyle w:val="NormalWeb"/>
        <w:spacing w:before="0" w:beforeAutospacing="0" w:after="0" w:afterAutospacing="0" w:line="360" w:lineRule="auto"/>
        <w:jc w:val="both"/>
        <w:rPr>
          <w:rFonts w:ascii="Arial" w:hAnsi="Arial" w:cs="Arial"/>
        </w:rPr>
      </w:pPr>
    </w:p>
    <w:p w14:paraId="3288630D" w14:textId="77777777" w:rsidR="00664097" w:rsidRDefault="00664097">
      <w:pPr>
        <w:pStyle w:val="NormalWeb"/>
        <w:numPr>
          <w:ilvl w:val="0"/>
          <w:numId w:val="36"/>
        </w:numPr>
        <w:spacing w:before="0" w:beforeAutospacing="0" w:after="0" w:afterAutospacing="0" w:line="360" w:lineRule="auto"/>
        <w:ind w:left="0" w:firstLine="0"/>
        <w:jc w:val="both"/>
        <w:rPr>
          <w:rFonts w:ascii="Arial" w:hAnsi="Arial" w:cs="Arial"/>
        </w:rPr>
      </w:pPr>
      <w:r w:rsidRPr="00552F7E">
        <w:rPr>
          <w:rFonts w:ascii="Arial" w:hAnsi="Arial" w:cs="Arial"/>
          <w:b/>
          <w:bCs/>
        </w:rPr>
        <w:t>A LICITANTE VENCEDORA DEVERÁ COMPROVAR, ATÉ A ASSINATURA DO CONTRATO QUE É UMA REVENDA AUTORIZADA DA ADOBE COM CERTIFICAÇÃO EM ESPECIALIZAÇÃO EM GOVERNO</w:t>
      </w:r>
      <w:r w:rsidRPr="00552F7E">
        <w:rPr>
          <w:rFonts w:ascii="Arial" w:hAnsi="Arial" w:cs="Arial"/>
        </w:rPr>
        <w:t xml:space="preserve">. A exclusividade aqui disposta justifica-se na declaração disponibilizada pelo fabricante Adobe em sua home </w:t>
      </w:r>
      <w:proofErr w:type="spellStart"/>
      <w:r w:rsidRPr="00552F7E">
        <w:rPr>
          <w:rFonts w:ascii="Arial" w:hAnsi="Arial" w:cs="Arial"/>
        </w:rPr>
        <w:lastRenderedPageBreak/>
        <w:t>page</w:t>
      </w:r>
      <w:proofErr w:type="spellEnd"/>
      <w:r w:rsidRPr="00552F7E">
        <w:rPr>
          <w:rFonts w:ascii="Arial" w:hAnsi="Arial" w:cs="Arial"/>
        </w:rPr>
        <w:t xml:space="preserve"> https://spark.adobe.com/page/vYURQqMipzyBd/, que afirma que a partir de 5/07/2017, tornou-se pré-requisito que somente revendas autorizadas da Adobe com Especialização em Governo poderão fornecer seus produtos ao Governo em quaisquer programas de licenciamento, sendo que qualquer negociação para aquisição de produtos Adobe com esferas governamentais que não seja realizada por uma revenda autorizada Adobe e certificada na Especialização em Governo será considerada irregular e passível de penalização.</w:t>
      </w:r>
    </w:p>
    <w:p w14:paraId="354CB733" w14:textId="77777777" w:rsidR="00664097" w:rsidRDefault="00664097" w:rsidP="00664097">
      <w:pPr>
        <w:pStyle w:val="PargrafodaLista"/>
        <w:rPr>
          <w:rFonts w:ascii="Arial" w:hAnsi="Arial" w:cs="Arial"/>
        </w:rPr>
      </w:pPr>
    </w:p>
    <w:p w14:paraId="5B1CF252" w14:textId="77777777" w:rsidR="00664097" w:rsidRDefault="00664097">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 xml:space="preserve">O pacote Adobe </w:t>
      </w:r>
      <w:proofErr w:type="spellStart"/>
      <w:r w:rsidRPr="008A0C61">
        <w:rPr>
          <w:rFonts w:ascii="Arial" w:hAnsi="Arial" w:cs="Arial"/>
        </w:rPr>
        <w:t>Creative</w:t>
      </w:r>
      <w:proofErr w:type="spellEnd"/>
      <w:r w:rsidRPr="008A0C61">
        <w:rPr>
          <w:rFonts w:ascii="Arial" w:hAnsi="Arial" w:cs="Arial"/>
        </w:rPr>
        <w:t xml:space="preserve"> Cloud – Todos os Aplicativos deverá contemplar uso simultâneo para até quatro usuários, com acesso integral às ferramentas criativas como Photoshop, Illustrator, InDesign, Premiere </w:t>
      </w:r>
      <w:proofErr w:type="gramStart"/>
      <w:r w:rsidRPr="008A0C61">
        <w:rPr>
          <w:rFonts w:ascii="Arial" w:hAnsi="Arial" w:cs="Arial"/>
        </w:rPr>
        <w:t xml:space="preserve">Pro, </w:t>
      </w:r>
      <w:proofErr w:type="spellStart"/>
      <w:r w:rsidRPr="008A0C61">
        <w:rPr>
          <w:rFonts w:ascii="Arial" w:hAnsi="Arial" w:cs="Arial"/>
        </w:rPr>
        <w:t>After</w:t>
      </w:r>
      <w:proofErr w:type="spellEnd"/>
      <w:proofErr w:type="gramEnd"/>
      <w:r w:rsidRPr="008A0C61">
        <w:rPr>
          <w:rFonts w:ascii="Arial" w:hAnsi="Arial" w:cs="Arial"/>
        </w:rPr>
        <w:t xml:space="preserve"> </w:t>
      </w:r>
      <w:proofErr w:type="spellStart"/>
      <w:r w:rsidRPr="008A0C61">
        <w:rPr>
          <w:rFonts w:ascii="Arial" w:hAnsi="Arial" w:cs="Arial"/>
        </w:rPr>
        <w:t>Effects</w:t>
      </w:r>
      <w:proofErr w:type="spellEnd"/>
      <w:r w:rsidRPr="008A0C61">
        <w:rPr>
          <w:rFonts w:ascii="Arial" w:hAnsi="Arial" w:cs="Arial"/>
        </w:rPr>
        <w:t>, Acrobat Pro, entre outros.</w:t>
      </w:r>
    </w:p>
    <w:p w14:paraId="008928FB" w14:textId="77777777" w:rsidR="00664097" w:rsidRDefault="00664097" w:rsidP="00664097">
      <w:pPr>
        <w:pStyle w:val="PargrafodaLista"/>
        <w:rPr>
          <w:rFonts w:ascii="Arial" w:hAnsi="Arial" w:cs="Arial"/>
        </w:rPr>
      </w:pPr>
    </w:p>
    <w:p w14:paraId="28F5DBF5" w14:textId="77777777" w:rsidR="00664097" w:rsidRPr="008A0C61" w:rsidRDefault="00664097" w:rsidP="00664097">
      <w:pPr>
        <w:pStyle w:val="NormalWeb"/>
        <w:spacing w:before="0" w:beforeAutospacing="0" w:after="0" w:afterAutospacing="0" w:line="360" w:lineRule="auto"/>
        <w:ind w:left="720"/>
        <w:jc w:val="both"/>
        <w:rPr>
          <w:rFonts w:ascii="Arial" w:hAnsi="Arial" w:cs="Arial"/>
        </w:rPr>
      </w:pPr>
    </w:p>
    <w:p w14:paraId="7B041760" w14:textId="77777777" w:rsidR="00664097" w:rsidRDefault="00664097">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A assinatura do Adobe Acrobat Pro deverá permitir uso por um usuário, com acesso completo às funcionalidades de criação, edição, conversão, assinatura eletrônica e gerenciamento de arquivos em PDF.</w:t>
      </w:r>
    </w:p>
    <w:p w14:paraId="6701AD41" w14:textId="77777777" w:rsidR="00664097" w:rsidRPr="008A0C61" w:rsidRDefault="00664097" w:rsidP="00664097">
      <w:pPr>
        <w:pStyle w:val="NormalWeb"/>
        <w:spacing w:before="0" w:beforeAutospacing="0" w:after="0" w:afterAutospacing="0" w:line="360" w:lineRule="auto"/>
        <w:ind w:left="720"/>
        <w:jc w:val="both"/>
        <w:rPr>
          <w:rFonts w:ascii="Arial" w:hAnsi="Arial" w:cs="Arial"/>
        </w:rPr>
      </w:pPr>
    </w:p>
    <w:p w14:paraId="46608415" w14:textId="77777777" w:rsidR="00664097" w:rsidRDefault="00664097">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 xml:space="preserve">O período de vigência </w:t>
      </w:r>
      <w:r>
        <w:rPr>
          <w:rFonts w:ascii="Arial" w:hAnsi="Arial" w:cs="Arial"/>
        </w:rPr>
        <w:t xml:space="preserve">das licenças </w:t>
      </w:r>
      <w:r w:rsidRPr="008A0C61">
        <w:rPr>
          <w:rFonts w:ascii="Arial" w:hAnsi="Arial" w:cs="Arial"/>
        </w:rPr>
        <w:t>deverá ser de 12 meses, com possibilidade de renovação, observadas as normas legais.</w:t>
      </w:r>
    </w:p>
    <w:p w14:paraId="7FB801ED" w14:textId="77777777" w:rsidR="00664097" w:rsidRDefault="00664097" w:rsidP="00664097">
      <w:pPr>
        <w:pStyle w:val="PargrafodaLista"/>
        <w:rPr>
          <w:rFonts w:ascii="Arial" w:hAnsi="Arial" w:cs="Arial"/>
        </w:rPr>
      </w:pPr>
    </w:p>
    <w:p w14:paraId="512EDB4E" w14:textId="77777777" w:rsidR="00664097" w:rsidRDefault="00664097">
      <w:pPr>
        <w:pStyle w:val="NormalWeb"/>
        <w:numPr>
          <w:ilvl w:val="0"/>
          <w:numId w:val="36"/>
        </w:numPr>
        <w:spacing w:before="0" w:beforeAutospacing="0" w:after="0" w:afterAutospacing="0" w:line="360" w:lineRule="auto"/>
        <w:ind w:left="0" w:firstLine="0"/>
        <w:jc w:val="both"/>
        <w:rPr>
          <w:rFonts w:ascii="Arial" w:hAnsi="Arial" w:cs="Arial"/>
        </w:rPr>
      </w:pPr>
      <w:r w:rsidRPr="008A0C61">
        <w:rPr>
          <w:rFonts w:ascii="Arial" w:hAnsi="Arial" w:cs="Arial"/>
        </w:rPr>
        <w:t>A empresa contratada deverá garantir suporte técnico básico durante o período de vigência das licenças, inclusive auxílio para ativação e eventuais problemas de acesso.</w:t>
      </w:r>
    </w:p>
    <w:p w14:paraId="0DA02312" w14:textId="77777777" w:rsidR="00664097" w:rsidRDefault="00664097" w:rsidP="00664097">
      <w:pPr>
        <w:pStyle w:val="NormalWeb"/>
        <w:spacing w:before="0" w:beforeAutospacing="0" w:after="0" w:afterAutospacing="0" w:line="360" w:lineRule="auto"/>
        <w:jc w:val="both"/>
        <w:rPr>
          <w:rFonts w:ascii="Arial" w:hAnsi="Arial" w:cs="Arial"/>
        </w:rPr>
      </w:pPr>
    </w:p>
    <w:p w14:paraId="536E13F3" w14:textId="77777777" w:rsidR="00664097" w:rsidRPr="00C946D0" w:rsidRDefault="00664097" w:rsidP="00664097">
      <w:pPr>
        <w:pStyle w:val="NormalWeb"/>
        <w:spacing w:before="0" w:beforeAutospacing="0" w:after="0" w:afterAutospacing="0" w:line="360" w:lineRule="auto"/>
        <w:jc w:val="both"/>
        <w:rPr>
          <w:rFonts w:ascii="Arial" w:hAnsi="Arial" w:cs="Arial"/>
        </w:rPr>
      </w:pPr>
      <w:r>
        <w:rPr>
          <w:rFonts w:ascii="Arial" w:hAnsi="Arial" w:cs="Arial"/>
        </w:rPr>
        <w:t xml:space="preserve">g) </w:t>
      </w:r>
      <w:r w:rsidRPr="00C946D0">
        <w:rPr>
          <w:rFonts w:ascii="Arial" w:hAnsi="Arial" w:cs="Arial"/>
        </w:rPr>
        <w:t xml:space="preserve"> A empresa vencedora deverá disponibilizar a última versão disponível no mercado na data de entrega do produto.</w:t>
      </w:r>
    </w:p>
    <w:p w14:paraId="410023C6" w14:textId="77777777" w:rsidR="00664097" w:rsidRPr="00C946D0" w:rsidRDefault="00664097" w:rsidP="00664097">
      <w:pPr>
        <w:pStyle w:val="NormalWeb"/>
        <w:spacing w:line="360" w:lineRule="auto"/>
        <w:jc w:val="both"/>
        <w:rPr>
          <w:rFonts w:ascii="Arial" w:hAnsi="Arial" w:cs="Arial"/>
        </w:rPr>
      </w:pPr>
      <w:r>
        <w:rPr>
          <w:rFonts w:ascii="Arial" w:hAnsi="Arial" w:cs="Arial"/>
        </w:rPr>
        <w:lastRenderedPageBreak/>
        <w:t>h)</w:t>
      </w:r>
      <w:r w:rsidRPr="00C946D0">
        <w:rPr>
          <w:rFonts w:ascii="Arial" w:hAnsi="Arial" w:cs="Arial"/>
        </w:rPr>
        <w:t xml:space="preserve"> A empresa vencedora deverá disponibilizar suporte técnico para procedimento de instalação e autorização dos softwares bem como para solucionar dúvidas que surjam durante o período de instal</w:t>
      </w:r>
      <w:r>
        <w:rPr>
          <w:rFonts w:ascii="Arial" w:hAnsi="Arial" w:cs="Arial"/>
        </w:rPr>
        <w:t>a</w:t>
      </w:r>
      <w:r w:rsidRPr="00C946D0">
        <w:rPr>
          <w:rFonts w:ascii="Arial" w:hAnsi="Arial" w:cs="Arial"/>
        </w:rPr>
        <w:t>ção.</w:t>
      </w:r>
    </w:p>
    <w:p w14:paraId="3D693C3F" w14:textId="77777777" w:rsidR="00664097" w:rsidRDefault="00664097" w:rsidP="00664097">
      <w:pPr>
        <w:pStyle w:val="NormalWeb"/>
        <w:spacing w:before="0" w:beforeAutospacing="0" w:after="0" w:afterAutospacing="0" w:line="360" w:lineRule="auto"/>
        <w:jc w:val="both"/>
        <w:rPr>
          <w:rFonts w:ascii="Arial" w:hAnsi="Arial" w:cs="Arial"/>
        </w:rPr>
      </w:pPr>
      <w:r>
        <w:rPr>
          <w:rFonts w:ascii="Arial" w:hAnsi="Arial" w:cs="Arial"/>
        </w:rPr>
        <w:t xml:space="preserve">i) </w:t>
      </w:r>
      <w:r w:rsidRPr="00C946D0">
        <w:rPr>
          <w:rFonts w:ascii="Arial" w:hAnsi="Arial" w:cs="Arial"/>
        </w:rPr>
        <w:t xml:space="preserve"> Não será necessário disponibilizar treinamento por parte da empresa vencedora.</w:t>
      </w:r>
    </w:p>
    <w:p w14:paraId="09390426" w14:textId="77777777" w:rsidR="00664097" w:rsidRDefault="00664097" w:rsidP="00664097">
      <w:pPr>
        <w:pStyle w:val="NormalWeb"/>
        <w:spacing w:before="0" w:beforeAutospacing="0" w:after="0" w:afterAutospacing="0" w:line="360" w:lineRule="auto"/>
        <w:jc w:val="both"/>
        <w:rPr>
          <w:rFonts w:ascii="Arial" w:hAnsi="Arial" w:cs="Arial"/>
        </w:rPr>
      </w:pPr>
    </w:p>
    <w:p w14:paraId="6B60CF50" w14:textId="77777777" w:rsidR="00664097" w:rsidRDefault="00664097" w:rsidP="00664097">
      <w:pPr>
        <w:pStyle w:val="NormalWeb"/>
        <w:spacing w:before="0" w:beforeAutospacing="0" w:after="0" w:afterAutospacing="0" w:line="360" w:lineRule="auto"/>
        <w:jc w:val="both"/>
        <w:rPr>
          <w:rFonts w:ascii="Arial" w:hAnsi="Arial" w:cs="Arial"/>
        </w:rPr>
      </w:pPr>
      <w:r w:rsidRPr="007C40E8">
        <w:rPr>
          <w:rFonts w:ascii="Arial" w:hAnsi="Arial" w:cs="Arial"/>
        </w:rPr>
        <w:t xml:space="preserve">j) O </w:t>
      </w:r>
      <w:r>
        <w:rPr>
          <w:rFonts w:ascii="Arial" w:hAnsi="Arial" w:cs="Arial"/>
        </w:rPr>
        <w:t>contrato a ser celebrado</w:t>
      </w:r>
      <w:r w:rsidRPr="007C384E">
        <w:rPr>
          <w:rFonts w:ascii="Arial" w:hAnsi="Arial" w:cs="Arial"/>
          <w:lang w:eastAsia="zh-CN"/>
        </w:rPr>
        <w:t xml:space="preserve"> terá como vigência inicial um período de cinco anos, contados da data de sua assinatura, podendo ser prorrogado sucessivamente (não necessariamente por igual período) até a vigência máxima de dez anos.</w:t>
      </w:r>
      <w:r>
        <w:rPr>
          <w:rFonts w:ascii="Arial" w:hAnsi="Arial" w:cs="Arial"/>
          <w:lang w:eastAsia="zh-CN"/>
        </w:rPr>
        <w:t xml:space="preserve"> </w:t>
      </w:r>
      <w:r w:rsidRPr="007C40E8">
        <w:rPr>
          <w:rFonts w:ascii="Arial" w:hAnsi="Arial" w:cs="Arial"/>
        </w:rPr>
        <w:t xml:space="preserve"> A vigência do contrato refere-se à manutenção da relação jurídica entre as partes, abrangendo obrigações, responsabilidades e condições gerais de fornecimento contínuo.</w:t>
      </w:r>
    </w:p>
    <w:p w14:paraId="7BFE2206" w14:textId="77777777" w:rsidR="00664097" w:rsidRPr="007C40E8" w:rsidRDefault="00664097" w:rsidP="00664097">
      <w:pPr>
        <w:pStyle w:val="NormalWeb"/>
        <w:spacing w:before="0" w:beforeAutospacing="0" w:after="0" w:afterAutospacing="0" w:line="360" w:lineRule="auto"/>
        <w:jc w:val="both"/>
        <w:rPr>
          <w:rFonts w:ascii="Arial" w:hAnsi="Arial" w:cs="Arial"/>
        </w:rPr>
      </w:pPr>
    </w:p>
    <w:p w14:paraId="5F6C4B05" w14:textId="77777777" w:rsidR="00664097" w:rsidRDefault="00664097" w:rsidP="00664097">
      <w:pPr>
        <w:pStyle w:val="NormalWeb"/>
        <w:spacing w:before="0" w:beforeAutospacing="0" w:after="0" w:afterAutospacing="0" w:line="360" w:lineRule="auto"/>
        <w:jc w:val="both"/>
        <w:rPr>
          <w:rFonts w:ascii="Arial" w:hAnsi="Arial" w:cs="Arial"/>
        </w:rPr>
      </w:pPr>
      <w:r>
        <w:rPr>
          <w:rFonts w:ascii="Arial" w:hAnsi="Arial" w:cs="Arial"/>
        </w:rPr>
        <w:t>k</w:t>
      </w:r>
      <w:r w:rsidRPr="007C40E8">
        <w:rPr>
          <w:rFonts w:ascii="Arial" w:hAnsi="Arial" w:cs="Arial"/>
        </w:rPr>
        <w:t>) A vigência das licenças de uso dos softwares objeto deste contrato será de 12 (doze) meses para cada ciclo de disponibilização, iniciando-se na data de ativação das respectivas licenças pelos usuários indicados pela Administração.</w:t>
      </w:r>
    </w:p>
    <w:p w14:paraId="5886EEFC" w14:textId="77777777" w:rsidR="00664097" w:rsidRPr="007C40E8" w:rsidRDefault="00664097" w:rsidP="00664097">
      <w:pPr>
        <w:pStyle w:val="NormalWeb"/>
        <w:spacing w:before="0" w:beforeAutospacing="0" w:after="0" w:afterAutospacing="0" w:line="360" w:lineRule="auto"/>
        <w:jc w:val="both"/>
        <w:rPr>
          <w:rFonts w:ascii="Arial" w:hAnsi="Arial" w:cs="Arial"/>
        </w:rPr>
      </w:pPr>
    </w:p>
    <w:p w14:paraId="4B8B102A" w14:textId="77777777" w:rsidR="00664097" w:rsidRDefault="00664097" w:rsidP="00664097">
      <w:pPr>
        <w:pStyle w:val="NormalWeb"/>
        <w:spacing w:before="0" w:beforeAutospacing="0" w:after="0" w:afterAutospacing="0" w:line="360" w:lineRule="auto"/>
        <w:jc w:val="both"/>
        <w:rPr>
          <w:rFonts w:ascii="Arial" w:hAnsi="Arial" w:cs="Arial"/>
        </w:rPr>
      </w:pPr>
      <w:r>
        <w:rPr>
          <w:rFonts w:ascii="Arial" w:hAnsi="Arial" w:cs="Arial"/>
        </w:rPr>
        <w:t>l</w:t>
      </w:r>
      <w:r w:rsidRPr="007C40E8">
        <w:rPr>
          <w:rFonts w:ascii="Arial" w:hAnsi="Arial" w:cs="Arial"/>
        </w:rPr>
        <w:t>) A vigência da licença não se confunde com a vigência do contrato. Encerrado o período de 12 (doze) meses de cada licença, caberá à contratada proceder à renovação anual da ativação, enquanto vigente o contrato e havendo interesse da Administração na continuidade do uso.</w:t>
      </w:r>
    </w:p>
    <w:p w14:paraId="30F7F433" w14:textId="77777777" w:rsidR="00664097" w:rsidRPr="007C40E8" w:rsidRDefault="00664097" w:rsidP="00664097">
      <w:pPr>
        <w:pStyle w:val="NormalWeb"/>
        <w:spacing w:before="0" w:beforeAutospacing="0" w:after="0" w:afterAutospacing="0" w:line="360" w:lineRule="auto"/>
        <w:jc w:val="both"/>
        <w:rPr>
          <w:rFonts w:ascii="Arial" w:hAnsi="Arial" w:cs="Arial"/>
        </w:rPr>
      </w:pPr>
    </w:p>
    <w:p w14:paraId="3360134F" w14:textId="77777777" w:rsidR="00664097" w:rsidRDefault="00664097" w:rsidP="00664097">
      <w:pPr>
        <w:pStyle w:val="NormalWeb"/>
        <w:spacing w:before="0" w:beforeAutospacing="0" w:after="0" w:afterAutospacing="0" w:line="360" w:lineRule="auto"/>
        <w:jc w:val="both"/>
        <w:rPr>
          <w:rFonts w:ascii="Arial" w:hAnsi="Arial" w:cs="Arial"/>
        </w:rPr>
      </w:pPr>
      <w:r>
        <w:rPr>
          <w:rFonts w:ascii="Arial" w:hAnsi="Arial" w:cs="Arial"/>
        </w:rPr>
        <w:t>m</w:t>
      </w:r>
      <w:r w:rsidRPr="007C40E8">
        <w:rPr>
          <w:rFonts w:ascii="Arial" w:hAnsi="Arial" w:cs="Arial"/>
        </w:rPr>
        <w:t>) A renovação anual das licenças deverá ocorrer sem interrupção dos serviços, sendo responsabilidade da contratada garantir o pleno funcionamento das ferramentas durante todo o período de vigência contratual, observadas as condições pactuadas.</w:t>
      </w:r>
    </w:p>
    <w:p w14:paraId="07D17BD2" w14:textId="77777777" w:rsidR="00664097" w:rsidRPr="007C40E8" w:rsidRDefault="00664097" w:rsidP="00664097">
      <w:pPr>
        <w:pStyle w:val="NormalWeb"/>
        <w:spacing w:before="0" w:beforeAutospacing="0" w:after="0" w:afterAutospacing="0" w:line="360" w:lineRule="auto"/>
        <w:jc w:val="both"/>
        <w:rPr>
          <w:rFonts w:ascii="Arial" w:hAnsi="Arial" w:cs="Arial"/>
        </w:rPr>
      </w:pPr>
    </w:p>
    <w:p w14:paraId="0A87CAA9" w14:textId="77777777" w:rsidR="00664097" w:rsidRDefault="00664097" w:rsidP="00664097">
      <w:pPr>
        <w:pStyle w:val="NormalWeb"/>
        <w:spacing w:before="0" w:beforeAutospacing="0" w:after="0" w:afterAutospacing="0" w:line="360" w:lineRule="auto"/>
        <w:jc w:val="both"/>
        <w:rPr>
          <w:rFonts w:ascii="Arial" w:hAnsi="Arial" w:cs="Arial"/>
        </w:rPr>
      </w:pPr>
      <w:r>
        <w:rPr>
          <w:rFonts w:ascii="Arial" w:hAnsi="Arial" w:cs="Arial"/>
        </w:rPr>
        <w:t>n</w:t>
      </w:r>
      <w:r w:rsidRPr="007C40E8">
        <w:rPr>
          <w:rFonts w:ascii="Arial" w:hAnsi="Arial" w:cs="Arial"/>
        </w:rPr>
        <w:t>) Caso o contrato venha a ser rescindido ou não prorrogado, as licenças vinculadas serão automaticamente encerradas ao término de seus respectivos períodos anuais, não subsistindo direitos de uso após o desligamento contratual.</w:t>
      </w:r>
    </w:p>
    <w:p w14:paraId="16765EAF" w14:textId="77777777" w:rsidR="00664097" w:rsidRDefault="00664097" w:rsidP="00664097">
      <w:pPr>
        <w:pStyle w:val="NormalWeb"/>
        <w:spacing w:before="0" w:beforeAutospacing="0" w:after="0" w:afterAutospacing="0" w:line="360" w:lineRule="auto"/>
        <w:jc w:val="both"/>
        <w:rPr>
          <w:rFonts w:ascii="Arial" w:hAnsi="Arial" w:cs="Arial"/>
        </w:rPr>
      </w:pPr>
    </w:p>
    <w:p w14:paraId="561B1645" w14:textId="77777777" w:rsidR="00664097" w:rsidRPr="008A0C61" w:rsidRDefault="00664097" w:rsidP="00664097">
      <w:pPr>
        <w:pStyle w:val="NormalWeb"/>
        <w:spacing w:before="0" w:beforeAutospacing="0" w:after="0" w:afterAutospacing="0" w:line="360" w:lineRule="auto"/>
        <w:jc w:val="both"/>
        <w:rPr>
          <w:rFonts w:ascii="Arial" w:hAnsi="Arial" w:cs="Arial"/>
        </w:rPr>
      </w:pPr>
      <w:proofErr w:type="spellStart"/>
      <w:r>
        <w:rPr>
          <w:rFonts w:ascii="Arial" w:hAnsi="Arial" w:cs="Arial"/>
        </w:rPr>
        <w:lastRenderedPageBreak/>
        <w:t>o</w:t>
      </w:r>
      <w:proofErr w:type="spellEnd"/>
      <w:r>
        <w:rPr>
          <w:rFonts w:ascii="Arial" w:hAnsi="Arial" w:cs="Arial"/>
        </w:rPr>
        <w:t xml:space="preserve">) </w:t>
      </w:r>
      <w:r w:rsidRPr="00955DB0">
        <w:rPr>
          <w:rFonts w:ascii="Arial" w:hAnsi="Arial" w:cs="Arial"/>
        </w:rPr>
        <w:t>O reajustamento de preços será baseado no IPCA - Índice Nacional de Preços ao Consumidor Amplo, ou em qualquer outro índice oficial que venha a substituí-lo. A data-base para o reajuste será a data de elaboração do orçamento estimado.</w:t>
      </w:r>
    </w:p>
    <w:p w14:paraId="683245D5" w14:textId="77777777" w:rsidR="00664097" w:rsidRPr="009E4267" w:rsidRDefault="00664097" w:rsidP="00664097">
      <w:pPr>
        <w:pStyle w:val="NormalWeb"/>
        <w:spacing w:before="0" w:beforeAutospacing="0" w:after="0" w:afterAutospacing="0" w:line="360" w:lineRule="auto"/>
        <w:jc w:val="both"/>
        <w:rPr>
          <w:rFonts w:ascii="Arial" w:hAnsi="Arial" w:cs="Arial"/>
        </w:rPr>
      </w:pPr>
    </w:p>
    <w:p w14:paraId="6BADE461" w14:textId="77777777" w:rsidR="00664097" w:rsidRPr="00790D33" w:rsidRDefault="00664097" w:rsidP="00664097">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JURÍDICA, FISCAL, SOCIAL E TRABALHISTA</w:t>
      </w:r>
    </w:p>
    <w:p w14:paraId="091F3B94" w14:textId="77777777" w:rsidR="00664097" w:rsidRPr="00D37DAC" w:rsidRDefault="00664097" w:rsidP="00664097">
      <w:pPr>
        <w:tabs>
          <w:tab w:val="left" w:pos="0"/>
        </w:tabs>
        <w:spacing w:line="360" w:lineRule="auto"/>
        <w:jc w:val="both"/>
        <w:rPr>
          <w:rFonts w:eastAsia="Calibri"/>
          <w:b/>
          <w:bCs/>
          <w:sz w:val="24"/>
          <w:szCs w:val="24"/>
          <w:lang w:eastAsia="en-US"/>
        </w:rPr>
      </w:pPr>
      <w:r>
        <w:rPr>
          <w:rFonts w:eastAsia="Calibri"/>
          <w:b/>
          <w:bCs/>
          <w:sz w:val="24"/>
          <w:szCs w:val="24"/>
          <w:lang w:eastAsia="en-US"/>
        </w:rPr>
        <w:t>5</w:t>
      </w:r>
      <w:r w:rsidRPr="00D26FCC">
        <w:rPr>
          <w:rFonts w:eastAsia="Calibri"/>
          <w:b/>
          <w:bCs/>
          <w:sz w:val="24"/>
          <w:szCs w:val="24"/>
          <w:lang w:eastAsia="en-US"/>
        </w:rPr>
        <w:t>.2</w:t>
      </w:r>
      <w:r w:rsidRPr="00D26FCC">
        <w:rPr>
          <w:rFonts w:eastAsia="Calibri"/>
          <w:b/>
          <w:bCs/>
          <w:sz w:val="24"/>
          <w:szCs w:val="24"/>
          <w:lang w:eastAsia="en-US"/>
        </w:rPr>
        <w:tab/>
        <w:t>D</w:t>
      </w:r>
      <w:r w:rsidRPr="00D37DAC">
        <w:rPr>
          <w:rFonts w:eastAsia="Calibri"/>
          <w:b/>
          <w:bCs/>
          <w:sz w:val="24"/>
          <w:szCs w:val="24"/>
          <w:lang w:eastAsia="en-US"/>
        </w:rPr>
        <w:t>A APRESENTAÇÃO DOS DOCUMENTOS DE HABILITAÇÃO / DAS INSCRIÇÕES</w:t>
      </w:r>
    </w:p>
    <w:p w14:paraId="0E3D4442" w14:textId="77777777" w:rsidR="00664097" w:rsidRDefault="00664097" w:rsidP="00664097">
      <w:pPr>
        <w:spacing w:line="360" w:lineRule="auto"/>
        <w:jc w:val="both"/>
        <w:rPr>
          <w:rFonts w:eastAsia="Calibri"/>
          <w:b/>
          <w:bCs/>
          <w:sz w:val="24"/>
          <w:szCs w:val="24"/>
          <w:lang w:eastAsia="en-US"/>
        </w:rPr>
      </w:pPr>
    </w:p>
    <w:p w14:paraId="5F7040E3" w14:textId="77777777" w:rsidR="00664097" w:rsidRPr="00D37DAC" w:rsidRDefault="00664097" w:rsidP="00664097">
      <w:pPr>
        <w:spacing w:line="360" w:lineRule="auto"/>
        <w:jc w:val="both"/>
        <w:rPr>
          <w:rFonts w:eastAsia="Calibri"/>
          <w:b/>
          <w:bCs/>
          <w:sz w:val="24"/>
          <w:szCs w:val="24"/>
          <w:lang w:eastAsia="en-US"/>
        </w:rPr>
      </w:pPr>
      <w:r>
        <w:rPr>
          <w:rFonts w:eastAsia="Calibri"/>
          <w:b/>
          <w:bCs/>
          <w:sz w:val="24"/>
          <w:szCs w:val="24"/>
          <w:lang w:eastAsia="en-US"/>
        </w:rPr>
        <w:t>5.3</w:t>
      </w:r>
      <w:r w:rsidRPr="00D37DAC">
        <w:rPr>
          <w:rFonts w:eastAsia="Calibri"/>
          <w:b/>
          <w:bCs/>
          <w:sz w:val="24"/>
          <w:szCs w:val="24"/>
          <w:lang w:eastAsia="en-US"/>
        </w:rPr>
        <w:tab/>
      </w:r>
      <w:r>
        <w:rPr>
          <w:rFonts w:eastAsia="Calibri"/>
          <w:b/>
          <w:bCs/>
          <w:sz w:val="24"/>
          <w:szCs w:val="24"/>
          <w:lang w:eastAsia="en-US"/>
        </w:rPr>
        <w:t>DOCUMENTOS DE HABILITAÇÃO</w:t>
      </w:r>
      <w:r w:rsidRPr="00D37DAC">
        <w:rPr>
          <w:rFonts w:eastAsia="Calibri"/>
          <w:b/>
          <w:bCs/>
          <w:sz w:val="24"/>
          <w:szCs w:val="24"/>
          <w:lang w:eastAsia="en-US"/>
        </w:rPr>
        <w:t>:</w:t>
      </w:r>
    </w:p>
    <w:p w14:paraId="7076250B" w14:textId="77777777" w:rsidR="00664097" w:rsidRPr="00D37DAC" w:rsidRDefault="00664097" w:rsidP="00664097">
      <w:pPr>
        <w:spacing w:line="360" w:lineRule="auto"/>
        <w:jc w:val="both"/>
        <w:rPr>
          <w:rFonts w:eastAsia="Calibri"/>
          <w:sz w:val="24"/>
          <w:szCs w:val="24"/>
          <w:lang w:eastAsia="en-US"/>
        </w:rPr>
      </w:pPr>
      <w:r w:rsidRPr="00D37DAC">
        <w:rPr>
          <w:rFonts w:eastAsia="Calibri"/>
          <w:sz w:val="24"/>
          <w:szCs w:val="24"/>
          <w:lang w:eastAsia="en-US"/>
        </w:rPr>
        <w:t>a)</w:t>
      </w:r>
      <w:r w:rsidRPr="00D37DAC">
        <w:rPr>
          <w:rFonts w:eastAsia="Calibri"/>
          <w:sz w:val="24"/>
          <w:szCs w:val="24"/>
          <w:lang w:eastAsia="en-US"/>
        </w:rPr>
        <w:tab/>
      </w:r>
      <w:r w:rsidRPr="00955DB0">
        <w:rPr>
          <w:rFonts w:eastAsia="Calibri"/>
          <w:b/>
          <w:bCs/>
          <w:sz w:val="24"/>
          <w:szCs w:val="24"/>
          <w:lang w:eastAsia="en-US"/>
        </w:rPr>
        <w:t>Ato constitutivo</w:t>
      </w:r>
      <w:r w:rsidRPr="00D37DAC">
        <w:rPr>
          <w:rFonts w:eastAsia="Calibri"/>
          <w:sz w:val="24"/>
          <w:szCs w:val="24"/>
          <w:lang w:eastAsia="en-US"/>
        </w:rPr>
        <w:t>, estatuto ou contrato social em vigor, devidamente registrado, em se tratando de sociedades, bem como ata de eleição e posse da atual diretoria ou Certificado do MEI - CCMEI, se for o caso;</w:t>
      </w:r>
    </w:p>
    <w:p w14:paraId="7F781C5D" w14:textId="77777777" w:rsidR="00664097" w:rsidRPr="00D37DAC" w:rsidRDefault="00664097" w:rsidP="00664097">
      <w:pPr>
        <w:spacing w:line="360" w:lineRule="auto"/>
        <w:jc w:val="both"/>
        <w:rPr>
          <w:rFonts w:eastAsia="Calibri"/>
          <w:sz w:val="24"/>
          <w:szCs w:val="24"/>
          <w:lang w:eastAsia="en-US"/>
        </w:rPr>
      </w:pPr>
      <w:r w:rsidRPr="00D37DAC">
        <w:rPr>
          <w:rFonts w:eastAsia="Calibri"/>
          <w:sz w:val="24"/>
          <w:szCs w:val="24"/>
          <w:lang w:eastAsia="en-US"/>
        </w:rPr>
        <w:t>b)</w:t>
      </w:r>
      <w:r w:rsidRPr="00D37DAC">
        <w:rPr>
          <w:rFonts w:eastAsia="Calibri"/>
          <w:sz w:val="24"/>
          <w:szCs w:val="24"/>
          <w:lang w:eastAsia="en-US"/>
        </w:rPr>
        <w:tab/>
        <w:t>Prova de inscrição no Cadastro Nacional de Pessoas Jurídicas (</w:t>
      </w:r>
      <w:r w:rsidRPr="00955DB0">
        <w:rPr>
          <w:rFonts w:eastAsia="Calibri"/>
          <w:b/>
          <w:bCs/>
          <w:sz w:val="24"/>
          <w:szCs w:val="24"/>
          <w:lang w:eastAsia="en-US"/>
        </w:rPr>
        <w:t>CNPJ</w:t>
      </w:r>
      <w:r w:rsidRPr="00D37DAC">
        <w:rPr>
          <w:rFonts w:eastAsia="Calibri"/>
          <w:sz w:val="24"/>
          <w:szCs w:val="24"/>
          <w:lang w:eastAsia="en-US"/>
        </w:rPr>
        <w:t>);</w:t>
      </w:r>
    </w:p>
    <w:p w14:paraId="3DE52847" w14:textId="77777777" w:rsidR="00664097" w:rsidRPr="00D37DAC" w:rsidRDefault="00664097" w:rsidP="00664097">
      <w:pPr>
        <w:spacing w:line="360" w:lineRule="auto"/>
        <w:jc w:val="both"/>
        <w:rPr>
          <w:rFonts w:eastAsia="Calibri"/>
          <w:sz w:val="24"/>
          <w:szCs w:val="24"/>
          <w:lang w:eastAsia="en-US"/>
        </w:rPr>
      </w:pPr>
      <w:r w:rsidRPr="00D37DAC">
        <w:rPr>
          <w:rFonts w:eastAsia="Calibri"/>
          <w:sz w:val="24"/>
          <w:szCs w:val="24"/>
          <w:lang w:eastAsia="en-US"/>
        </w:rPr>
        <w:t>c)</w:t>
      </w:r>
      <w:r w:rsidRPr="00D37DAC">
        <w:rPr>
          <w:rFonts w:eastAsia="Calibri"/>
          <w:sz w:val="24"/>
          <w:szCs w:val="24"/>
          <w:lang w:eastAsia="en-US"/>
        </w:rPr>
        <w:tab/>
        <w:t xml:space="preserve">Comprovante de regularidade para com a </w:t>
      </w:r>
      <w:r w:rsidRPr="00955DB0">
        <w:rPr>
          <w:rFonts w:eastAsia="Calibri"/>
          <w:b/>
          <w:bCs/>
          <w:sz w:val="24"/>
          <w:szCs w:val="24"/>
          <w:lang w:eastAsia="en-US"/>
        </w:rPr>
        <w:t>Fazenda Estadual</w:t>
      </w:r>
      <w:r w:rsidRPr="00D37DAC">
        <w:rPr>
          <w:rFonts w:eastAsia="Calibri"/>
          <w:sz w:val="24"/>
          <w:szCs w:val="24"/>
          <w:lang w:eastAsia="en-US"/>
        </w:rPr>
        <w:t xml:space="preserve"> da sede ou domicílio do licitante;</w:t>
      </w:r>
    </w:p>
    <w:p w14:paraId="1B46F573" w14:textId="77777777" w:rsidR="00664097" w:rsidRPr="00D37DAC" w:rsidRDefault="00664097" w:rsidP="00664097">
      <w:pPr>
        <w:spacing w:line="360" w:lineRule="auto"/>
        <w:jc w:val="both"/>
        <w:rPr>
          <w:rFonts w:eastAsia="Calibri"/>
          <w:sz w:val="24"/>
          <w:szCs w:val="24"/>
          <w:lang w:eastAsia="en-US"/>
        </w:rPr>
      </w:pPr>
      <w:r w:rsidRPr="00D37DAC">
        <w:rPr>
          <w:rFonts w:eastAsia="Calibri"/>
          <w:sz w:val="24"/>
          <w:szCs w:val="24"/>
          <w:lang w:eastAsia="en-US"/>
        </w:rPr>
        <w:t>d)</w:t>
      </w:r>
      <w:r w:rsidRPr="00D37DAC">
        <w:rPr>
          <w:rFonts w:eastAsia="Calibri"/>
          <w:sz w:val="24"/>
          <w:szCs w:val="24"/>
          <w:lang w:eastAsia="en-US"/>
        </w:rPr>
        <w:tab/>
        <w:t xml:space="preserve">Comprovante de regularidade para com a </w:t>
      </w:r>
      <w:r w:rsidRPr="00955DB0">
        <w:rPr>
          <w:rFonts w:eastAsia="Calibri"/>
          <w:b/>
          <w:bCs/>
          <w:sz w:val="24"/>
          <w:szCs w:val="24"/>
          <w:lang w:eastAsia="en-US"/>
        </w:rPr>
        <w:t>Fazenda Municipal</w:t>
      </w:r>
      <w:r w:rsidRPr="00D37DAC">
        <w:rPr>
          <w:rFonts w:eastAsia="Calibri"/>
          <w:sz w:val="24"/>
          <w:szCs w:val="24"/>
          <w:lang w:eastAsia="en-US"/>
        </w:rPr>
        <w:t xml:space="preserve"> da sede ou domicílio do licitante;</w:t>
      </w:r>
    </w:p>
    <w:p w14:paraId="0C430576" w14:textId="77777777" w:rsidR="00664097" w:rsidRPr="00D37DAC" w:rsidRDefault="00664097" w:rsidP="00664097">
      <w:pPr>
        <w:spacing w:line="360" w:lineRule="auto"/>
        <w:jc w:val="both"/>
        <w:rPr>
          <w:rFonts w:eastAsia="Calibri"/>
          <w:sz w:val="24"/>
          <w:szCs w:val="24"/>
          <w:lang w:eastAsia="en-US"/>
        </w:rPr>
      </w:pPr>
      <w:r w:rsidRPr="00D37DAC">
        <w:rPr>
          <w:rFonts w:eastAsia="Calibri"/>
          <w:sz w:val="24"/>
          <w:szCs w:val="24"/>
          <w:lang w:eastAsia="en-US"/>
        </w:rPr>
        <w:t>e)</w:t>
      </w:r>
      <w:r w:rsidRPr="00D37DAC">
        <w:rPr>
          <w:rFonts w:eastAsia="Calibri"/>
          <w:sz w:val="24"/>
          <w:szCs w:val="24"/>
          <w:lang w:eastAsia="en-US"/>
        </w:rPr>
        <w:tab/>
        <w:t xml:space="preserve">Prova de regularidade para com a </w:t>
      </w:r>
      <w:r w:rsidRPr="00955DB0">
        <w:rPr>
          <w:rFonts w:eastAsia="Calibri"/>
          <w:b/>
          <w:bCs/>
          <w:sz w:val="24"/>
          <w:szCs w:val="24"/>
          <w:lang w:eastAsia="en-US"/>
        </w:rPr>
        <w:t>Fazenda Federal e a Seguridade Social</w:t>
      </w:r>
      <w:r w:rsidRPr="00D37DAC">
        <w:rPr>
          <w:rFonts w:eastAsia="Calibri"/>
          <w:sz w:val="24"/>
          <w:szCs w:val="24"/>
          <w:lang w:eastAsia="en-US"/>
        </w:rPr>
        <w:t>, mediante apresentação de Certidão Conjunta de Débitos Relativos a Tributos Federais e à Dívida Ativa da União, emitida pela Secretaria da Receita Federal do Brasil ou pela Procuradoria-Geral da Fazenda Nacional;</w:t>
      </w:r>
    </w:p>
    <w:p w14:paraId="02353AB1" w14:textId="77777777" w:rsidR="00664097" w:rsidRPr="00D37DAC" w:rsidRDefault="00664097" w:rsidP="00664097">
      <w:pPr>
        <w:spacing w:line="360" w:lineRule="auto"/>
        <w:jc w:val="both"/>
        <w:rPr>
          <w:rFonts w:eastAsia="Calibri"/>
          <w:sz w:val="24"/>
          <w:szCs w:val="24"/>
          <w:lang w:eastAsia="en-US"/>
        </w:rPr>
      </w:pPr>
      <w:r w:rsidRPr="00D37DAC">
        <w:rPr>
          <w:rFonts w:eastAsia="Calibri"/>
          <w:sz w:val="24"/>
          <w:szCs w:val="24"/>
          <w:lang w:eastAsia="en-US"/>
        </w:rPr>
        <w:t>f)</w:t>
      </w:r>
      <w:r w:rsidRPr="00D37DAC">
        <w:rPr>
          <w:rFonts w:eastAsia="Calibri"/>
          <w:sz w:val="24"/>
          <w:szCs w:val="24"/>
          <w:lang w:eastAsia="en-US"/>
        </w:rPr>
        <w:tab/>
        <w:t>Prova de regularidade relativa ao Fundo de Garantia por Tempo de Serviço (</w:t>
      </w:r>
      <w:r w:rsidRPr="00955DB0">
        <w:rPr>
          <w:rFonts w:eastAsia="Calibri"/>
          <w:b/>
          <w:bCs/>
          <w:sz w:val="24"/>
          <w:szCs w:val="24"/>
          <w:lang w:eastAsia="en-US"/>
        </w:rPr>
        <w:t>FGTS</w:t>
      </w:r>
      <w:r w:rsidRPr="00D37DAC">
        <w:rPr>
          <w:rFonts w:eastAsia="Calibri"/>
          <w:sz w:val="24"/>
          <w:szCs w:val="24"/>
          <w:lang w:eastAsia="en-US"/>
        </w:rPr>
        <w:t>);</w:t>
      </w:r>
    </w:p>
    <w:p w14:paraId="4F193BF7" w14:textId="77777777" w:rsidR="00664097" w:rsidRPr="00D37DAC" w:rsidRDefault="00664097" w:rsidP="00664097">
      <w:pPr>
        <w:spacing w:line="360" w:lineRule="auto"/>
        <w:jc w:val="both"/>
        <w:rPr>
          <w:rFonts w:eastAsia="Calibri"/>
          <w:sz w:val="24"/>
          <w:szCs w:val="24"/>
          <w:lang w:eastAsia="en-US"/>
        </w:rPr>
      </w:pPr>
      <w:r w:rsidRPr="00D37DAC">
        <w:rPr>
          <w:rFonts w:eastAsia="Calibri"/>
          <w:sz w:val="24"/>
          <w:szCs w:val="24"/>
          <w:lang w:eastAsia="en-US"/>
        </w:rPr>
        <w:t>g)</w:t>
      </w:r>
      <w:r w:rsidRPr="00D37DAC">
        <w:rPr>
          <w:rFonts w:eastAsia="Calibri"/>
          <w:sz w:val="24"/>
          <w:szCs w:val="24"/>
          <w:lang w:eastAsia="en-US"/>
        </w:rPr>
        <w:tab/>
        <w:t xml:space="preserve">Prova de inexistência de débitos inadimplidos perante a </w:t>
      </w:r>
      <w:r w:rsidRPr="00955DB0">
        <w:rPr>
          <w:rFonts w:eastAsia="Calibri"/>
          <w:b/>
          <w:bCs/>
          <w:sz w:val="24"/>
          <w:szCs w:val="24"/>
          <w:lang w:eastAsia="en-US"/>
        </w:rPr>
        <w:t>Justiça do Trabalho</w:t>
      </w:r>
      <w:r w:rsidRPr="00D37DAC">
        <w:rPr>
          <w:rFonts w:eastAsia="Calibri"/>
          <w:sz w:val="24"/>
          <w:szCs w:val="24"/>
          <w:lang w:eastAsia="en-US"/>
        </w:rPr>
        <w:t>, mediante a apresentação de certidão negativa de débitos trabalhistas, nos termos do Título VII-A da Consolidação das Leis do Trabalho, aprovada pelo Decreto-Lei no 5.452, de 1o de maio de 1943;</w:t>
      </w:r>
    </w:p>
    <w:p w14:paraId="161E5E42" w14:textId="77777777" w:rsidR="00664097" w:rsidRDefault="00664097" w:rsidP="00664097">
      <w:pPr>
        <w:spacing w:line="360" w:lineRule="auto"/>
        <w:jc w:val="both"/>
        <w:rPr>
          <w:rFonts w:eastAsia="Calibri"/>
          <w:sz w:val="24"/>
          <w:szCs w:val="24"/>
          <w:lang w:eastAsia="en-US"/>
        </w:rPr>
      </w:pPr>
    </w:p>
    <w:p w14:paraId="2612C732" w14:textId="77777777" w:rsidR="00664097" w:rsidRDefault="00664097" w:rsidP="00664097">
      <w:pPr>
        <w:spacing w:line="360" w:lineRule="auto"/>
        <w:jc w:val="both"/>
        <w:rPr>
          <w:rFonts w:eastAsia="Calibri"/>
          <w:sz w:val="24"/>
          <w:szCs w:val="24"/>
          <w:lang w:eastAsia="en-US"/>
        </w:rPr>
      </w:pPr>
    </w:p>
    <w:p w14:paraId="39708C00" w14:textId="77777777" w:rsidR="00664097" w:rsidRDefault="00664097" w:rsidP="00664097">
      <w:pPr>
        <w:spacing w:line="360" w:lineRule="auto"/>
        <w:jc w:val="both"/>
        <w:rPr>
          <w:rFonts w:eastAsia="Calibri"/>
          <w:sz w:val="24"/>
          <w:szCs w:val="24"/>
          <w:lang w:eastAsia="en-US"/>
        </w:rPr>
      </w:pPr>
    </w:p>
    <w:p w14:paraId="2DB7B6BD" w14:textId="77777777" w:rsidR="00664097" w:rsidRPr="002025EA" w:rsidRDefault="00664097" w:rsidP="00664097">
      <w:pPr>
        <w:spacing w:line="360" w:lineRule="auto"/>
        <w:jc w:val="both"/>
        <w:rPr>
          <w:rFonts w:eastAsia="Calibri"/>
          <w:b/>
          <w:bCs/>
          <w:sz w:val="24"/>
          <w:szCs w:val="24"/>
          <w:lang w:eastAsia="en-US"/>
        </w:rPr>
      </w:pPr>
      <w:r>
        <w:rPr>
          <w:rFonts w:eastAsia="Calibri"/>
          <w:b/>
          <w:bCs/>
          <w:sz w:val="24"/>
          <w:szCs w:val="24"/>
          <w:lang w:eastAsia="en-US"/>
        </w:rPr>
        <w:lastRenderedPageBreak/>
        <w:t>5</w:t>
      </w:r>
      <w:r w:rsidRPr="002025EA">
        <w:rPr>
          <w:rFonts w:eastAsia="Calibri"/>
          <w:b/>
          <w:bCs/>
          <w:sz w:val="24"/>
          <w:szCs w:val="24"/>
          <w:lang w:eastAsia="en-US"/>
        </w:rPr>
        <w:t>.</w:t>
      </w:r>
      <w:r>
        <w:rPr>
          <w:rFonts w:eastAsia="Calibri"/>
          <w:b/>
          <w:bCs/>
          <w:sz w:val="24"/>
          <w:szCs w:val="24"/>
          <w:lang w:eastAsia="en-US"/>
        </w:rPr>
        <w:t>4</w:t>
      </w:r>
      <w:r w:rsidRPr="002025EA">
        <w:rPr>
          <w:rFonts w:eastAsia="Calibri"/>
          <w:b/>
          <w:bCs/>
          <w:sz w:val="24"/>
          <w:szCs w:val="24"/>
          <w:lang w:eastAsia="en-US"/>
        </w:rPr>
        <w:t xml:space="preserve"> QUALIFICAÇÃO TÉCNICA:</w:t>
      </w:r>
    </w:p>
    <w:p w14:paraId="7BEA4939" w14:textId="77777777" w:rsidR="00664097" w:rsidRDefault="00664097" w:rsidP="00664097">
      <w:pPr>
        <w:spacing w:line="360" w:lineRule="auto"/>
        <w:jc w:val="both"/>
        <w:rPr>
          <w:rFonts w:eastAsia="Calibri"/>
          <w:sz w:val="24"/>
          <w:szCs w:val="24"/>
          <w:lang w:eastAsia="en-US"/>
        </w:rPr>
      </w:pPr>
      <w:r w:rsidRPr="002025EA">
        <w:rPr>
          <w:rFonts w:eastAsia="Calibri"/>
          <w:sz w:val="24"/>
          <w:szCs w:val="24"/>
          <w:lang w:eastAsia="en-US"/>
        </w:rPr>
        <w:t>a)</w:t>
      </w:r>
      <w:r w:rsidRPr="002025EA">
        <w:rPr>
          <w:rFonts w:eastAsia="Calibri"/>
          <w:sz w:val="24"/>
          <w:szCs w:val="24"/>
          <w:lang w:eastAsia="en-US"/>
        </w:rPr>
        <w:tab/>
      </w:r>
      <w:r w:rsidRPr="002025EA">
        <w:rPr>
          <w:rFonts w:eastAsia="Calibri"/>
          <w:b/>
          <w:bCs/>
          <w:sz w:val="24"/>
          <w:szCs w:val="24"/>
          <w:lang w:eastAsia="en-US"/>
        </w:rPr>
        <w:t>ATESTADO DE CAPACIDADE TÉCNICO OPERACIONAL</w:t>
      </w:r>
      <w:r w:rsidRPr="002025EA">
        <w:rPr>
          <w:rFonts w:eastAsia="Calibri"/>
          <w:sz w:val="24"/>
          <w:szCs w:val="24"/>
          <w:lang w:eastAsia="en-US"/>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w:t>
      </w:r>
      <w:r>
        <w:rPr>
          <w:rFonts w:eastAsia="Calibri"/>
          <w:sz w:val="24"/>
          <w:szCs w:val="24"/>
          <w:lang w:eastAsia="en-US"/>
        </w:rPr>
        <w:t>jurídica</w:t>
      </w:r>
      <w:r w:rsidRPr="002025EA">
        <w:rPr>
          <w:rFonts w:eastAsia="Calibri"/>
          <w:sz w:val="24"/>
          <w:szCs w:val="24"/>
          <w:lang w:eastAsia="en-US"/>
        </w:rPr>
        <w:t xml:space="preserve"> prestado os serviços compatíveis com o objeto da licitação.</w:t>
      </w:r>
    </w:p>
    <w:p w14:paraId="6608045E" w14:textId="77777777" w:rsidR="00664097" w:rsidRDefault="00664097" w:rsidP="00664097">
      <w:pPr>
        <w:spacing w:line="360" w:lineRule="auto"/>
        <w:jc w:val="both"/>
        <w:rPr>
          <w:rFonts w:eastAsia="Calibri"/>
          <w:sz w:val="24"/>
          <w:szCs w:val="24"/>
          <w:lang w:eastAsia="en-US"/>
        </w:rPr>
      </w:pPr>
    </w:p>
    <w:p w14:paraId="5C9C834E" w14:textId="77777777" w:rsidR="00664097" w:rsidRPr="003F7393" w:rsidRDefault="00664097" w:rsidP="00664097">
      <w:pPr>
        <w:spacing w:line="360" w:lineRule="auto"/>
        <w:jc w:val="both"/>
        <w:rPr>
          <w:rFonts w:eastAsia="Calibri"/>
          <w:b/>
          <w:bCs/>
          <w:sz w:val="24"/>
          <w:szCs w:val="24"/>
        </w:rPr>
      </w:pPr>
      <w:r>
        <w:rPr>
          <w:rFonts w:eastAsia="Calibri"/>
          <w:b/>
          <w:bCs/>
          <w:sz w:val="24"/>
          <w:szCs w:val="24"/>
        </w:rPr>
        <w:t>5.5</w:t>
      </w:r>
      <w:r w:rsidRPr="003F7393">
        <w:rPr>
          <w:rFonts w:eastAsia="Calibri"/>
          <w:b/>
          <w:bCs/>
          <w:sz w:val="24"/>
          <w:szCs w:val="24"/>
        </w:rPr>
        <w:t xml:space="preserve"> QUALIFICAÇÃO ECONÔMICO-FINANCEIRA:</w:t>
      </w:r>
    </w:p>
    <w:p w14:paraId="7B663C85" w14:textId="77777777" w:rsidR="00664097" w:rsidRPr="003F7393" w:rsidRDefault="00664097" w:rsidP="00664097">
      <w:pPr>
        <w:spacing w:line="360" w:lineRule="auto"/>
        <w:jc w:val="both"/>
        <w:rPr>
          <w:rFonts w:eastAsia="Calibri"/>
          <w:b/>
          <w:bCs/>
          <w:sz w:val="24"/>
          <w:szCs w:val="24"/>
        </w:rPr>
      </w:pPr>
    </w:p>
    <w:p w14:paraId="1C2CBDD1" w14:textId="77777777" w:rsidR="00664097" w:rsidRPr="003F7393" w:rsidRDefault="00664097" w:rsidP="00664097">
      <w:pPr>
        <w:spacing w:line="360" w:lineRule="auto"/>
        <w:jc w:val="both"/>
        <w:rPr>
          <w:rFonts w:eastAsia="Calibri"/>
          <w:sz w:val="24"/>
          <w:szCs w:val="24"/>
        </w:rPr>
      </w:pPr>
      <w:r w:rsidRPr="003F7393">
        <w:rPr>
          <w:rFonts w:eastAsia="Calibri"/>
          <w:sz w:val="24"/>
          <w:szCs w:val="24"/>
        </w:rPr>
        <w:t>a)</w:t>
      </w:r>
      <w:r w:rsidRPr="003F7393">
        <w:rPr>
          <w:rFonts w:eastAsia="Calibri"/>
          <w:sz w:val="24"/>
          <w:szCs w:val="24"/>
        </w:rPr>
        <w:tab/>
      </w:r>
      <w:r w:rsidRPr="00955DB0">
        <w:rPr>
          <w:rFonts w:eastAsia="Calibri"/>
          <w:b/>
          <w:bCs/>
          <w:sz w:val="24"/>
          <w:szCs w:val="24"/>
        </w:rPr>
        <w:t>Certidão negativa de falência ou concordata</w:t>
      </w:r>
      <w:r w:rsidRPr="003F7393">
        <w:rPr>
          <w:rFonts w:eastAsia="Calibri"/>
          <w:sz w:val="24"/>
          <w:szCs w:val="24"/>
        </w:rPr>
        <w:t xml:space="preserve"> expedida pelo distribuidor da sede da pessoa jurídica, ou de execução patrimonial, expedida no domicílio da pessoa física.</w:t>
      </w:r>
    </w:p>
    <w:p w14:paraId="7B7ACC5F" w14:textId="77777777" w:rsidR="00664097" w:rsidRDefault="00664097" w:rsidP="00664097">
      <w:pPr>
        <w:spacing w:line="360" w:lineRule="auto"/>
        <w:jc w:val="both"/>
        <w:rPr>
          <w:rFonts w:eastAsia="Calibri"/>
          <w:sz w:val="24"/>
          <w:szCs w:val="24"/>
        </w:rPr>
      </w:pPr>
      <w:r w:rsidRPr="003F7393">
        <w:rPr>
          <w:rFonts w:eastAsia="Calibri"/>
          <w:sz w:val="24"/>
          <w:szCs w:val="24"/>
        </w:rPr>
        <w:t>b)</w:t>
      </w:r>
      <w:r w:rsidRPr="003F7393">
        <w:rPr>
          <w:rFonts w:eastAsia="Calibri"/>
          <w:sz w:val="24"/>
          <w:szCs w:val="24"/>
        </w:rPr>
        <w:tab/>
        <w:t>Será exigida da licitante em recuperação judicial a comprovação de que o plano de recuperação foi acolhido na esfera judicial, na forma do art. 58 da Lei n. 11.101, de 2005.</w:t>
      </w:r>
    </w:p>
    <w:p w14:paraId="30FF435C" w14:textId="77777777" w:rsidR="00664097" w:rsidRDefault="00664097" w:rsidP="00664097">
      <w:pPr>
        <w:spacing w:line="360" w:lineRule="auto"/>
        <w:jc w:val="both"/>
        <w:rPr>
          <w:rFonts w:eastAsia="Calibri"/>
          <w:b/>
          <w:bCs/>
          <w:sz w:val="24"/>
          <w:szCs w:val="24"/>
        </w:rPr>
      </w:pPr>
    </w:p>
    <w:p w14:paraId="4BC7FB29" w14:textId="77777777" w:rsidR="00664097" w:rsidRDefault="00664097" w:rsidP="00664097">
      <w:pPr>
        <w:spacing w:line="360" w:lineRule="auto"/>
        <w:jc w:val="both"/>
        <w:rPr>
          <w:rFonts w:eastAsia="Calibri"/>
          <w:sz w:val="24"/>
          <w:szCs w:val="24"/>
          <w:lang w:eastAsia="en-US"/>
        </w:rPr>
      </w:pPr>
      <w:r>
        <w:rPr>
          <w:rFonts w:eastAsia="Calibri"/>
          <w:b/>
          <w:bCs/>
          <w:sz w:val="24"/>
          <w:szCs w:val="24"/>
          <w:lang w:eastAsia="en-US"/>
        </w:rPr>
        <w:t>5</w:t>
      </w:r>
      <w:r w:rsidRPr="00B7128E">
        <w:rPr>
          <w:rFonts w:eastAsia="Calibri"/>
          <w:b/>
          <w:bCs/>
          <w:sz w:val="24"/>
          <w:szCs w:val="24"/>
          <w:lang w:eastAsia="en-US"/>
        </w:rPr>
        <w:t>.</w:t>
      </w:r>
      <w:r>
        <w:rPr>
          <w:rFonts w:eastAsia="Calibri"/>
          <w:b/>
          <w:bCs/>
          <w:sz w:val="24"/>
          <w:szCs w:val="24"/>
          <w:lang w:eastAsia="en-US"/>
        </w:rPr>
        <w:t>6 DA APRESENTAÇÃO DOS DOCUMENTOS:</w:t>
      </w:r>
      <w:r w:rsidRPr="00D37DAC">
        <w:rPr>
          <w:rFonts w:eastAsia="Calibri"/>
          <w:sz w:val="24"/>
          <w:szCs w:val="24"/>
          <w:lang w:eastAsia="en-US"/>
        </w:rPr>
        <w:t xml:space="preserve"> </w:t>
      </w:r>
    </w:p>
    <w:p w14:paraId="51FB2C76" w14:textId="77777777" w:rsidR="00664097" w:rsidRDefault="00664097" w:rsidP="00664097">
      <w:pPr>
        <w:spacing w:line="360" w:lineRule="auto"/>
        <w:jc w:val="both"/>
        <w:rPr>
          <w:rFonts w:eastAsia="Calibri"/>
          <w:sz w:val="24"/>
          <w:szCs w:val="24"/>
          <w:lang w:eastAsia="en-US"/>
        </w:rPr>
      </w:pPr>
      <w:r>
        <w:rPr>
          <w:rFonts w:eastAsia="Calibri"/>
          <w:sz w:val="24"/>
          <w:szCs w:val="24"/>
          <w:lang w:eastAsia="en-US"/>
        </w:rPr>
        <w:t>5.6.1</w:t>
      </w:r>
      <w:r w:rsidRPr="00D37DAC">
        <w:rPr>
          <w:rFonts w:eastAsia="Calibri"/>
          <w:sz w:val="24"/>
          <w:szCs w:val="24"/>
          <w:lang w:eastAsia="en-US"/>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2BE5792B" w14:textId="77777777" w:rsidR="00664097" w:rsidRDefault="00664097" w:rsidP="00664097">
      <w:pPr>
        <w:spacing w:line="360" w:lineRule="auto"/>
        <w:jc w:val="both"/>
        <w:rPr>
          <w:rFonts w:eastAsia="Calibri"/>
          <w:sz w:val="24"/>
          <w:szCs w:val="24"/>
          <w:lang w:eastAsia="en-US"/>
        </w:rPr>
      </w:pPr>
    </w:p>
    <w:p w14:paraId="1D663958" w14:textId="77777777" w:rsidR="00664097" w:rsidRPr="00A41CA7" w:rsidRDefault="00664097">
      <w:pPr>
        <w:pStyle w:val="PargrafodaLista"/>
        <w:numPr>
          <w:ilvl w:val="0"/>
          <w:numId w:val="47"/>
        </w:numPr>
        <w:ind w:left="0" w:firstLine="0"/>
        <w:jc w:val="both"/>
        <w:rPr>
          <w:rFonts w:ascii="Arial" w:hAnsi="Arial" w:cs="Arial"/>
          <w:sz w:val="24"/>
          <w:szCs w:val="24"/>
          <w:lang w:eastAsia="pt-BR"/>
        </w:rPr>
      </w:pPr>
      <w:r w:rsidRPr="00A41CA7">
        <w:rPr>
          <w:rFonts w:ascii="Arial" w:hAnsi="Arial" w:cs="Arial"/>
          <w:b/>
          <w:bCs/>
          <w:sz w:val="24"/>
          <w:szCs w:val="24"/>
          <w:lang w:eastAsia="pt-BR"/>
        </w:rPr>
        <w:t>DO CONTROLE:</w:t>
      </w:r>
      <w:r w:rsidRPr="00A41CA7">
        <w:rPr>
          <w:rFonts w:ascii="Arial" w:hAnsi="Arial" w:cs="Arial"/>
          <w:sz w:val="24"/>
          <w:szCs w:val="24"/>
          <w:lang w:eastAsia="pt-BR"/>
        </w:rPr>
        <w:t xml:space="preserve"> Toda a documentação deste processo encontra-se franqueada ao controle interno e externo.</w:t>
      </w:r>
    </w:p>
    <w:p w14:paraId="75B2ACD2" w14:textId="77777777" w:rsidR="00664097" w:rsidRDefault="00664097" w:rsidP="00664097">
      <w:pPr>
        <w:spacing w:line="240" w:lineRule="auto"/>
        <w:rPr>
          <w:rFonts w:eastAsia="Times New Roman"/>
          <w:sz w:val="24"/>
          <w:szCs w:val="24"/>
        </w:rPr>
      </w:pPr>
    </w:p>
    <w:p w14:paraId="629CFBE8" w14:textId="77777777" w:rsidR="00664097" w:rsidRDefault="00664097" w:rsidP="00664097">
      <w:pPr>
        <w:spacing w:line="240" w:lineRule="auto"/>
        <w:rPr>
          <w:rFonts w:eastAsia="Times New Roman"/>
          <w:sz w:val="24"/>
          <w:szCs w:val="24"/>
        </w:rPr>
      </w:pPr>
    </w:p>
    <w:p w14:paraId="3B78EACB" w14:textId="77777777" w:rsidR="00664097" w:rsidRDefault="00664097" w:rsidP="00664097">
      <w:pPr>
        <w:spacing w:line="240" w:lineRule="auto"/>
        <w:rPr>
          <w:rFonts w:eastAsia="Times New Roman"/>
          <w:sz w:val="24"/>
          <w:szCs w:val="24"/>
        </w:rPr>
      </w:pPr>
    </w:p>
    <w:p w14:paraId="28D43CB9" w14:textId="77777777" w:rsidR="00664097" w:rsidRDefault="00664097" w:rsidP="00664097">
      <w:pPr>
        <w:spacing w:line="240" w:lineRule="auto"/>
        <w:rPr>
          <w:rFonts w:eastAsia="Times New Roman"/>
          <w:sz w:val="24"/>
          <w:szCs w:val="24"/>
        </w:rPr>
      </w:pPr>
    </w:p>
    <w:p w14:paraId="712A49EA" w14:textId="77777777" w:rsidR="00664097" w:rsidRDefault="00664097" w:rsidP="00664097">
      <w:pPr>
        <w:spacing w:line="240" w:lineRule="auto"/>
        <w:rPr>
          <w:rFonts w:eastAsia="Times New Roman"/>
          <w:sz w:val="24"/>
          <w:szCs w:val="24"/>
        </w:rPr>
      </w:pPr>
    </w:p>
    <w:p w14:paraId="7E62857F" w14:textId="77777777" w:rsidR="00664097" w:rsidRPr="00A41CA7" w:rsidRDefault="00664097" w:rsidP="00664097">
      <w:pPr>
        <w:spacing w:line="240" w:lineRule="auto"/>
        <w:rPr>
          <w:rFonts w:eastAsia="Times New Roman"/>
          <w:sz w:val="24"/>
          <w:szCs w:val="24"/>
        </w:rPr>
      </w:pPr>
    </w:p>
    <w:p w14:paraId="24A86421" w14:textId="77777777" w:rsidR="00664097" w:rsidRDefault="00664097" w:rsidP="00664097">
      <w:pPr>
        <w:pStyle w:val="PargrafodaLista"/>
        <w:ind w:left="0"/>
        <w:jc w:val="both"/>
        <w:rPr>
          <w:rFonts w:ascii="Arial" w:hAnsi="Arial" w:cs="Arial"/>
          <w:sz w:val="24"/>
          <w:szCs w:val="24"/>
        </w:rPr>
      </w:pPr>
      <w:r w:rsidRPr="00A41CA7">
        <w:rPr>
          <w:rFonts w:ascii="Arial" w:hAnsi="Arial" w:cs="Arial"/>
          <w:sz w:val="24"/>
          <w:szCs w:val="24"/>
        </w:rPr>
        <w:lastRenderedPageBreak/>
        <w:t xml:space="preserve">Extrema, MG, </w:t>
      </w:r>
      <w:r>
        <w:rPr>
          <w:rFonts w:ascii="Arial" w:hAnsi="Arial" w:cs="Arial"/>
          <w:sz w:val="24"/>
          <w:szCs w:val="24"/>
        </w:rPr>
        <w:t>05</w:t>
      </w:r>
      <w:r w:rsidRPr="00A41CA7">
        <w:rPr>
          <w:rFonts w:ascii="Arial" w:hAnsi="Arial" w:cs="Arial"/>
          <w:sz w:val="24"/>
          <w:szCs w:val="24"/>
        </w:rPr>
        <w:t xml:space="preserve"> de </w:t>
      </w:r>
      <w:r>
        <w:rPr>
          <w:rFonts w:ascii="Arial" w:hAnsi="Arial" w:cs="Arial"/>
          <w:sz w:val="24"/>
          <w:szCs w:val="24"/>
        </w:rPr>
        <w:t>novembro</w:t>
      </w:r>
      <w:r w:rsidRPr="00A41CA7">
        <w:rPr>
          <w:rFonts w:ascii="Arial" w:hAnsi="Arial" w:cs="Arial"/>
          <w:sz w:val="24"/>
          <w:szCs w:val="24"/>
        </w:rPr>
        <w:t xml:space="preserve"> de 2025.</w:t>
      </w:r>
    </w:p>
    <w:p w14:paraId="6B161DBA" w14:textId="77777777" w:rsidR="00664097" w:rsidRDefault="00664097" w:rsidP="00664097">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664097" w14:paraId="2AF90E5D" w14:textId="77777777" w:rsidTr="007265F3">
        <w:tc>
          <w:tcPr>
            <w:tcW w:w="9063" w:type="dxa"/>
          </w:tcPr>
          <w:p w14:paraId="4A7F5D4F" w14:textId="77777777" w:rsidR="00664097" w:rsidRDefault="00664097" w:rsidP="007265F3">
            <w:pPr>
              <w:pStyle w:val="PargrafodaLista"/>
              <w:spacing w:after="0"/>
              <w:ind w:left="0"/>
              <w:jc w:val="center"/>
              <w:rPr>
                <w:rFonts w:ascii="Arial" w:hAnsi="Arial" w:cs="Arial"/>
                <w:sz w:val="24"/>
                <w:szCs w:val="24"/>
              </w:rPr>
            </w:pPr>
          </w:p>
          <w:p w14:paraId="132B798B" w14:textId="77777777" w:rsidR="00664097" w:rsidRDefault="00664097" w:rsidP="007265F3">
            <w:pPr>
              <w:pStyle w:val="PargrafodaLista"/>
              <w:spacing w:after="0"/>
              <w:ind w:left="0"/>
              <w:jc w:val="center"/>
              <w:rPr>
                <w:rFonts w:ascii="Arial" w:hAnsi="Arial" w:cs="Arial"/>
                <w:sz w:val="24"/>
                <w:szCs w:val="24"/>
              </w:rPr>
            </w:pPr>
          </w:p>
          <w:p w14:paraId="05E274CF" w14:textId="77777777" w:rsidR="00664097" w:rsidRDefault="00664097" w:rsidP="007265F3">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5BA7DC39" w14:textId="77777777" w:rsidR="00664097" w:rsidRPr="00790D33" w:rsidRDefault="00664097" w:rsidP="007265F3">
            <w:pPr>
              <w:pStyle w:val="PargrafodaLista"/>
              <w:spacing w:after="0"/>
              <w:ind w:left="0"/>
              <w:jc w:val="center"/>
              <w:rPr>
                <w:rFonts w:ascii="Arial" w:hAnsi="Arial" w:cs="Arial"/>
                <w:sz w:val="24"/>
                <w:szCs w:val="24"/>
              </w:rPr>
            </w:pPr>
            <w:r w:rsidRPr="00790D33">
              <w:rPr>
                <w:rFonts w:ascii="Arial" w:hAnsi="Arial" w:cs="Arial"/>
                <w:sz w:val="24"/>
                <w:szCs w:val="24"/>
              </w:rPr>
              <w:t>TAMIRES NUNES DA SILVA ALBERTINI</w:t>
            </w:r>
          </w:p>
          <w:p w14:paraId="51B86B4B" w14:textId="77777777" w:rsidR="00664097" w:rsidRDefault="00664097" w:rsidP="007265F3">
            <w:pPr>
              <w:pStyle w:val="PargrafodaLista"/>
              <w:spacing w:after="0"/>
              <w:ind w:left="0"/>
              <w:jc w:val="center"/>
              <w:rPr>
                <w:rFonts w:ascii="Arial" w:hAnsi="Arial" w:cs="Arial"/>
                <w:sz w:val="24"/>
                <w:szCs w:val="24"/>
              </w:rPr>
            </w:pPr>
          </w:p>
        </w:tc>
      </w:tr>
      <w:tr w:rsidR="00664097" w14:paraId="3602BBBA" w14:textId="77777777" w:rsidTr="007265F3">
        <w:tc>
          <w:tcPr>
            <w:tcW w:w="9063" w:type="dxa"/>
          </w:tcPr>
          <w:p w14:paraId="2FA8D1C4" w14:textId="77777777" w:rsidR="00664097" w:rsidRPr="00790D33" w:rsidRDefault="00664097" w:rsidP="007265F3">
            <w:pPr>
              <w:pStyle w:val="PargrafodaLista"/>
              <w:spacing w:after="0"/>
              <w:ind w:left="0"/>
              <w:jc w:val="center"/>
              <w:rPr>
                <w:rFonts w:ascii="Arial" w:hAnsi="Arial" w:cs="Arial"/>
                <w:sz w:val="24"/>
                <w:szCs w:val="24"/>
              </w:rPr>
            </w:pPr>
            <w:r w:rsidRPr="00790D33">
              <w:rPr>
                <w:rFonts w:ascii="Arial" w:hAnsi="Arial" w:cs="Arial"/>
                <w:sz w:val="24"/>
                <w:szCs w:val="24"/>
              </w:rPr>
              <w:t>DIRETORA GERAL</w:t>
            </w:r>
          </w:p>
          <w:p w14:paraId="7A8406B8" w14:textId="77777777" w:rsidR="00664097" w:rsidRDefault="00664097" w:rsidP="007265F3">
            <w:pPr>
              <w:pStyle w:val="PargrafodaLista"/>
              <w:spacing w:after="0"/>
              <w:ind w:left="0"/>
              <w:jc w:val="center"/>
              <w:rPr>
                <w:rFonts w:ascii="Arial" w:hAnsi="Arial" w:cs="Arial"/>
                <w:sz w:val="24"/>
                <w:szCs w:val="24"/>
              </w:rPr>
            </w:pPr>
          </w:p>
        </w:tc>
      </w:tr>
    </w:tbl>
    <w:p w14:paraId="21E8A437" w14:textId="77777777" w:rsidR="00664097" w:rsidRDefault="00664097" w:rsidP="00664097">
      <w:pPr>
        <w:jc w:val="both"/>
        <w:rPr>
          <w:b/>
          <w:bCs/>
          <w:sz w:val="24"/>
          <w:szCs w:val="24"/>
        </w:rPr>
      </w:pPr>
    </w:p>
    <w:p w14:paraId="74F09D0E" w14:textId="77777777" w:rsidR="00664097" w:rsidRDefault="00664097" w:rsidP="00664097">
      <w:pPr>
        <w:jc w:val="both"/>
        <w:rPr>
          <w:b/>
          <w:bCs/>
          <w:sz w:val="24"/>
          <w:szCs w:val="24"/>
        </w:rPr>
      </w:pPr>
    </w:p>
    <w:p w14:paraId="4DC62270" w14:textId="77777777" w:rsidR="00664097" w:rsidRDefault="00664097" w:rsidP="00664097">
      <w:pPr>
        <w:jc w:val="both"/>
        <w:rPr>
          <w:b/>
          <w:bCs/>
          <w:sz w:val="24"/>
          <w:szCs w:val="24"/>
        </w:rPr>
      </w:pPr>
    </w:p>
    <w:p w14:paraId="4524025F" w14:textId="77777777" w:rsidR="00664097" w:rsidRPr="00790D33" w:rsidRDefault="00664097" w:rsidP="00664097">
      <w:pPr>
        <w:jc w:val="both"/>
        <w:rPr>
          <w:b/>
          <w:bCs/>
          <w:sz w:val="24"/>
          <w:szCs w:val="24"/>
        </w:rPr>
      </w:pPr>
      <w:r w:rsidRPr="00790D33">
        <w:rPr>
          <w:b/>
          <w:bCs/>
          <w:sz w:val="24"/>
          <w:szCs w:val="24"/>
        </w:rPr>
        <w:t>DESPACHO</w:t>
      </w:r>
    </w:p>
    <w:p w14:paraId="117BCEA1" w14:textId="77777777" w:rsidR="00664097" w:rsidRDefault="00664097" w:rsidP="00664097">
      <w:pPr>
        <w:pStyle w:val="PargrafodaLista"/>
        <w:ind w:left="0"/>
        <w:jc w:val="both"/>
        <w:rPr>
          <w:rFonts w:ascii="Arial" w:hAnsi="Arial" w:cs="Arial"/>
          <w:sz w:val="24"/>
          <w:szCs w:val="24"/>
        </w:rPr>
      </w:pPr>
    </w:p>
    <w:p w14:paraId="55B2C157" w14:textId="77777777" w:rsidR="00664097" w:rsidRPr="00790D33" w:rsidRDefault="00664097" w:rsidP="00664097">
      <w:pPr>
        <w:pStyle w:val="PargrafodaLista"/>
        <w:ind w:left="0"/>
        <w:jc w:val="both"/>
        <w:rPr>
          <w:rFonts w:ascii="Arial" w:hAnsi="Arial" w:cs="Arial"/>
          <w:sz w:val="24"/>
          <w:szCs w:val="24"/>
        </w:rPr>
      </w:pPr>
      <w:r w:rsidRPr="00790D33">
        <w:rPr>
          <w:rFonts w:ascii="Arial" w:hAnsi="Arial" w:cs="Arial"/>
          <w:sz w:val="24"/>
          <w:szCs w:val="24"/>
        </w:rPr>
        <w:t xml:space="preserve">APROVO, na íntegra, esse </w:t>
      </w:r>
      <w:r>
        <w:rPr>
          <w:rFonts w:ascii="Arial" w:hAnsi="Arial" w:cs="Arial"/>
          <w:sz w:val="24"/>
          <w:szCs w:val="24"/>
        </w:rPr>
        <w:t>PROJETO BÁSICO</w:t>
      </w:r>
      <w:r w:rsidRPr="00790D33">
        <w:rPr>
          <w:rFonts w:ascii="Arial" w:hAnsi="Arial" w:cs="Arial"/>
          <w:sz w:val="24"/>
          <w:szCs w:val="24"/>
        </w:rPr>
        <w:t>.</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5"/>
      </w:tblGrid>
      <w:tr w:rsidR="00664097" w14:paraId="56FB81B5" w14:textId="77777777" w:rsidTr="007265F3">
        <w:tc>
          <w:tcPr>
            <w:tcW w:w="9063" w:type="dxa"/>
          </w:tcPr>
          <w:p w14:paraId="45B0120D" w14:textId="77777777" w:rsidR="00664097" w:rsidRDefault="00664097" w:rsidP="007265F3">
            <w:pPr>
              <w:pStyle w:val="PargrafodaLista"/>
              <w:spacing w:after="0"/>
              <w:ind w:left="0"/>
              <w:jc w:val="center"/>
              <w:rPr>
                <w:rFonts w:ascii="Arial" w:hAnsi="Arial" w:cs="Arial"/>
                <w:sz w:val="24"/>
                <w:szCs w:val="24"/>
              </w:rPr>
            </w:pPr>
          </w:p>
          <w:p w14:paraId="0EB168B3" w14:textId="77777777" w:rsidR="00664097" w:rsidRDefault="00664097" w:rsidP="007265F3">
            <w:pPr>
              <w:pStyle w:val="PargrafodaLista"/>
              <w:spacing w:after="0"/>
              <w:ind w:left="0"/>
              <w:jc w:val="center"/>
              <w:rPr>
                <w:rFonts w:ascii="Arial" w:hAnsi="Arial" w:cs="Arial"/>
                <w:sz w:val="24"/>
                <w:szCs w:val="24"/>
              </w:rPr>
            </w:pPr>
          </w:p>
          <w:p w14:paraId="470A44B0" w14:textId="77777777" w:rsidR="00664097" w:rsidRDefault="00664097" w:rsidP="007265F3">
            <w:pPr>
              <w:pStyle w:val="PargrafodaLista"/>
              <w:spacing w:after="0"/>
              <w:ind w:left="0"/>
              <w:jc w:val="center"/>
              <w:rPr>
                <w:rFonts w:ascii="Arial" w:hAnsi="Arial" w:cs="Arial"/>
                <w:sz w:val="24"/>
                <w:szCs w:val="24"/>
              </w:rPr>
            </w:pPr>
            <w:r>
              <w:rPr>
                <w:rFonts w:ascii="Arial" w:hAnsi="Arial" w:cs="Arial"/>
                <w:sz w:val="24"/>
                <w:szCs w:val="24"/>
              </w:rPr>
              <w:t>_____________________________________________________</w:t>
            </w:r>
          </w:p>
          <w:p w14:paraId="6FF9ED79" w14:textId="77777777" w:rsidR="00664097" w:rsidRPr="00790D33" w:rsidRDefault="00664097" w:rsidP="007265F3">
            <w:pPr>
              <w:pStyle w:val="PargrafodaLista"/>
              <w:spacing w:after="0"/>
              <w:ind w:left="0"/>
              <w:jc w:val="center"/>
              <w:rPr>
                <w:rFonts w:ascii="Arial" w:hAnsi="Arial" w:cs="Arial"/>
                <w:sz w:val="24"/>
                <w:szCs w:val="24"/>
              </w:rPr>
            </w:pPr>
            <w:r>
              <w:rPr>
                <w:rFonts w:ascii="Arial" w:hAnsi="Arial" w:cs="Arial"/>
                <w:sz w:val="24"/>
                <w:szCs w:val="24"/>
              </w:rPr>
              <w:t>RAFAEL SILVA DE SOUZA LIMA</w:t>
            </w:r>
          </w:p>
          <w:p w14:paraId="62183D7B" w14:textId="77777777" w:rsidR="00664097" w:rsidRDefault="00664097" w:rsidP="007265F3">
            <w:pPr>
              <w:pStyle w:val="PargrafodaLista"/>
              <w:spacing w:after="0"/>
              <w:ind w:left="0"/>
              <w:jc w:val="center"/>
              <w:rPr>
                <w:rFonts w:ascii="Arial" w:hAnsi="Arial" w:cs="Arial"/>
                <w:sz w:val="24"/>
                <w:szCs w:val="24"/>
              </w:rPr>
            </w:pPr>
          </w:p>
        </w:tc>
      </w:tr>
      <w:tr w:rsidR="00664097" w14:paraId="2073F578" w14:textId="77777777" w:rsidTr="007265F3">
        <w:tc>
          <w:tcPr>
            <w:tcW w:w="9063" w:type="dxa"/>
          </w:tcPr>
          <w:p w14:paraId="09ABD76C" w14:textId="77777777" w:rsidR="00664097" w:rsidRDefault="00664097" w:rsidP="007265F3">
            <w:pPr>
              <w:pStyle w:val="PargrafodaLista"/>
              <w:spacing w:after="0"/>
              <w:ind w:left="0"/>
              <w:jc w:val="center"/>
              <w:rPr>
                <w:rFonts w:ascii="Arial" w:hAnsi="Arial" w:cs="Arial"/>
                <w:sz w:val="24"/>
                <w:szCs w:val="24"/>
              </w:rPr>
            </w:pPr>
            <w:r>
              <w:rPr>
                <w:rFonts w:ascii="Arial" w:hAnsi="Arial" w:cs="Arial"/>
                <w:sz w:val="24"/>
                <w:szCs w:val="24"/>
              </w:rPr>
              <w:t>PRESIDENTE</w:t>
            </w:r>
          </w:p>
        </w:tc>
      </w:tr>
    </w:tbl>
    <w:p w14:paraId="1B9CCF04" w14:textId="77777777" w:rsidR="00664097" w:rsidRPr="00A41CA7" w:rsidRDefault="00664097" w:rsidP="00664097">
      <w:pPr>
        <w:pStyle w:val="PargrafodaLista"/>
        <w:ind w:left="0"/>
        <w:jc w:val="both"/>
        <w:rPr>
          <w:rFonts w:ascii="Arial" w:hAnsi="Arial" w:cs="Arial"/>
          <w:sz w:val="24"/>
          <w:szCs w:val="24"/>
        </w:rPr>
      </w:pPr>
    </w:p>
    <w:p w14:paraId="178302F1" w14:textId="77777777" w:rsidR="00664097" w:rsidRDefault="00664097" w:rsidP="00664097">
      <w:pPr>
        <w:spacing w:line="360" w:lineRule="auto"/>
        <w:jc w:val="both"/>
        <w:rPr>
          <w:rFonts w:eastAsia="Calibri"/>
          <w:b/>
          <w:bCs/>
          <w:sz w:val="24"/>
          <w:szCs w:val="24"/>
        </w:rPr>
      </w:pPr>
    </w:p>
    <w:p w14:paraId="79CE474D" w14:textId="77777777" w:rsidR="00664097" w:rsidRDefault="00664097" w:rsidP="00230449">
      <w:pPr>
        <w:tabs>
          <w:tab w:val="left" w:pos="2190"/>
        </w:tabs>
        <w:spacing w:line="360" w:lineRule="auto"/>
        <w:rPr>
          <w:sz w:val="24"/>
          <w:szCs w:val="24"/>
        </w:rPr>
      </w:pPr>
    </w:p>
    <w:p w14:paraId="7BE64798" w14:textId="77777777" w:rsidR="00664097" w:rsidRDefault="00664097" w:rsidP="00230449">
      <w:pPr>
        <w:tabs>
          <w:tab w:val="left" w:pos="2190"/>
        </w:tabs>
        <w:spacing w:line="360" w:lineRule="auto"/>
        <w:rPr>
          <w:sz w:val="24"/>
          <w:szCs w:val="24"/>
        </w:rPr>
      </w:pPr>
    </w:p>
    <w:p w14:paraId="0915D40A" w14:textId="77777777" w:rsidR="00664097" w:rsidRDefault="00664097" w:rsidP="00230449">
      <w:pPr>
        <w:tabs>
          <w:tab w:val="left" w:pos="2190"/>
        </w:tabs>
        <w:spacing w:line="360" w:lineRule="auto"/>
        <w:rPr>
          <w:sz w:val="24"/>
          <w:szCs w:val="24"/>
        </w:rPr>
      </w:pPr>
    </w:p>
    <w:p w14:paraId="74A9F367" w14:textId="77777777" w:rsidR="00664097" w:rsidRDefault="00664097" w:rsidP="00230449">
      <w:pPr>
        <w:tabs>
          <w:tab w:val="left" w:pos="2190"/>
        </w:tabs>
        <w:spacing w:line="360" w:lineRule="auto"/>
        <w:rPr>
          <w:sz w:val="24"/>
          <w:szCs w:val="24"/>
        </w:rPr>
      </w:pPr>
    </w:p>
    <w:p w14:paraId="0C2E5F0F" w14:textId="77777777" w:rsidR="00664097" w:rsidRDefault="00664097" w:rsidP="00230449">
      <w:pPr>
        <w:tabs>
          <w:tab w:val="left" w:pos="2190"/>
        </w:tabs>
        <w:spacing w:line="360" w:lineRule="auto"/>
        <w:rPr>
          <w:sz w:val="24"/>
          <w:szCs w:val="24"/>
        </w:rPr>
      </w:pPr>
    </w:p>
    <w:p w14:paraId="587CCF95" w14:textId="77777777" w:rsidR="00664097" w:rsidRDefault="00664097" w:rsidP="00230449">
      <w:pPr>
        <w:tabs>
          <w:tab w:val="left" w:pos="2190"/>
        </w:tabs>
        <w:spacing w:line="360" w:lineRule="auto"/>
        <w:rPr>
          <w:sz w:val="24"/>
          <w:szCs w:val="24"/>
        </w:rPr>
      </w:pPr>
    </w:p>
    <w:p w14:paraId="41FF9EAB" w14:textId="77777777" w:rsidR="00664097" w:rsidRPr="004372E5" w:rsidRDefault="00664097" w:rsidP="00230449">
      <w:pPr>
        <w:tabs>
          <w:tab w:val="left" w:pos="2190"/>
        </w:tabs>
        <w:spacing w:line="360" w:lineRule="auto"/>
        <w:rPr>
          <w:sz w:val="24"/>
          <w:szCs w:val="24"/>
        </w:rPr>
      </w:pPr>
    </w:p>
    <w:sectPr w:rsidR="00664097" w:rsidRPr="004372E5">
      <w:headerReference w:type="default" r:id="rId20"/>
      <w:footerReference w:type="default" r:id="rId21"/>
      <w:pgSz w:w="11906" w:h="16838"/>
      <w:pgMar w:top="1700" w:right="1133" w:bottom="1133" w:left="1700" w:header="566" w:footer="22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7C46" w14:textId="77777777" w:rsidR="00D23C4E" w:rsidRDefault="00D23C4E">
      <w:pPr>
        <w:spacing w:line="240" w:lineRule="auto"/>
      </w:pPr>
      <w:r>
        <w:separator/>
      </w:r>
    </w:p>
  </w:endnote>
  <w:endnote w:type="continuationSeparator" w:id="0">
    <w:p w14:paraId="09619C02" w14:textId="77777777" w:rsidR="00D23C4E" w:rsidRDefault="00D23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charset w:val="00"/>
    <w:family w:val="swiss"/>
    <w:pitch w:val="variable"/>
    <w:sig w:usb0="800000AF" w:usb1="1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F074" w14:textId="77777777" w:rsidR="00B173DD" w:rsidRDefault="00000000">
    <w:r>
      <w:rPr>
        <w:noProof/>
      </w:rPr>
      <w:drawing>
        <wp:anchor distT="114300" distB="114300" distL="114300" distR="114300" simplePos="0" relativeHeight="251657216" behindDoc="0" locked="0" layoutInCell="1" hidden="0" allowOverlap="1" wp14:anchorId="6AC83576" wp14:editId="1DB7E91B">
          <wp:simplePos x="0" y="0"/>
          <wp:positionH relativeFrom="column">
            <wp:posOffset>-1113367</wp:posOffset>
          </wp:positionH>
          <wp:positionV relativeFrom="paragraph">
            <wp:posOffset>911578</wp:posOffset>
          </wp:positionV>
          <wp:extent cx="7631897" cy="1017270"/>
          <wp:effectExtent l="0" t="0" r="127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7332" cy="1017994"/>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5C9D" w14:textId="77777777" w:rsidR="00D23C4E" w:rsidRDefault="00D23C4E">
      <w:pPr>
        <w:spacing w:line="240" w:lineRule="auto"/>
      </w:pPr>
      <w:r>
        <w:separator/>
      </w:r>
    </w:p>
  </w:footnote>
  <w:footnote w:type="continuationSeparator" w:id="0">
    <w:p w14:paraId="1BD55493" w14:textId="77777777" w:rsidR="00D23C4E" w:rsidRDefault="00D23C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AB10" w14:textId="2E76C3BE" w:rsidR="00B173DD" w:rsidRDefault="006C1781">
    <w:r>
      <w:rPr>
        <w:noProof/>
      </w:rPr>
      <w:drawing>
        <wp:anchor distT="114300" distB="114300" distL="114300" distR="114300" simplePos="0" relativeHeight="251656192" behindDoc="0" locked="0" layoutInCell="1" hidden="0" allowOverlap="1" wp14:anchorId="6F082601" wp14:editId="53844B5D">
          <wp:simplePos x="0" y="0"/>
          <wp:positionH relativeFrom="page">
            <wp:align>center</wp:align>
          </wp:positionH>
          <wp:positionV relativeFrom="paragraph">
            <wp:posOffset>-178435</wp:posOffset>
          </wp:positionV>
          <wp:extent cx="4210050" cy="78295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4210050" cy="782955"/>
                  </a:xfrm>
                  <a:prstGeom prst="rect">
                    <a:avLst/>
                  </a:prstGeom>
                  <a:ln/>
                </pic:spPr>
              </pic:pic>
            </a:graphicData>
          </a:graphic>
          <wp14:sizeRelH relativeFrom="margin">
            <wp14:pctWidth>0</wp14:pctWidth>
          </wp14:sizeRelH>
          <wp14:sizeRelV relativeFrom="margin">
            <wp14:pctHeight>0</wp14:pctHeight>
          </wp14:sizeRelV>
        </wp:anchor>
      </w:drawing>
    </w:r>
    <w:r w:rsidR="00762122" w:rsidRPr="00C914A0">
      <w:rPr>
        <w:rFonts w:ascii="Bodoni MT Black" w:eastAsia="Verdana" w:hAnsi="Bodoni MT Black"/>
        <w:b/>
        <w:bCs/>
        <w:noProof/>
        <w:sz w:val="32"/>
        <w:szCs w:val="32"/>
      </w:rPr>
      <w:drawing>
        <wp:anchor distT="0" distB="0" distL="114300" distR="114300" simplePos="0" relativeHeight="251658240" behindDoc="0" locked="0" layoutInCell="1" allowOverlap="1" wp14:anchorId="22027841" wp14:editId="5F8EABB2">
          <wp:simplePos x="0" y="0"/>
          <wp:positionH relativeFrom="column">
            <wp:posOffset>5330825</wp:posOffset>
          </wp:positionH>
          <wp:positionV relativeFrom="paragraph">
            <wp:posOffset>-187960</wp:posOffset>
          </wp:positionV>
          <wp:extent cx="733425" cy="778713"/>
          <wp:effectExtent l="0" t="0" r="0" b="254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pict w14:anchorId="3FE27D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53.55pt;height:641.5pt;z-index:-251657216;mso-wrap-edited:f;mso-width-percent:0;mso-height-percent:0;mso-position-horizontal:center;mso-position-horizontal-relative:margin;mso-position-vertical:center;mso-position-vertical-relative:margin;mso-width-percent:0;mso-height-percent:0">
          <v:imagedata r:id="rId4" o:title="image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23CD2"/>
    <w:multiLevelType w:val="hybridMultilevel"/>
    <w:tmpl w:val="039CB6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3D4DC9"/>
    <w:multiLevelType w:val="hybridMultilevel"/>
    <w:tmpl w:val="71A0908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2204"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336AB230">
      <w:start w:val="1"/>
      <w:numFmt w:val="lowerLetter"/>
      <w:lvlText w:val="%5)"/>
      <w:lvlJc w:val="left"/>
      <w:pPr>
        <w:ind w:left="4035" w:hanging="435"/>
      </w:pPr>
      <w:rPr>
        <w:rFonts w:hint="default"/>
      </w:r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A1201F3"/>
    <w:multiLevelType w:val="multilevel"/>
    <w:tmpl w:val="C138FA32"/>
    <w:lvl w:ilvl="0">
      <w:start w:val="4"/>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5"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7"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A41703A"/>
    <w:multiLevelType w:val="multilevel"/>
    <w:tmpl w:val="2C46BE16"/>
    <w:lvl w:ilvl="0">
      <w:start w:val="14"/>
      <w:numFmt w:val="decimal"/>
      <w:lvlText w:val="%1."/>
      <w:lvlJc w:val="left"/>
      <w:pPr>
        <w:ind w:left="720" w:hanging="360"/>
      </w:pPr>
      <w:rPr>
        <w:rFonts w:hint="default"/>
        <w:b/>
        <w:bCs/>
      </w:rPr>
    </w:lvl>
    <w:lvl w:ilvl="1">
      <w:start w:val="1"/>
      <w:numFmt w:val="decimal"/>
      <w:isLgl/>
      <w:lvlText w:val="%1.%2"/>
      <w:lvlJc w:val="left"/>
      <w:pPr>
        <w:ind w:left="607"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1"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D535BF"/>
    <w:multiLevelType w:val="hybridMultilevel"/>
    <w:tmpl w:val="CAC21890"/>
    <w:lvl w:ilvl="0" w:tplc="9160B1D6">
      <w:start w:val="1"/>
      <w:numFmt w:val="lowerLetter"/>
      <w:lvlText w:val="%1)"/>
      <w:lvlJc w:val="left"/>
      <w:pPr>
        <w:ind w:left="1710" w:hanging="135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FAD2F2B"/>
    <w:multiLevelType w:val="hybridMultilevel"/>
    <w:tmpl w:val="87C616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21" w15:restartNumberingAfterBreak="0">
    <w:nsid w:val="3C2F071E"/>
    <w:multiLevelType w:val="multilevel"/>
    <w:tmpl w:val="9A34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3" w15:restartNumberingAfterBreak="0">
    <w:nsid w:val="3EDD640A"/>
    <w:multiLevelType w:val="hybridMultilevel"/>
    <w:tmpl w:val="77B0F532"/>
    <w:lvl w:ilvl="0" w:tplc="C3460CDA">
      <w:start w:val="1"/>
      <w:numFmt w:val="lowerLetter"/>
      <w:lvlText w:val="%1)"/>
      <w:lvlJc w:val="left"/>
      <w:pPr>
        <w:ind w:left="1680" w:hanging="13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7A306F3"/>
    <w:multiLevelType w:val="multilevel"/>
    <w:tmpl w:val="CAA6D08A"/>
    <w:lvl w:ilvl="0">
      <w:start w:val="12"/>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A0A2F2B"/>
    <w:multiLevelType w:val="hybridMultilevel"/>
    <w:tmpl w:val="E6A86072"/>
    <w:lvl w:ilvl="0" w:tplc="04160017">
      <w:start w:val="1"/>
      <w:numFmt w:val="lowerLetter"/>
      <w:lvlText w:val="%1)"/>
      <w:lvlJc w:val="left"/>
      <w:pPr>
        <w:ind w:left="234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A7A5DEE"/>
    <w:multiLevelType w:val="hybridMultilevel"/>
    <w:tmpl w:val="E0D262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956766"/>
    <w:multiLevelType w:val="hybridMultilevel"/>
    <w:tmpl w:val="2ACC5EFA"/>
    <w:lvl w:ilvl="0" w:tplc="1F160FEA">
      <w:start w:val="1"/>
      <w:numFmt w:val="decimal"/>
      <w:lvlText w:val="%1."/>
      <w:lvlJc w:val="left"/>
      <w:pPr>
        <w:ind w:left="502" w:hanging="360"/>
      </w:pPr>
      <w:rPr>
        <w:rFonts w:hint="default"/>
        <w:b/>
        <w:sz w:val="24"/>
        <w:szCs w:val="24"/>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02319EF"/>
    <w:multiLevelType w:val="hybridMultilevel"/>
    <w:tmpl w:val="C5F4CC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7761C99"/>
    <w:multiLevelType w:val="hybridMultilevel"/>
    <w:tmpl w:val="7C543F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8"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56230D"/>
    <w:multiLevelType w:val="hybridMultilevel"/>
    <w:tmpl w:val="20442C6E"/>
    <w:lvl w:ilvl="0" w:tplc="B96849EA">
      <w:start w:val="1"/>
      <w:numFmt w:val="lowerLetter"/>
      <w:lvlText w:val="%1)"/>
      <w:lvlJc w:val="left"/>
      <w:pPr>
        <w:ind w:left="2070" w:hanging="17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3" w15:restartNumberingAfterBreak="0">
    <w:nsid w:val="71BC0F67"/>
    <w:multiLevelType w:val="hybridMultilevel"/>
    <w:tmpl w:val="FE28F7DA"/>
    <w:lvl w:ilvl="0" w:tplc="7A5EFA40">
      <w:start w:val="1"/>
      <w:numFmt w:val="decimal"/>
      <w:lvlText w:val="%1."/>
      <w:lvlJc w:val="left"/>
      <w:pPr>
        <w:ind w:left="720" w:hanging="360"/>
      </w:pPr>
      <w:rPr>
        <w:rFonts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54349881">
    <w:abstractNumId w:val="0"/>
  </w:num>
  <w:num w:numId="2" w16cid:durableId="1310867170">
    <w:abstractNumId w:val="42"/>
  </w:num>
  <w:num w:numId="3" w16cid:durableId="1720864170">
    <w:abstractNumId w:val="31"/>
  </w:num>
  <w:num w:numId="4" w16cid:durableId="1274288185">
    <w:abstractNumId w:val="10"/>
  </w:num>
  <w:num w:numId="5" w16cid:durableId="431970896">
    <w:abstractNumId w:val="13"/>
  </w:num>
  <w:num w:numId="6" w16cid:durableId="762649502">
    <w:abstractNumId w:val="36"/>
  </w:num>
  <w:num w:numId="7" w16cid:durableId="1032148595">
    <w:abstractNumId w:val="38"/>
  </w:num>
  <w:num w:numId="8" w16cid:durableId="16512465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387888">
    <w:abstractNumId w:val="27"/>
  </w:num>
  <w:num w:numId="10" w16cid:durableId="1144812675">
    <w:abstractNumId w:val="11"/>
  </w:num>
  <w:num w:numId="11" w16cid:durableId="931353959">
    <w:abstractNumId w:val="25"/>
  </w:num>
  <w:num w:numId="12" w16cid:durableId="1679699894">
    <w:abstractNumId w:val="28"/>
  </w:num>
  <w:num w:numId="13" w16cid:durableId="697394371">
    <w:abstractNumId w:val="12"/>
  </w:num>
  <w:num w:numId="14" w16cid:durableId="1228491225">
    <w:abstractNumId w:val="16"/>
  </w:num>
  <w:num w:numId="15" w16cid:durableId="2105147681">
    <w:abstractNumId w:val="5"/>
  </w:num>
  <w:num w:numId="16" w16cid:durableId="2021621366">
    <w:abstractNumId w:val="14"/>
  </w:num>
  <w:num w:numId="17" w16cid:durableId="1213693783">
    <w:abstractNumId w:val="41"/>
  </w:num>
  <w:num w:numId="18" w16cid:durableId="1284309327">
    <w:abstractNumId w:val="44"/>
  </w:num>
  <w:num w:numId="19" w16cid:durableId="1710375321">
    <w:abstractNumId w:val="24"/>
  </w:num>
  <w:num w:numId="20" w16cid:durableId="461311565">
    <w:abstractNumId w:val="43"/>
  </w:num>
  <w:num w:numId="21" w16cid:durableId="1150944142">
    <w:abstractNumId w:val="29"/>
  </w:num>
  <w:num w:numId="22" w16cid:durableId="409735047">
    <w:abstractNumId w:val="37"/>
  </w:num>
  <w:num w:numId="23" w16cid:durableId="806707382">
    <w:abstractNumId w:val="45"/>
  </w:num>
  <w:num w:numId="24" w16cid:durableId="166943979">
    <w:abstractNumId w:val="8"/>
  </w:num>
  <w:num w:numId="25" w16cid:durableId="793330270">
    <w:abstractNumId w:val="4"/>
  </w:num>
  <w:num w:numId="26" w16cid:durableId="371614026">
    <w:abstractNumId w:val="9"/>
  </w:num>
  <w:num w:numId="27" w16cid:durableId="451167199">
    <w:abstractNumId w:val="6"/>
  </w:num>
  <w:num w:numId="28" w16cid:durableId="1740978062">
    <w:abstractNumId w:val="7"/>
  </w:num>
  <w:num w:numId="29" w16cid:durableId="1663048867">
    <w:abstractNumId w:val="26"/>
  </w:num>
  <w:num w:numId="30" w16cid:durableId="594631860">
    <w:abstractNumId w:val="33"/>
  </w:num>
  <w:num w:numId="31" w16cid:durableId="1143278440">
    <w:abstractNumId w:val="22"/>
  </w:num>
  <w:num w:numId="32" w16cid:durableId="172452443">
    <w:abstractNumId w:val="39"/>
  </w:num>
  <w:num w:numId="33" w16cid:durableId="1623263182">
    <w:abstractNumId w:val="17"/>
  </w:num>
  <w:num w:numId="34" w16cid:durableId="1784766858">
    <w:abstractNumId w:val="19"/>
  </w:num>
  <w:num w:numId="35" w16cid:durableId="462389025">
    <w:abstractNumId w:val="34"/>
  </w:num>
  <w:num w:numId="36" w16cid:durableId="889074760">
    <w:abstractNumId w:val="30"/>
  </w:num>
  <w:num w:numId="37" w16cid:durableId="1658534825">
    <w:abstractNumId w:val="3"/>
  </w:num>
  <w:num w:numId="38" w16cid:durableId="1362239792">
    <w:abstractNumId w:val="1"/>
  </w:num>
  <w:num w:numId="39" w16cid:durableId="748230492">
    <w:abstractNumId w:val="21"/>
  </w:num>
  <w:num w:numId="40" w16cid:durableId="1552186004">
    <w:abstractNumId w:val="23"/>
  </w:num>
  <w:num w:numId="41" w16cid:durableId="1295870117">
    <w:abstractNumId w:val="15"/>
  </w:num>
  <w:num w:numId="42" w16cid:durableId="1363555119">
    <w:abstractNumId w:val="40"/>
  </w:num>
  <w:num w:numId="43" w16cid:durableId="707990249">
    <w:abstractNumId w:val="20"/>
  </w:num>
  <w:num w:numId="44" w16cid:durableId="61025642">
    <w:abstractNumId w:val="2"/>
  </w:num>
  <w:num w:numId="45" w16cid:durableId="1398161276">
    <w:abstractNumId w:val="18"/>
  </w:num>
  <w:num w:numId="46" w16cid:durableId="1262494493">
    <w:abstractNumId w:val="35"/>
  </w:num>
  <w:num w:numId="47" w16cid:durableId="1358849665">
    <w:abstractNumId w:val="3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3DD"/>
    <w:rsid w:val="00026D17"/>
    <w:rsid w:val="00045905"/>
    <w:rsid w:val="00097F45"/>
    <w:rsid w:val="000A046D"/>
    <w:rsid w:val="000C3169"/>
    <w:rsid w:val="000C3D13"/>
    <w:rsid w:val="000D24B6"/>
    <w:rsid w:val="000D324B"/>
    <w:rsid w:val="000E05C0"/>
    <w:rsid w:val="000E1751"/>
    <w:rsid w:val="00105CE5"/>
    <w:rsid w:val="00121F28"/>
    <w:rsid w:val="0012226C"/>
    <w:rsid w:val="00122318"/>
    <w:rsid w:val="001275F9"/>
    <w:rsid w:val="00132456"/>
    <w:rsid w:val="00144B69"/>
    <w:rsid w:val="00146294"/>
    <w:rsid w:val="00157681"/>
    <w:rsid w:val="001579A0"/>
    <w:rsid w:val="00165FD5"/>
    <w:rsid w:val="00177F23"/>
    <w:rsid w:val="0018073D"/>
    <w:rsid w:val="00184B3D"/>
    <w:rsid w:val="00185498"/>
    <w:rsid w:val="0018756C"/>
    <w:rsid w:val="00187B2A"/>
    <w:rsid w:val="00196036"/>
    <w:rsid w:val="001A4F13"/>
    <w:rsid w:val="001A7994"/>
    <w:rsid w:val="001D0E21"/>
    <w:rsid w:val="00206D51"/>
    <w:rsid w:val="00215D1B"/>
    <w:rsid w:val="002162FF"/>
    <w:rsid w:val="00230449"/>
    <w:rsid w:val="00241D5E"/>
    <w:rsid w:val="00251119"/>
    <w:rsid w:val="00254A57"/>
    <w:rsid w:val="002605C9"/>
    <w:rsid w:val="00266BCE"/>
    <w:rsid w:val="00284691"/>
    <w:rsid w:val="00291C85"/>
    <w:rsid w:val="00292C3B"/>
    <w:rsid w:val="00295CAD"/>
    <w:rsid w:val="002A075E"/>
    <w:rsid w:val="002C2396"/>
    <w:rsid w:val="002C54D7"/>
    <w:rsid w:val="002C7AEE"/>
    <w:rsid w:val="002D2FB9"/>
    <w:rsid w:val="002E2B98"/>
    <w:rsid w:val="002F2851"/>
    <w:rsid w:val="00307032"/>
    <w:rsid w:val="0030749A"/>
    <w:rsid w:val="003173C3"/>
    <w:rsid w:val="00320289"/>
    <w:rsid w:val="003220F2"/>
    <w:rsid w:val="00323AF0"/>
    <w:rsid w:val="003406A0"/>
    <w:rsid w:val="0034181F"/>
    <w:rsid w:val="00342305"/>
    <w:rsid w:val="00351A41"/>
    <w:rsid w:val="00365262"/>
    <w:rsid w:val="003670F0"/>
    <w:rsid w:val="00371E03"/>
    <w:rsid w:val="00373A2F"/>
    <w:rsid w:val="0037612A"/>
    <w:rsid w:val="003A2229"/>
    <w:rsid w:val="003B201D"/>
    <w:rsid w:val="003E13F9"/>
    <w:rsid w:val="00401F4C"/>
    <w:rsid w:val="004372E5"/>
    <w:rsid w:val="004412C1"/>
    <w:rsid w:val="004573F2"/>
    <w:rsid w:val="00464137"/>
    <w:rsid w:val="004823BE"/>
    <w:rsid w:val="0048250F"/>
    <w:rsid w:val="004C07A6"/>
    <w:rsid w:val="004C6C11"/>
    <w:rsid w:val="004D4757"/>
    <w:rsid w:val="004D569B"/>
    <w:rsid w:val="004F3541"/>
    <w:rsid w:val="00500E74"/>
    <w:rsid w:val="00502F0D"/>
    <w:rsid w:val="00506893"/>
    <w:rsid w:val="00510A18"/>
    <w:rsid w:val="00520F52"/>
    <w:rsid w:val="00521FDC"/>
    <w:rsid w:val="00523BCA"/>
    <w:rsid w:val="005407BD"/>
    <w:rsid w:val="00546936"/>
    <w:rsid w:val="00571D68"/>
    <w:rsid w:val="00572280"/>
    <w:rsid w:val="00572599"/>
    <w:rsid w:val="00594371"/>
    <w:rsid w:val="005A7004"/>
    <w:rsid w:val="005D166B"/>
    <w:rsid w:val="005E5BEC"/>
    <w:rsid w:val="005E5F93"/>
    <w:rsid w:val="00601E79"/>
    <w:rsid w:val="00602F59"/>
    <w:rsid w:val="006059FE"/>
    <w:rsid w:val="0061162D"/>
    <w:rsid w:val="00616F86"/>
    <w:rsid w:val="006248CB"/>
    <w:rsid w:val="00631B73"/>
    <w:rsid w:val="00641B03"/>
    <w:rsid w:val="006445E4"/>
    <w:rsid w:val="0064498C"/>
    <w:rsid w:val="006520F6"/>
    <w:rsid w:val="00664097"/>
    <w:rsid w:val="00683E00"/>
    <w:rsid w:val="00684C26"/>
    <w:rsid w:val="006913A1"/>
    <w:rsid w:val="006B13F1"/>
    <w:rsid w:val="006C1781"/>
    <w:rsid w:val="006D08A5"/>
    <w:rsid w:val="006F5868"/>
    <w:rsid w:val="007041B8"/>
    <w:rsid w:val="007044DF"/>
    <w:rsid w:val="00705681"/>
    <w:rsid w:val="00721033"/>
    <w:rsid w:val="00727F6D"/>
    <w:rsid w:val="00737727"/>
    <w:rsid w:val="00743D82"/>
    <w:rsid w:val="00745456"/>
    <w:rsid w:val="007567E5"/>
    <w:rsid w:val="00762122"/>
    <w:rsid w:val="007707C8"/>
    <w:rsid w:val="0077189C"/>
    <w:rsid w:val="00780469"/>
    <w:rsid w:val="00784FE8"/>
    <w:rsid w:val="0079400F"/>
    <w:rsid w:val="007C69A7"/>
    <w:rsid w:val="007C75C9"/>
    <w:rsid w:val="007D05E2"/>
    <w:rsid w:val="008154E1"/>
    <w:rsid w:val="00816A85"/>
    <w:rsid w:val="0082159B"/>
    <w:rsid w:val="008265AC"/>
    <w:rsid w:val="008377EA"/>
    <w:rsid w:val="0084450F"/>
    <w:rsid w:val="00867BB7"/>
    <w:rsid w:val="0088258F"/>
    <w:rsid w:val="00891BA0"/>
    <w:rsid w:val="008B3BB2"/>
    <w:rsid w:val="008B543A"/>
    <w:rsid w:val="008D0A6D"/>
    <w:rsid w:val="008E0BB3"/>
    <w:rsid w:val="008E6DCE"/>
    <w:rsid w:val="008F123B"/>
    <w:rsid w:val="008F65F8"/>
    <w:rsid w:val="009125E3"/>
    <w:rsid w:val="0093155E"/>
    <w:rsid w:val="00931AB3"/>
    <w:rsid w:val="009467FC"/>
    <w:rsid w:val="00960DD0"/>
    <w:rsid w:val="00983B78"/>
    <w:rsid w:val="00995281"/>
    <w:rsid w:val="009D4754"/>
    <w:rsid w:val="009D7362"/>
    <w:rsid w:val="00A01487"/>
    <w:rsid w:val="00A11C9A"/>
    <w:rsid w:val="00A13567"/>
    <w:rsid w:val="00A2290C"/>
    <w:rsid w:val="00A332D0"/>
    <w:rsid w:val="00A43724"/>
    <w:rsid w:val="00A458EB"/>
    <w:rsid w:val="00A5102A"/>
    <w:rsid w:val="00A70F7A"/>
    <w:rsid w:val="00A85B6F"/>
    <w:rsid w:val="00AA3FF3"/>
    <w:rsid w:val="00AB339D"/>
    <w:rsid w:val="00AD1EC9"/>
    <w:rsid w:val="00AD6B19"/>
    <w:rsid w:val="00AE748D"/>
    <w:rsid w:val="00AF141C"/>
    <w:rsid w:val="00AF3133"/>
    <w:rsid w:val="00AF5C88"/>
    <w:rsid w:val="00B01798"/>
    <w:rsid w:val="00B173DD"/>
    <w:rsid w:val="00B25636"/>
    <w:rsid w:val="00B524E0"/>
    <w:rsid w:val="00B52AE1"/>
    <w:rsid w:val="00B63188"/>
    <w:rsid w:val="00B67EDF"/>
    <w:rsid w:val="00B7141C"/>
    <w:rsid w:val="00B81D20"/>
    <w:rsid w:val="00B84645"/>
    <w:rsid w:val="00B85D68"/>
    <w:rsid w:val="00B861F6"/>
    <w:rsid w:val="00B872F3"/>
    <w:rsid w:val="00B95FC5"/>
    <w:rsid w:val="00B963EC"/>
    <w:rsid w:val="00BA0558"/>
    <w:rsid w:val="00BA5A28"/>
    <w:rsid w:val="00BB1123"/>
    <w:rsid w:val="00BC029C"/>
    <w:rsid w:val="00BC4AE7"/>
    <w:rsid w:val="00BC6929"/>
    <w:rsid w:val="00BD5A8C"/>
    <w:rsid w:val="00BE0347"/>
    <w:rsid w:val="00BE5721"/>
    <w:rsid w:val="00BF1CF1"/>
    <w:rsid w:val="00BF2D37"/>
    <w:rsid w:val="00BF5FE7"/>
    <w:rsid w:val="00C14F3A"/>
    <w:rsid w:val="00C2173D"/>
    <w:rsid w:val="00C254A3"/>
    <w:rsid w:val="00C25CCB"/>
    <w:rsid w:val="00C36ED4"/>
    <w:rsid w:val="00C53207"/>
    <w:rsid w:val="00C618D9"/>
    <w:rsid w:val="00C67ECD"/>
    <w:rsid w:val="00C765DE"/>
    <w:rsid w:val="00CA0AAF"/>
    <w:rsid w:val="00CB375D"/>
    <w:rsid w:val="00CE457F"/>
    <w:rsid w:val="00CE5BEB"/>
    <w:rsid w:val="00D023C8"/>
    <w:rsid w:val="00D04C9E"/>
    <w:rsid w:val="00D13268"/>
    <w:rsid w:val="00D23C4E"/>
    <w:rsid w:val="00D54ADD"/>
    <w:rsid w:val="00D54D89"/>
    <w:rsid w:val="00D62B2E"/>
    <w:rsid w:val="00D62FF3"/>
    <w:rsid w:val="00D7108E"/>
    <w:rsid w:val="00D84EB1"/>
    <w:rsid w:val="00D866A9"/>
    <w:rsid w:val="00D923A6"/>
    <w:rsid w:val="00DA5A0D"/>
    <w:rsid w:val="00DB0650"/>
    <w:rsid w:val="00DC6939"/>
    <w:rsid w:val="00DF602A"/>
    <w:rsid w:val="00DF644E"/>
    <w:rsid w:val="00E21EF0"/>
    <w:rsid w:val="00E54CC1"/>
    <w:rsid w:val="00E670F6"/>
    <w:rsid w:val="00E7508C"/>
    <w:rsid w:val="00E8300A"/>
    <w:rsid w:val="00E84C4C"/>
    <w:rsid w:val="00E86F87"/>
    <w:rsid w:val="00E94525"/>
    <w:rsid w:val="00EE2395"/>
    <w:rsid w:val="00EE3520"/>
    <w:rsid w:val="00EE582C"/>
    <w:rsid w:val="00EE5C22"/>
    <w:rsid w:val="00EE5D21"/>
    <w:rsid w:val="00EF2271"/>
    <w:rsid w:val="00F12408"/>
    <w:rsid w:val="00F124EA"/>
    <w:rsid w:val="00F22F0F"/>
    <w:rsid w:val="00F340AE"/>
    <w:rsid w:val="00F4126D"/>
    <w:rsid w:val="00F41866"/>
    <w:rsid w:val="00F47EAF"/>
    <w:rsid w:val="00F5289D"/>
    <w:rsid w:val="00F625B1"/>
    <w:rsid w:val="00F80DAB"/>
    <w:rsid w:val="00F821BA"/>
    <w:rsid w:val="00F91388"/>
    <w:rsid w:val="00FA0CB5"/>
    <w:rsid w:val="00FA620E"/>
    <w:rsid w:val="00FA7FE6"/>
    <w:rsid w:val="00FB0F7E"/>
    <w:rsid w:val="00FB5B94"/>
    <w:rsid w:val="00FB7B6D"/>
    <w:rsid w:val="00FC019C"/>
    <w:rsid w:val="00FD4568"/>
    <w:rsid w:val="00FE1907"/>
    <w:rsid w:val="00FF7F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9CEA"/>
  <w15:docId w15:val="{317327B3-7C5C-B444-8057-4AF189CA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5"/>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unhideWhenUsed/>
    <w:qFormat/>
    <w:pPr>
      <w:keepNext/>
      <w:keepLines/>
      <w:spacing w:before="240" w:after="80"/>
      <w:outlineLvl w:val="4"/>
    </w:pPr>
    <w:rPr>
      <w:color w:val="666666"/>
    </w:rPr>
  </w:style>
  <w:style w:type="paragraph" w:styleId="Ttulo6">
    <w:name w:val="heading 6"/>
    <w:basedOn w:val="Normal"/>
    <w:next w:val="Normal"/>
    <w:link w:val="Ttulo6Char"/>
    <w:uiPriority w:val="9"/>
    <w:unhideWhenUsed/>
    <w:qFormat/>
    <w:pPr>
      <w:keepNext/>
      <w:keepLines/>
      <w:spacing w:before="240" w:after="80"/>
      <w:outlineLvl w:val="5"/>
    </w:pPr>
    <w:rPr>
      <w:i/>
      <w:color w:val="666666"/>
    </w:rPr>
  </w:style>
  <w:style w:type="paragraph" w:styleId="Ttulo7">
    <w:name w:val="heading 7"/>
    <w:basedOn w:val="Normal"/>
    <w:next w:val="Normal"/>
    <w:link w:val="Ttulo7Char"/>
    <w:qFormat/>
    <w:rsid w:val="00DB0650"/>
    <w:pPr>
      <w:keepNext/>
      <w:spacing w:line="240" w:lineRule="auto"/>
      <w:ind w:left="11" w:hanging="11"/>
      <w:jc w:val="both"/>
      <w:outlineLvl w:val="6"/>
    </w:pPr>
    <w:rPr>
      <w:rFonts w:ascii="Times New Roman" w:eastAsia="Times New Roman" w:hAnsi="Times New Roman" w:cs="Times New Roman"/>
      <w:b/>
      <w:bCs/>
      <w:sz w:val="24"/>
      <w:szCs w:val="24"/>
    </w:rPr>
  </w:style>
  <w:style w:type="paragraph" w:styleId="Ttulo8">
    <w:name w:val="heading 8"/>
    <w:basedOn w:val="Normal"/>
    <w:next w:val="Normal"/>
    <w:link w:val="Ttulo8Char"/>
    <w:qFormat/>
    <w:rsid w:val="00DB0650"/>
    <w:pPr>
      <w:keepNext/>
      <w:spacing w:line="240" w:lineRule="auto"/>
      <w:jc w:val="both"/>
      <w:outlineLvl w:val="7"/>
    </w:pPr>
    <w:rPr>
      <w:rFonts w:eastAsia="Times New Roman" w:cs="Times New Roman"/>
      <w:color w:val="000080"/>
      <w:sz w:val="28"/>
      <w:szCs w:val="20"/>
    </w:rPr>
  </w:style>
  <w:style w:type="paragraph" w:styleId="Ttulo9">
    <w:name w:val="heading 9"/>
    <w:basedOn w:val="Normal"/>
    <w:next w:val="Normal"/>
    <w:link w:val="Ttulo9Char"/>
    <w:qFormat/>
    <w:rsid w:val="00DB0650"/>
    <w:pPr>
      <w:spacing w:before="240" w:after="60" w:line="240" w:lineRule="auto"/>
      <w:outlineLvl w:val="8"/>
    </w:pPr>
    <w:rPr>
      <w:rFonts w:eastAsia="Times New Roman"/>
      <w:color w:val="0000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12226C"/>
    <w:pPr>
      <w:tabs>
        <w:tab w:val="center" w:pos="4252"/>
        <w:tab w:val="right" w:pos="8504"/>
      </w:tabs>
      <w:spacing w:line="240" w:lineRule="auto"/>
    </w:pPr>
  </w:style>
  <w:style w:type="character" w:customStyle="1" w:styleId="CabealhoChar">
    <w:name w:val="Cabeçalho Char"/>
    <w:basedOn w:val="Fontepargpadro"/>
    <w:link w:val="Cabealho"/>
    <w:uiPriority w:val="99"/>
    <w:rsid w:val="0012226C"/>
  </w:style>
  <w:style w:type="paragraph" w:styleId="Rodap">
    <w:name w:val="footer"/>
    <w:basedOn w:val="Normal"/>
    <w:link w:val="RodapChar"/>
    <w:uiPriority w:val="99"/>
    <w:unhideWhenUsed/>
    <w:rsid w:val="0012226C"/>
    <w:pPr>
      <w:tabs>
        <w:tab w:val="center" w:pos="4252"/>
        <w:tab w:val="right" w:pos="8504"/>
      </w:tabs>
      <w:spacing w:line="240" w:lineRule="auto"/>
    </w:pPr>
  </w:style>
  <w:style w:type="character" w:customStyle="1" w:styleId="RodapChar">
    <w:name w:val="Rodapé Char"/>
    <w:basedOn w:val="Fontepargpadro"/>
    <w:link w:val="Rodap"/>
    <w:uiPriority w:val="99"/>
    <w:rsid w:val="0012226C"/>
  </w:style>
  <w:style w:type="paragraph" w:styleId="NormalWeb">
    <w:name w:val="Normal (Web)"/>
    <w:basedOn w:val="Normal"/>
    <w:uiPriority w:val="99"/>
    <w:unhideWhenUsed/>
    <w:rsid w:val="0050689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506893"/>
    <w:rPr>
      <w:b/>
      <w:bCs/>
    </w:rPr>
  </w:style>
  <w:style w:type="character" w:styleId="nfase">
    <w:name w:val="Emphasis"/>
    <w:basedOn w:val="Fontepargpadro"/>
    <w:uiPriority w:val="20"/>
    <w:qFormat/>
    <w:rsid w:val="00506893"/>
    <w:rPr>
      <w:i/>
      <w:iCs/>
    </w:rPr>
  </w:style>
  <w:style w:type="character" w:customStyle="1" w:styleId="Ttulo7Char">
    <w:name w:val="Título 7 Char"/>
    <w:basedOn w:val="Fontepargpadro"/>
    <w:link w:val="Ttulo7"/>
    <w:rsid w:val="00DB0650"/>
    <w:rPr>
      <w:rFonts w:ascii="Times New Roman" w:eastAsia="Times New Roman" w:hAnsi="Times New Roman" w:cs="Times New Roman"/>
      <w:b/>
      <w:bCs/>
      <w:sz w:val="24"/>
      <w:szCs w:val="24"/>
    </w:rPr>
  </w:style>
  <w:style w:type="character" w:customStyle="1" w:styleId="Ttulo8Char">
    <w:name w:val="Título 8 Char"/>
    <w:basedOn w:val="Fontepargpadro"/>
    <w:link w:val="Ttulo8"/>
    <w:rsid w:val="00DB0650"/>
    <w:rPr>
      <w:rFonts w:eastAsia="Times New Roman" w:cs="Times New Roman"/>
      <w:color w:val="000080"/>
      <w:sz w:val="28"/>
      <w:szCs w:val="20"/>
    </w:rPr>
  </w:style>
  <w:style w:type="character" w:customStyle="1" w:styleId="Ttulo9Char">
    <w:name w:val="Título 9 Char"/>
    <w:basedOn w:val="Fontepargpadro"/>
    <w:link w:val="Ttulo9"/>
    <w:rsid w:val="00DB0650"/>
    <w:rPr>
      <w:rFonts w:eastAsia="Times New Roman"/>
      <w:color w:val="000080"/>
    </w:rPr>
  </w:style>
  <w:style w:type="character" w:customStyle="1" w:styleId="Ttulo1Char">
    <w:name w:val="Título 1 Char"/>
    <w:basedOn w:val="Fontepargpadro"/>
    <w:link w:val="Ttulo1"/>
    <w:uiPriority w:val="9"/>
    <w:rsid w:val="00DB0650"/>
    <w:rPr>
      <w:sz w:val="40"/>
      <w:szCs w:val="40"/>
    </w:rPr>
  </w:style>
  <w:style w:type="character" w:customStyle="1" w:styleId="Ttulo2Char">
    <w:name w:val="Título 2 Char"/>
    <w:basedOn w:val="Fontepargpadro"/>
    <w:link w:val="Ttulo2"/>
    <w:uiPriority w:val="9"/>
    <w:rsid w:val="00DB0650"/>
    <w:rPr>
      <w:sz w:val="32"/>
      <w:szCs w:val="32"/>
    </w:rPr>
  </w:style>
  <w:style w:type="character" w:customStyle="1" w:styleId="Ttulo3Char">
    <w:name w:val="Título 3 Char"/>
    <w:basedOn w:val="Fontepargpadro"/>
    <w:link w:val="Ttulo3"/>
    <w:uiPriority w:val="9"/>
    <w:rsid w:val="00DB0650"/>
    <w:rPr>
      <w:color w:val="434343"/>
      <w:sz w:val="28"/>
      <w:szCs w:val="28"/>
    </w:rPr>
  </w:style>
  <w:style w:type="character" w:customStyle="1" w:styleId="Ttulo4Char">
    <w:name w:val="Título 4 Char"/>
    <w:basedOn w:val="Fontepargpadro"/>
    <w:link w:val="Ttulo4"/>
    <w:uiPriority w:val="9"/>
    <w:rsid w:val="00DB0650"/>
    <w:rPr>
      <w:color w:val="666666"/>
      <w:sz w:val="24"/>
      <w:szCs w:val="24"/>
    </w:rPr>
  </w:style>
  <w:style w:type="character" w:customStyle="1" w:styleId="Ttulo5Char">
    <w:name w:val="Título 5 Char"/>
    <w:basedOn w:val="Fontepargpadro"/>
    <w:link w:val="Ttulo5"/>
    <w:uiPriority w:val="9"/>
    <w:rsid w:val="00DB0650"/>
    <w:rPr>
      <w:color w:val="666666"/>
    </w:rPr>
  </w:style>
  <w:style w:type="character" w:customStyle="1" w:styleId="Ttulo6Char">
    <w:name w:val="Título 6 Char"/>
    <w:basedOn w:val="Fontepargpadro"/>
    <w:link w:val="Ttulo6"/>
    <w:uiPriority w:val="9"/>
    <w:rsid w:val="00DB0650"/>
    <w:rPr>
      <w:i/>
      <w:color w:val="666666"/>
    </w:rPr>
  </w:style>
  <w:style w:type="paragraph" w:styleId="Textodebalo">
    <w:name w:val="Balloon Text"/>
    <w:basedOn w:val="Normal"/>
    <w:link w:val="TextodebaloChar"/>
    <w:uiPriority w:val="99"/>
    <w:unhideWhenUsed/>
    <w:rsid w:val="00DB0650"/>
    <w:pPr>
      <w:spacing w:line="240" w:lineRule="auto"/>
    </w:pPr>
    <w:rPr>
      <w:rFonts w:ascii="Tahoma" w:eastAsia="Calibri" w:hAnsi="Tahoma" w:cs="Tahoma"/>
      <w:sz w:val="16"/>
      <w:szCs w:val="16"/>
      <w:lang w:eastAsia="en-US"/>
    </w:rPr>
  </w:style>
  <w:style w:type="character" w:customStyle="1" w:styleId="TextodebaloChar">
    <w:name w:val="Texto de balão Char"/>
    <w:basedOn w:val="Fontepargpadro"/>
    <w:link w:val="Textodebalo"/>
    <w:uiPriority w:val="99"/>
    <w:rsid w:val="00DB0650"/>
    <w:rPr>
      <w:rFonts w:ascii="Tahoma" w:eastAsia="Calibri" w:hAnsi="Tahoma" w:cs="Tahoma"/>
      <w:sz w:val="16"/>
      <w:szCs w:val="16"/>
      <w:lang w:eastAsia="en-US"/>
    </w:rPr>
  </w:style>
  <w:style w:type="table" w:styleId="Tabelacomgrade">
    <w:name w:val="Table Grid"/>
    <w:basedOn w:val="Tabelanormal"/>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DB0650"/>
    <w:rPr>
      <w:sz w:val="52"/>
      <w:szCs w:val="52"/>
    </w:rPr>
  </w:style>
  <w:style w:type="paragraph" w:styleId="Corpodetexto">
    <w:name w:val="Body Text"/>
    <w:basedOn w:val="Normal"/>
    <w:link w:val="CorpodetextoChar"/>
    <w:rsid w:val="00DB0650"/>
    <w:pPr>
      <w:spacing w:after="120" w:line="240" w:lineRule="auto"/>
    </w:pPr>
    <w:rPr>
      <w:rFonts w:eastAsia="Times New Roman" w:cs="Times New Roman"/>
      <w:color w:val="000080"/>
      <w:sz w:val="20"/>
      <w:szCs w:val="20"/>
    </w:rPr>
  </w:style>
  <w:style w:type="character" w:customStyle="1" w:styleId="CorpodetextoChar">
    <w:name w:val="Corpo de texto Char"/>
    <w:basedOn w:val="Fontepargpadro"/>
    <w:link w:val="Corpodetexto"/>
    <w:rsid w:val="00DB0650"/>
    <w:rPr>
      <w:rFonts w:eastAsia="Times New Roman" w:cs="Times New Roman"/>
      <w:color w:val="000080"/>
      <w:sz w:val="20"/>
      <w:szCs w:val="20"/>
    </w:rPr>
  </w:style>
  <w:style w:type="character" w:styleId="Hyperlink">
    <w:name w:val="Hyperlink"/>
    <w:uiPriority w:val="99"/>
    <w:rsid w:val="00DB0650"/>
    <w:rPr>
      <w:color w:val="0000FF"/>
      <w:u w:val="single"/>
    </w:rPr>
  </w:style>
  <w:style w:type="character" w:customStyle="1" w:styleId="para1">
    <w:name w:val="para1"/>
    <w:rsid w:val="00DB0650"/>
    <w:rPr>
      <w:rFonts w:ascii="Arial" w:hAnsi="Arial" w:cs="Arial" w:hint="default"/>
      <w:sz w:val="18"/>
      <w:szCs w:val="18"/>
    </w:rPr>
  </w:style>
  <w:style w:type="paragraph" w:customStyle="1" w:styleId="yiv565282232body">
    <w:name w:val="yiv565282232body"/>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DB0650"/>
    <w:pPr>
      <w:spacing w:after="120"/>
      <w:ind w:left="283"/>
    </w:pPr>
    <w:rPr>
      <w:rFonts w:ascii="Calibri" w:eastAsia="Calibri" w:hAnsi="Calibri" w:cs="Times New Roman"/>
      <w:lang w:eastAsia="en-US"/>
    </w:rPr>
  </w:style>
  <w:style w:type="character" w:customStyle="1" w:styleId="RecuodecorpodetextoChar">
    <w:name w:val="Recuo de corpo de texto Char"/>
    <w:basedOn w:val="Fontepargpadro"/>
    <w:link w:val="Recuodecorpodetexto"/>
    <w:rsid w:val="00DB0650"/>
    <w:rPr>
      <w:rFonts w:ascii="Calibri" w:eastAsia="Calibri" w:hAnsi="Calibri" w:cs="Times New Roman"/>
      <w:lang w:eastAsia="en-US"/>
    </w:rPr>
  </w:style>
  <w:style w:type="paragraph" w:styleId="Corpodetexto2">
    <w:name w:val="Body Text 2"/>
    <w:basedOn w:val="Normal"/>
    <w:link w:val="Corpodetexto2Char"/>
    <w:uiPriority w:val="99"/>
    <w:rsid w:val="00DB065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DB0650"/>
    <w:rPr>
      <w:rFonts w:ascii="Calibri" w:eastAsia="Calibri" w:hAnsi="Calibri" w:cs="Times New Roman"/>
      <w:lang w:eastAsia="en-US"/>
    </w:rPr>
  </w:style>
  <w:style w:type="paragraph" w:styleId="Recuodecorpodetexto2">
    <w:name w:val="Body Text Indent 2"/>
    <w:basedOn w:val="Normal"/>
    <w:link w:val="Recuodecorpodetexto2Char"/>
    <w:rsid w:val="00DB0650"/>
    <w:pPr>
      <w:spacing w:after="120" w:line="480" w:lineRule="auto"/>
      <w:ind w:left="283"/>
    </w:pPr>
    <w:rPr>
      <w:rFonts w:ascii="Calibri" w:eastAsia="Calibri" w:hAnsi="Calibri" w:cs="Times New Roman"/>
      <w:lang w:eastAsia="en-US"/>
    </w:rPr>
  </w:style>
  <w:style w:type="character" w:customStyle="1" w:styleId="Recuodecorpodetexto2Char">
    <w:name w:val="Recuo de corpo de texto 2 Char"/>
    <w:basedOn w:val="Fontepargpadro"/>
    <w:link w:val="Recuodecorpodetexto2"/>
    <w:rsid w:val="00DB0650"/>
    <w:rPr>
      <w:rFonts w:ascii="Calibri" w:eastAsia="Calibri" w:hAnsi="Calibri" w:cs="Times New Roman"/>
      <w:lang w:eastAsia="en-US"/>
    </w:rPr>
  </w:style>
  <w:style w:type="character" w:customStyle="1" w:styleId="apple-style-span">
    <w:name w:val="apple-style-span"/>
    <w:basedOn w:val="Fontepargpadro"/>
    <w:rsid w:val="00DB0650"/>
  </w:style>
  <w:style w:type="character" w:customStyle="1" w:styleId="kittextomaior">
    <w:name w:val="kittextomaior"/>
    <w:basedOn w:val="Fontepargpadro"/>
    <w:rsid w:val="00DB0650"/>
  </w:style>
  <w:style w:type="character" w:customStyle="1" w:styleId="apple-converted-space">
    <w:name w:val="apple-converted-space"/>
    <w:basedOn w:val="Fontepargpadro"/>
    <w:rsid w:val="00DB0650"/>
  </w:style>
  <w:style w:type="paragraph" w:customStyle="1" w:styleId="infotext">
    <w:name w:val="infotext"/>
    <w:basedOn w:val="Normal"/>
    <w:rsid w:val="00DB0650"/>
    <w:pPr>
      <w:spacing w:before="75" w:after="75" w:line="270" w:lineRule="atLeast"/>
    </w:pPr>
    <w:rPr>
      <w:rFonts w:ascii="Verdana" w:eastAsia="Times New Roman" w:hAnsi="Verdana" w:cs="Times New Roman"/>
      <w:b/>
      <w:bCs/>
      <w:color w:val="484FA3"/>
      <w:sz w:val="17"/>
      <w:szCs w:val="17"/>
    </w:rPr>
  </w:style>
  <w:style w:type="paragraph" w:customStyle="1" w:styleId="visitortext">
    <w:name w:val="visitortext"/>
    <w:basedOn w:val="Normal"/>
    <w:rsid w:val="00DB0650"/>
    <w:pPr>
      <w:spacing w:before="60" w:after="60" w:line="240" w:lineRule="auto"/>
    </w:pPr>
    <w:rPr>
      <w:rFonts w:ascii="Verdana" w:eastAsia="Times New Roman" w:hAnsi="Verdana" w:cs="Times New Roman"/>
      <w:color w:val="3A49BC"/>
      <w:sz w:val="17"/>
      <w:szCs w:val="17"/>
    </w:rPr>
  </w:style>
  <w:style w:type="paragraph" w:customStyle="1" w:styleId="operatortext">
    <w:name w:val="operatortext"/>
    <w:basedOn w:val="Normal"/>
    <w:rsid w:val="00DB0650"/>
    <w:pPr>
      <w:spacing w:before="60" w:after="60" w:line="240" w:lineRule="auto"/>
    </w:pPr>
    <w:rPr>
      <w:rFonts w:ascii="Verdana" w:eastAsia="Times New Roman" w:hAnsi="Verdana" w:cs="Times New Roman"/>
      <w:color w:val="3F3F3F"/>
      <w:sz w:val="17"/>
      <w:szCs w:val="17"/>
    </w:rPr>
  </w:style>
  <w:style w:type="character" w:customStyle="1" w:styleId="visitorname1">
    <w:name w:val="visitorname1"/>
    <w:rsid w:val="00DB0650"/>
    <w:rPr>
      <w:rFonts w:ascii="Verdana" w:hAnsi="Verdana" w:hint="default"/>
      <w:b/>
      <w:bCs/>
      <w:i w:val="0"/>
      <w:iCs w:val="0"/>
      <w:color w:val="3A49BC"/>
      <w:sz w:val="17"/>
      <w:szCs w:val="17"/>
    </w:rPr>
  </w:style>
  <w:style w:type="character" w:customStyle="1" w:styleId="operatorname1">
    <w:name w:val="operatorname1"/>
    <w:rsid w:val="00DB0650"/>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DB0650"/>
    <w:pPr>
      <w:spacing w:after="120"/>
      <w:ind w:left="283"/>
    </w:pPr>
    <w:rPr>
      <w:rFonts w:ascii="Calibri" w:eastAsia="Calibri" w:hAnsi="Calibri" w:cs="Times New Roman"/>
      <w:sz w:val="16"/>
      <w:szCs w:val="16"/>
      <w:lang w:eastAsia="en-US"/>
    </w:rPr>
  </w:style>
  <w:style w:type="character" w:customStyle="1" w:styleId="Recuodecorpodetexto3Char">
    <w:name w:val="Recuo de corpo de texto 3 Char"/>
    <w:basedOn w:val="Fontepargpadro"/>
    <w:link w:val="Recuodecorpodetexto3"/>
    <w:rsid w:val="00DB0650"/>
    <w:rPr>
      <w:rFonts w:ascii="Calibri" w:eastAsia="Calibri" w:hAnsi="Calibri" w:cs="Times New Roman"/>
      <w:sz w:val="16"/>
      <w:szCs w:val="16"/>
      <w:lang w:eastAsia="en-US"/>
    </w:rPr>
  </w:style>
  <w:style w:type="paragraph" w:styleId="TextosemFormatao">
    <w:name w:val="Plain Text"/>
    <w:basedOn w:val="Normal"/>
    <w:link w:val="TextosemFormataoChar"/>
    <w:rsid w:val="00DB0650"/>
    <w:pPr>
      <w:spacing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DB0650"/>
    <w:rPr>
      <w:rFonts w:ascii="Courier New" w:eastAsia="Times New Roman" w:hAnsi="Courier New" w:cs="Times New Roman"/>
      <w:sz w:val="20"/>
      <w:szCs w:val="20"/>
    </w:rPr>
  </w:style>
  <w:style w:type="paragraph" w:styleId="Corpodetexto3">
    <w:name w:val="Body Text 3"/>
    <w:basedOn w:val="Normal"/>
    <w:link w:val="Corpodetexto3Char"/>
    <w:uiPriority w:val="99"/>
    <w:unhideWhenUsed/>
    <w:rsid w:val="00DB0650"/>
    <w:pPr>
      <w:spacing w:after="120"/>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rsid w:val="00DB0650"/>
    <w:rPr>
      <w:rFonts w:ascii="Calibri" w:eastAsia="Calibri" w:hAnsi="Calibri" w:cs="Times New Roman"/>
      <w:sz w:val="16"/>
      <w:szCs w:val="16"/>
      <w:lang w:eastAsia="en-US"/>
    </w:rPr>
  </w:style>
  <w:style w:type="character" w:customStyle="1" w:styleId="inf-descricao">
    <w:name w:val="inf-descricao"/>
    <w:rsid w:val="00DB0650"/>
  </w:style>
  <w:style w:type="paragraph" w:customStyle="1" w:styleId="Default">
    <w:name w:val="Default"/>
    <w:rsid w:val="00DB0650"/>
    <w:pPr>
      <w:autoSpaceDE w:val="0"/>
      <w:autoSpaceDN w:val="0"/>
      <w:adjustRightInd w:val="0"/>
      <w:spacing w:line="240" w:lineRule="auto"/>
    </w:pPr>
    <w:rPr>
      <w:rFonts w:ascii="Calibri" w:eastAsia="Calibri" w:hAnsi="Calibri" w:cs="Calibri"/>
      <w:color w:val="000000"/>
      <w:sz w:val="24"/>
      <w:szCs w:val="24"/>
    </w:rPr>
  </w:style>
  <w:style w:type="paragraph" w:styleId="PargrafodaLista">
    <w:name w:val="List Paragraph"/>
    <w:basedOn w:val="Normal"/>
    <w:link w:val="PargrafodaListaChar"/>
    <w:uiPriority w:val="34"/>
    <w:qFormat/>
    <w:rsid w:val="00DB0650"/>
    <w:pPr>
      <w:spacing w:after="200"/>
      <w:ind w:left="708"/>
    </w:pPr>
    <w:rPr>
      <w:rFonts w:ascii="Calibri" w:eastAsia="Calibri" w:hAnsi="Calibri" w:cs="Times New Roman"/>
      <w:lang w:eastAsia="en-US"/>
    </w:rPr>
  </w:style>
  <w:style w:type="character" w:styleId="Refdenotaderodap">
    <w:name w:val="footnote reference"/>
    <w:rsid w:val="00DB0650"/>
    <w:rPr>
      <w:vertAlign w:val="superscript"/>
    </w:rPr>
  </w:style>
  <w:style w:type="paragraph" w:styleId="Textodenotaderodap">
    <w:name w:val="footnote text"/>
    <w:basedOn w:val="Normal"/>
    <w:link w:val="TextodenotaderodapChar"/>
    <w:uiPriority w:val="99"/>
    <w:rsid w:val="00DB0650"/>
    <w:pPr>
      <w:widowControl w:val="0"/>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DB0650"/>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DB0650"/>
  </w:style>
  <w:style w:type="character" w:styleId="Nmerodepgina">
    <w:name w:val="page number"/>
    <w:rsid w:val="00DB0650"/>
  </w:style>
  <w:style w:type="paragraph" w:styleId="Commarcadores">
    <w:name w:val="List Bullet"/>
    <w:basedOn w:val="Normal"/>
    <w:unhideWhenUsed/>
    <w:rsid w:val="00DB0650"/>
    <w:pPr>
      <w:numPr>
        <w:numId w:val="1"/>
      </w:numPr>
      <w:spacing w:after="200"/>
      <w:contextualSpacing/>
    </w:pPr>
    <w:rPr>
      <w:rFonts w:ascii="Calibri" w:eastAsia="Calibri" w:hAnsi="Calibri" w:cs="Times New Roman"/>
      <w:lang w:eastAsia="en-US"/>
    </w:rPr>
  </w:style>
  <w:style w:type="paragraph" w:customStyle="1" w:styleId="Pa7">
    <w:name w:val="Pa7"/>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9">
    <w:name w:val="Pa9"/>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Pa10">
    <w:name w:val="Pa10"/>
    <w:basedOn w:val="Normal"/>
    <w:next w:val="Normal"/>
    <w:uiPriority w:val="99"/>
    <w:rsid w:val="00DB0650"/>
    <w:pPr>
      <w:autoSpaceDE w:val="0"/>
      <w:autoSpaceDN w:val="0"/>
      <w:adjustRightInd w:val="0"/>
      <w:spacing w:line="200" w:lineRule="atLeast"/>
    </w:pPr>
    <w:rPr>
      <w:rFonts w:ascii="Times New Roman" w:eastAsia="Times New Roman" w:hAnsi="Times New Roman" w:cs="Times New Roman"/>
      <w:sz w:val="24"/>
      <w:szCs w:val="24"/>
    </w:rPr>
  </w:style>
  <w:style w:type="paragraph" w:customStyle="1" w:styleId="NormalWeb1">
    <w:name w:val="Normal (Web)1"/>
    <w:rsid w:val="00DB0650"/>
    <w:pPr>
      <w:spacing w:before="100" w:after="100" w:line="240" w:lineRule="auto"/>
    </w:pPr>
    <w:rPr>
      <w:rFonts w:ascii="Times New Roman" w:eastAsia="ヒラギノ角ゴ Pro W3" w:hAnsi="Times New Roman" w:cs="Times New Roman"/>
      <w:color w:val="000000"/>
      <w:sz w:val="24"/>
      <w:szCs w:val="20"/>
    </w:rPr>
  </w:style>
  <w:style w:type="character" w:customStyle="1" w:styleId="Forte1">
    <w:name w:val="Forte1"/>
    <w:rsid w:val="00DB0650"/>
    <w:rPr>
      <w:rFonts w:ascii="Lucida Grande" w:eastAsia="ヒラギノ角ゴ Pro W3" w:hAnsi="Lucida Grande"/>
      <w:b/>
      <w:i w:val="0"/>
      <w:color w:val="000000"/>
      <w:sz w:val="20"/>
    </w:rPr>
  </w:style>
  <w:style w:type="character" w:customStyle="1" w:styleId="nfase1">
    <w:name w:val="Ênfase1"/>
    <w:rsid w:val="00DB0650"/>
    <w:rPr>
      <w:rFonts w:ascii="Lucida Grande" w:eastAsia="ヒラギノ角ゴ Pro W3" w:hAnsi="Lucida Grande"/>
      <w:b w:val="0"/>
      <w:i w:val="0"/>
      <w:color w:val="000000"/>
      <w:sz w:val="20"/>
    </w:rPr>
  </w:style>
  <w:style w:type="paragraph" w:customStyle="1" w:styleId="bodytext2">
    <w:name w:val="bodytext2"/>
    <w:basedOn w:val="Normal"/>
    <w:rsid w:val="00DB0650"/>
    <w:pPr>
      <w:spacing w:line="240" w:lineRule="auto"/>
      <w:jc w:val="both"/>
    </w:pPr>
    <w:rPr>
      <w:rFonts w:ascii="Times New Roman" w:eastAsia="Times New Roman" w:hAnsi="Times New Roman" w:cs="Times New Roman"/>
      <w:sz w:val="24"/>
      <w:szCs w:val="24"/>
    </w:rPr>
  </w:style>
  <w:style w:type="character" w:customStyle="1" w:styleId="SubttuloChar">
    <w:name w:val="Subtítulo Char"/>
    <w:basedOn w:val="Fontepargpadro"/>
    <w:link w:val="Subttulo"/>
    <w:uiPriority w:val="11"/>
    <w:rsid w:val="00DB0650"/>
    <w:rPr>
      <w:color w:val="666666"/>
      <w:sz w:val="30"/>
      <w:szCs w:val="30"/>
    </w:rPr>
  </w:style>
  <w:style w:type="paragraph" w:customStyle="1" w:styleId="Corpodotexto">
    <w:name w:val="Corpo do texto"/>
    <w:basedOn w:val="Normal"/>
    <w:rsid w:val="00DB0650"/>
    <w:pPr>
      <w:snapToGrid w:val="0"/>
      <w:spacing w:line="360" w:lineRule="auto"/>
      <w:jc w:val="both"/>
    </w:pPr>
    <w:rPr>
      <w:rFonts w:eastAsia="Times New Roman" w:hAnsi="Times New Roman" w:cs="Times New Roman"/>
      <w:sz w:val="24"/>
      <w:szCs w:val="20"/>
    </w:rPr>
  </w:style>
  <w:style w:type="character" w:customStyle="1" w:styleId="BodyTextChar">
    <w:name w:val="Body Text Char"/>
    <w:locked/>
    <w:rsid w:val="00DB0650"/>
    <w:rPr>
      <w:rFonts w:ascii="Arial" w:hAnsi="Arial" w:cs="Arial"/>
      <w:sz w:val="24"/>
      <w:szCs w:val="24"/>
    </w:rPr>
  </w:style>
  <w:style w:type="paragraph" w:customStyle="1" w:styleId="Norma">
    <w:name w:val="Norma"/>
    <w:basedOn w:val="Normal"/>
    <w:rsid w:val="00DB0650"/>
    <w:pPr>
      <w:spacing w:line="240" w:lineRule="auto"/>
      <w:jc w:val="both"/>
    </w:pPr>
    <w:rPr>
      <w:rFonts w:ascii="Times New Roman" w:eastAsia="Times New Roman" w:hAnsi="Times New Roman" w:cs="Times New Roman"/>
      <w:sz w:val="24"/>
      <w:szCs w:val="24"/>
    </w:rPr>
  </w:style>
  <w:style w:type="paragraph" w:customStyle="1" w:styleId="Corpodetextro">
    <w:name w:val="Corpo de textro"/>
    <w:basedOn w:val="Normal"/>
    <w:rsid w:val="00DB0650"/>
    <w:pPr>
      <w:widowControl w:val="0"/>
      <w:spacing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DB0650"/>
    <w:pPr>
      <w:spacing w:line="360" w:lineRule="auto"/>
      <w:jc w:val="center"/>
    </w:pPr>
    <w:rPr>
      <w:rFonts w:eastAsia="Times New Roman"/>
      <w:b/>
      <w:bCs/>
      <w:sz w:val="28"/>
      <w:szCs w:val="28"/>
    </w:rPr>
  </w:style>
  <w:style w:type="paragraph" w:customStyle="1" w:styleId="WW-NormalWeb">
    <w:name w:val="WW-Normal (Web)"/>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DB0650"/>
    <w:pPr>
      <w:spacing w:before="100" w:beforeAutospacing="1" w:after="100" w:afterAutospacing="1" w:line="240" w:lineRule="auto"/>
    </w:pPr>
    <w:rPr>
      <w:rFonts w:ascii="Times New Roman" w:eastAsia="Arial Unicode MS" w:hAnsi="Times New Roman" w:cs="Times New Roman"/>
      <w:sz w:val="20"/>
      <w:szCs w:val="20"/>
    </w:rPr>
  </w:style>
  <w:style w:type="paragraph" w:customStyle="1" w:styleId="font6">
    <w:name w:val="font6"/>
    <w:basedOn w:val="Normal"/>
    <w:rsid w:val="00DB0650"/>
    <w:pPr>
      <w:spacing w:before="100" w:beforeAutospacing="1" w:after="100" w:afterAutospacing="1" w:line="240" w:lineRule="auto"/>
    </w:pPr>
    <w:rPr>
      <w:rFonts w:ascii="Times New Roman" w:eastAsia="Arial Unicode MS" w:hAnsi="Times New Roman" w:cs="Times New Roman"/>
    </w:rPr>
  </w:style>
  <w:style w:type="paragraph" w:customStyle="1" w:styleId="xl24">
    <w:name w:val="xl24"/>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rsid w:val="00DB0650"/>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rsid w:val="00DB0650"/>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rsid w:val="00DB0650"/>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8">
    <w:name w:val="xl28"/>
    <w:basedOn w:val="Normal"/>
    <w:rsid w:val="00DB0650"/>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29">
    <w:name w:val="xl29"/>
    <w:basedOn w:val="Normal"/>
    <w:rsid w:val="00DB065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0">
    <w:name w:val="xl30"/>
    <w:basedOn w:val="Normal"/>
    <w:rsid w:val="00DB0650"/>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rPr>
  </w:style>
  <w:style w:type="paragraph" w:customStyle="1" w:styleId="xl31">
    <w:name w:val="xl31"/>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rPr>
  </w:style>
  <w:style w:type="paragraph" w:customStyle="1" w:styleId="xl32">
    <w:name w:val="xl32"/>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rPr>
  </w:style>
  <w:style w:type="paragraph" w:customStyle="1" w:styleId="xl33">
    <w:name w:val="xl33"/>
    <w:basedOn w:val="Normal"/>
    <w:rsid w:val="00DB0650"/>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4">
    <w:name w:val="xl34"/>
    <w:basedOn w:val="Normal"/>
    <w:rsid w:val="00DB065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rPr>
  </w:style>
  <w:style w:type="paragraph" w:styleId="MapadoDocumento">
    <w:name w:val="Document Map"/>
    <w:basedOn w:val="Normal"/>
    <w:link w:val="MapadoDocumentoChar"/>
    <w:rsid w:val="00DB0650"/>
    <w:pPr>
      <w:shd w:val="clear" w:color="auto" w:fill="000080"/>
      <w:spacing w:line="240" w:lineRule="auto"/>
    </w:pPr>
    <w:rPr>
      <w:rFonts w:ascii="Tahoma" w:eastAsia="Times New Roman" w:hAnsi="Tahoma" w:cs="Tahoma"/>
      <w:sz w:val="20"/>
      <w:szCs w:val="20"/>
    </w:rPr>
  </w:style>
  <w:style w:type="character" w:customStyle="1" w:styleId="MapadoDocumentoChar">
    <w:name w:val="Mapa do Documento Char"/>
    <w:basedOn w:val="Fontepargpadro"/>
    <w:link w:val="MapadoDocumento"/>
    <w:rsid w:val="00DB0650"/>
    <w:rPr>
      <w:rFonts w:ascii="Tahoma" w:eastAsia="Times New Roman" w:hAnsi="Tahoma" w:cs="Tahoma"/>
      <w:sz w:val="20"/>
      <w:szCs w:val="20"/>
      <w:shd w:val="clear" w:color="auto" w:fill="000080"/>
    </w:rPr>
  </w:style>
  <w:style w:type="paragraph" w:customStyle="1" w:styleId="Corpodetexto21">
    <w:name w:val="Corpo de texto 21"/>
    <w:basedOn w:val="Normal"/>
    <w:rsid w:val="00DB0650"/>
    <w:pPr>
      <w:spacing w:line="280" w:lineRule="atLeast"/>
      <w:ind w:left="1134"/>
      <w:jc w:val="both"/>
    </w:pPr>
    <w:rPr>
      <w:rFonts w:eastAsia="Times New Roman"/>
      <w:sz w:val="24"/>
      <w:szCs w:val="24"/>
    </w:rPr>
  </w:style>
  <w:style w:type="paragraph" w:customStyle="1" w:styleId="Recuodecorpodetexto21">
    <w:name w:val="Recuo de corpo de texto 21"/>
    <w:basedOn w:val="Normal"/>
    <w:rsid w:val="00DB0650"/>
    <w:pPr>
      <w:spacing w:line="280" w:lineRule="atLeast"/>
      <w:ind w:left="567"/>
      <w:jc w:val="both"/>
    </w:pPr>
    <w:rPr>
      <w:rFonts w:eastAsia="Times New Roman"/>
      <w:sz w:val="24"/>
      <w:szCs w:val="24"/>
    </w:rPr>
  </w:style>
  <w:style w:type="paragraph" w:customStyle="1" w:styleId="P">
    <w:name w:val="P"/>
    <w:basedOn w:val="Normal"/>
    <w:rsid w:val="00DB0650"/>
    <w:pPr>
      <w:spacing w:line="240" w:lineRule="auto"/>
      <w:jc w:val="both"/>
    </w:pPr>
    <w:rPr>
      <w:rFonts w:ascii="Times New Roman" w:eastAsia="Times New Roman" w:hAnsi="Times New Roman" w:cs="Times New Roman"/>
      <w:b/>
      <w:bCs/>
      <w:sz w:val="24"/>
      <w:szCs w:val="24"/>
    </w:rPr>
  </w:style>
  <w:style w:type="paragraph" w:customStyle="1" w:styleId="p2">
    <w:name w:val="p2"/>
    <w:basedOn w:val="Normal"/>
    <w:rsid w:val="00DB0650"/>
    <w:pPr>
      <w:spacing w:line="240" w:lineRule="auto"/>
      <w:ind w:left="2127" w:hanging="709"/>
      <w:jc w:val="both"/>
    </w:pPr>
    <w:rPr>
      <w:rFonts w:ascii="Times New Roman" w:eastAsia="Times New Roman" w:hAnsi="Times New Roman" w:cs="Times New Roman"/>
      <w:b/>
      <w:bCs/>
      <w:sz w:val="24"/>
      <w:szCs w:val="24"/>
    </w:rPr>
  </w:style>
  <w:style w:type="paragraph" w:customStyle="1" w:styleId="BodyText21">
    <w:name w:val="Body Text 21"/>
    <w:basedOn w:val="Normal"/>
    <w:rsid w:val="00DB0650"/>
    <w:pPr>
      <w:spacing w:line="240" w:lineRule="auto"/>
      <w:jc w:val="both"/>
    </w:pPr>
    <w:rPr>
      <w:rFonts w:ascii="Times New Roman" w:eastAsia="Times New Roman" w:hAnsi="Times New Roman" w:cs="Times New Roman"/>
      <w:sz w:val="24"/>
      <w:szCs w:val="24"/>
    </w:rPr>
  </w:style>
  <w:style w:type="character" w:customStyle="1" w:styleId="N">
    <w:name w:val="N"/>
    <w:rsid w:val="00DB0650"/>
    <w:rPr>
      <w:b/>
    </w:rPr>
  </w:style>
  <w:style w:type="paragraph" w:customStyle="1" w:styleId="Normal10pt">
    <w:name w:val="Normal + 10 pt"/>
    <w:aliases w:val="Justificado"/>
    <w:basedOn w:val="Normal"/>
    <w:rsid w:val="00DB0650"/>
    <w:pPr>
      <w:spacing w:line="240" w:lineRule="auto"/>
      <w:jc w:val="both"/>
    </w:pPr>
    <w:rPr>
      <w:rFonts w:ascii="Times New Roman" w:eastAsia="Times New Roman" w:hAnsi="Times New Roman" w:cs="Times New Roman"/>
      <w:color w:val="666666"/>
      <w:sz w:val="20"/>
      <w:szCs w:val="20"/>
    </w:rPr>
  </w:style>
  <w:style w:type="paragraph" w:customStyle="1" w:styleId="CM55">
    <w:name w:val="CM55"/>
    <w:basedOn w:val="Default"/>
    <w:next w:val="Default"/>
    <w:rsid w:val="00DB0650"/>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DB0650"/>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DB0650"/>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DB0650"/>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DB0650"/>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DB0650"/>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DB0650"/>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DB0650"/>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DB0650"/>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DB0650"/>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DB0650"/>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DB0650"/>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DB0650"/>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DB0650"/>
    <w:pPr>
      <w:widowControl w:val="0"/>
      <w:suppressAutoHyphens/>
      <w:spacing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DB0650"/>
    <w:pPr>
      <w:tabs>
        <w:tab w:val="left" w:leader="underscore" w:pos="1802"/>
        <w:tab w:val="left" w:pos="3376"/>
        <w:tab w:val="right" w:leader="dot" w:pos="5394"/>
      </w:tabs>
      <w:suppressAutoHyphens/>
      <w:spacing w:line="240" w:lineRule="auto"/>
      <w:ind w:firstLine="2268"/>
      <w:jc w:val="both"/>
    </w:pPr>
    <w:rPr>
      <w:rFonts w:eastAsia="Times New Roman"/>
      <w:sz w:val="24"/>
      <w:szCs w:val="24"/>
      <w:lang w:eastAsia="ar-SA"/>
    </w:rPr>
  </w:style>
  <w:style w:type="paragraph" w:customStyle="1" w:styleId="Recuodecorpodetexto211">
    <w:name w:val="Recuo de corpo de texto 211"/>
    <w:basedOn w:val="Normal"/>
    <w:rsid w:val="00DB0650"/>
    <w:pPr>
      <w:suppressAutoHyphens/>
      <w:spacing w:line="240" w:lineRule="auto"/>
      <w:ind w:left="708"/>
      <w:jc w:val="both"/>
    </w:pPr>
    <w:rPr>
      <w:rFonts w:eastAsia="Times New Roman"/>
      <w:sz w:val="24"/>
      <w:szCs w:val="24"/>
      <w:lang w:eastAsia="ar-SA"/>
    </w:rPr>
  </w:style>
  <w:style w:type="paragraph" w:customStyle="1" w:styleId="PargrafodaLista1">
    <w:name w:val="Parágrafo da Lista1"/>
    <w:basedOn w:val="Normal"/>
    <w:rsid w:val="00DB0650"/>
    <w:pPr>
      <w:suppressAutoHyphens/>
      <w:spacing w:after="200"/>
      <w:ind w:left="720"/>
    </w:pPr>
    <w:rPr>
      <w:rFonts w:ascii="Calibri" w:eastAsia="Times New Roman" w:hAnsi="Calibri" w:cs="Calibri"/>
      <w:lang w:eastAsia="ar-SA"/>
    </w:rPr>
  </w:style>
  <w:style w:type="paragraph" w:customStyle="1" w:styleId="Corpodetexto211">
    <w:name w:val="Corpo de texto 211"/>
    <w:basedOn w:val="Normal"/>
    <w:rsid w:val="00DB0650"/>
    <w:pPr>
      <w:widowControl w:val="0"/>
      <w:suppressAutoHyphens/>
      <w:spacing w:line="240" w:lineRule="auto"/>
      <w:jc w:val="both"/>
    </w:pPr>
    <w:rPr>
      <w:rFonts w:eastAsia="Times New Roman"/>
      <w:sz w:val="24"/>
      <w:szCs w:val="24"/>
      <w:lang w:eastAsia="ar-SA"/>
    </w:rPr>
  </w:style>
  <w:style w:type="paragraph" w:customStyle="1" w:styleId="Tabela">
    <w:name w:val="Tabela"/>
    <w:basedOn w:val="Corpodetexto"/>
    <w:rsid w:val="00DB0650"/>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DB0650"/>
    <w:pPr>
      <w:widowControl w:val="0"/>
      <w:suppressLineNumbers/>
      <w:suppressAutoHyphens/>
      <w:spacing w:line="240" w:lineRule="auto"/>
    </w:pPr>
    <w:rPr>
      <w:rFonts w:eastAsia="Times New Roman"/>
      <w:sz w:val="20"/>
      <w:szCs w:val="20"/>
      <w:lang w:eastAsia="ar-SA"/>
    </w:rPr>
  </w:style>
  <w:style w:type="character" w:customStyle="1" w:styleId="WW8Num11z1">
    <w:name w:val="WW8Num11z1"/>
    <w:rsid w:val="00DB0650"/>
    <w:rPr>
      <w:rFonts w:ascii="Courier New" w:hAnsi="Courier New"/>
    </w:rPr>
  </w:style>
  <w:style w:type="paragraph" w:customStyle="1" w:styleId="Corpodetexto32">
    <w:name w:val="Corpo de texto 32"/>
    <w:basedOn w:val="Normal"/>
    <w:rsid w:val="00DB0650"/>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DB0650"/>
    <w:pPr>
      <w:tabs>
        <w:tab w:val="center" w:pos="4419"/>
        <w:tab w:val="right" w:pos="8838"/>
      </w:tabs>
      <w:suppressAutoHyphens/>
      <w:spacing w:line="240" w:lineRule="auto"/>
    </w:pPr>
    <w:rPr>
      <w:rFonts w:eastAsia="Times New Roman"/>
      <w:sz w:val="24"/>
      <w:szCs w:val="24"/>
      <w:lang w:eastAsia="ar-SA"/>
    </w:rPr>
  </w:style>
  <w:style w:type="paragraph" w:customStyle="1" w:styleId="Corpodetexto311">
    <w:name w:val="Corpo de texto 311"/>
    <w:basedOn w:val="Normal"/>
    <w:rsid w:val="00DB0650"/>
    <w:pPr>
      <w:suppressAutoHyphens/>
      <w:spacing w:line="240" w:lineRule="auto"/>
      <w:jc w:val="both"/>
    </w:pPr>
    <w:rPr>
      <w:rFonts w:eastAsia="Times New Roman"/>
      <w:b/>
      <w:bCs/>
      <w:sz w:val="24"/>
      <w:szCs w:val="24"/>
      <w:lang w:eastAsia="ar-SA"/>
    </w:rPr>
  </w:style>
  <w:style w:type="paragraph" w:customStyle="1" w:styleId="cabealhoencabezado0">
    <w:name w:val="cabealhoencabezado0"/>
    <w:basedOn w:val="Normal"/>
    <w:rsid w:val="00DB0650"/>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DB0650"/>
    <w:pPr>
      <w:tabs>
        <w:tab w:val="left" w:leader="underscore" w:pos="1802"/>
        <w:tab w:val="left" w:pos="3376"/>
        <w:tab w:val="right" w:leader="dot" w:pos="5394"/>
      </w:tabs>
      <w:overflowPunct w:val="0"/>
      <w:autoSpaceDE w:val="0"/>
      <w:autoSpaceDN w:val="0"/>
      <w:adjustRightInd w:val="0"/>
      <w:spacing w:line="240" w:lineRule="auto"/>
      <w:ind w:firstLine="2268"/>
      <w:jc w:val="both"/>
      <w:textAlignment w:val="baseline"/>
    </w:pPr>
    <w:rPr>
      <w:rFonts w:ascii="Courier New" w:eastAsia="Times New Roman" w:hAnsi="Courier New" w:cs="Courier New"/>
      <w:color w:val="000000"/>
      <w:sz w:val="20"/>
      <w:szCs w:val="20"/>
    </w:rPr>
  </w:style>
  <w:style w:type="paragraph" w:customStyle="1" w:styleId="Estilo4">
    <w:name w:val="Estilo4"/>
    <w:basedOn w:val="Normal"/>
    <w:rsid w:val="00DB0650"/>
    <w:pPr>
      <w:suppressAutoHyphens/>
      <w:spacing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DB0650"/>
    <w:pPr>
      <w:widowControl w:val="0"/>
      <w:suppressAutoHyphens/>
      <w:spacing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DB0650"/>
    <w:pPr>
      <w:widowControl w:val="0"/>
      <w:suppressAutoHyphens/>
      <w:spacing w:before="40" w:after="40" w:line="240" w:lineRule="auto"/>
      <w:ind w:left="1491" w:hanging="357"/>
      <w:jc w:val="both"/>
    </w:pPr>
    <w:rPr>
      <w:rFonts w:eastAsia="Times New Roman"/>
      <w:color w:val="000000"/>
      <w:sz w:val="24"/>
      <w:szCs w:val="24"/>
      <w:lang w:eastAsia="ar-SA"/>
    </w:rPr>
  </w:style>
  <w:style w:type="paragraph" w:customStyle="1" w:styleId="NormalEMBRAS-Normal">
    <w:name w:val="Normal.EMBRAS - Normal"/>
    <w:rsid w:val="00DB0650"/>
    <w:pPr>
      <w:keepNext/>
      <w:suppressAutoHyphens/>
      <w:autoSpaceDE w:val="0"/>
      <w:spacing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DB0650"/>
    <w:pPr>
      <w:suppressAutoHyphens/>
      <w:spacing w:line="240" w:lineRule="auto"/>
      <w:jc w:val="center"/>
    </w:pPr>
    <w:rPr>
      <w:rFonts w:eastAsia="Times New Roman"/>
      <w:b/>
      <w:bCs/>
      <w:sz w:val="20"/>
      <w:szCs w:val="20"/>
      <w:lang w:eastAsia="ar-SA"/>
    </w:rPr>
  </w:style>
  <w:style w:type="paragraph" w:customStyle="1" w:styleId="msolistparagraph0">
    <w:name w:val="msolistparagraph"/>
    <w:basedOn w:val="Normal"/>
    <w:rsid w:val="00DB0650"/>
    <w:pPr>
      <w:spacing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DB0650"/>
    <w:pPr>
      <w:suppressAutoHyphens/>
      <w:spacing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DB0650"/>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DB0650"/>
    <w:pPr>
      <w:spacing w:line="240" w:lineRule="auto"/>
    </w:pPr>
    <w:rPr>
      <w:rFonts w:ascii="Calibri" w:eastAsia="Times New Roman" w:hAnsi="Calibri" w:cs="Calibri"/>
      <w:lang w:eastAsia="en-US"/>
    </w:rPr>
  </w:style>
  <w:style w:type="paragraph" w:customStyle="1" w:styleId="PargrafodaLista2">
    <w:name w:val="Parágrafo da Lista2"/>
    <w:basedOn w:val="Normal"/>
    <w:rsid w:val="00DB0650"/>
    <w:pPr>
      <w:spacing w:line="240" w:lineRule="auto"/>
      <w:ind w:left="708"/>
    </w:pPr>
    <w:rPr>
      <w:rFonts w:ascii="Times New Roman" w:eastAsia="Times New Roman" w:hAnsi="Times New Roman" w:cs="Times New Roman"/>
      <w:sz w:val="24"/>
      <w:szCs w:val="24"/>
    </w:rPr>
  </w:style>
  <w:style w:type="paragraph" w:customStyle="1" w:styleId="PargrafodaLista11">
    <w:name w:val="Parágrafo da Lista11"/>
    <w:basedOn w:val="Normal"/>
    <w:rsid w:val="00DB0650"/>
    <w:pPr>
      <w:suppressAutoHyphens/>
      <w:spacing w:after="200"/>
      <w:ind w:left="720"/>
    </w:pPr>
    <w:rPr>
      <w:rFonts w:ascii="Calibri" w:eastAsia="Times New Roman" w:hAnsi="Calibri" w:cs="Calibri"/>
      <w:lang w:eastAsia="ar-SA"/>
    </w:rPr>
  </w:style>
  <w:style w:type="paragraph" w:customStyle="1" w:styleId="TableContents">
    <w:name w:val="Table Contents"/>
    <w:basedOn w:val="Corpodetexto"/>
    <w:rsid w:val="00DB0650"/>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DB0650"/>
    <w:rPr>
      <w:color w:val="800080"/>
      <w:u w:val="single"/>
    </w:rPr>
  </w:style>
  <w:style w:type="paragraph" w:customStyle="1" w:styleId="yiv6308485538ydp12ec1d14msonormal">
    <w:name w:val="yiv6308485538ydp12ec1d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comgrade1">
    <w:name w:val="Tabela com grade1"/>
    <w:basedOn w:val="Tabelanormal"/>
    <w:next w:val="Tabelacomgrade"/>
    <w:uiPriority w:val="39"/>
    <w:rsid w:val="00DB0650"/>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DB0650"/>
    <w:rPr>
      <w:color w:val="605E5C"/>
      <w:shd w:val="clear" w:color="auto" w:fill="E1DFDD"/>
    </w:rPr>
  </w:style>
  <w:style w:type="paragraph" w:customStyle="1" w:styleId="yiv5982529805msonormal">
    <w:name w:val="yiv59825298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B0650"/>
    <w:rPr>
      <w:sz w:val="16"/>
      <w:szCs w:val="16"/>
    </w:rPr>
  </w:style>
  <w:style w:type="paragraph" w:styleId="Textodecomentrio">
    <w:name w:val="annotation text"/>
    <w:basedOn w:val="Normal"/>
    <w:link w:val="TextodecomentrioChar"/>
    <w:uiPriority w:val="99"/>
    <w:semiHidden/>
    <w:unhideWhenUsed/>
    <w:rsid w:val="00DB0650"/>
    <w:pPr>
      <w:spacing w:after="160" w:line="240"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DB0650"/>
    <w:rPr>
      <w:rFonts w:asciiTheme="minorHAnsi" w:eastAsiaTheme="minorHAnsi" w:hAnsiTheme="minorHAnsi" w:cstheme="minorBid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DB0650"/>
    <w:rPr>
      <w:b/>
      <w:bCs/>
    </w:rPr>
  </w:style>
  <w:style w:type="character" w:customStyle="1" w:styleId="AssuntodocomentrioChar">
    <w:name w:val="Assunto do comentário Char"/>
    <w:basedOn w:val="TextodecomentrioChar"/>
    <w:link w:val="Assuntodocomentrio"/>
    <w:uiPriority w:val="99"/>
    <w:semiHidden/>
    <w:rsid w:val="00DB0650"/>
    <w:rPr>
      <w:rFonts w:asciiTheme="minorHAnsi" w:eastAsiaTheme="minorHAnsi" w:hAnsiTheme="minorHAnsi" w:cstheme="minorBidi"/>
      <w:b/>
      <w:bCs/>
      <w:sz w:val="20"/>
      <w:szCs w:val="20"/>
      <w:lang w:eastAsia="en-US"/>
    </w:rPr>
  </w:style>
  <w:style w:type="paragraph" w:customStyle="1" w:styleId="yiv8752465305msonormal">
    <w:name w:val="yiv8752465305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table" w:styleId="TabelaSimples4">
    <w:name w:val="Plain Table 4"/>
    <w:basedOn w:val="Tabelanormal"/>
    <w:uiPriority w:val="44"/>
    <w:rsid w:val="00DB0650"/>
    <w:pPr>
      <w:spacing w:line="240" w:lineRule="auto"/>
    </w:pPr>
    <w:rPr>
      <w:rFonts w:asciiTheme="minorHAnsi" w:eastAsiaTheme="minorHAnsi" w:hAnsi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B0650"/>
    <w:pPr>
      <w:widowControl w:val="0"/>
      <w:suppressAutoHyphens/>
      <w:spacing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DB0650"/>
    <w:pPr>
      <w:numPr>
        <w:ilvl w:val="1"/>
        <w:numId w:val="6"/>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DB0650"/>
    <w:pPr>
      <w:numPr>
        <w:ilvl w:val="0"/>
      </w:numPr>
      <w:tabs>
        <w:tab w:val="num" w:pos="360"/>
      </w:tabs>
      <w:ind w:left="360" w:hanging="432"/>
    </w:pPr>
    <w:rPr>
      <w:rFonts w:cs="Arial"/>
      <w:b/>
    </w:rPr>
  </w:style>
  <w:style w:type="paragraph" w:customStyle="1" w:styleId="Nivel3">
    <w:name w:val="Nivel 3"/>
    <w:basedOn w:val="Nivel2"/>
    <w:link w:val="Nivel3Char"/>
    <w:qFormat/>
    <w:rsid w:val="00DB0650"/>
    <w:pPr>
      <w:numPr>
        <w:ilvl w:val="2"/>
      </w:numPr>
    </w:pPr>
    <w:rPr>
      <w:rFonts w:cs="Arial"/>
      <w:color w:val="000000"/>
    </w:rPr>
  </w:style>
  <w:style w:type="paragraph" w:customStyle="1" w:styleId="Nivel4">
    <w:name w:val="Nivel 4"/>
    <w:basedOn w:val="Nivel3"/>
    <w:qFormat/>
    <w:rsid w:val="00DB0650"/>
    <w:pPr>
      <w:numPr>
        <w:ilvl w:val="3"/>
      </w:numPr>
      <w:tabs>
        <w:tab w:val="num" w:pos="360"/>
      </w:tabs>
      <w:ind w:left="360" w:hanging="360"/>
    </w:pPr>
    <w:rPr>
      <w:color w:val="auto"/>
    </w:rPr>
  </w:style>
  <w:style w:type="paragraph" w:customStyle="1" w:styleId="Nivel5">
    <w:name w:val="Nivel 5"/>
    <w:basedOn w:val="Nivel4"/>
    <w:qFormat/>
    <w:rsid w:val="00DB0650"/>
    <w:pPr>
      <w:numPr>
        <w:ilvl w:val="4"/>
      </w:numPr>
      <w:tabs>
        <w:tab w:val="num" w:pos="360"/>
        <w:tab w:val="num" w:pos="3960"/>
      </w:tabs>
      <w:ind w:left="3960" w:hanging="1080"/>
    </w:pPr>
  </w:style>
  <w:style w:type="character" w:customStyle="1" w:styleId="Nivel2Char">
    <w:name w:val="Nivel 2 Char"/>
    <w:basedOn w:val="Fontepargpadro"/>
    <w:link w:val="Nivel2"/>
    <w:locked/>
    <w:rsid w:val="00DB0650"/>
    <w:rPr>
      <w:rFonts w:ascii="Ecofont_Spranq_eco_Sans" w:eastAsia="Arial Unicode MS" w:hAnsi="Ecofont_Spranq_eco_Sans" w:cs="Times New Roman"/>
      <w:sz w:val="20"/>
      <w:szCs w:val="20"/>
    </w:rPr>
  </w:style>
  <w:style w:type="paragraph" w:customStyle="1" w:styleId="Nivel01">
    <w:name w:val="Nivel 01"/>
    <w:basedOn w:val="Ttulo1"/>
    <w:next w:val="Normal"/>
    <w:link w:val="Nivel01Char"/>
    <w:qFormat/>
    <w:rsid w:val="00DB0650"/>
    <w:pPr>
      <w:tabs>
        <w:tab w:val="left" w:pos="567"/>
      </w:tabs>
      <w:spacing w:before="240" w:after="0" w:line="240" w:lineRule="auto"/>
      <w:ind w:left="360" w:hanging="360"/>
      <w:jc w:val="both"/>
    </w:pPr>
    <w:rPr>
      <w:rFonts w:eastAsiaTheme="majorEastAsia"/>
      <w:b/>
      <w:bCs/>
      <w:sz w:val="20"/>
      <w:szCs w:val="20"/>
    </w:rPr>
  </w:style>
  <w:style w:type="character" w:customStyle="1" w:styleId="Nivel01Char">
    <w:name w:val="Nivel 01 Char"/>
    <w:basedOn w:val="TtuloChar"/>
    <w:link w:val="Nivel01"/>
    <w:rsid w:val="00DB0650"/>
    <w:rPr>
      <w:rFonts w:eastAsiaTheme="majorEastAsia"/>
      <w:b/>
      <w:bCs/>
      <w:sz w:val="20"/>
      <w:szCs w:val="20"/>
    </w:rPr>
  </w:style>
  <w:style w:type="character" w:customStyle="1" w:styleId="PargrafodaListaChar">
    <w:name w:val="Parágrafo da Lista Char"/>
    <w:basedOn w:val="Fontepargpadro"/>
    <w:link w:val="PargrafodaLista"/>
    <w:uiPriority w:val="34"/>
    <w:rsid w:val="00DB0650"/>
    <w:rPr>
      <w:rFonts w:ascii="Calibri" w:eastAsia="Calibri" w:hAnsi="Calibri" w:cs="Times New Roman"/>
      <w:lang w:eastAsia="en-US"/>
    </w:rPr>
  </w:style>
  <w:style w:type="paragraph" w:customStyle="1" w:styleId="Nvel2-Red">
    <w:name w:val="Nível 2 -Red"/>
    <w:basedOn w:val="Nivel2"/>
    <w:link w:val="Nvel2-RedChar"/>
    <w:qFormat/>
    <w:rsid w:val="00DB0650"/>
    <w:pPr>
      <w:numPr>
        <w:numId w:val="5"/>
      </w:numPr>
      <w:ind w:left="0" w:firstLine="0"/>
    </w:pPr>
    <w:rPr>
      <w:rFonts w:eastAsiaTheme="minorEastAsia"/>
      <w:i/>
      <w:iCs/>
      <w:color w:val="FF0000"/>
    </w:rPr>
  </w:style>
  <w:style w:type="paragraph" w:customStyle="1" w:styleId="Nvel3-R">
    <w:name w:val="Nível 3-R"/>
    <w:basedOn w:val="Nivel3"/>
    <w:qFormat/>
    <w:rsid w:val="00DB0650"/>
    <w:pPr>
      <w:numPr>
        <w:numId w:val="5"/>
      </w:numPr>
      <w:tabs>
        <w:tab w:val="num" w:pos="360"/>
        <w:tab w:val="num" w:pos="720"/>
      </w:tabs>
      <w:ind w:left="425" w:firstLine="0"/>
    </w:pPr>
    <w:rPr>
      <w:rFonts w:eastAsiaTheme="minorEastAsia"/>
      <w:i/>
      <w:iCs/>
      <w:color w:val="FF0000"/>
    </w:rPr>
  </w:style>
  <w:style w:type="character" w:customStyle="1" w:styleId="Nvel2-RedChar">
    <w:name w:val="Nível 2 -Red Char"/>
    <w:basedOn w:val="Nivel2Char"/>
    <w:link w:val="Nvel2-Red"/>
    <w:rsid w:val="00DB0650"/>
    <w:rPr>
      <w:rFonts w:ascii="Ecofont_Spranq_eco_Sans" w:eastAsiaTheme="minorEastAsia" w:hAnsi="Ecofont_Spranq_eco_Sans" w:cs="Times New Roman"/>
      <w:i/>
      <w:iCs/>
      <w:color w:val="FF0000"/>
      <w:sz w:val="20"/>
      <w:szCs w:val="20"/>
    </w:rPr>
  </w:style>
  <w:style w:type="paragraph" w:customStyle="1" w:styleId="Nvel4-R">
    <w:name w:val="Nível 4-R"/>
    <w:basedOn w:val="Nivel4"/>
    <w:qFormat/>
    <w:rsid w:val="00DB0650"/>
    <w:pPr>
      <w:numPr>
        <w:numId w:val="5"/>
      </w:numPr>
      <w:tabs>
        <w:tab w:val="num" w:pos="360"/>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DB0650"/>
    <w:rPr>
      <w:rFonts w:ascii="Ecofont_Spranq_eco_Sans" w:eastAsia="Arial Unicode MS" w:hAnsi="Ecofont_Spranq_eco_Sans"/>
      <w:color w:val="000000"/>
      <w:sz w:val="20"/>
      <w:szCs w:val="20"/>
    </w:rPr>
  </w:style>
  <w:style w:type="paragraph" w:customStyle="1" w:styleId="Nvel1-SemNum">
    <w:name w:val="Nível 1-Sem Num"/>
    <w:basedOn w:val="Nivel01"/>
    <w:link w:val="Nvel1-SemNumChar"/>
    <w:qFormat/>
    <w:rsid w:val="00DB0650"/>
    <w:pPr>
      <w:ind w:left="357" w:firstLine="0"/>
      <w:outlineLvl w:val="1"/>
    </w:pPr>
    <w:rPr>
      <w:color w:val="FF0000"/>
    </w:rPr>
  </w:style>
  <w:style w:type="character" w:customStyle="1" w:styleId="Nvel1-SemNumChar">
    <w:name w:val="Nível 1-Sem Num Char"/>
    <w:basedOn w:val="Nivel01Char"/>
    <w:link w:val="Nvel1-SemNum"/>
    <w:rsid w:val="00DB0650"/>
    <w:rPr>
      <w:rFonts w:eastAsiaTheme="majorEastAsia"/>
      <w:b/>
      <w:bCs/>
      <w:color w:val="FF0000"/>
      <w:sz w:val="20"/>
      <w:szCs w:val="20"/>
    </w:rPr>
  </w:style>
  <w:style w:type="paragraph" w:customStyle="1" w:styleId="yiv3842609514msonormal">
    <w:name w:val="yiv3842609514msonormal"/>
    <w:basedOn w:val="Normal"/>
    <w:rsid w:val="00DB0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ivel01Titulo">
    <w:name w:val="Nivel_01_Titulo"/>
    <w:basedOn w:val="Ttulo1"/>
    <w:next w:val="Normal"/>
    <w:qFormat/>
    <w:rsid w:val="00DB0650"/>
    <w:pPr>
      <w:numPr>
        <w:numId w:val="7"/>
      </w:numPr>
      <w:tabs>
        <w:tab w:val="left" w:pos="567"/>
      </w:tabs>
      <w:spacing w:before="240" w:after="0" w:line="240" w:lineRule="auto"/>
      <w:jc w:val="both"/>
    </w:pPr>
    <w:rPr>
      <w:rFonts w:eastAsiaTheme="majorEastAsia" w:cs="Times New Roman"/>
      <w:b/>
      <w:bCs/>
      <w:color w:val="365F91" w:themeColor="accent1" w:themeShade="BF"/>
      <w:sz w:val="20"/>
      <w:szCs w:val="20"/>
    </w:rPr>
  </w:style>
  <w:style w:type="table" w:customStyle="1" w:styleId="Tabelacomgrade13">
    <w:name w:val="Tabela com grade13"/>
    <w:basedOn w:val="Tabelanormal"/>
    <w:next w:val="Tabelacomgrade"/>
    <w:uiPriority w:val="39"/>
    <w:rsid w:val="00DB0650"/>
    <w:pPr>
      <w:spacing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DB0650"/>
    <w:pPr>
      <w:spacing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DB0650"/>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1Char">
    <w:name w:val="Nivel1 Char"/>
    <w:basedOn w:val="Fontepargpadro"/>
    <w:link w:val="Nivel10"/>
    <w:locked/>
    <w:rsid w:val="00DB0650"/>
    <w:rPr>
      <w:rFonts w:eastAsiaTheme="majorEastAsia"/>
      <w:b/>
      <w:color w:val="000000"/>
      <w:sz w:val="32"/>
      <w:szCs w:val="32"/>
    </w:rPr>
  </w:style>
  <w:style w:type="paragraph" w:customStyle="1" w:styleId="Nivel10">
    <w:name w:val="Nivel1"/>
    <w:basedOn w:val="Ttulo1"/>
    <w:next w:val="Normal"/>
    <w:link w:val="Nivel1Char"/>
    <w:qFormat/>
    <w:rsid w:val="00DB0650"/>
    <w:pPr>
      <w:spacing w:before="480"/>
      <w:ind w:left="360" w:hanging="360"/>
      <w:jc w:val="both"/>
    </w:pPr>
    <w:rPr>
      <w:rFonts w:eastAsiaTheme="majorEastAsia"/>
      <w:b/>
      <w:color w:val="000000"/>
      <w:sz w:val="32"/>
      <w:szCs w:val="32"/>
    </w:rPr>
  </w:style>
  <w:style w:type="table" w:customStyle="1" w:styleId="Tabelacomgrade10">
    <w:name w:val="Tabela com grade10"/>
    <w:basedOn w:val="Tabelanormal"/>
    <w:next w:val="Tabelacomgrade"/>
    <w:uiPriority w:val="39"/>
    <w:rsid w:val="001807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EE35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641B03"/>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CE45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B714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743D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16A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BF5FE7"/>
  </w:style>
  <w:style w:type="table" w:customStyle="1" w:styleId="Tabelacomgrade19">
    <w:name w:val="Tabela com grade19"/>
    <w:basedOn w:val="Tabelanormal"/>
    <w:next w:val="Tabelacomgrade"/>
    <w:uiPriority w:val="39"/>
    <w:rsid w:val="006913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39"/>
    <w:rsid w:val="00FE1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Fontepargpadro"/>
    <w:rsid w:val="00B963EC"/>
  </w:style>
  <w:style w:type="table" w:customStyle="1" w:styleId="Tabelacomgrade21">
    <w:name w:val="Tabela com grade21"/>
    <w:basedOn w:val="Tabelanormal"/>
    <w:next w:val="Tabelacomgrade"/>
    <w:uiPriority w:val="39"/>
    <w:rsid w:val="008D0A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next w:val="Tabelacomgrade"/>
    <w:uiPriority w:val="39"/>
    <w:rsid w:val="003B20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3">
    <w:name w:val="Tabela com grade23"/>
    <w:basedOn w:val="Tabelanormal"/>
    <w:next w:val="Tabelacomgrade"/>
    <w:uiPriority w:val="39"/>
    <w:rsid w:val="004573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3292">
      <w:bodyDiv w:val="1"/>
      <w:marLeft w:val="0"/>
      <w:marRight w:val="0"/>
      <w:marTop w:val="0"/>
      <w:marBottom w:val="0"/>
      <w:divBdr>
        <w:top w:val="none" w:sz="0" w:space="0" w:color="auto"/>
        <w:left w:val="none" w:sz="0" w:space="0" w:color="auto"/>
        <w:bottom w:val="none" w:sz="0" w:space="0" w:color="auto"/>
        <w:right w:val="none" w:sz="0" w:space="0" w:color="auto"/>
      </w:divBdr>
    </w:div>
    <w:div w:id="118543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s://spark.adobe.com/page/vYURQqMipzyBd/" TargetMode="External"/><Relationship Id="rId18" Type="http://schemas.openxmlformats.org/officeDocument/2006/relationships/hyperlink" Target="https://spark.adobe.com/page/vYURQqMipzyB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br/compras/pt-br" TargetMode="External"/><Relationship Id="rId12" Type="http://schemas.openxmlformats.org/officeDocument/2006/relationships/hyperlink" Target="mailto:licitacaoextrema@yahoo.com.br" TargetMode="External"/><Relationship Id="rId17" Type="http://schemas.openxmlformats.org/officeDocument/2006/relationships/hyperlink" Target="https://spark.adobe.com/page/vYURQqMipzyBd/" TargetMode="External"/><Relationship Id="rId2" Type="http://schemas.openxmlformats.org/officeDocument/2006/relationships/styles" Target="styles.xml"/><Relationship Id="rId16" Type="http://schemas.openxmlformats.org/officeDocument/2006/relationships/hyperlink" Target="mailto:licitacaoextrema@yahoo.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extrema@yahoo.com.br" TargetMode="External"/><Relationship Id="rId5" Type="http://schemas.openxmlformats.org/officeDocument/2006/relationships/footnotes" Target="footnotes.xml"/><Relationship Id="rId15" Type="http://schemas.openxmlformats.org/officeDocument/2006/relationships/hyperlink" Target="mailto:licitacaoextrema@yahoo.com.br" TargetMode="External"/><Relationship Id="rId23" Type="http://schemas.openxmlformats.org/officeDocument/2006/relationships/theme" Target="theme/theme1.xml"/><Relationship Id="rId10" Type="http://schemas.openxmlformats.org/officeDocument/2006/relationships/hyperlink" Target="https://cmextrema-mg.portaltp.com.br/consultas/documentos.aspx?id=34" TargetMode="External"/><Relationship Id="rId19" Type="http://schemas.openxmlformats.org/officeDocument/2006/relationships/hyperlink" Target="https://spark.adobe.com/page/vYURQqMipzyBd/" TargetMode="External"/><Relationship Id="rId4" Type="http://schemas.openxmlformats.org/officeDocument/2006/relationships/webSettings" Target="webSettings.xml"/><Relationship Id="rId9" Type="http://schemas.openxmlformats.org/officeDocument/2006/relationships/hyperlink" Target="https://www.camaraextrema.mg.gov.br/licitacoes/" TargetMode="External"/><Relationship Id="rId14" Type="http://schemas.openxmlformats.org/officeDocument/2006/relationships/hyperlink" Target="http://www.gov.br/compra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42477</Words>
  <Characters>229382</Characters>
  <Application>Microsoft Office Word</Application>
  <DocSecurity>0</DocSecurity>
  <Lines>1911</Lines>
  <Paragraphs>542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Caroline Paschoal</cp:lastModifiedBy>
  <cp:revision>4</cp:revision>
  <cp:lastPrinted>2025-11-12T18:47:00Z</cp:lastPrinted>
  <dcterms:created xsi:type="dcterms:W3CDTF">2025-11-06T13:22:00Z</dcterms:created>
  <dcterms:modified xsi:type="dcterms:W3CDTF">2025-11-12T19:00:00Z</dcterms:modified>
</cp:coreProperties>
</file>