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4AD23" w14:textId="2BE7883A" w:rsidR="00641B03" w:rsidRPr="00641B03" w:rsidRDefault="00641B03" w:rsidP="004372E5">
      <w:pPr>
        <w:spacing w:line="360" w:lineRule="auto"/>
        <w:jc w:val="center"/>
        <w:rPr>
          <w:rFonts w:ascii="Arial Black" w:eastAsiaTheme="minorEastAsia" w:hAnsi="Arial Black"/>
          <w:sz w:val="24"/>
          <w:szCs w:val="24"/>
          <w:lang w:val="en-US" w:eastAsia="en-US"/>
        </w:rPr>
      </w:pPr>
      <w:r w:rsidRPr="00641B03">
        <w:rPr>
          <w:rFonts w:ascii="Arial Black" w:eastAsiaTheme="minorEastAsia" w:hAnsi="Arial Black"/>
          <w:b/>
          <w:sz w:val="24"/>
          <w:szCs w:val="24"/>
          <w:lang w:val="en-US" w:eastAsia="en-US"/>
        </w:rPr>
        <w:t>EDITAL DE LICITAÇÃO</w:t>
      </w:r>
    </w:p>
    <w:p w14:paraId="1292F946" w14:textId="77777777" w:rsidR="00641B03" w:rsidRPr="00641B03" w:rsidRDefault="00641B03" w:rsidP="004372E5">
      <w:pPr>
        <w:spacing w:line="360" w:lineRule="auto"/>
        <w:jc w:val="center"/>
        <w:rPr>
          <w:rFonts w:ascii="Arial Black" w:eastAsiaTheme="minorEastAsia" w:hAnsi="Arial Black"/>
          <w:sz w:val="24"/>
          <w:szCs w:val="24"/>
          <w:lang w:val="en-US" w:eastAsia="en-US"/>
        </w:rPr>
      </w:pPr>
      <w:r w:rsidRPr="00641B03">
        <w:rPr>
          <w:rFonts w:ascii="Arial Black" w:eastAsiaTheme="minorEastAsia" w:hAnsi="Arial Black"/>
          <w:b/>
          <w:sz w:val="24"/>
          <w:szCs w:val="24"/>
          <w:lang w:val="en-US" w:eastAsia="en-US"/>
        </w:rPr>
        <w:t>PARA CONTRATAÇÃO EXCLUSIVA DE ME, EPP OU EQUIPARADAS</w:t>
      </w:r>
    </w:p>
    <w:p w14:paraId="2B71B8F0" w14:textId="1B40053A" w:rsidR="00641B03" w:rsidRPr="00641B03" w:rsidRDefault="008B3BB2" w:rsidP="004372E5">
      <w:pPr>
        <w:spacing w:line="360" w:lineRule="auto"/>
        <w:jc w:val="center"/>
        <w:rPr>
          <w:rFonts w:ascii="Arial Black" w:eastAsiaTheme="minorEastAsia" w:hAnsi="Arial Black"/>
          <w:iCs/>
          <w:sz w:val="24"/>
          <w:szCs w:val="24"/>
          <w:lang w:val="en-US" w:eastAsia="en-US"/>
        </w:rPr>
      </w:pPr>
      <w:r w:rsidRPr="00641B03">
        <w:rPr>
          <w:rFonts w:ascii="Arial Black" w:eastAsiaTheme="minorEastAsia" w:hAnsi="Arial Black"/>
          <w:iCs/>
          <w:sz w:val="24"/>
          <w:szCs w:val="24"/>
          <w:lang w:val="en-US" w:eastAsia="en-US"/>
        </w:rPr>
        <w:t xml:space="preserve">PARA FORNECIMENTO </w:t>
      </w:r>
      <w:r w:rsidR="005C1C85">
        <w:rPr>
          <w:rFonts w:ascii="Arial Black" w:eastAsiaTheme="minorEastAsia" w:hAnsi="Arial Black"/>
          <w:iCs/>
          <w:sz w:val="24"/>
          <w:szCs w:val="24"/>
          <w:lang w:val="en-US" w:eastAsia="en-US"/>
        </w:rPr>
        <w:t>DE POWER BALUN</w:t>
      </w:r>
      <w:r w:rsidRPr="00641B03">
        <w:rPr>
          <w:rFonts w:ascii="Arial Black" w:eastAsiaTheme="minorEastAsia" w:hAnsi="Arial Black"/>
          <w:iCs/>
          <w:sz w:val="24"/>
          <w:szCs w:val="24"/>
          <w:lang w:val="en-US" w:eastAsia="en-US"/>
        </w:rPr>
        <w:t>.</w:t>
      </w:r>
    </w:p>
    <w:p w14:paraId="1782EB66" w14:textId="77777777" w:rsidR="00641B03" w:rsidRPr="004372E5" w:rsidRDefault="00641B03" w:rsidP="004372E5">
      <w:pPr>
        <w:widowControl w:val="0"/>
        <w:suppressAutoHyphens/>
        <w:spacing w:line="360" w:lineRule="auto"/>
        <w:jc w:val="both"/>
        <w:rPr>
          <w:rFonts w:eastAsia="Times New Roman"/>
          <w:b/>
          <w:sz w:val="24"/>
          <w:szCs w:val="24"/>
          <w:lang w:eastAsia="zh-CN"/>
        </w:rPr>
      </w:pPr>
    </w:p>
    <w:p w14:paraId="2137D76B" w14:textId="77777777" w:rsidR="00DB0650" w:rsidRPr="004372E5" w:rsidRDefault="00DB0650" w:rsidP="004372E5">
      <w:pPr>
        <w:widowControl w:val="0"/>
        <w:suppressAutoHyphens/>
        <w:spacing w:line="360" w:lineRule="auto"/>
        <w:rPr>
          <w:rFonts w:eastAsia="Times New Roman"/>
          <w:b/>
          <w:sz w:val="24"/>
          <w:szCs w:val="24"/>
          <w:lang w:eastAsia="zh-CN"/>
        </w:rPr>
      </w:pPr>
      <w:r w:rsidRPr="004372E5">
        <w:rPr>
          <w:rFonts w:eastAsia="Times New Roman"/>
          <w:b/>
          <w:sz w:val="24"/>
          <w:szCs w:val="24"/>
          <w:lang w:eastAsia="zh-CN"/>
        </w:rPr>
        <w:t>01. DO PREÂMBULO</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4372E5" w14:paraId="0C8E8920" w14:textId="77777777" w:rsidTr="00F21249">
        <w:trPr>
          <w:jc w:val="center"/>
        </w:trPr>
        <w:tc>
          <w:tcPr>
            <w:tcW w:w="3085" w:type="dxa"/>
            <w:vMerge w:val="restart"/>
            <w:shd w:val="clear" w:color="auto" w:fill="BFBFBF"/>
          </w:tcPr>
          <w:p w14:paraId="721ECAD1"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de ordem</w:t>
            </w:r>
          </w:p>
        </w:tc>
        <w:tc>
          <w:tcPr>
            <w:tcW w:w="3600" w:type="dxa"/>
          </w:tcPr>
          <w:p w14:paraId="2257B062"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PROCESSO LICITATÓRIO Nº</w:t>
            </w:r>
          </w:p>
        </w:tc>
        <w:tc>
          <w:tcPr>
            <w:tcW w:w="1815" w:type="dxa"/>
          </w:tcPr>
          <w:p w14:paraId="19166E34" w14:textId="693780DD" w:rsidR="00DB0650" w:rsidRPr="004372E5" w:rsidRDefault="005C1C85" w:rsidP="004372E5">
            <w:pPr>
              <w:spacing w:line="360" w:lineRule="auto"/>
              <w:jc w:val="both"/>
              <w:rPr>
                <w:rFonts w:eastAsia="Times New Roman"/>
                <w:b/>
                <w:bCs/>
                <w:color w:val="000000"/>
                <w:sz w:val="24"/>
                <w:szCs w:val="24"/>
              </w:rPr>
            </w:pPr>
            <w:r>
              <w:rPr>
                <w:rFonts w:eastAsia="Times New Roman"/>
                <w:b/>
                <w:bCs/>
                <w:color w:val="000000"/>
                <w:sz w:val="24"/>
                <w:szCs w:val="24"/>
              </w:rPr>
              <w:t>136</w:t>
            </w:r>
            <w:r w:rsidR="00DB0650" w:rsidRPr="004372E5">
              <w:rPr>
                <w:rFonts w:eastAsia="Times New Roman"/>
                <w:b/>
                <w:bCs/>
                <w:color w:val="000000"/>
                <w:sz w:val="24"/>
                <w:szCs w:val="24"/>
              </w:rPr>
              <w:t>/2025</w:t>
            </w:r>
          </w:p>
        </w:tc>
      </w:tr>
      <w:tr w:rsidR="00DB0650" w:rsidRPr="004372E5" w14:paraId="683C2AA6" w14:textId="77777777" w:rsidTr="00F21249">
        <w:trPr>
          <w:jc w:val="center"/>
        </w:trPr>
        <w:tc>
          <w:tcPr>
            <w:tcW w:w="3085" w:type="dxa"/>
            <w:vMerge/>
            <w:shd w:val="clear" w:color="auto" w:fill="BFBFBF"/>
          </w:tcPr>
          <w:p w14:paraId="532F47F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57E9E464"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PREGÃO ELETRÔNICO Nº</w:t>
            </w:r>
          </w:p>
        </w:tc>
        <w:tc>
          <w:tcPr>
            <w:tcW w:w="1815" w:type="dxa"/>
          </w:tcPr>
          <w:p w14:paraId="42EBB99A" w14:textId="2AED3CDB" w:rsidR="00DB0650" w:rsidRPr="004372E5" w:rsidRDefault="005C1C85" w:rsidP="004372E5">
            <w:pPr>
              <w:spacing w:line="360" w:lineRule="auto"/>
              <w:jc w:val="both"/>
              <w:rPr>
                <w:rFonts w:eastAsia="Times New Roman"/>
                <w:b/>
                <w:bCs/>
                <w:color w:val="000000"/>
                <w:sz w:val="24"/>
                <w:szCs w:val="24"/>
              </w:rPr>
            </w:pPr>
            <w:r>
              <w:rPr>
                <w:rFonts w:eastAsia="Times New Roman"/>
                <w:b/>
                <w:bCs/>
                <w:color w:val="000000"/>
                <w:sz w:val="24"/>
                <w:szCs w:val="24"/>
              </w:rPr>
              <w:t>45</w:t>
            </w:r>
            <w:r w:rsidR="00A2290C" w:rsidRPr="004372E5">
              <w:rPr>
                <w:rFonts w:eastAsia="Times New Roman"/>
                <w:b/>
                <w:bCs/>
                <w:color w:val="000000"/>
                <w:sz w:val="24"/>
                <w:szCs w:val="24"/>
              </w:rPr>
              <w:t>/</w:t>
            </w:r>
            <w:r w:rsidR="00DB0650" w:rsidRPr="004372E5">
              <w:rPr>
                <w:rFonts w:eastAsia="Times New Roman"/>
                <w:b/>
                <w:bCs/>
                <w:color w:val="000000"/>
                <w:sz w:val="24"/>
                <w:szCs w:val="24"/>
              </w:rPr>
              <w:t>2025</w:t>
            </w:r>
          </w:p>
        </w:tc>
      </w:tr>
      <w:tr w:rsidR="00DB0650" w:rsidRPr="004372E5" w14:paraId="3903E98A" w14:textId="77777777" w:rsidTr="00F21249">
        <w:trPr>
          <w:jc w:val="center"/>
        </w:trPr>
        <w:tc>
          <w:tcPr>
            <w:tcW w:w="3085" w:type="dxa"/>
            <w:vMerge/>
            <w:shd w:val="clear" w:color="auto" w:fill="BFBFBF"/>
          </w:tcPr>
          <w:p w14:paraId="673D1D1C"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2E92B036"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EDITAL Nº</w:t>
            </w:r>
          </w:p>
        </w:tc>
        <w:tc>
          <w:tcPr>
            <w:tcW w:w="1815" w:type="dxa"/>
          </w:tcPr>
          <w:p w14:paraId="4C7ED6D1" w14:textId="3FC7745A" w:rsidR="00DB0650" w:rsidRPr="004372E5" w:rsidRDefault="00365262" w:rsidP="004372E5">
            <w:pPr>
              <w:spacing w:line="360" w:lineRule="auto"/>
              <w:jc w:val="both"/>
              <w:rPr>
                <w:rFonts w:eastAsia="Times New Roman"/>
                <w:b/>
                <w:bCs/>
                <w:color w:val="000000"/>
                <w:sz w:val="24"/>
                <w:szCs w:val="24"/>
              </w:rPr>
            </w:pPr>
            <w:r w:rsidRPr="004372E5">
              <w:rPr>
                <w:rFonts w:eastAsia="Times New Roman"/>
                <w:b/>
                <w:bCs/>
                <w:color w:val="000000"/>
                <w:sz w:val="24"/>
                <w:szCs w:val="24"/>
              </w:rPr>
              <w:t>4</w:t>
            </w:r>
            <w:r w:rsidR="005C1C85">
              <w:rPr>
                <w:rFonts w:eastAsia="Times New Roman"/>
                <w:b/>
                <w:bCs/>
                <w:color w:val="000000"/>
                <w:sz w:val="24"/>
                <w:szCs w:val="24"/>
              </w:rPr>
              <w:t>5</w:t>
            </w:r>
            <w:r w:rsidR="00DB0650" w:rsidRPr="004372E5">
              <w:rPr>
                <w:rFonts w:eastAsia="Times New Roman"/>
                <w:b/>
                <w:bCs/>
                <w:color w:val="000000"/>
                <w:sz w:val="24"/>
                <w:szCs w:val="24"/>
              </w:rPr>
              <w:t>/2025</w:t>
            </w:r>
          </w:p>
        </w:tc>
      </w:tr>
      <w:tr w:rsidR="00DB0650" w:rsidRPr="004372E5" w14:paraId="26317DAF" w14:textId="77777777" w:rsidTr="00F21249">
        <w:trPr>
          <w:jc w:val="center"/>
        </w:trPr>
        <w:tc>
          <w:tcPr>
            <w:tcW w:w="3085" w:type="dxa"/>
            <w:vMerge/>
            <w:shd w:val="clear" w:color="auto" w:fill="BFBFBF"/>
          </w:tcPr>
          <w:p w14:paraId="66233643"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6FE58E17"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UASG</w:t>
            </w:r>
          </w:p>
        </w:tc>
        <w:tc>
          <w:tcPr>
            <w:tcW w:w="1815" w:type="dxa"/>
          </w:tcPr>
          <w:p w14:paraId="5488FBD2" w14:textId="7777777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929730</w:t>
            </w:r>
          </w:p>
        </w:tc>
      </w:tr>
      <w:tr w:rsidR="00DB0650" w:rsidRPr="004372E5" w14:paraId="6565672D" w14:textId="77777777" w:rsidTr="00F21249">
        <w:trPr>
          <w:jc w:val="center"/>
        </w:trPr>
        <w:tc>
          <w:tcPr>
            <w:tcW w:w="3085" w:type="dxa"/>
            <w:vMerge/>
            <w:shd w:val="clear" w:color="auto" w:fill="BFBFBF"/>
          </w:tcPr>
          <w:p w14:paraId="399BFC1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30240662" w14:textId="02BBDF43"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PREGÃO ELETRÔNICO CORRESPONDENTE COMPRASGOV</w:t>
            </w:r>
          </w:p>
        </w:tc>
        <w:tc>
          <w:tcPr>
            <w:tcW w:w="1815" w:type="dxa"/>
          </w:tcPr>
          <w:p w14:paraId="71159E43" w14:textId="3D8F219D"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900</w:t>
            </w:r>
            <w:r w:rsidR="00365262" w:rsidRPr="004372E5">
              <w:rPr>
                <w:rFonts w:eastAsia="Times New Roman"/>
                <w:b/>
                <w:bCs/>
                <w:color w:val="000000"/>
                <w:sz w:val="24"/>
                <w:szCs w:val="24"/>
              </w:rPr>
              <w:t>4</w:t>
            </w:r>
            <w:r w:rsidR="005C1C85">
              <w:rPr>
                <w:rFonts w:eastAsia="Times New Roman"/>
                <w:b/>
                <w:bCs/>
                <w:color w:val="000000"/>
                <w:sz w:val="24"/>
                <w:szCs w:val="24"/>
              </w:rPr>
              <w:t>5</w:t>
            </w:r>
          </w:p>
        </w:tc>
      </w:tr>
    </w:tbl>
    <w:p w14:paraId="0B0045D1" w14:textId="77777777" w:rsidR="00DB0650" w:rsidRPr="004372E5" w:rsidRDefault="00DB0650" w:rsidP="004372E5">
      <w:pPr>
        <w:widowControl w:val="0"/>
        <w:suppressAutoHyphens/>
        <w:spacing w:line="360" w:lineRule="auto"/>
        <w:rPr>
          <w:rFonts w:eastAsia="Times New Roman"/>
          <w:sz w:val="24"/>
          <w:szCs w:val="24"/>
          <w:lang w:eastAsia="zh-CN"/>
        </w:rPr>
      </w:pPr>
    </w:p>
    <w:p w14:paraId="24831FEB" w14:textId="4B9630E7" w:rsidR="00DB0650" w:rsidRPr="004372E5" w:rsidRDefault="00DB0650" w:rsidP="004372E5">
      <w:pPr>
        <w:shd w:val="clear" w:color="auto" w:fill="FFFFFF"/>
        <w:spacing w:line="360" w:lineRule="auto"/>
        <w:jc w:val="both"/>
        <w:rPr>
          <w:rFonts w:eastAsia="Times New Roman"/>
          <w:sz w:val="24"/>
          <w:szCs w:val="24"/>
          <w:lang w:eastAsia="zh-CN"/>
        </w:rPr>
      </w:pPr>
      <w:r w:rsidRPr="004372E5">
        <w:rPr>
          <w:rFonts w:eastAsia="Times New Roman"/>
          <w:b/>
          <w:sz w:val="24"/>
          <w:szCs w:val="24"/>
          <w:lang w:eastAsia="zh-CN"/>
        </w:rPr>
        <w:t xml:space="preserve">A CÂMARA MUNICIPAL DE EXTREMA, </w:t>
      </w:r>
      <w:r w:rsidRPr="004372E5">
        <w:rPr>
          <w:rFonts w:eastAsia="Times New Roman"/>
          <w:sz w:val="24"/>
          <w:szCs w:val="24"/>
          <w:lang w:eastAsia="zh-CN"/>
        </w:rPr>
        <w:t>inscrita no CNPJ sob o número 19.038.603/0001-00</w:t>
      </w:r>
      <w:r w:rsidRPr="004372E5">
        <w:rPr>
          <w:rFonts w:eastAsia="Times New Roman"/>
          <w:b/>
          <w:sz w:val="24"/>
          <w:szCs w:val="24"/>
          <w:lang w:eastAsia="zh-CN"/>
        </w:rPr>
        <w:t xml:space="preserve">, </w:t>
      </w:r>
      <w:r w:rsidRPr="004372E5">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4372E5">
        <w:rPr>
          <w:rFonts w:eastAsia="Times New Roman"/>
          <w:b/>
          <w:sz w:val="24"/>
          <w:szCs w:val="24"/>
          <w:lang w:eastAsia="zh-CN"/>
        </w:rPr>
        <w:t>PREGÃO ELETRÔNICO</w:t>
      </w:r>
      <w:r w:rsidRPr="004372E5">
        <w:rPr>
          <w:rFonts w:eastAsia="Times New Roman"/>
          <w:sz w:val="24"/>
          <w:szCs w:val="24"/>
          <w:lang w:eastAsia="zh-CN"/>
        </w:rPr>
        <w:t xml:space="preserve">, </w:t>
      </w:r>
      <w:r w:rsidRPr="004372E5">
        <w:rPr>
          <w:color w:val="000000"/>
          <w:sz w:val="24"/>
          <w:szCs w:val="24"/>
        </w:rPr>
        <w:t xml:space="preserve">do tipo </w:t>
      </w:r>
      <w:bookmarkStart w:id="0" w:name="_Hlk173242649"/>
      <w:r w:rsidRPr="004372E5">
        <w:rPr>
          <w:b/>
          <w:color w:val="000000"/>
          <w:sz w:val="24"/>
          <w:szCs w:val="24"/>
        </w:rPr>
        <w:t xml:space="preserve">MENOR PREÇO UNITÁRIO, </w:t>
      </w:r>
      <w:bookmarkEnd w:id="0"/>
      <w:r w:rsidRPr="004372E5">
        <w:rPr>
          <w:b/>
          <w:color w:val="000000"/>
          <w:sz w:val="24"/>
          <w:szCs w:val="24"/>
        </w:rPr>
        <w:t xml:space="preserve">REFERENTE A </w:t>
      </w:r>
      <w:r w:rsidR="005C1C85">
        <w:rPr>
          <w:b/>
          <w:color w:val="000000"/>
          <w:sz w:val="24"/>
          <w:szCs w:val="24"/>
        </w:rPr>
        <w:t>CONTRATAÇÃO EXCLUSIVA DE ME, EPP OU EQUIPARADAS PARA FORNECIMENTO DE POWER BALUN</w:t>
      </w:r>
      <w:r w:rsidR="007707C8" w:rsidRPr="004372E5">
        <w:rPr>
          <w:b/>
          <w:color w:val="000000"/>
          <w:sz w:val="24"/>
          <w:szCs w:val="24"/>
        </w:rPr>
        <w:t xml:space="preserve"> </w:t>
      </w:r>
      <w:r w:rsidRPr="004372E5">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4372E5">
        <w:rPr>
          <w:color w:val="000000"/>
          <w:sz w:val="24"/>
          <w:szCs w:val="24"/>
        </w:rPr>
        <w:t>Lei Complementar nº. 123, de 14/12/2006</w:t>
      </w:r>
      <w:r w:rsidRPr="004372E5">
        <w:rPr>
          <w:rFonts w:eastAsia="Times New Roman"/>
          <w:sz w:val="24"/>
          <w:szCs w:val="24"/>
          <w:lang w:eastAsia="zh-CN"/>
        </w:rPr>
        <w:t xml:space="preserve"> e alterações posteriores.</w:t>
      </w:r>
      <w:r w:rsidRPr="004372E5">
        <w:rPr>
          <w:sz w:val="24"/>
          <w:szCs w:val="24"/>
        </w:rPr>
        <w:t xml:space="preserve"> </w:t>
      </w:r>
      <w:r w:rsidRPr="004372E5">
        <w:rPr>
          <w:rFonts w:eastAsia="Times New Roman"/>
          <w:sz w:val="24"/>
          <w:szCs w:val="24"/>
          <w:lang w:eastAsia="zh-CN"/>
        </w:rPr>
        <w:t xml:space="preserve">O objeto deste Edital será executado pelo regime de execução indireta, </w:t>
      </w:r>
      <w:r w:rsidR="00AF3133" w:rsidRPr="004372E5">
        <w:rPr>
          <w:rFonts w:eastAsia="Times New Roman"/>
          <w:sz w:val="24"/>
          <w:szCs w:val="24"/>
          <w:lang w:eastAsia="zh-CN"/>
        </w:rPr>
        <w:t xml:space="preserve">entrega </w:t>
      </w:r>
      <w:r w:rsidR="005C1C85">
        <w:rPr>
          <w:rFonts w:eastAsia="Times New Roman"/>
          <w:sz w:val="24"/>
          <w:szCs w:val="24"/>
          <w:lang w:eastAsia="zh-CN"/>
        </w:rPr>
        <w:t>imediata</w:t>
      </w:r>
      <w:r w:rsidR="00AF3133" w:rsidRPr="004372E5">
        <w:rPr>
          <w:rFonts w:eastAsia="Times New Roman"/>
          <w:sz w:val="24"/>
          <w:szCs w:val="24"/>
          <w:lang w:eastAsia="zh-CN"/>
        </w:rPr>
        <w:t>,</w:t>
      </w:r>
      <w:r w:rsidRPr="004372E5">
        <w:rPr>
          <w:rFonts w:eastAsia="Times New Roman"/>
          <w:sz w:val="24"/>
          <w:szCs w:val="24"/>
          <w:lang w:eastAsia="zh-CN"/>
        </w:rPr>
        <w:t xml:space="preserve"> por preço unitário.</w:t>
      </w:r>
    </w:p>
    <w:p w14:paraId="63FDED5C" w14:textId="08B09471" w:rsidR="00DB0650" w:rsidRPr="004372E5" w:rsidRDefault="00572280" w:rsidP="008B3BB2">
      <w:pPr>
        <w:widowControl w:val="0"/>
        <w:suppressAutoHyphens/>
        <w:spacing w:line="360" w:lineRule="auto"/>
        <w:ind w:firstLine="720"/>
        <w:jc w:val="both"/>
        <w:rPr>
          <w:rFonts w:eastAsia="Times New Roman"/>
          <w:sz w:val="24"/>
          <w:szCs w:val="24"/>
          <w:lang w:eastAsia="zh-CN"/>
        </w:rPr>
      </w:pPr>
      <w:r w:rsidRPr="004372E5">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tbl>
      <w:tblPr>
        <w:tblStyle w:val="Tabelacomgrade"/>
        <w:tblW w:w="10060" w:type="dxa"/>
        <w:jc w:val="center"/>
        <w:tblLook w:val="04A0" w:firstRow="1" w:lastRow="0" w:firstColumn="1" w:lastColumn="0" w:noHBand="0" w:noVBand="1"/>
      </w:tblPr>
      <w:tblGrid>
        <w:gridCol w:w="3565"/>
        <w:gridCol w:w="6495"/>
      </w:tblGrid>
      <w:tr w:rsidR="00DB0650" w:rsidRPr="004372E5" w14:paraId="05A23BED" w14:textId="77777777" w:rsidTr="00F21249">
        <w:trPr>
          <w:jc w:val="center"/>
        </w:trPr>
        <w:tc>
          <w:tcPr>
            <w:tcW w:w="10060" w:type="dxa"/>
            <w:gridSpan w:val="2"/>
          </w:tcPr>
          <w:p w14:paraId="3AE8877B" w14:textId="5F509FBE" w:rsidR="00DB0650" w:rsidRPr="004372E5" w:rsidRDefault="00DB0650" w:rsidP="004372E5">
            <w:pPr>
              <w:widowControl w:val="0"/>
              <w:suppressAutoHyphens/>
              <w:spacing w:line="360" w:lineRule="auto"/>
              <w:jc w:val="center"/>
              <w:rPr>
                <w:rFonts w:ascii="Arial" w:hAnsi="Arial" w:cs="Arial"/>
                <w:b/>
                <w:bCs/>
                <w:sz w:val="24"/>
                <w:szCs w:val="24"/>
                <w:lang w:eastAsia="zh-CN"/>
              </w:rPr>
            </w:pPr>
            <w:r w:rsidRPr="004372E5">
              <w:rPr>
                <w:rFonts w:ascii="Arial" w:hAnsi="Arial" w:cs="Arial"/>
                <w:b/>
                <w:bCs/>
                <w:sz w:val="24"/>
                <w:szCs w:val="24"/>
                <w:lang w:eastAsia="zh-CN"/>
              </w:rPr>
              <w:lastRenderedPageBreak/>
              <w:t>DADOS ESSENCIAIS</w:t>
            </w:r>
            <w:r w:rsidR="00721033" w:rsidRPr="004372E5">
              <w:rPr>
                <w:rFonts w:ascii="Arial" w:hAnsi="Arial" w:cs="Arial"/>
                <w:b/>
                <w:bCs/>
                <w:sz w:val="24"/>
                <w:szCs w:val="24"/>
                <w:lang w:eastAsia="zh-CN"/>
              </w:rPr>
              <w:t xml:space="preserve"> PREGÃO ELETRÔNICO</w:t>
            </w:r>
          </w:p>
        </w:tc>
      </w:tr>
      <w:tr w:rsidR="00DB0650" w:rsidRPr="004372E5" w14:paraId="5424DD58" w14:textId="77777777" w:rsidTr="00F21249">
        <w:trPr>
          <w:jc w:val="center"/>
        </w:trPr>
        <w:tc>
          <w:tcPr>
            <w:tcW w:w="3565" w:type="dxa"/>
          </w:tcPr>
          <w:p w14:paraId="3BE19617"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VALOR TOTAL MÁXIMO DA CONTRATAÇÃO </w:t>
            </w:r>
          </w:p>
        </w:tc>
        <w:tc>
          <w:tcPr>
            <w:tcW w:w="6495" w:type="dxa"/>
            <w:shd w:val="clear" w:color="auto" w:fill="DDDDDD"/>
          </w:tcPr>
          <w:p w14:paraId="5847C386" w14:textId="12BA967E" w:rsidR="00DB0650" w:rsidRPr="005C1C85" w:rsidRDefault="005C1C85" w:rsidP="004372E5">
            <w:pPr>
              <w:spacing w:line="360" w:lineRule="auto"/>
              <w:jc w:val="both"/>
              <w:rPr>
                <w:rFonts w:ascii="Arial" w:hAnsi="Arial" w:cs="Arial"/>
                <w:sz w:val="24"/>
                <w:szCs w:val="24"/>
                <w:lang w:eastAsia="zh-CN"/>
              </w:rPr>
            </w:pPr>
            <w:r w:rsidRPr="005C1C85">
              <w:rPr>
                <w:rFonts w:ascii="Arial" w:hAnsi="Arial" w:cs="Arial"/>
                <w:color w:val="000000" w:themeColor="text1"/>
                <w:sz w:val="24"/>
                <w:szCs w:val="24"/>
              </w:rPr>
              <w:t>R$ 9.584,70 (nove mil e quinhentos e oitenta e quatro reais e setenta centavos).</w:t>
            </w:r>
          </w:p>
        </w:tc>
      </w:tr>
      <w:tr w:rsidR="00DB0650" w:rsidRPr="004372E5" w14:paraId="569F9FAD" w14:textId="77777777" w:rsidTr="00F21249">
        <w:trPr>
          <w:jc w:val="center"/>
        </w:trPr>
        <w:tc>
          <w:tcPr>
            <w:tcW w:w="3565" w:type="dxa"/>
          </w:tcPr>
          <w:p w14:paraId="254C67D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DATA E HORÁRIO DA SESSÃO</w:t>
            </w:r>
          </w:p>
        </w:tc>
        <w:tc>
          <w:tcPr>
            <w:tcW w:w="6495" w:type="dxa"/>
            <w:shd w:val="clear" w:color="auto" w:fill="DDDDDD"/>
          </w:tcPr>
          <w:p w14:paraId="7F395C87" w14:textId="0A4F6054"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 </w:t>
            </w:r>
            <w:r w:rsidR="002973D7">
              <w:rPr>
                <w:rFonts w:ascii="Arial" w:hAnsi="Arial" w:cs="Arial"/>
                <w:sz w:val="24"/>
                <w:szCs w:val="24"/>
                <w:lang w:eastAsia="zh-CN"/>
              </w:rPr>
              <w:t>02 de outubro</w:t>
            </w:r>
            <w:r w:rsidRPr="004372E5">
              <w:rPr>
                <w:rFonts w:ascii="Arial" w:hAnsi="Arial" w:cs="Arial"/>
                <w:sz w:val="24"/>
                <w:szCs w:val="24"/>
                <w:lang w:eastAsia="zh-CN"/>
              </w:rPr>
              <w:t xml:space="preserve"> de 2025, às 09 horas – horário de Brasília.</w:t>
            </w:r>
          </w:p>
        </w:tc>
      </w:tr>
      <w:tr w:rsidR="00DB0650" w:rsidRPr="004372E5" w14:paraId="1E52E723" w14:textId="77777777" w:rsidTr="00F21249">
        <w:trPr>
          <w:jc w:val="center"/>
        </w:trPr>
        <w:tc>
          <w:tcPr>
            <w:tcW w:w="3565" w:type="dxa"/>
          </w:tcPr>
          <w:p w14:paraId="44BD9A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7" w:history="1">
              <w:r w:rsidRPr="004372E5">
                <w:rPr>
                  <w:rStyle w:val="Hyperlink"/>
                  <w:rFonts w:ascii="Arial" w:eastAsia="Calibri" w:hAnsi="Arial" w:cs="Arial"/>
                  <w:sz w:val="24"/>
                  <w:szCs w:val="24"/>
                  <w:lang w:eastAsia="zh-CN"/>
                </w:rPr>
                <w:t>https://www.gov.br/compras/pt-br</w:t>
              </w:r>
            </w:hyperlink>
          </w:p>
        </w:tc>
      </w:tr>
      <w:tr w:rsidR="00DB0650" w:rsidRPr="004372E5" w14:paraId="44A183E7" w14:textId="77777777" w:rsidTr="00F21249">
        <w:trPr>
          <w:jc w:val="center"/>
        </w:trPr>
        <w:tc>
          <w:tcPr>
            <w:tcW w:w="3565" w:type="dxa"/>
          </w:tcPr>
          <w:p w14:paraId="6D79DA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8" w:history="1">
              <w:r w:rsidRPr="004372E5">
                <w:rPr>
                  <w:rStyle w:val="Hyperlink"/>
                  <w:rFonts w:ascii="Arial" w:eastAsia="Calibri" w:hAnsi="Arial" w:cs="Arial"/>
                  <w:sz w:val="24"/>
                  <w:szCs w:val="24"/>
                  <w:lang w:eastAsia="zh-CN"/>
                </w:rPr>
                <w:t>https://www.gov.br/compras/pt-br</w:t>
              </w:r>
            </w:hyperlink>
          </w:p>
          <w:p w14:paraId="72A543A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49227D98"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9" w:history="1">
              <w:r w:rsidRPr="004372E5">
                <w:rPr>
                  <w:rStyle w:val="Hyperlink"/>
                  <w:rFonts w:ascii="Arial" w:eastAsia="Calibri" w:hAnsi="Arial" w:cs="Arial"/>
                  <w:sz w:val="24"/>
                  <w:szCs w:val="24"/>
                  <w:lang w:eastAsia="zh-CN"/>
                </w:rPr>
                <w:t>https://www.camaraextrema.mg.gov.br/licitacoes/</w:t>
              </w:r>
            </w:hyperlink>
          </w:p>
          <w:p w14:paraId="4B391526"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67ED1FF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0" w:history="1">
              <w:r w:rsidRPr="004372E5">
                <w:rPr>
                  <w:rStyle w:val="Hyperlink"/>
                  <w:rFonts w:ascii="Arial" w:eastAsia="Calibri" w:hAnsi="Arial" w:cs="Arial"/>
                  <w:sz w:val="24"/>
                  <w:szCs w:val="24"/>
                  <w:lang w:eastAsia="zh-CN"/>
                </w:rPr>
                <w:t>https://cmextrema-mg.portaltp.com.br/consultas/documentos.aspx?id=34</w:t>
              </w:r>
            </w:hyperlink>
          </w:p>
          <w:p w14:paraId="0EF0BD7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7348B141" w14:textId="77777777" w:rsidTr="00F21249">
        <w:trPr>
          <w:jc w:val="center"/>
        </w:trPr>
        <w:tc>
          <w:tcPr>
            <w:tcW w:w="3565" w:type="dxa"/>
          </w:tcPr>
          <w:p w14:paraId="034E108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1" w:history="1">
              <w:r w:rsidRPr="004372E5">
                <w:rPr>
                  <w:rStyle w:val="Hyperlink"/>
                  <w:rFonts w:ascii="Arial" w:eastAsia="Calibri" w:hAnsi="Arial" w:cs="Arial"/>
                  <w:sz w:val="24"/>
                  <w:szCs w:val="24"/>
                  <w:lang w:eastAsia="zh-CN"/>
                </w:rPr>
                <w:t>licitacaoextrema@yahoo.com.br</w:t>
              </w:r>
            </w:hyperlink>
          </w:p>
          <w:p w14:paraId="325B4A9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1CC918B" w14:textId="77777777" w:rsidTr="00F21249">
        <w:trPr>
          <w:trHeight w:val="223"/>
          <w:jc w:val="center"/>
        </w:trPr>
        <w:tc>
          <w:tcPr>
            <w:tcW w:w="3565" w:type="dxa"/>
          </w:tcPr>
          <w:p w14:paraId="46C5123C"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2" w:history="1">
              <w:r w:rsidRPr="004372E5">
                <w:rPr>
                  <w:rStyle w:val="Hyperlink"/>
                  <w:rFonts w:ascii="Arial" w:eastAsia="Calibri" w:hAnsi="Arial" w:cs="Arial"/>
                  <w:sz w:val="24"/>
                  <w:szCs w:val="24"/>
                  <w:lang w:eastAsia="zh-CN"/>
                </w:rPr>
                <w:t>licitacaoextrema@yahoo.com.br</w:t>
              </w:r>
            </w:hyperlink>
          </w:p>
          <w:p w14:paraId="2BB60AE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242D2C4" w14:textId="77777777" w:rsidTr="00F21249">
        <w:trPr>
          <w:jc w:val="center"/>
        </w:trPr>
        <w:tc>
          <w:tcPr>
            <w:tcW w:w="3565" w:type="dxa"/>
          </w:tcPr>
          <w:p w14:paraId="1FF824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TELEFONE SETOR DE LICITAÇÕES</w:t>
            </w:r>
          </w:p>
        </w:tc>
        <w:tc>
          <w:tcPr>
            <w:tcW w:w="6495" w:type="dxa"/>
            <w:shd w:val="clear" w:color="auto" w:fill="DDDDDD"/>
          </w:tcPr>
          <w:p w14:paraId="0D9402F9" w14:textId="6D908CD4" w:rsidR="00DB0650" w:rsidRPr="004372E5" w:rsidRDefault="00D62B2E"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35 9 9776-2765.</w:t>
            </w:r>
          </w:p>
        </w:tc>
      </w:tr>
      <w:tr w:rsidR="00DB0650" w:rsidRPr="004372E5" w14:paraId="5AB9D8A4" w14:textId="77777777" w:rsidTr="00F21249">
        <w:trPr>
          <w:jc w:val="center"/>
        </w:trPr>
        <w:tc>
          <w:tcPr>
            <w:tcW w:w="3565" w:type="dxa"/>
          </w:tcPr>
          <w:p w14:paraId="589C678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CRITÉRIO DE JULGAMENTO</w:t>
            </w:r>
          </w:p>
        </w:tc>
        <w:tc>
          <w:tcPr>
            <w:tcW w:w="6495" w:type="dxa"/>
            <w:shd w:val="clear" w:color="auto" w:fill="DDDDDD"/>
          </w:tcPr>
          <w:p w14:paraId="033D1E23" w14:textId="28AE2648"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Menor preço unitário</w:t>
            </w:r>
            <w:r w:rsidR="00721033" w:rsidRPr="004372E5">
              <w:rPr>
                <w:rFonts w:ascii="Arial" w:hAnsi="Arial" w:cs="Arial"/>
                <w:sz w:val="24"/>
                <w:szCs w:val="24"/>
                <w:lang w:eastAsia="zh-CN"/>
              </w:rPr>
              <w:t xml:space="preserve"> </w:t>
            </w:r>
          </w:p>
        </w:tc>
      </w:tr>
      <w:tr w:rsidR="00DB0650" w:rsidRPr="004372E5" w14:paraId="60541612" w14:textId="77777777" w:rsidTr="00F21249">
        <w:trPr>
          <w:jc w:val="center"/>
        </w:trPr>
        <w:tc>
          <w:tcPr>
            <w:tcW w:w="3565" w:type="dxa"/>
          </w:tcPr>
          <w:p w14:paraId="26B8E0B3" w14:textId="50E7F6A0" w:rsidR="00DB0650" w:rsidRPr="004372E5" w:rsidRDefault="005C1C85"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VALOR D</w:t>
            </w:r>
            <w:r w:rsidRPr="005C1C85">
              <w:rPr>
                <w:rFonts w:ascii="Arial" w:hAnsi="Arial" w:cs="Arial"/>
                <w:sz w:val="24"/>
                <w:szCs w:val="24"/>
                <w:lang w:eastAsia="zh-CN"/>
              </w:rPr>
              <w:t xml:space="preserve">O INTERVALO MÍNIMO DE DIFERENÇA DE VALORES ENTRE OS LANCES, QUE INCIDIRÁ TANTO EM RELAÇÃO AOS LANCES INTERMEDIÁRIOS QUANTO EM RELAÇÃO À </w:t>
            </w:r>
            <w:r w:rsidRPr="005C1C85">
              <w:rPr>
                <w:rFonts w:ascii="Arial" w:hAnsi="Arial" w:cs="Arial"/>
                <w:sz w:val="24"/>
                <w:szCs w:val="24"/>
                <w:lang w:eastAsia="zh-CN"/>
              </w:rPr>
              <w:lastRenderedPageBreak/>
              <w:t>PROPOSTA QUE COBRIR A MELHOR OFERTA</w:t>
            </w:r>
            <w:r>
              <w:rPr>
                <w:rFonts w:ascii="Arial" w:hAnsi="Arial" w:cs="Arial"/>
                <w:sz w:val="24"/>
                <w:szCs w:val="24"/>
                <w:lang w:eastAsia="zh-CN"/>
              </w:rPr>
              <w:t>.</w:t>
            </w:r>
          </w:p>
        </w:tc>
        <w:tc>
          <w:tcPr>
            <w:tcW w:w="6495" w:type="dxa"/>
            <w:shd w:val="clear" w:color="auto" w:fill="DDDDDD"/>
          </w:tcPr>
          <w:p w14:paraId="1D910AB2" w14:textId="3849029D" w:rsidR="00DB0650" w:rsidRPr="00C10CBC" w:rsidRDefault="00AF3133" w:rsidP="004372E5">
            <w:pPr>
              <w:widowControl w:val="0"/>
              <w:suppressAutoHyphens/>
              <w:spacing w:line="360" w:lineRule="auto"/>
              <w:jc w:val="both"/>
              <w:rPr>
                <w:rFonts w:ascii="Arial" w:hAnsi="Arial" w:cs="Arial"/>
                <w:b/>
                <w:bCs/>
                <w:sz w:val="24"/>
                <w:szCs w:val="24"/>
                <w:lang w:eastAsia="zh-CN"/>
              </w:rPr>
            </w:pPr>
            <w:r w:rsidRPr="00C10CBC">
              <w:rPr>
                <w:rStyle w:val="Forte"/>
                <w:rFonts w:ascii="Arial" w:hAnsi="Arial" w:cs="Arial"/>
                <w:b w:val="0"/>
                <w:bCs w:val="0"/>
                <w:sz w:val="24"/>
                <w:szCs w:val="24"/>
              </w:rPr>
              <w:lastRenderedPageBreak/>
              <w:t xml:space="preserve">R$ </w:t>
            </w:r>
            <w:r w:rsidR="005C1C85" w:rsidRPr="00C10CBC">
              <w:rPr>
                <w:rStyle w:val="Forte"/>
                <w:rFonts w:ascii="Arial" w:hAnsi="Arial" w:cs="Arial"/>
                <w:b w:val="0"/>
                <w:bCs w:val="0"/>
                <w:sz w:val="24"/>
                <w:szCs w:val="24"/>
              </w:rPr>
              <w:t>5</w:t>
            </w:r>
            <w:r w:rsidR="00C10CBC" w:rsidRPr="00C10CBC">
              <w:rPr>
                <w:rStyle w:val="Forte"/>
                <w:rFonts w:ascii="Arial" w:hAnsi="Arial" w:cs="Arial"/>
                <w:b w:val="0"/>
                <w:bCs w:val="0"/>
                <w:sz w:val="24"/>
                <w:szCs w:val="24"/>
              </w:rPr>
              <w:t>0,00 (cinquenta reais).</w:t>
            </w:r>
          </w:p>
        </w:tc>
      </w:tr>
      <w:tr w:rsidR="00DB0650" w:rsidRPr="004372E5" w14:paraId="3A74BC3D" w14:textId="77777777" w:rsidTr="00F21249">
        <w:trPr>
          <w:jc w:val="center"/>
        </w:trPr>
        <w:tc>
          <w:tcPr>
            <w:tcW w:w="3565" w:type="dxa"/>
          </w:tcPr>
          <w:p w14:paraId="14DF8E5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MODE DE DISPUTA</w:t>
            </w:r>
          </w:p>
        </w:tc>
        <w:tc>
          <w:tcPr>
            <w:tcW w:w="6495" w:type="dxa"/>
            <w:shd w:val="clear" w:color="auto" w:fill="DDDDDD"/>
          </w:tcPr>
          <w:p w14:paraId="5F64D60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Aberto</w:t>
            </w:r>
          </w:p>
        </w:tc>
      </w:tr>
      <w:tr w:rsidR="00DB0650" w:rsidRPr="004372E5" w14:paraId="060826DA" w14:textId="77777777" w:rsidTr="00F21249">
        <w:trPr>
          <w:jc w:val="center"/>
        </w:trPr>
        <w:tc>
          <w:tcPr>
            <w:tcW w:w="3565" w:type="dxa"/>
          </w:tcPr>
          <w:p w14:paraId="2B66523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SIM</w:t>
            </w:r>
          </w:p>
        </w:tc>
      </w:tr>
      <w:tr w:rsidR="00DB0650" w:rsidRPr="004372E5" w14:paraId="115736B8" w14:textId="77777777" w:rsidTr="00F21249">
        <w:trPr>
          <w:jc w:val="center"/>
        </w:trPr>
        <w:tc>
          <w:tcPr>
            <w:tcW w:w="3565" w:type="dxa"/>
          </w:tcPr>
          <w:p w14:paraId="01C723E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LOCAL DE ENTREGA</w:t>
            </w:r>
          </w:p>
        </w:tc>
        <w:tc>
          <w:tcPr>
            <w:tcW w:w="6495" w:type="dxa"/>
            <w:shd w:val="clear" w:color="auto" w:fill="DDDDDD"/>
          </w:tcPr>
          <w:p w14:paraId="4FB94349" w14:textId="6065D0D4"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Sede da Câmara Municipal de Extrema. Avenida Delegado Waldemar Gomes Pinto, 1626. Bairro Ponte Nova. Extrema,</w:t>
            </w:r>
            <w:r w:rsidR="00601E79" w:rsidRPr="004372E5">
              <w:rPr>
                <w:rFonts w:ascii="Arial" w:hAnsi="Arial" w:cs="Arial"/>
                <w:sz w:val="24"/>
                <w:szCs w:val="24"/>
                <w:lang w:eastAsia="zh-CN"/>
              </w:rPr>
              <w:t xml:space="preserve"> MG. Horário de recebimento: Das 08h30 às 11h e das 13h30 às 16h.</w:t>
            </w:r>
            <w:r w:rsidR="00365262" w:rsidRPr="004372E5">
              <w:rPr>
                <w:rFonts w:ascii="Arial" w:hAnsi="Arial" w:cs="Arial"/>
                <w:sz w:val="24"/>
                <w:szCs w:val="24"/>
                <w:lang w:eastAsia="zh-CN"/>
              </w:rPr>
              <w:t xml:space="preserve"> </w:t>
            </w:r>
          </w:p>
        </w:tc>
      </w:tr>
      <w:tr w:rsidR="00DB0650" w:rsidRPr="004372E5" w14:paraId="782B089E" w14:textId="77777777" w:rsidTr="00F21249">
        <w:trPr>
          <w:jc w:val="center"/>
        </w:trPr>
        <w:tc>
          <w:tcPr>
            <w:tcW w:w="3565" w:type="dxa"/>
          </w:tcPr>
          <w:p w14:paraId="59DAEA3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 até duas horas a partir da convocação do pregoeiro no sistema.</w:t>
            </w:r>
          </w:p>
        </w:tc>
      </w:tr>
      <w:tr w:rsidR="00DB0650" w:rsidRPr="004372E5" w14:paraId="25FB1266" w14:textId="77777777" w:rsidTr="00F21249">
        <w:trPr>
          <w:jc w:val="center"/>
        </w:trPr>
        <w:tc>
          <w:tcPr>
            <w:tcW w:w="3565" w:type="dxa"/>
          </w:tcPr>
          <w:p w14:paraId="25F68139" w14:textId="01819D02"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 DATA DE ENTREGA</w:t>
            </w:r>
          </w:p>
        </w:tc>
        <w:tc>
          <w:tcPr>
            <w:tcW w:w="6495" w:type="dxa"/>
            <w:shd w:val="clear" w:color="auto" w:fill="DDDDDD"/>
          </w:tcPr>
          <w:p w14:paraId="7CC829DE" w14:textId="5B5042B3" w:rsidR="00DB0650" w:rsidRPr="00C10CBC" w:rsidRDefault="00AF3133" w:rsidP="004372E5">
            <w:pPr>
              <w:widowControl w:val="0"/>
              <w:suppressAutoHyphens/>
              <w:spacing w:line="360" w:lineRule="auto"/>
              <w:jc w:val="both"/>
              <w:rPr>
                <w:rFonts w:ascii="Arial" w:hAnsi="Arial" w:cs="Arial"/>
                <w:sz w:val="24"/>
                <w:szCs w:val="24"/>
                <w:lang w:eastAsia="zh-CN"/>
              </w:rPr>
            </w:pPr>
            <w:bookmarkStart w:id="1" w:name="_Hlk207712794"/>
            <w:r w:rsidRPr="00C10CBC">
              <w:rPr>
                <w:rFonts w:ascii="Arial" w:hAnsi="Arial" w:cs="Arial"/>
                <w:sz w:val="24"/>
                <w:szCs w:val="24"/>
                <w:lang w:eastAsia="zh-CN"/>
              </w:rPr>
              <w:t xml:space="preserve">O objeto deverá ser entregue com a respectiva nota fiscal em até </w:t>
            </w:r>
            <w:r w:rsidR="00C10CBC" w:rsidRPr="00C10CBC">
              <w:rPr>
                <w:rFonts w:ascii="Arial" w:hAnsi="Arial" w:cs="Arial"/>
                <w:sz w:val="24"/>
                <w:szCs w:val="24"/>
                <w:lang w:eastAsia="zh-CN"/>
              </w:rPr>
              <w:t>30</w:t>
            </w:r>
            <w:r w:rsidRPr="00C10CBC">
              <w:rPr>
                <w:rFonts w:ascii="Arial" w:hAnsi="Arial" w:cs="Arial"/>
                <w:sz w:val="24"/>
                <w:szCs w:val="24"/>
                <w:lang w:eastAsia="zh-CN"/>
              </w:rPr>
              <w:t xml:space="preserve"> (</w:t>
            </w:r>
            <w:r w:rsidR="00C10CBC" w:rsidRPr="00C10CBC">
              <w:rPr>
                <w:rFonts w:ascii="Arial" w:hAnsi="Arial" w:cs="Arial"/>
                <w:sz w:val="24"/>
                <w:szCs w:val="24"/>
                <w:lang w:eastAsia="zh-CN"/>
              </w:rPr>
              <w:t>trinta</w:t>
            </w:r>
            <w:r w:rsidRPr="00C10CBC">
              <w:rPr>
                <w:rFonts w:ascii="Arial" w:hAnsi="Arial" w:cs="Arial"/>
                <w:sz w:val="24"/>
                <w:szCs w:val="24"/>
                <w:lang w:eastAsia="zh-CN"/>
              </w:rPr>
              <w:t>) dias corridos a partir do recebimento da AF (autorização de fornecimento). A autorização de fornecimento será encaminhada para o e-mail da CONTRATADA. Cabe à contratada verificar periodicamente a sua caixa de entrada.</w:t>
            </w:r>
            <w:bookmarkEnd w:id="1"/>
          </w:p>
        </w:tc>
      </w:tr>
      <w:tr w:rsidR="00DB0650" w:rsidRPr="004372E5" w14:paraId="57B4212C" w14:textId="77777777" w:rsidTr="00F21249">
        <w:trPr>
          <w:jc w:val="center"/>
        </w:trPr>
        <w:tc>
          <w:tcPr>
            <w:tcW w:w="3565" w:type="dxa"/>
          </w:tcPr>
          <w:p w14:paraId="2BFDAA7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AMOSTRA</w:t>
            </w:r>
          </w:p>
        </w:tc>
        <w:tc>
          <w:tcPr>
            <w:tcW w:w="6495" w:type="dxa"/>
            <w:shd w:val="clear" w:color="auto" w:fill="DDDDDD"/>
          </w:tcPr>
          <w:p w14:paraId="3D82A301"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NÃO será exigida.</w:t>
            </w:r>
          </w:p>
        </w:tc>
      </w:tr>
      <w:tr w:rsidR="00DB0650" w:rsidRPr="004372E5" w14:paraId="4833C062" w14:textId="77777777" w:rsidTr="00F21249">
        <w:trPr>
          <w:jc w:val="center"/>
        </w:trPr>
        <w:tc>
          <w:tcPr>
            <w:tcW w:w="3565" w:type="dxa"/>
          </w:tcPr>
          <w:p w14:paraId="60CADC87"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VIGÊNCIA</w:t>
            </w:r>
          </w:p>
        </w:tc>
        <w:tc>
          <w:tcPr>
            <w:tcW w:w="6495" w:type="dxa"/>
            <w:shd w:val="clear" w:color="auto" w:fill="DDDDDD"/>
          </w:tcPr>
          <w:p w14:paraId="617B09CC" w14:textId="28E84E00" w:rsidR="00DB0650" w:rsidRPr="00C10CBC" w:rsidRDefault="00C10CBC" w:rsidP="004372E5">
            <w:pPr>
              <w:widowControl w:val="0"/>
              <w:suppressAutoHyphens/>
              <w:spacing w:line="360" w:lineRule="auto"/>
              <w:jc w:val="both"/>
              <w:rPr>
                <w:rFonts w:ascii="Arial" w:hAnsi="Arial" w:cs="Arial"/>
                <w:sz w:val="24"/>
                <w:szCs w:val="24"/>
                <w:lang w:eastAsia="zh-CN"/>
              </w:rPr>
            </w:pPr>
            <w:r w:rsidRPr="00C10CBC">
              <w:rPr>
                <w:rFonts w:ascii="Arial" w:hAnsi="Arial" w:cs="Arial"/>
                <w:sz w:val="24"/>
                <w:szCs w:val="24"/>
                <w:lang w:eastAsia="zh-CN"/>
              </w:rPr>
              <w:t>Não será celebrado contrato. A nota de empenho servirá de termo contratual entre as partes para todos os efeitos.</w:t>
            </w:r>
          </w:p>
        </w:tc>
      </w:tr>
      <w:tr w:rsidR="00DB0650" w:rsidRPr="004372E5" w14:paraId="051F121F" w14:textId="77777777" w:rsidTr="00F21249">
        <w:trPr>
          <w:jc w:val="center"/>
        </w:trPr>
        <w:tc>
          <w:tcPr>
            <w:tcW w:w="3565" w:type="dxa"/>
          </w:tcPr>
          <w:p w14:paraId="0468515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RENOVAÇÃO</w:t>
            </w:r>
          </w:p>
        </w:tc>
        <w:tc>
          <w:tcPr>
            <w:tcW w:w="6495" w:type="dxa"/>
            <w:shd w:val="clear" w:color="auto" w:fill="DDDDDD"/>
          </w:tcPr>
          <w:p w14:paraId="31041825" w14:textId="5734EE1C" w:rsidR="00DB0650" w:rsidRPr="004372E5" w:rsidRDefault="00C10CBC"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Não se aplica.</w:t>
            </w:r>
          </w:p>
        </w:tc>
      </w:tr>
      <w:tr w:rsidR="00DB0650" w:rsidRPr="004372E5" w14:paraId="55965FCB" w14:textId="77777777" w:rsidTr="00F21249">
        <w:trPr>
          <w:jc w:val="center"/>
        </w:trPr>
        <w:tc>
          <w:tcPr>
            <w:tcW w:w="3565" w:type="dxa"/>
          </w:tcPr>
          <w:p w14:paraId="1406D81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ÍNDICE DE ATUALIZAÇÃO</w:t>
            </w:r>
          </w:p>
        </w:tc>
        <w:tc>
          <w:tcPr>
            <w:tcW w:w="6495" w:type="dxa"/>
            <w:shd w:val="clear" w:color="auto" w:fill="DDDDDD"/>
          </w:tcPr>
          <w:p w14:paraId="659D10B2" w14:textId="6AFCBDBA" w:rsidR="00DB0650" w:rsidRPr="004372E5" w:rsidRDefault="00C10CBC"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Não se aplica.</w:t>
            </w:r>
          </w:p>
        </w:tc>
      </w:tr>
      <w:tr w:rsidR="00DB0650" w:rsidRPr="004372E5" w14:paraId="66FB8D43" w14:textId="77777777" w:rsidTr="00F21249">
        <w:trPr>
          <w:jc w:val="center"/>
        </w:trPr>
        <w:tc>
          <w:tcPr>
            <w:tcW w:w="3565" w:type="dxa"/>
          </w:tcPr>
          <w:p w14:paraId="04E5D481"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PONTO DE DESTAQUE</w:t>
            </w:r>
          </w:p>
        </w:tc>
        <w:tc>
          <w:tcPr>
            <w:tcW w:w="6495" w:type="dxa"/>
            <w:shd w:val="clear" w:color="auto" w:fill="FFFF00"/>
          </w:tcPr>
          <w:p w14:paraId="0015FF9B"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Os itens descritos no portal COMPRASGOV CATMAT/CATSERV são apenas para operacionalização do pregão.</w:t>
            </w:r>
          </w:p>
        </w:tc>
      </w:tr>
      <w:tr w:rsidR="00DB0650" w:rsidRPr="004372E5" w14:paraId="0AE78676" w14:textId="77777777" w:rsidTr="00F21249">
        <w:trPr>
          <w:jc w:val="center"/>
        </w:trPr>
        <w:tc>
          <w:tcPr>
            <w:tcW w:w="3565" w:type="dxa"/>
          </w:tcPr>
          <w:p w14:paraId="5B6726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DIVERGÊNCIAS CATMAT/CATSERV</w:t>
            </w:r>
          </w:p>
        </w:tc>
        <w:tc>
          <w:tcPr>
            <w:tcW w:w="6495" w:type="dxa"/>
            <w:shd w:val="clear" w:color="auto" w:fill="FFFF00"/>
          </w:tcPr>
          <w:p w14:paraId="1F473C78"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0CEABA5F"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02. DO OBJETO DA LICITAÇÃO</w:t>
      </w:r>
    </w:p>
    <w:p w14:paraId="23FC9313" w14:textId="77777777" w:rsidR="00DB0650" w:rsidRPr="004372E5" w:rsidRDefault="00DB0650" w:rsidP="004372E5">
      <w:pPr>
        <w:widowControl w:val="0"/>
        <w:suppressAutoHyphens/>
        <w:spacing w:line="360" w:lineRule="auto"/>
        <w:rPr>
          <w:rFonts w:eastAsia="Times New Roman"/>
          <w:sz w:val="24"/>
          <w:szCs w:val="24"/>
          <w:lang w:eastAsia="zh-CN"/>
        </w:rPr>
      </w:pPr>
    </w:p>
    <w:p w14:paraId="4F6A4EED" w14:textId="77777777" w:rsidR="00C10CBC" w:rsidRDefault="001275F9" w:rsidP="00C10CBC">
      <w:pPr>
        <w:spacing w:line="360" w:lineRule="auto"/>
        <w:jc w:val="both"/>
        <w:rPr>
          <w:rFonts w:eastAsia="Times New Roman"/>
          <w:sz w:val="24"/>
          <w:szCs w:val="24"/>
        </w:rPr>
      </w:pPr>
      <w:r w:rsidRPr="004372E5">
        <w:rPr>
          <w:rFonts w:eastAsia="Times New Roman"/>
          <w:sz w:val="24"/>
          <w:szCs w:val="24"/>
          <w:lang w:eastAsia="zh-CN"/>
        </w:rPr>
        <w:t>2.1</w:t>
      </w:r>
      <w:r w:rsidRPr="004372E5">
        <w:rPr>
          <w:rFonts w:eastAsia="Times New Roman"/>
          <w:sz w:val="24"/>
          <w:szCs w:val="24"/>
          <w:lang w:eastAsia="zh-CN"/>
        </w:rPr>
        <w:tab/>
      </w:r>
      <w:bookmarkStart w:id="2" w:name="_Hlk198302734"/>
      <w:r w:rsidR="00C10CBC" w:rsidRPr="00790D33">
        <w:rPr>
          <w:b/>
          <w:bCs/>
          <w:sz w:val="24"/>
          <w:szCs w:val="24"/>
        </w:rPr>
        <w:t xml:space="preserve">OBJETO: </w:t>
      </w:r>
      <w:r w:rsidR="00C10CBC" w:rsidRPr="00E222C8">
        <w:rPr>
          <w:rFonts w:eastAsia="Times New Roman"/>
          <w:b/>
          <w:bCs/>
          <w:sz w:val="24"/>
          <w:szCs w:val="24"/>
        </w:rPr>
        <w:t>Contratação Exclusiva de ME, EPP ou Equiparadas</w:t>
      </w:r>
      <w:r w:rsidR="00C10CBC">
        <w:rPr>
          <w:rFonts w:eastAsia="Times New Roman"/>
          <w:sz w:val="24"/>
          <w:szCs w:val="24"/>
        </w:rPr>
        <w:t xml:space="preserve"> para fornecimento de três Power Baluns 16 canais, marca Intelbrás VB 3016 WP.</w:t>
      </w:r>
    </w:p>
    <w:p w14:paraId="3C62B270" w14:textId="77777777" w:rsidR="00C10CBC" w:rsidRPr="00320801" w:rsidRDefault="00C10CBC" w:rsidP="00C10CBC">
      <w:pPr>
        <w:jc w:val="both"/>
        <w:rPr>
          <w:bCs/>
          <w:sz w:val="24"/>
          <w:szCs w:val="24"/>
        </w:rPr>
      </w:pPr>
    </w:p>
    <w:p w14:paraId="31645272" w14:textId="77777777" w:rsidR="00C10CBC" w:rsidRDefault="00C10CBC" w:rsidP="00C10CBC">
      <w:pPr>
        <w:jc w:val="both"/>
        <w:rPr>
          <w:b/>
          <w:bCs/>
          <w:sz w:val="24"/>
          <w:szCs w:val="24"/>
        </w:rPr>
      </w:pPr>
      <w:r w:rsidRPr="00320801">
        <w:rPr>
          <w:b/>
          <w:bCs/>
          <w:sz w:val="24"/>
          <w:szCs w:val="24"/>
        </w:rPr>
        <w:t>Especificações Técnicas Requeridas</w:t>
      </w:r>
    </w:p>
    <w:p w14:paraId="70BBBE7F" w14:textId="77777777" w:rsidR="00C10CBC" w:rsidRPr="00320801" w:rsidRDefault="00C10CBC" w:rsidP="00C10CBC">
      <w:pPr>
        <w:jc w:val="both"/>
        <w:rPr>
          <w:b/>
          <w:bCs/>
          <w:sz w:val="24"/>
          <w:szCs w:val="24"/>
        </w:rPr>
      </w:pPr>
    </w:p>
    <w:p w14:paraId="6D87FB3B" w14:textId="77777777" w:rsidR="00C10CBC" w:rsidRPr="00320801" w:rsidRDefault="00C10CBC" w:rsidP="00C10CBC">
      <w:pPr>
        <w:jc w:val="both"/>
        <w:rPr>
          <w:bCs/>
          <w:sz w:val="24"/>
          <w:szCs w:val="24"/>
        </w:rPr>
      </w:pPr>
      <w:r w:rsidRPr="00320801">
        <w:rPr>
          <w:bCs/>
          <w:sz w:val="24"/>
          <w:szCs w:val="24"/>
        </w:rPr>
        <w:t xml:space="preserve">Para garantir a total compatibilidade e o desempenho esperado, os Power Baluns a serem adquiridos deverão atender às seguintes especificações técnicas do modelo </w:t>
      </w:r>
      <w:r w:rsidRPr="00320801">
        <w:rPr>
          <w:b/>
          <w:bCs/>
          <w:sz w:val="24"/>
          <w:szCs w:val="24"/>
        </w:rPr>
        <w:t>Intelbras VB 3016 WP</w:t>
      </w:r>
      <w:r w:rsidRPr="00320801">
        <w:rPr>
          <w:bCs/>
          <w:sz w:val="24"/>
          <w:szCs w:val="24"/>
        </w:rPr>
        <w:t>:</w:t>
      </w:r>
    </w:p>
    <w:p w14:paraId="14BDF242" w14:textId="77777777" w:rsidR="00C10CBC" w:rsidRPr="00320801" w:rsidRDefault="00C10CBC" w:rsidP="00C10CBC">
      <w:pPr>
        <w:numPr>
          <w:ilvl w:val="0"/>
          <w:numId w:val="214"/>
        </w:numPr>
        <w:jc w:val="both"/>
        <w:rPr>
          <w:bCs/>
          <w:sz w:val="24"/>
          <w:szCs w:val="24"/>
        </w:rPr>
      </w:pPr>
      <w:r w:rsidRPr="00320801">
        <w:rPr>
          <w:b/>
          <w:bCs/>
          <w:sz w:val="24"/>
          <w:szCs w:val="24"/>
        </w:rPr>
        <w:t>Entrada de Vídeo:</w:t>
      </w:r>
      <w:r w:rsidRPr="00320801">
        <w:rPr>
          <w:bCs/>
          <w:sz w:val="24"/>
          <w:szCs w:val="24"/>
        </w:rPr>
        <w:t xml:space="preserve"> 16 canais BNC fêmea.</w:t>
      </w:r>
    </w:p>
    <w:p w14:paraId="56039023" w14:textId="77777777" w:rsidR="00C10CBC" w:rsidRPr="00320801" w:rsidRDefault="00C10CBC" w:rsidP="00C10CBC">
      <w:pPr>
        <w:numPr>
          <w:ilvl w:val="0"/>
          <w:numId w:val="214"/>
        </w:numPr>
        <w:jc w:val="both"/>
        <w:rPr>
          <w:bCs/>
          <w:sz w:val="24"/>
          <w:szCs w:val="24"/>
        </w:rPr>
      </w:pPr>
      <w:r w:rsidRPr="00320801">
        <w:rPr>
          <w:b/>
          <w:bCs/>
          <w:sz w:val="24"/>
          <w:szCs w:val="24"/>
        </w:rPr>
        <w:t>Saída de Vídeo:</w:t>
      </w:r>
      <w:r w:rsidRPr="00320801">
        <w:rPr>
          <w:bCs/>
          <w:sz w:val="24"/>
          <w:szCs w:val="24"/>
        </w:rPr>
        <w:t xml:space="preserve"> Conectores RJ45 para conexão com cabo UTP.</w:t>
      </w:r>
    </w:p>
    <w:p w14:paraId="61BD7776" w14:textId="77777777" w:rsidR="00C10CBC" w:rsidRPr="00320801" w:rsidRDefault="00C10CBC" w:rsidP="00C10CBC">
      <w:pPr>
        <w:numPr>
          <w:ilvl w:val="0"/>
          <w:numId w:val="214"/>
        </w:numPr>
        <w:jc w:val="both"/>
        <w:rPr>
          <w:bCs/>
          <w:sz w:val="24"/>
          <w:szCs w:val="24"/>
        </w:rPr>
      </w:pPr>
      <w:r w:rsidRPr="00320801">
        <w:rPr>
          <w:b/>
          <w:bCs/>
          <w:sz w:val="24"/>
          <w:szCs w:val="24"/>
        </w:rPr>
        <w:t>Alimentação:</w:t>
      </w:r>
      <w:r w:rsidRPr="00320801">
        <w:rPr>
          <w:bCs/>
          <w:sz w:val="24"/>
          <w:szCs w:val="24"/>
        </w:rPr>
        <w:t xml:space="preserve"> Entrada de energia para até 16 câmeras, com proteção contra surtos.</w:t>
      </w:r>
    </w:p>
    <w:p w14:paraId="3C9CE786" w14:textId="77777777" w:rsidR="00C10CBC" w:rsidRPr="00320801" w:rsidRDefault="00C10CBC" w:rsidP="00C10CBC">
      <w:pPr>
        <w:numPr>
          <w:ilvl w:val="0"/>
          <w:numId w:val="214"/>
        </w:numPr>
        <w:jc w:val="both"/>
        <w:rPr>
          <w:bCs/>
          <w:sz w:val="24"/>
          <w:szCs w:val="24"/>
        </w:rPr>
      </w:pPr>
      <w:r w:rsidRPr="00320801">
        <w:rPr>
          <w:b/>
          <w:bCs/>
          <w:sz w:val="24"/>
          <w:szCs w:val="24"/>
        </w:rPr>
        <w:t>Proteção:</w:t>
      </w:r>
      <w:r w:rsidRPr="00320801">
        <w:rPr>
          <w:bCs/>
          <w:sz w:val="24"/>
          <w:szCs w:val="24"/>
        </w:rPr>
        <w:t xml:space="preserve"> </w:t>
      </w:r>
    </w:p>
    <w:p w14:paraId="6A6ACA9B" w14:textId="77777777" w:rsidR="00C10CBC" w:rsidRPr="00320801" w:rsidRDefault="00C10CBC" w:rsidP="00C10CBC">
      <w:pPr>
        <w:numPr>
          <w:ilvl w:val="1"/>
          <w:numId w:val="214"/>
        </w:numPr>
        <w:jc w:val="both"/>
        <w:rPr>
          <w:bCs/>
          <w:sz w:val="24"/>
          <w:szCs w:val="24"/>
        </w:rPr>
      </w:pPr>
      <w:r w:rsidRPr="00320801">
        <w:rPr>
          <w:bCs/>
          <w:sz w:val="24"/>
          <w:szCs w:val="24"/>
        </w:rPr>
        <w:t>Proteção contra surtos de tensão (descargas elétricas) nas entradas de vídeo e alimentação.</w:t>
      </w:r>
    </w:p>
    <w:p w14:paraId="1DEB8EBA" w14:textId="77777777" w:rsidR="00C10CBC" w:rsidRPr="00320801" w:rsidRDefault="00C10CBC" w:rsidP="00C10CBC">
      <w:pPr>
        <w:numPr>
          <w:ilvl w:val="1"/>
          <w:numId w:val="214"/>
        </w:numPr>
        <w:jc w:val="both"/>
        <w:rPr>
          <w:bCs/>
          <w:sz w:val="24"/>
          <w:szCs w:val="24"/>
        </w:rPr>
      </w:pPr>
      <w:r w:rsidRPr="00320801">
        <w:rPr>
          <w:bCs/>
          <w:sz w:val="24"/>
          <w:szCs w:val="24"/>
        </w:rPr>
        <w:t>Filtro contra ruídos e interferências.</w:t>
      </w:r>
    </w:p>
    <w:p w14:paraId="70CF370E" w14:textId="77777777" w:rsidR="00C10CBC" w:rsidRPr="00320801" w:rsidRDefault="00C10CBC" w:rsidP="00C10CBC">
      <w:pPr>
        <w:numPr>
          <w:ilvl w:val="1"/>
          <w:numId w:val="214"/>
        </w:numPr>
        <w:jc w:val="both"/>
        <w:rPr>
          <w:bCs/>
          <w:sz w:val="24"/>
          <w:szCs w:val="24"/>
        </w:rPr>
      </w:pPr>
      <w:r w:rsidRPr="00320801">
        <w:rPr>
          <w:bCs/>
          <w:sz w:val="24"/>
          <w:szCs w:val="24"/>
        </w:rPr>
        <w:t>Proteção contra curto-circuito na saída de alimentação das câmeras.</w:t>
      </w:r>
    </w:p>
    <w:p w14:paraId="58800AD9" w14:textId="77777777" w:rsidR="00C10CBC" w:rsidRPr="00320801" w:rsidRDefault="00C10CBC" w:rsidP="00C10CBC">
      <w:pPr>
        <w:numPr>
          <w:ilvl w:val="0"/>
          <w:numId w:val="214"/>
        </w:numPr>
        <w:jc w:val="both"/>
        <w:rPr>
          <w:bCs/>
          <w:sz w:val="24"/>
          <w:szCs w:val="24"/>
        </w:rPr>
      </w:pPr>
      <w:r w:rsidRPr="00320801">
        <w:rPr>
          <w:b/>
          <w:bCs/>
          <w:sz w:val="24"/>
          <w:szCs w:val="24"/>
        </w:rPr>
        <w:t>Distância de Transmissão:</w:t>
      </w:r>
      <w:r w:rsidRPr="00320801">
        <w:rPr>
          <w:bCs/>
          <w:sz w:val="24"/>
          <w:szCs w:val="24"/>
        </w:rPr>
        <w:t xml:space="preserve"> </w:t>
      </w:r>
    </w:p>
    <w:p w14:paraId="432CFCED" w14:textId="77777777" w:rsidR="00C10CBC" w:rsidRPr="00320801" w:rsidRDefault="00C10CBC" w:rsidP="00C10CBC">
      <w:pPr>
        <w:numPr>
          <w:ilvl w:val="1"/>
          <w:numId w:val="214"/>
        </w:numPr>
        <w:jc w:val="both"/>
        <w:rPr>
          <w:bCs/>
          <w:sz w:val="24"/>
          <w:szCs w:val="24"/>
        </w:rPr>
      </w:pPr>
      <w:r w:rsidRPr="00320801">
        <w:rPr>
          <w:bCs/>
          <w:sz w:val="24"/>
          <w:szCs w:val="24"/>
        </w:rPr>
        <w:t>Vídeo: Até 400 metros (colorido) e 600 metros (preto e branco) via cabo UTP CAT5e/6, dependendo da qualidade do cabo e da câmera.</w:t>
      </w:r>
    </w:p>
    <w:p w14:paraId="2FEFDEA0" w14:textId="77777777" w:rsidR="00C10CBC" w:rsidRPr="00320801" w:rsidRDefault="00C10CBC" w:rsidP="00C10CBC">
      <w:pPr>
        <w:numPr>
          <w:ilvl w:val="1"/>
          <w:numId w:val="214"/>
        </w:numPr>
        <w:jc w:val="both"/>
        <w:rPr>
          <w:bCs/>
          <w:sz w:val="24"/>
          <w:szCs w:val="24"/>
        </w:rPr>
      </w:pPr>
      <w:r w:rsidRPr="00320801">
        <w:rPr>
          <w:bCs/>
          <w:sz w:val="24"/>
          <w:szCs w:val="24"/>
        </w:rPr>
        <w:t>Alimentação: Distância variável de acordo com o consumo da câmera e bitola do cabo.</w:t>
      </w:r>
    </w:p>
    <w:p w14:paraId="203C6164" w14:textId="77777777" w:rsidR="00C10CBC" w:rsidRPr="00320801" w:rsidRDefault="00C10CBC" w:rsidP="00C10CBC">
      <w:pPr>
        <w:numPr>
          <w:ilvl w:val="0"/>
          <w:numId w:val="214"/>
        </w:numPr>
        <w:jc w:val="both"/>
        <w:rPr>
          <w:bCs/>
          <w:sz w:val="24"/>
          <w:szCs w:val="24"/>
        </w:rPr>
      </w:pPr>
      <w:r w:rsidRPr="00320801">
        <w:rPr>
          <w:b/>
          <w:bCs/>
          <w:sz w:val="24"/>
          <w:szCs w:val="24"/>
        </w:rPr>
        <w:t>Tecnologia:</w:t>
      </w:r>
      <w:r w:rsidRPr="00320801">
        <w:rPr>
          <w:bCs/>
          <w:sz w:val="24"/>
          <w:szCs w:val="24"/>
        </w:rPr>
        <w:t xml:space="preserve"> Compatível com tecnologias de vídeo analógico (HDTVI, HDCVI, AHD, CVBS).</w:t>
      </w:r>
    </w:p>
    <w:p w14:paraId="4770F4D2" w14:textId="77777777" w:rsidR="00C10CBC" w:rsidRDefault="00C10CBC" w:rsidP="00C10CBC">
      <w:pPr>
        <w:numPr>
          <w:ilvl w:val="0"/>
          <w:numId w:val="214"/>
        </w:numPr>
        <w:jc w:val="both"/>
        <w:rPr>
          <w:bCs/>
          <w:sz w:val="24"/>
          <w:szCs w:val="24"/>
        </w:rPr>
      </w:pPr>
      <w:r w:rsidRPr="00320801">
        <w:rPr>
          <w:b/>
          <w:bCs/>
          <w:sz w:val="24"/>
          <w:szCs w:val="24"/>
        </w:rPr>
        <w:t>Sinal de Vídeo:</w:t>
      </w:r>
      <w:r w:rsidRPr="00320801">
        <w:rPr>
          <w:bCs/>
          <w:sz w:val="24"/>
          <w:szCs w:val="24"/>
        </w:rPr>
        <w:t xml:space="preserve"> Transmissão de sinal de vídeo HD passiva (sem necessidade de alimentação no lado da câmera para o vídeo).</w:t>
      </w:r>
    </w:p>
    <w:p w14:paraId="73906EB4" w14:textId="77777777" w:rsidR="00C10CBC" w:rsidRDefault="00C10CBC" w:rsidP="00C10CBC">
      <w:pPr>
        <w:numPr>
          <w:ilvl w:val="0"/>
          <w:numId w:val="214"/>
        </w:numPr>
        <w:jc w:val="both"/>
        <w:rPr>
          <w:bCs/>
          <w:sz w:val="24"/>
          <w:szCs w:val="24"/>
        </w:rPr>
      </w:pPr>
      <w:r w:rsidRPr="00320801">
        <w:rPr>
          <w:b/>
          <w:bCs/>
          <w:sz w:val="24"/>
          <w:szCs w:val="24"/>
        </w:rPr>
        <w:t>Sinal de Alimentação:</w:t>
      </w:r>
      <w:r w:rsidRPr="00320801">
        <w:rPr>
          <w:bCs/>
          <w:sz w:val="24"/>
          <w:szCs w:val="24"/>
        </w:rPr>
        <w:t xml:space="preserve"> Transmissão de energia para as câmeras via cabo UTP.</w:t>
      </w:r>
    </w:p>
    <w:p w14:paraId="06F3D8F8" w14:textId="77777777" w:rsidR="00C10CBC" w:rsidRPr="00320801" w:rsidRDefault="00C10CBC" w:rsidP="00C10CBC">
      <w:pPr>
        <w:numPr>
          <w:ilvl w:val="0"/>
          <w:numId w:val="214"/>
        </w:numPr>
        <w:jc w:val="both"/>
        <w:rPr>
          <w:bCs/>
          <w:sz w:val="24"/>
          <w:szCs w:val="24"/>
        </w:rPr>
      </w:pPr>
      <w:r w:rsidRPr="00320801">
        <w:rPr>
          <w:b/>
          <w:bCs/>
          <w:sz w:val="24"/>
          <w:szCs w:val="24"/>
        </w:rPr>
        <w:t>Temperatura de Operação:</w:t>
      </w:r>
      <w:r w:rsidRPr="00320801">
        <w:rPr>
          <w:bCs/>
          <w:sz w:val="24"/>
          <w:szCs w:val="24"/>
        </w:rPr>
        <w:t xml:space="preserve"> -10°C a 50°C.</w:t>
      </w:r>
    </w:p>
    <w:p w14:paraId="53D75305" w14:textId="77777777" w:rsidR="00C10CBC" w:rsidRPr="00320801" w:rsidRDefault="00C10CBC" w:rsidP="00C10CBC">
      <w:pPr>
        <w:numPr>
          <w:ilvl w:val="0"/>
          <w:numId w:val="214"/>
        </w:numPr>
        <w:jc w:val="both"/>
        <w:rPr>
          <w:bCs/>
          <w:sz w:val="24"/>
          <w:szCs w:val="24"/>
        </w:rPr>
      </w:pPr>
      <w:r w:rsidRPr="00320801">
        <w:rPr>
          <w:b/>
          <w:bCs/>
          <w:sz w:val="24"/>
          <w:szCs w:val="24"/>
        </w:rPr>
        <w:t>Gabinete:</w:t>
      </w:r>
      <w:r w:rsidRPr="00320801">
        <w:rPr>
          <w:bCs/>
          <w:sz w:val="24"/>
          <w:szCs w:val="24"/>
        </w:rPr>
        <w:t xml:space="preserve"> Metálico, para melhor dissipação de calor e durabilidade.</w:t>
      </w:r>
    </w:p>
    <w:p w14:paraId="0698D81D" w14:textId="77777777" w:rsidR="00C10CBC" w:rsidRPr="00320801" w:rsidRDefault="00C10CBC" w:rsidP="00C10CBC">
      <w:pPr>
        <w:numPr>
          <w:ilvl w:val="0"/>
          <w:numId w:val="214"/>
        </w:numPr>
        <w:jc w:val="both"/>
        <w:rPr>
          <w:bCs/>
          <w:sz w:val="24"/>
          <w:szCs w:val="24"/>
        </w:rPr>
      </w:pPr>
      <w:r w:rsidRPr="00320801">
        <w:rPr>
          <w:b/>
          <w:bCs/>
          <w:sz w:val="24"/>
          <w:szCs w:val="24"/>
        </w:rPr>
        <w:t>Montagem:</w:t>
      </w:r>
      <w:r w:rsidRPr="00320801">
        <w:rPr>
          <w:bCs/>
          <w:sz w:val="24"/>
          <w:szCs w:val="24"/>
        </w:rPr>
        <w:t xml:space="preserve"> Possibilidade de fixação em rack 19 polegadas (acompanha abas de fixação).</w:t>
      </w:r>
    </w:p>
    <w:p w14:paraId="175D3486" w14:textId="30A7763A" w:rsidR="007707C8" w:rsidRPr="004372E5" w:rsidRDefault="007707C8" w:rsidP="004372E5">
      <w:pPr>
        <w:spacing w:line="360" w:lineRule="auto"/>
        <w:jc w:val="both"/>
        <w:rPr>
          <w:rFonts w:eastAsia="Times New Roman"/>
          <w:sz w:val="24"/>
          <w:szCs w:val="24"/>
        </w:rPr>
      </w:pPr>
    </w:p>
    <w:bookmarkEnd w:id="2"/>
    <w:p w14:paraId="120862AF" w14:textId="1780E789" w:rsidR="001275F9" w:rsidRPr="004372E5" w:rsidRDefault="001275F9" w:rsidP="004372E5">
      <w:pPr>
        <w:spacing w:line="360" w:lineRule="auto"/>
        <w:jc w:val="both"/>
        <w:rPr>
          <w:rFonts w:eastAsia="Times New Roman"/>
          <w:sz w:val="24"/>
          <w:szCs w:val="24"/>
          <w:lang w:eastAsia="zh-CN"/>
        </w:rPr>
      </w:pPr>
      <w:r w:rsidRPr="004372E5">
        <w:rPr>
          <w:rFonts w:eastAsia="Times New Roman"/>
          <w:sz w:val="24"/>
          <w:szCs w:val="24"/>
          <w:lang w:eastAsia="zh-CN"/>
        </w:rPr>
        <w:t>2.</w:t>
      </w:r>
      <w:r w:rsidR="001D0E21" w:rsidRPr="004372E5">
        <w:rPr>
          <w:rFonts w:eastAsia="Times New Roman"/>
          <w:sz w:val="24"/>
          <w:szCs w:val="24"/>
          <w:lang w:eastAsia="zh-CN"/>
        </w:rPr>
        <w:t>2</w:t>
      </w:r>
      <w:r w:rsidRPr="004372E5">
        <w:rPr>
          <w:rFonts w:eastAsia="Times New Roman"/>
          <w:sz w:val="24"/>
          <w:szCs w:val="24"/>
          <w:lang w:eastAsia="zh-CN"/>
        </w:rPr>
        <w:tab/>
        <w:t>Esses itens não se enquadram como bem de luxo em conformidade com o art. 20 da Lei 14.133/2021.</w:t>
      </w:r>
    </w:p>
    <w:p w14:paraId="1956D836" w14:textId="77777777" w:rsidR="00EE5C22" w:rsidRPr="004372E5" w:rsidRDefault="00EE5C22" w:rsidP="004372E5">
      <w:pPr>
        <w:spacing w:line="360" w:lineRule="auto"/>
        <w:jc w:val="both"/>
        <w:rPr>
          <w:rFonts w:eastAsia="Times New Roman"/>
          <w:sz w:val="24"/>
          <w:szCs w:val="24"/>
          <w:lang w:eastAsia="zh-CN"/>
        </w:rPr>
      </w:pPr>
    </w:p>
    <w:p w14:paraId="202A3CC7" w14:textId="16164A82" w:rsidR="00EE5C22" w:rsidRPr="004372E5" w:rsidRDefault="001275F9" w:rsidP="004372E5">
      <w:pPr>
        <w:spacing w:line="360" w:lineRule="auto"/>
        <w:jc w:val="both"/>
        <w:rPr>
          <w:sz w:val="24"/>
          <w:szCs w:val="24"/>
        </w:rPr>
      </w:pPr>
      <w:r w:rsidRPr="004372E5">
        <w:rPr>
          <w:rFonts w:eastAsia="Times New Roman"/>
          <w:sz w:val="24"/>
          <w:szCs w:val="24"/>
          <w:lang w:eastAsia="zh-CN"/>
        </w:rPr>
        <w:t>2.</w:t>
      </w:r>
      <w:r w:rsidR="001D0E21" w:rsidRPr="004372E5">
        <w:rPr>
          <w:rFonts w:eastAsia="Times New Roman"/>
          <w:sz w:val="24"/>
          <w:szCs w:val="24"/>
          <w:lang w:eastAsia="zh-CN"/>
        </w:rPr>
        <w:t>3</w:t>
      </w:r>
      <w:r w:rsidRPr="004372E5">
        <w:rPr>
          <w:rFonts w:eastAsia="Times New Roman"/>
          <w:sz w:val="24"/>
          <w:szCs w:val="24"/>
          <w:lang w:eastAsia="zh-CN"/>
        </w:rPr>
        <w:tab/>
        <w:t xml:space="preserve">A contratação está prevista no </w:t>
      </w:r>
      <w:r w:rsidRPr="004372E5">
        <w:rPr>
          <w:rFonts w:eastAsia="Times New Roman"/>
          <w:b/>
          <w:bCs/>
          <w:sz w:val="24"/>
          <w:szCs w:val="24"/>
          <w:lang w:eastAsia="zh-CN"/>
        </w:rPr>
        <w:t>Plano Anual de Contratações</w:t>
      </w:r>
      <w:r w:rsidRPr="004372E5">
        <w:rPr>
          <w:rFonts w:eastAsia="Times New Roman"/>
          <w:sz w:val="24"/>
          <w:szCs w:val="24"/>
          <w:lang w:eastAsia="zh-CN"/>
        </w:rPr>
        <w:t xml:space="preserve"> – PAC</w:t>
      </w:r>
      <w:r w:rsidR="00EE5C22" w:rsidRPr="004372E5">
        <w:rPr>
          <w:rFonts w:eastAsia="Times New Roman"/>
          <w:sz w:val="24"/>
          <w:szCs w:val="24"/>
          <w:lang w:eastAsia="zh-CN"/>
        </w:rPr>
        <w:t xml:space="preserve">. </w:t>
      </w:r>
      <w:r w:rsidR="00EE5C22" w:rsidRPr="004372E5">
        <w:rPr>
          <w:sz w:val="24"/>
          <w:szCs w:val="24"/>
        </w:rPr>
        <w:t xml:space="preserve">O PAC foi publicado no Diário Oficial da Câmara Municipal de Extrema em 13 de setembro de 2.024 e também no ComprasGov: </w:t>
      </w:r>
      <w:r w:rsidR="00C10CBC">
        <w:rPr>
          <w:sz w:val="24"/>
          <w:szCs w:val="24"/>
        </w:rPr>
        <w:t>Linha 018.</w:t>
      </w:r>
    </w:p>
    <w:p w14:paraId="5AB72FD2" w14:textId="77777777" w:rsidR="00EE5C22" w:rsidRPr="004372E5" w:rsidRDefault="00EE5C22" w:rsidP="004372E5">
      <w:pPr>
        <w:spacing w:line="360" w:lineRule="auto"/>
        <w:jc w:val="both"/>
        <w:rPr>
          <w:rFonts w:eastAsia="Times New Roman"/>
          <w:b/>
          <w:bCs/>
          <w:color w:val="000000"/>
          <w:sz w:val="24"/>
          <w:szCs w:val="24"/>
        </w:rPr>
      </w:pPr>
    </w:p>
    <w:p w14:paraId="24627EDB" w14:textId="297C7A52" w:rsidR="007707C8" w:rsidRPr="004372E5" w:rsidRDefault="007707C8" w:rsidP="004372E5">
      <w:pPr>
        <w:spacing w:line="360" w:lineRule="auto"/>
        <w:jc w:val="both"/>
        <w:rPr>
          <w:sz w:val="24"/>
          <w:szCs w:val="24"/>
        </w:rPr>
      </w:pPr>
      <w:r w:rsidRPr="004372E5">
        <w:rPr>
          <w:rFonts w:eastAsia="Times New Roman"/>
          <w:sz w:val="24"/>
          <w:szCs w:val="24"/>
          <w:lang w:eastAsia="zh-CN"/>
        </w:rPr>
        <w:t>2.</w:t>
      </w:r>
      <w:r w:rsidR="001D0E21" w:rsidRPr="004372E5">
        <w:rPr>
          <w:rFonts w:eastAsia="Times New Roman"/>
          <w:sz w:val="24"/>
          <w:szCs w:val="24"/>
          <w:lang w:eastAsia="zh-CN"/>
        </w:rPr>
        <w:t>4</w:t>
      </w:r>
      <w:r w:rsidRPr="004372E5">
        <w:rPr>
          <w:rFonts w:eastAsia="Times New Roman"/>
          <w:sz w:val="24"/>
          <w:szCs w:val="24"/>
          <w:lang w:eastAsia="zh-CN"/>
        </w:rPr>
        <w:t xml:space="preserve"> </w:t>
      </w:r>
      <w:r w:rsidRPr="004372E5">
        <w:rPr>
          <w:rFonts w:eastAsia="Times New Roman"/>
          <w:b/>
          <w:bCs/>
          <w:sz w:val="24"/>
          <w:szCs w:val="24"/>
          <w:lang w:eastAsia="zh-CN"/>
        </w:rPr>
        <w:t>Regime de Execução:</w:t>
      </w:r>
      <w:r w:rsidRPr="004372E5">
        <w:rPr>
          <w:rFonts w:eastAsia="Times New Roman"/>
          <w:sz w:val="24"/>
          <w:szCs w:val="24"/>
          <w:lang w:eastAsia="zh-CN"/>
        </w:rPr>
        <w:t xml:space="preserve"> </w:t>
      </w:r>
      <w:r w:rsidRPr="004372E5">
        <w:rPr>
          <w:sz w:val="24"/>
          <w:szCs w:val="24"/>
        </w:rPr>
        <w:t>O objeto será executado pelo Regime de Execução Indireta, empreitada por preço unitário</w:t>
      </w:r>
      <w:r w:rsidR="009D7362" w:rsidRPr="004372E5">
        <w:rPr>
          <w:sz w:val="24"/>
          <w:szCs w:val="24"/>
        </w:rPr>
        <w:t xml:space="preserve">, fornecimento </w:t>
      </w:r>
      <w:r w:rsidR="00C10CBC">
        <w:rPr>
          <w:sz w:val="24"/>
          <w:szCs w:val="24"/>
        </w:rPr>
        <w:t xml:space="preserve">imediato. Fornecimento imediato é aquele que deve ocorrer em até 30 (trinta) dias do recebimento </w:t>
      </w:r>
      <w:r w:rsidR="002973D7">
        <w:rPr>
          <w:sz w:val="24"/>
          <w:szCs w:val="24"/>
        </w:rPr>
        <w:t xml:space="preserve">da </w:t>
      </w:r>
      <w:r w:rsidR="002973D7" w:rsidRPr="004372E5">
        <w:rPr>
          <w:sz w:val="24"/>
          <w:szCs w:val="24"/>
        </w:rPr>
        <w:t>AF</w:t>
      </w:r>
      <w:r w:rsidR="009D7362" w:rsidRPr="004372E5">
        <w:rPr>
          <w:sz w:val="24"/>
          <w:szCs w:val="24"/>
        </w:rPr>
        <w:t xml:space="preserve"> (autorização de fornecimento). A autorização de fornecimento será encaminhada para o e-mail da CONTRATADA. Cabe à contratada verificar periodicamente a sua caixa de entrada.</w:t>
      </w:r>
    </w:p>
    <w:p w14:paraId="3472E9DB" w14:textId="77777777" w:rsidR="00EE5C22" w:rsidRPr="004372E5" w:rsidRDefault="00EE5C22" w:rsidP="004372E5">
      <w:pPr>
        <w:spacing w:line="360" w:lineRule="auto"/>
        <w:jc w:val="both"/>
        <w:rPr>
          <w:sz w:val="24"/>
          <w:szCs w:val="24"/>
        </w:rPr>
      </w:pPr>
    </w:p>
    <w:p w14:paraId="294B06C1" w14:textId="4A7CD86C" w:rsidR="00DB0650" w:rsidRPr="004372E5" w:rsidRDefault="00DB0650" w:rsidP="004372E5">
      <w:pPr>
        <w:spacing w:line="360" w:lineRule="auto"/>
        <w:jc w:val="both"/>
        <w:rPr>
          <w:b/>
          <w:bCs/>
          <w:sz w:val="24"/>
          <w:szCs w:val="24"/>
          <w:lang w:eastAsia="zh-CN"/>
        </w:rPr>
      </w:pPr>
      <w:r w:rsidRPr="004372E5">
        <w:rPr>
          <w:b/>
          <w:bCs/>
          <w:sz w:val="24"/>
          <w:szCs w:val="24"/>
          <w:lang w:eastAsia="zh-CN"/>
        </w:rPr>
        <w:t>03. DISPOSIÇÕES PRELIMINARES</w:t>
      </w:r>
      <w:r w:rsidR="001275F9" w:rsidRPr="004372E5">
        <w:rPr>
          <w:b/>
          <w:bCs/>
          <w:sz w:val="24"/>
          <w:szCs w:val="24"/>
          <w:lang w:eastAsia="zh-CN"/>
        </w:rPr>
        <w:t xml:space="preserve"> </w:t>
      </w:r>
    </w:p>
    <w:p w14:paraId="3E4EE425" w14:textId="77777777" w:rsidR="00DB0650" w:rsidRPr="004372E5" w:rsidRDefault="00DB0650" w:rsidP="004372E5">
      <w:pPr>
        <w:widowControl w:val="0"/>
        <w:suppressAutoHyphens/>
        <w:spacing w:line="360" w:lineRule="auto"/>
        <w:jc w:val="both"/>
        <w:rPr>
          <w:rFonts w:eastAsia="Times New Roman"/>
          <w:color w:val="000000"/>
          <w:sz w:val="24"/>
          <w:szCs w:val="24"/>
          <w:lang w:eastAsia="zh-CN"/>
        </w:rPr>
      </w:pPr>
    </w:p>
    <w:p w14:paraId="73932499" w14:textId="3F907452" w:rsidR="00DB0650"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C10CBC">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DB0650" w:rsidRPr="004372E5">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068484BC" w14:textId="4A25AA89"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C10CBC">
        <w:rPr>
          <w:rFonts w:eastAsia="Times New Roman"/>
          <w:b/>
          <w:bCs/>
          <w:color w:val="000000"/>
          <w:sz w:val="24"/>
          <w:szCs w:val="24"/>
          <w:lang w:eastAsia="ja-JP"/>
        </w:rPr>
        <w:t>2</w:t>
      </w:r>
      <w:r w:rsidRPr="004372E5">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7BB98C49" w14:textId="49BB86F1"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bookmarkStart w:id="3" w:name="_Hlk197354226"/>
      <w:r w:rsidRPr="004372E5">
        <w:rPr>
          <w:rFonts w:eastAsia="Times New Roman"/>
          <w:b/>
          <w:bCs/>
          <w:color w:val="000000"/>
          <w:sz w:val="24"/>
          <w:szCs w:val="24"/>
          <w:lang w:eastAsia="ja-JP"/>
        </w:rPr>
        <w:t>03.0</w:t>
      </w:r>
      <w:r w:rsidR="00C10CBC">
        <w:rPr>
          <w:rFonts w:eastAsia="Times New Roman"/>
          <w:b/>
          <w:bCs/>
          <w:color w:val="000000"/>
          <w:sz w:val="24"/>
          <w:szCs w:val="24"/>
          <w:lang w:eastAsia="ja-JP"/>
        </w:rPr>
        <w:t>3</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Admissibilidade da Assinatura Digital:</w:t>
      </w:r>
      <w:r w:rsidRPr="004372E5">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1454F4AA" w14:textId="131B2396"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C10CBC">
        <w:rPr>
          <w:rFonts w:eastAsia="Times New Roman"/>
          <w:b/>
          <w:bCs/>
          <w:color w:val="000000"/>
          <w:sz w:val="24"/>
          <w:szCs w:val="24"/>
          <w:lang w:eastAsia="ja-JP"/>
        </w:rPr>
        <w:t>4</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Responsável pela Assinatura:</w:t>
      </w:r>
      <w:r w:rsidRPr="004372E5">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66A403D2" w14:textId="5709018A"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C10CBC">
        <w:rPr>
          <w:rFonts w:eastAsia="Times New Roman"/>
          <w:b/>
          <w:bCs/>
          <w:color w:val="000000"/>
          <w:sz w:val="24"/>
          <w:szCs w:val="24"/>
          <w:lang w:eastAsia="ja-JP"/>
        </w:rPr>
        <w:t>5</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Validade e Conformidade:</w:t>
      </w:r>
      <w:r w:rsidRPr="004372E5">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Pr="004372E5" w:rsidRDefault="00721033" w:rsidP="004372E5">
      <w:pPr>
        <w:widowControl w:val="0"/>
        <w:suppressAutoHyphens/>
        <w:spacing w:line="360" w:lineRule="auto"/>
        <w:ind w:right="42"/>
        <w:jc w:val="both"/>
        <w:rPr>
          <w:rFonts w:eastAsia="Times New Roman"/>
          <w:color w:val="000000"/>
          <w:sz w:val="24"/>
          <w:szCs w:val="24"/>
          <w:lang w:eastAsia="ja-JP"/>
        </w:rPr>
      </w:pPr>
    </w:p>
    <w:p w14:paraId="30D8AC93" w14:textId="2C35EAC0" w:rsidR="0088258F"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C10CBC">
        <w:rPr>
          <w:rFonts w:eastAsia="Times New Roman"/>
          <w:b/>
          <w:bCs/>
          <w:color w:val="000000"/>
          <w:sz w:val="24"/>
          <w:szCs w:val="24"/>
          <w:lang w:eastAsia="ja-JP"/>
        </w:rPr>
        <w:t>6</w:t>
      </w:r>
      <w:r w:rsidRPr="004372E5">
        <w:rPr>
          <w:rFonts w:eastAsia="Times New Roman"/>
          <w:b/>
          <w:bCs/>
          <w:color w:val="000000"/>
          <w:sz w:val="24"/>
          <w:szCs w:val="24"/>
          <w:lang w:eastAsia="ja-JP"/>
        </w:rPr>
        <w:t xml:space="preserve"> </w:t>
      </w:r>
      <w:r w:rsidRPr="004372E5">
        <w:rPr>
          <w:rFonts w:eastAsia="Times New Roman"/>
          <w:color w:val="000000"/>
          <w:sz w:val="24"/>
          <w:szCs w:val="24"/>
          <w:lang w:eastAsia="ja-JP"/>
        </w:rPr>
        <w:t>No</w:t>
      </w:r>
      <w:r w:rsidR="0088258F" w:rsidRPr="004372E5">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1CA3E6F" w14:textId="77777777"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p>
    <w:p w14:paraId="0CE43513" w14:textId="1C792E4C"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8</w:t>
      </w:r>
      <w:r w:rsidRPr="004372E5">
        <w:rPr>
          <w:rFonts w:eastAsia="Times New Roman"/>
          <w:color w:val="000000"/>
          <w:sz w:val="24"/>
          <w:szCs w:val="24"/>
          <w:lang w:eastAsia="ja-JP"/>
        </w:rPr>
        <w:t xml:space="preserve"> Durante a </w:t>
      </w:r>
      <w:r w:rsidRPr="004372E5">
        <w:rPr>
          <w:rFonts w:eastAsia="Times New Roman"/>
          <w:b/>
          <w:bCs/>
          <w:color w:val="000000"/>
          <w:sz w:val="24"/>
          <w:szCs w:val="24"/>
          <w:lang w:eastAsia="ja-JP"/>
        </w:rPr>
        <w:t>realização do presente Pregão Eletrônico</w:t>
      </w:r>
      <w:r w:rsidRPr="004372E5">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 Quaisquer mensagens, pedidos de esclarecimentos, ou manifestações enviadas durante a sessão do pregão eletrônico por outros meios, especialmente por e-mail não serão apreciadas, analisadas ou respondidas, não produzindo qualquer efeito jurídico ou valor peticionário. Esta regra visa assegurar o princípio da transparência, da isonomia e da segurança jurídica, garantindo que todas as comunicações ocorram de forma rastreável, pública e acessível a todos os interessados no certame.</w:t>
      </w:r>
    </w:p>
    <w:bookmarkEnd w:id="3"/>
    <w:p w14:paraId="7E517E14" w14:textId="15B1FE4E" w:rsidR="00721033" w:rsidRPr="004372E5" w:rsidRDefault="00721033"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9</w:t>
      </w:r>
      <w:r w:rsidRPr="004372E5">
        <w:rPr>
          <w:rFonts w:eastAsia="Times New Roman"/>
          <w:color w:val="000000"/>
          <w:sz w:val="24"/>
          <w:szCs w:val="24"/>
          <w:lang w:eastAsia="ja-JP"/>
        </w:rPr>
        <w:t xml:space="preserve"> </w:t>
      </w:r>
      <w:r w:rsidR="002E2B98" w:rsidRPr="004372E5">
        <w:rPr>
          <w:rFonts w:eastAsia="Times New Roman"/>
          <w:color w:val="000000"/>
          <w:sz w:val="24"/>
          <w:szCs w:val="24"/>
          <w:lang w:eastAsia="ja-JP"/>
        </w:rPr>
        <w:t xml:space="preserve">A modalidade de licitação escolhida para a </w:t>
      </w:r>
      <w:r w:rsidR="00EE5C22" w:rsidRPr="004372E5">
        <w:rPr>
          <w:rFonts w:eastAsia="Times New Roman"/>
          <w:color w:val="000000"/>
          <w:sz w:val="24"/>
          <w:szCs w:val="24"/>
          <w:lang w:eastAsia="ja-JP"/>
        </w:rPr>
        <w:t xml:space="preserve">contratação do objeto </w:t>
      </w:r>
      <w:r w:rsidR="002E2B98" w:rsidRPr="004372E5">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w:t>
      </w:r>
      <w:r w:rsidR="001D0E21" w:rsidRPr="004372E5">
        <w:rPr>
          <w:rFonts w:eastAsia="Times New Roman"/>
          <w:color w:val="000000"/>
          <w:sz w:val="24"/>
          <w:szCs w:val="24"/>
          <w:lang w:eastAsia="ja-JP"/>
        </w:rPr>
        <w:t>do objeto</w:t>
      </w:r>
      <w:r w:rsidR="002E2B98" w:rsidRPr="004372E5">
        <w:rPr>
          <w:rFonts w:eastAsia="Times New Roman"/>
          <w:color w:val="000000"/>
          <w:sz w:val="24"/>
          <w:szCs w:val="24"/>
          <w:lang w:eastAsia="ja-JP"/>
        </w:rPr>
        <w:t xml:space="preserve">. O critério de julgamento adotado é o menor preço unitário </w:t>
      </w:r>
      <w:r w:rsidR="00BE5721" w:rsidRPr="004372E5">
        <w:rPr>
          <w:rFonts w:eastAsia="Times New Roman"/>
          <w:color w:val="000000"/>
          <w:sz w:val="24"/>
          <w:szCs w:val="24"/>
          <w:lang w:eastAsia="ja-JP"/>
        </w:rPr>
        <w:t>do item</w:t>
      </w:r>
      <w:r w:rsidR="002E2B98" w:rsidRPr="004372E5">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p>
    <w:p w14:paraId="3305A4EC" w14:textId="193E959B"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w:t>
      </w:r>
      <w:r w:rsidR="001D0E21" w:rsidRPr="004372E5">
        <w:rPr>
          <w:rFonts w:eastAsia="Times New Roman"/>
          <w:b/>
          <w:bCs/>
          <w:color w:val="000000"/>
          <w:sz w:val="24"/>
          <w:szCs w:val="24"/>
          <w:lang w:eastAsia="ja-JP"/>
        </w:rPr>
        <w:t>10</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Da subcontratação e da entrega:</w:t>
      </w:r>
      <w:r w:rsidRPr="004372E5">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10C49469" w14:textId="77777777" w:rsidR="009D7362" w:rsidRDefault="009D7362" w:rsidP="004372E5">
      <w:pPr>
        <w:widowControl w:val="0"/>
        <w:suppressAutoHyphens/>
        <w:spacing w:line="360" w:lineRule="auto"/>
        <w:ind w:right="42"/>
        <w:jc w:val="both"/>
        <w:rPr>
          <w:rFonts w:eastAsia="Times New Roman"/>
          <w:b/>
          <w:bCs/>
          <w:color w:val="000000"/>
          <w:sz w:val="24"/>
          <w:szCs w:val="24"/>
          <w:lang w:eastAsia="ja-JP"/>
        </w:rPr>
      </w:pPr>
    </w:p>
    <w:p w14:paraId="18B7A89C" w14:textId="77777777" w:rsidR="00C14F3A" w:rsidRDefault="00C14F3A" w:rsidP="004372E5">
      <w:pPr>
        <w:widowControl w:val="0"/>
        <w:suppressAutoHyphens/>
        <w:spacing w:line="360" w:lineRule="auto"/>
        <w:ind w:right="42"/>
        <w:jc w:val="both"/>
        <w:rPr>
          <w:rFonts w:eastAsia="Times New Roman"/>
          <w:b/>
          <w:bCs/>
          <w:color w:val="000000"/>
          <w:sz w:val="24"/>
          <w:szCs w:val="24"/>
          <w:lang w:eastAsia="ja-JP"/>
        </w:rPr>
      </w:pPr>
    </w:p>
    <w:p w14:paraId="2A2146D0" w14:textId="77777777" w:rsidR="00C14F3A" w:rsidRDefault="00C14F3A" w:rsidP="004372E5">
      <w:pPr>
        <w:widowControl w:val="0"/>
        <w:suppressAutoHyphens/>
        <w:spacing w:line="360" w:lineRule="auto"/>
        <w:ind w:right="42"/>
        <w:jc w:val="both"/>
        <w:rPr>
          <w:rFonts w:eastAsia="Times New Roman"/>
          <w:b/>
          <w:bCs/>
          <w:color w:val="000000"/>
          <w:sz w:val="24"/>
          <w:szCs w:val="24"/>
          <w:lang w:eastAsia="ja-JP"/>
        </w:rPr>
      </w:pPr>
    </w:p>
    <w:p w14:paraId="5A4CDAB9" w14:textId="7F83EFED" w:rsidR="007707C8" w:rsidRPr="004372E5" w:rsidRDefault="007707C8" w:rsidP="004372E5">
      <w:pPr>
        <w:widowControl w:val="0"/>
        <w:suppressAutoHyphens/>
        <w:spacing w:line="360" w:lineRule="auto"/>
        <w:ind w:right="42"/>
        <w:jc w:val="both"/>
        <w:rPr>
          <w:rFonts w:eastAsia="Times New Roman"/>
          <w:b/>
          <w:bCs/>
          <w:color w:val="000000"/>
          <w:sz w:val="24"/>
          <w:szCs w:val="24"/>
          <w:lang w:eastAsia="ja-JP"/>
        </w:rPr>
      </w:pPr>
      <w:r w:rsidRPr="004372E5">
        <w:rPr>
          <w:rFonts w:eastAsia="Times New Roman"/>
          <w:b/>
          <w:bCs/>
          <w:color w:val="000000"/>
          <w:sz w:val="24"/>
          <w:szCs w:val="24"/>
          <w:lang w:eastAsia="ja-JP"/>
        </w:rPr>
        <w:t>03.1</w:t>
      </w:r>
      <w:r w:rsidR="001D0E21"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D54D89" w:rsidRPr="004372E5">
        <w:rPr>
          <w:rFonts w:eastAsia="Times New Roman"/>
          <w:b/>
          <w:bCs/>
          <w:color w:val="000000"/>
          <w:sz w:val="24"/>
          <w:szCs w:val="24"/>
          <w:lang w:eastAsia="ja-JP"/>
        </w:rPr>
        <w:t>JUSTIFICATIVAS:</w:t>
      </w:r>
    </w:p>
    <w:p w14:paraId="712E9259" w14:textId="77777777" w:rsidR="008F4373" w:rsidRPr="00D90364" w:rsidRDefault="008F4373" w:rsidP="008F4373">
      <w:pPr>
        <w:pStyle w:val="NormalWeb"/>
        <w:spacing w:before="0" w:beforeAutospacing="0" w:after="0" w:afterAutospacing="0" w:line="360" w:lineRule="auto"/>
        <w:ind w:firstLine="720"/>
        <w:jc w:val="both"/>
        <w:rPr>
          <w:rFonts w:ascii="Arial" w:hAnsi="Arial" w:cs="Arial"/>
        </w:rPr>
      </w:pPr>
      <w:r w:rsidRPr="00D90364">
        <w:rPr>
          <w:rFonts w:ascii="Arial" w:hAnsi="Arial" w:cs="Arial"/>
        </w:rPr>
        <w:t>A presente contratação visa ao fornecimento de três (03) Power Baluns de 16 canais, modelo Intelbrás VB 3016 WP, com contratação exclusiva de Microempresas, Empresas de Pequeno Porte ou equiparadas, em conformidade com a legislação vigente.</w:t>
      </w:r>
      <w:r>
        <w:rPr>
          <w:rFonts w:ascii="Arial" w:hAnsi="Arial" w:cs="Arial"/>
        </w:rPr>
        <w:t xml:space="preserve"> </w:t>
      </w:r>
      <w:r w:rsidRPr="00D90364">
        <w:rPr>
          <w:rFonts w:ascii="Arial" w:hAnsi="Arial" w:cs="Arial"/>
        </w:rPr>
        <w:t>A escolha do modelo Intelbrás VB 3016 WP se fundamenta em razões de ordem técnica e operacional. O equipamento possui especificações que asseguram total compatibilidade com a infraestrutura de videomonitoramento atualmente instalada, garantindo o pleno funcionamento do sistema sem necessidade de adaptações adicionais. Destaca-se que os Power Baluns Intelbrás oferecem proteção contra surtos elétricos, filtros contra ruídos, transmissão de vídeo em alta definição (HD) até 400 metros em cores e 600 metros em preto e branco, além de alimentação integrada para até 16 câmeras, atributos indispensáveis para a continuidade e segurança das operações.</w:t>
      </w:r>
      <w:r>
        <w:rPr>
          <w:rFonts w:ascii="Arial" w:hAnsi="Arial" w:cs="Arial"/>
        </w:rPr>
        <w:t xml:space="preserve"> </w:t>
      </w:r>
      <w:r w:rsidRPr="00D90364">
        <w:rPr>
          <w:rFonts w:ascii="Arial" w:hAnsi="Arial" w:cs="Arial"/>
        </w:rPr>
        <w:t>A padronização pela marca Intelbrás justifica-se, ainda, pela uniformização do parque tecnológico já existente, o que reduz a probabilidade de falhas, assegura maior durabilidade, facilita a manutenção e possibilita suporte técnico especializado, além de garantir a interoperabilidade entre os equipamentos. Essa medida evita a aquisição de produtos de marcas diversas que possam comprometer a estabilidade do sistema ou demandar custos adicionais com ajustes e adaptações.</w:t>
      </w:r>
      <w:r>
        <w:rPr>
          <w:rFonts w:ascii="Arial" w:hAnsi="Arial" w:cs="Arial"/>
        </w:rPr>
        <w:t xml:space="preserve"> </w:t>
      </w:r>
      <w:r w:rsidRPr="00D90364">
        <w:rPr>
          <w:rFonts w:ascii="Arial" w:hAnsi="Arial" w:cs="Arial"/>
        </w:rPr>
        <w:t xml:space="preserve">Ademais, a contratação exclusiva de ME e EPP atende ao disposto </w:t>
      </w:r>
      <w:r>
        <w:rPr>
          <w:rFonts w:ascii="Arial" w:hAnsi="Arial" w:cs="Arial"/>
        </w:rPr>
        <w:t>na</w:t>
      </w:r>
      <w:r w:rsidRPr="00D90364">
        <w:rPr>
          <w:rFonts w:ascii="Arial" w:hAnsi="Arial" w:cs="Arial"/>
        </w:rPr>
        <w:t xml:space="preserve"> Lei Complementar nº 123/2006, estimulando a participação de pequenos negócios, fomentando a economia local e regional e promovendo a distribuição de oportunidades, sem prejuízo à qualidade e à eficiência na entrega do objeto contratado.</w:t>
      </w:r>
      <w:r>
        <w:rPr>
          <w:rFonts w:ascii="Arial" w:hAnsi="Arial" w:cs="Arial"/>
        </w:rPr>
        <w:t xml:space="preserve"> </w:t>
      </w:r>
      <w:r w:rsidRPr="00D90364">
        <w:rPr>
          <w:rFonts w:ascii="Arial" w:hAnsi="Arial" w:cs="Arial"/>
        </w:rPr>
        <w:t>Dessa forma, a presente aquisição revela-se tecnicamente necessária, juridicamente adequada e alinhada ao interesse público, assegurando eficiência, padronização e continuidade dos serviços de segurança eletrônica.</w:t>
      </w:r>
    </w:p>
    <w:p w14:paraId="071F588F" w14:textId="77777777" w:rsidR="008F4373" w:rsidRDefault="008F4373" w:rsidP="008F4373">
      <w:pPr>
        <w:pStyle w:val="NormalWeb"/>
        <w:spacing w:before="0" w:beforeAutospacing="0" w:after="0" w:afterAutospacing="0" w:line="360" w:lineRule="auto"/>
        <w:ind w:firstLine="720"/>
        <w:jc w:val="both"/>
        <w:rPr>
          <w:rFonts w:ascii="Arial" w:hAnsi="Arial" w:cs="Arial"/>
        </w:rPr>
      </w:pPr>
      <w:r w:rsidRPr="00D90364">
        <w:rPr>
          <w:rFonts w:ascii="Arial" w:hAnsi="Arial" w:cs="Arial"/>
        </w:rPr>
        <w:t>A aquisição de três (03) Power Baluns 16 canais, modelo Intelbrás VB 3016 WP, mostra-se economicamente vantajosa para a Administração Pública, pois permitirá a utilização racional da infraestrutura existente, reduzindo custos adicionais com adaptações, manutenções corretivas e eventuais substituições decorrentes de incompatibilidade técnica entre diferentes marcas ou modelos.</w:t>
      </w:r>
      <w:r>
        <w:rPr>
          <w:rFonts w:ascii="Arial" w:hAnsi="Arial" w:cs="Arial"/>
        </w:rPr>
        <w:t xml:space="preserve"> </w:t>
      </w:r>
      <w:r w:rsidRPr="00D90364">
        <w:rPr>
          <w:rFonts w:ascii="Arial" w:hAnsi="Arial" w:cs="Arial"/>
        </w:rPr>
        <w:t>O investimento em equipamentos padronizados da marca Intelbrás garante maior durabilidade, menor índice de falhas e facilidade de reposição de peças e acessórios, fatores que repercutem diretamente na redução de gastos futuros com manutenção e suporte técnico. Além disso, a integração imediata ao sistema atual evita paralisações, que poderiam gerar prejuízos operacionais e custos indiretos.</w:t>
      </w:r>
      <w:r>
        <w:rPr>
          <w:rFonts w:ascii="Arial" w:hAnsi="Arial" w:cs="Arial"/>
        </w:rPr>
        <w:t xml:space="preserve"> </w:t>
      </w:r>
      <w:r w:rsidRPr="00D90364">
        <w:rPr>
          <w:rFonts w:ascii="Arial" w:hAnsi="Arial" w:cs="Arial"/>
        </w:rPr>
        <w:t>Ressalta-se ainda que a contratação exclusiva de Microempresas, Empresas de Pequeno Porte ou equiparadas fomenta a competitividade no segmento, incentiva o desenvolvimento econômico local e regional e contribui para a geração de emprego e renda, sem comprometer a economicidade do processo, em estrita observância aos princípios da eficiência e da vantajosidade previstos na Lei nº 14.133/2021.</w:t>
      </w:r>
      <w:r>
        <w:rPr>
          <w:rFonts w:ascii="Arial" w:hAnsi="Arial" w:cs="Arial"/>
        </w:rPr>
        <w:t xml:space="preserve"> </w:t>
      </w:r>
      <w:r w:rsidRPr="00D90364">
        <w:rPr>
          <w:rFonts w:ascii="Arial" w:hAnsi="Arial" w:cs="Arial"/>
        </w:rPr>
        <w:t>Dessa forma, a contratação apresenta-se como medida de economicidade, assegurando o melhor aproveitamento dos recursos públicos e promovendo benefícios de longo prazo tanto para a Administração quanto para a coletividade.</w:t>
      </w:r>
    </w:p>
    <w:p w14:paraId="5895178D" w14:textId="77777777" w:rsidR="008F4373" w:rsidRPr="0095672F" w:rsidRDefault="008F4373" w:rsidP="008F4373">
      <w:pPr>
        <w:pStyle w:val="NormalWeb"/>
        <w:spacing w:before="0" w:beforeAutospacing="0" w:after="0" w:afterAutospacing="0" w:line="360" w:lineRule="auto"/>
        <w:ind w:firstLine="720"/>
        <w:jc w:val="both"/>
        <w:rPr>
          <w:rFonts w:ascii="Arial" w:hAnsi="Arial" w:cs="Arial"/>
        </w:rPr>
      </w:pPr>
      <w:r w:rsidRPr="0095672F">
        <w:rPr>
          <w:rFonts w:ascii="Arial" w:hAnsi="Arial" w:cs="Arial"/>
        </w:rPr>
        <w:t>O presente processo tem por objeto a contratação exclusiva de microempresas, empresas de pequeno porte ou equiparadas para o fornecimento de três Power Baluns de 16 canais, marca Intelbras VB 3016 WP. A indicação expressa da marca justifica-se em razão de critérios técnicos, de compatibilidade e de padronização imprescindíveis à adequada execução dos serviços e à continuidade do sistema de videomonitoramento já implantado.</w:t>
      </w:r>
      <w:r>
        <w:rPr>
          <w:rFonts w:ascii="Arial" w:hAnsi="Arial" w:cs="Arial"/>
        </w:rPr>
        <w:t xml:space="preserve"> </w:t>
      </w:r>
      <w:r w:rsidRPr="0095672F">
        <w:rPr>
          <w:rFonts w:ascii="Arial" w:hAnsi="Arial" w:cs="Arial"/>
        </w:rPr>
        <w:t>A utilização de equipamentos da marca Intelbras em toda a estrutura atual de segurança exige que os novos componentes sejam da mesma fabricante, a fim de assegurar plena compatibilidade e integração, evitando falhas de transmissão de vídeo, instabilidade de alimentação das câmeras e riscos de interrupção no funcionamento do sistema. A experiência técnica demonstra que a adoção de modelos ou marcas distintas pode ocasionar incompatibilidades de conectores, perda de sinal e dificuldades de manutenção, o que comprometeria a eficiência do monitoramento.</w:t>
      </w:r>
      <w:r>
        <w:rPr>
          <w:rFonts w:ascii="Arial" w:hAnsi="Arial" w:cs="Arial"/>
        </w:rPr>
        <w:t xml:space="preserve"> </w:t>
      </w:r>
      <w:r w:rsidRPr="0095672F">
        <w:rPr>
          <w:rFonts w:ascii="Arial" w:hAnsi="Arial" w:cs="Arial"/>
        </w:rPr>
        <w:t>O modelo Intelbras VB 3016 WP apresenta requisitos técnicos específicos que se mostram indispensáveis. O equipamento dispõe de entrada de vídeo em 16 canais BNC fêmea e saída RJ45 para cabo UTP, possibilita transmissão de vídeo em alta resolução compatível com tecnologias analógicas (HDTVI, HDCVI, AHD e CVBS), garante alcance de até 600 metros, e permite a transmissão simultânea de vídeo e alimentação por cabo UTP, reduzindo a necessidade de cabeamento adicional e gerando economia de recursos. Conta ainda com proteção contra surtos elétricos, curto-circuitos, filtros contra ruídos e interferências, gabinete metálico com possibilidade de fixação em rack de 19 polegadas, assegurando robustez, durabilidade e melhor dissipação de calor, fatores essenciais para a segurança operacional.</w:t>
      </w:r>
      <w:r>
        <w:rPr>
          <w:rFonts w:ascii="Arial" w:hAnsi="Arial" w:cs="Arial"/>
        </w:rPr>
        <w:t xml:space="preserve"> </w:t>
      </w:r>
      <w:r w:rsidRPr="0095672F">
        <w:rPr>
          <w:rFonts w:ascii="Arial" w:hAnsi="Arial" w:cs="Arial"/>
        </w:rPr>
        <w:t>A padronização dos equipamentos mostra-se igualmente relevante, pois reduz custos de manutenção, simplifica o estoque de peças e facilita o treinamento dos servidores responsáveis pela operação do sistema, promovendo racionalidade administrativa e atendimento ao princípio da economicidade.</w:t>
      </w:r>
      <w:r>
        <w:rPr>
          <w:rFonts w:ascii="Arial" w:hAnsi="Arial" w:cs="Arial"/>
        </w:rPr>
        <w:t xml:space="preserve"> </w:t>
      </w:r>
      <w:r w:rsidRPr="0095672F">
        <w:rPr>
          <w:rFonts w:ascii="Arial" w:hAnsi="Arial" w:cs="Arial"/>
        </w:rPr>
        <w:t>Ainda que existam produtos similares disponíveis no mercado, verifica-se que não atendem de forma plena às especificações técnicas requeridas, tampouco asseguram a necessária compatibilidade com a infraestrutura existente, o que tornaria inviável sua substituição. Assim, a escolha do modelo Intelbras VB 3016 WP não se dá por preferência de marca, mas sim pela necessidade técnica de manter a uniformidade e a confiabilidade do sistema de videomonitoramento, atendendo ao interesse público de forma segura, eficiente e contínua.</w:t>
      </w:r>
      <w:r>
        <w:rPr>
          <w:rFonts w:ascii="Arial" w:hAnsi="Arial" w:cs="Arial"/>
        </w:rPr>
        <w:t xml:space="preserve"> </w:t>
      </w:r>
      <w:r w:rsidRPr="0095672F">
        <w:rPr>
          <w:rFonts w:ascii="Arial" w:hAnsi="Arial" w:cs="Arial"/>
        </w:rPr>
        <w:t>Diante do exposto, a indicação da marca justifica-se como medida necessária e proporcional para garantir a funcionalidade e a durabilidade do sistema, dentro dos parâmetros jurídicos e administrativos aplicáveis, em estrita observância ao princípio da eficiência e à boa gestão dos recursos públicos.</w:t>
      </w:r>
    </w:p>
    <w:p w14:paraId="6AB55F80" w14:textId="77777777" w:rsidR="008F4373" w:rsidRDefault="008F4373" w:rsidP="008F4373">
      <w:pPr>
        <w:pStyle w:val="NormalWeb"/>
        <w:spacing w:before="0" w:beforeAutospacing="0" w:after="0" w:afterAutospacing="0" w:line="360" w:lineRule="auto"/>
        <w:ind w:firstLine="720"/>
        <w:jc w:val="both"/>
        <w:rPr>
          <w:rFonts w:ascii="Arial" w:hAnsi="Arial" w:cs="Arial"/>
        </w:rPr>
      </w:pPr>
      <w:r w:rsidRPr="0095672F">
        <w:rPr>
          <w:rFonts w:ascii="Arial" w:hAnsi="Arial" w:cs="Arial"/>
        </w:rPr>
        <w:t>A exigência de documentos de habilitação, no presente processo, deve observar o princípio da razoabilidade e da proporcionalidade, de modo que sejam solicitados apenas os documentos estritamente essenciais para atestar a regularidade jurídica, fiscal, trabalhista e a qualificação técnica mínima indispensável à execução do objeto. Considerando que a contratação em análise refere-se ao fornecimento de três Power Baluns 16 canais, marca Intelbras VB 3016 WP, cujo valor é compatível com o enquadramento de contratação exclusiva para microempresas, empresas de pequeno porte ou equiparadas, revela-se desnecessária a ampliação de exigências documentais além do núcleo essencial previsto em lei.</w:t>
      </w:r>
      <w:r>
        <w:rPr>
          <w:rFonts w:ascii="Arial" w:hAnsi="Arial" w:cs="Arial"/>
        </w:rPr>
        <w:t xml:space="preserve"> </w:t>
      </w:r>
      <w:r w:rsidRPr="0095672F">
        <w:rPr>
          <w:rFonts w:ascii="Arial" w:hAnsi="Arial" w:cs="Arial"/>
        </w:rPr>
        <w:t>A legislação de regência, em especial a Lei nº 14.133/2021, estabelece que os documentos de habilitação devem ser adequados e suficientes para garantir a idoneidade do fornecedor e a capacidade mínima necessária ao adimplemento das obrigações, vedada a imposição de requisitos desproporcionais que possam restringir a competitividade. Assim, para o objeto em tela, bastam a comprovação de regularidade jurídica mediante ato constitutivo ou registro comercial, a comprovação de regularidade fiscal e trabalhista, a apresentação de certidões negativas ou positivas com efeito de negativas e, quando aplicável, a demonstração de regularidade perante a seguridade social e o FGTS.</w:t>
      </w:r>
      <w:r>
        <w:rPr>
          <w:rFonts w:ascii="Arial" w:hAnsi="Arial" w:cs="Arial"/>
        </w:rPr>
        <w:t xml:space="preserve"> </w:t>
      </w:r>
      <w:r w:rsidRPr="0095672F">
        <w:rPr>
          <w:rFonts w:ascii="Arial" w:hAnsi="Arial" w:cs="Arial"/>
        </w:rPr>
        <w:t>No que tange à qualificação técnica, considerando que se trata de aquisição de bens padronizados, fabricados em escala industrial e com especificações técnicas previamente definidas, não se justifica a exigência de atestados de capacidade técnico-operacional que seriam cabíveis em contratações de obras ou serviços de maior complexidade. A própria padronização do objeto e a indicação de marca evidenciam que a qualificação técnica é aferida, de modo suficiente, pela comprovação de que o fornecedor está regularmente autorizado a comercializar e distribuir os equipamentos.</w:t>
      </w:r>
      <w:r>
        <w:rPr>
          <w:rFonts w:ascii="Arial" w:hAnsi="Arial" w:cs="Arial"/>
        </w:rPr>
        <w:t xml:space="preserve"> </w:t>
      </w:r>
      <w:r w:rsidRPr="0095672F">
        <w:rPr>
          <w:rFonts w:ascii="Arial" w:hAnsi="Arial" w:cs="Arial"/>
        </w:rPr>
        <w:t>Da mesma forma, em razão do valor estimado da contratação e de sua natureza, não se justifica a exigência de garantias financeiras adicionais como demonstrações contábeis de grande vulto ou capital social mínimo elevado, sob pena de restringir indevidamente a participação de microempresas e empresas de pequeno porte, contrariando o regime jurídico diferenciado a elas conferido.</w:t>
      </w:r>
      <w:r>
        <w:rPr>
          <w:rFonts w:ascii="Arial" w:hAnsi="Arial" w:cs="Arial"/>
        </w:rPr>
        <w:t xml:space="preserve"> </w:t>
      </w:r>
      <w:r w:rsidRPr="0095672F">
        <w:rPr>
          <w:rFonts w:ascii="Arial" w:hAnsi="Arial" w:cs="Arial"/>
        </w:rPr>
        <w:t>Diante do exposto, conclui-se que a exigência de apenas documentos essenciais de habilitação atende ao interesse público, assegura a ampla competitividade, preserva a isonomia entre os licitantes e garante a seleção de proposta vantajosa, em consonância com os princípios da legalidade, da eficiência, da razoabilidade e da economicidade que regem as contratações públicas.</w:t>
      </w:r>
    </w:p>
    <w:p w14:paraId="4B1DA530" w14:textId="77777777" w:rsidR="008F4373" w:rsidRPr="00347F36" w:rsidRDefault="008F4373" w:rsidP="008F4373">
      <w:pPr>
        <w:pStyle w:val="NormalWeb"/>
        <w:spacing w:before="0" w:beforeAutospacing="0" w:after="0" w:afterAutospacing="0" w:line="360" w:lineRule="auto"/>
        <w:ind w:firstLine="720"/>
        <w:jc w:val="both"/>
        <w:rPr>
          <w:rFonts w:ascii="Arial" w:hAnsi="Arial" w:cs="Arial"/>
        </w:rPr>
      </w:pPr>
      <w:r w:rsidRPr="00347F36">
        <w:rPr>
          <w:rFonts w:ascii="Arial" w:hAnsi="Arial" w:cs="Arial"/>
        </w:rPr>
        <w:t>A fixação de intervalo mínimo entre os lances, no valor de R$ 50,00 (cinquenta reais), encontra amparo no princípio da razoabilidade e visa assegurar a efetividade do certame, prevenindo lances meramente simbólicos ou sucessivos com diferenças irrisórias que não representem ganho real à Administração, mas que possam comprometer a celeridade e a competitividade saudável da disputa.</w:t>
      </w:r>
      <w:r>
        <w:rPr>
          <w:rFonts w:ascii="Arial" w:hAnsi="Arial" w:cs="Arial"/>
        </w:rPr>
        <w:t xml:space="preserve"> </w:t>
      </w:r>
      <w:r w:rsidRPr="00347F36">
        <w:rPr>
          <w:rFonts w:ascii="Arial" w:hAnsi="Arial" w:cs="Arial"/>
        </w:rPr>
        <w:t>As cotações prévias realizadas demonstraram que o valor médio praticado para o objeto em questão encontra-se em patamar que justifica a estipulação de um intervalo fixo. A adoção da mediana dos valores unitários obtidos no levantamento de mercado revela que diferenças inferiores a R$ 50,00 não produzem impacto econômico relevante, servindo apenas para prolongar artificialmente o certame, com prejuízo à eficiência administrativa.</w:t>
      </w:r>
      <w:r>
        <w:rPr>
          <w:rFonts w:ascii="Arial" w:hAnsi="Arial" w:cs="Arial"/>
        </w:rPr>
        <w:t xml:space="preserve"> </w:t>
      </w:r>
      <w:r w:rsidRPr="00347F36">
        <w:rPr>
          <w:rFonts w:ascii="Arial" w:hAnsi="Arial" w:cs="Arial"/>
        </w:rPr>
        <w:t>Assim, o estabelecimento de diferença mínima objetiva garantir que cada novo lance represente efetiva vantagem para a Administração, traduzida em redução concreta do valor global da contratação. Além disso, o critério assegura maior racionalidade ao procedimento, evitando disputas prolongadas e pouco significativas em termos de economia, ao mesmo tempo em que preserva a competitividade e não impõe restrições indevidas à participação dos licitantes.</w:t>
      </w:r>
      <w:r>
        <w:rPr>
          <w:rFonts w:ascii="Arial" w:hAnsi="Arial" w:cs="Arial"/>
        </w:rPr>
        <w:t xml:space="preserve"> </w:t>
      </w:r>
      <w:r w:rsidRPr="00347F36">
        <w:rPr>
          <w:rFonts w:ascii="Arial" w:hAnsi="Arial" w:cs="Arial"/>
        </w:rPr>
        <w:t>Cumpre salientar que a medida guarda perfeita consonância com a Lei nº 14.133/2021, que autoriza a Administração a definir, de forma objetiva e proporcional, parâmetros para a formulação de lances em pregões eletrônicos, desde que devidamente motivados em elementos concretos, como o presente caso, em que se tomou como referência a mediana do valor unitário apurado nas pesquisas de preços.</w:t>
      </w:r>
      <w:r>
        <w:rPr>
          <w:rFonts w:ascii="Arial" w:hAnsi="Arial" w:cs="Arial"/>
        </w:rPr>
        <w:t xml:space="preserve"> </w:t>
      </w:r>
      <w:r w:rsidRPr="00347F36">
        <w:rPr>
          <w:rFonts w:ascii="Arial" w:hAnsi="Arial" w:cs="Arial"/>
        </w:rPr>
        <w:t>Dessa forma, a estipulação do intervalo mínimo de R$ 50,00 configura providência técnica e juridicamente adequada, destinada a garantir o bom andamento da disputa, a economicidade da contratação e a observância do princípio da eficiência, de modo a assegurar que os recursos públicos sejam empregados com racionalidade e efetivo ganho econômico.</w:t>
      </w:r>
    </w:p>
    <w:p w14:paraId="4B570DA9" w14:textId="77777777" w:rsidR="008F4373" w:rsidRPr="00347F36" w:rsidRDefault="008F4373" w:rsidP="008F4373">
      <w:pPr>
        <w:pStyle w:val="NormalWeb"/>
        <w:spacing w:before="0" w:beforeAutospacing="0" w:after="0" w:afterAutospacing="0" w:line="360" w:lineRule="auto"/>
        <w:ind w:firstLine="720"/>
        <w:jc w:val="both"/>
        <w:rPr>
          <w:rFonts w:ascii="Arial" w:hAnsi="Arial" w:cs="Arial"/>
        </w:rPr>
      </w:pPr>
      <w:r w:rsidRPr="00347F36">
        <w:rPr>
          <w:rFonts w:ascii="Arial" w:hAnsi="Arial" w:cs="Arial"/>
        </w:rPr>
        <w:t>A presente contratação atende de forma direta ao interesse público, uma vez que se destina ao fornecimento de equipamentos indispensáveis à manutenção, à expansão e à confiabilidade do sistema de videomonitoramento institucional. O fornecimento de três Power Baluns de 16 canais, marca Intelbras VB 3016 WP, permitirá a integração eficiente de câmeras de segurança já existentes, garantindo a transmissão estável de vídeo e energia em longas distâncias, com proteção contra surtos elétricos e interferências, o que repercute em maior segurança patrimonial, integridade das instalações públicas e proteção de servidores e cidadãos que utilizam os serviços.</w:t>
      </w:r>
      <w:r>
        <w:rPr>
          <w:rFonts w:ascii="Arial" w:hAnsi="Arial" w:cs="Arial"/>
        </w:rPr>
        <w:t xml:space="preserve"> </w:t>
      </w:r>
      <w:r w:rsidRPr="00347F36">
        <w:rPr>
          <w:rFonts w:ascii="Arial" w:hAnsi="Arial" w:cs="Arial"/>
        </w:rPr>
        <w:t>O interesse público manifesta-se também na preservação da continuidade de políticas de segurança preventiva, evitando falhas de monitoramento que poderiam expor a Administração a riscos de invasões, furtos ou danos ao patrimônio. Além disso, a padronização dos equipamentos contribui para a redução de custos com manutenção e treinamento técnico, assegurando maior economicidade e eficiência no uso dos recursos públicos.</w:t>
      </w:r>
      <w:r>
        <w:rPr>
          <w:rFonts w:ascii="Arial" w:hAnsi="Arial" w:cs="Arial"/>
        </w:rPr>
        <w:t xml:space="preserve"> </w:t>
      </w:r>
      <w:r w:rsidRPr="00347F36">
        <w:rPr>
          <w:rFonts w:ascii="Arial" w:hAnsi="Arial" w:cs="Arial"/>
        </w:rPr>
        <w:t>Importa destacar que a aquisição fortalece o dever estatal de zelar pela segurança e pela boa prestação dos serviços públicos, reforçando a confiança da população na Administração e garantindo que as atividades institucionais sejam desenvolvidas em ambiente protegido. O interesse público é, portanto, evidenciado tanto pelo aspecto da segurança física e patrimonial quanto pela racionalidade econômica da medida, que busca maximizar os resultados com o menor dispêndio possível de recursos.</w:t>
      </w:r>
      <w:r>
        <w:rPr>
          <w:rFonts w:ascii="Arial" w:hAnsi="Arial" w:cs="Arial"/>
        </w:rPr>
        <w:t xml:space="preserve"> </w:t>
      </w:r>
      <w:r w:rsidRPr="00347F36">
        <w:rPr>
          <w:rFonts w:ascii="Arial" w:hAnsi="Arial" w:cs="Arial"/>
        </w:rPr>
        <w:t>Em síntese, a contratação ora justificada não se configura em mera conveniência administrativa, mas em necessidade concreta para o regular funcionamento das atividades públicas, atendendo de forma plena aos princípios da eficiência, da economicidade, da continuidade do serviço público e da supremacia do interesse público, fundamentos maiores da Administração Pública.</w:t>
      </w:r>
    </w:p>
    <w:p w14:paraId="029F23B1" w14:textId="77777777" w:rsidR="00EE5C22" w:rsidRPr="004372E5" w:rsidRDefault="00EE5C22" w:rsidP="008F4373">
      <w:pPr>
        <w:spacing w:line="360" w:lineRule="auto"/>
        <w:rPr>
          <w:sz w:val="24"/>
          <w:szCs w:val="24"/>
        </w:rPr>
      </w:pPr>
    </w:p>
    <w:p w14:paraId="7B1808D8"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04. DOTAÇÕES ORÇAMENTÁRIAS</w:t>
      </w:r>
    </w:p>
    <w:p w14:paraId="641835E3"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2B31EEE9" w14:textId="77777777" w:rsidR="00EE5C22" w:rsidRPr="004372E5" w:rsidRDefault="00DB0650" w:rsidP="004372E5">
      <w:pPr>
        <w:spacing w:line="360" w:lineRule="auto"/>
        <w:contextualSpacing/>
        <w:jc w:val="both"/>
        <w:rPr>
          <w:sz w:val="24"/>
          <w:szCs w:val="24"/>
        </w:rPr>
      </w:pPr>
      <w:r w:rsidRPr="004372E5">
        <w:rPr>
          <w:rFonts w:eastAsia="Times New Roman"/>
          <w:color w:val="000000"/>
          <w:sz w:val="24"/>
          <w:szCs w:val="24"/>
          <w:lang w:eastAsia="zh-CN"/>
        </w:rPr>
        <w:t>04.01</w:t>
      </w:r>
      <w:r w:rsidRPr="004372E5">
        <w:rPr>
          <w:rFonts w:eastAsia="Times New Roman"/>
          <w:b/>
          <w:color w:val="000000"/>
          <w:sz w:val="24"/>
          <w:szCs w:val="24"/>
          <w:lang w:eastAsia="zh-CN"/>
        </w:rPr>
        <w:t>.</w:t>
      </w:r>
      <w:r w:rsidRPr="004372E5">
        <w:rPr>
          <w:rFonts w:eastAsia="Times New Roman"/>
          <w:color w:val="000000"/>
          <w:sz w:val="24"/>
          <w:szCs w:val="24"/>
          <w:lang w:eastAsia="zh-CN"/>
        </w:rPr>
        <w:t xml:space="preserve"> </w:t>
      </w:r>
      <w:r w:rsidR="00EE5C22" w:rsidRPr="004372E5">
        <w:rPr>
          <w:sz w:val="24"/>
          <w:szCs w:val="24"/>
        </w:rPr>
        <w:t>As despesas decorrentes da presente contratação correrão à conta de recursos específicos consignados no Orçamento da Câmara Municipal de Extrema.</w:t>
      </w:r>
    </w:p>
    <w:p w14:paraId="35A73AA2" w14:textId="77777777" w:rsidR="00EE5C22" w:rsidRPr="004372E5" w:rsidRDefault="00EE5C22" w:rsidP="004372E5">
      <w:pPr>
        <w:autoSpaceDE w:val="0"/>
        <w:autoSpaceDN w:val="0"/>
        <w:adjustRightInd w:val="0"/>
        <w:spacing w:line="360" w:lineRule="auto"/>
        <w:jc w:val="both"/>
        <w:rPr>
          <w:color w:val="000000"/>
          <w:sz w:val="24"/>
          <w:szCs w:val="24"/>
        </w:rPr>
      </w:pPr>
      <w:r w:rsidRPr="004372E5">
        <w:rPr>
          <w:color w:val="000000"/>
          <w:sz w:val="24"/>
          <w:szCs w:val="24"/>
        </w:rPr>
        <w:t xml:space="preserve">A contratação será atendida pela seguinte dotação: </w:t>
      </w:r>
    </w:p>
    <w:p w14:paraId="3D153CCE" w14:textId="77777777" w:rsidR="00BE0F3B" w:rsidRPr="00BE0F3B" w:rsidRDefault="00BE0F3B" w:rsidP="00BE0F3B">
      <w:pPr>
        <w:widowControl w:val="0"/>
        <w:suppressAutoHyphens/>
        <w:spacing w:line="360" w:lineRule="auto"/>
        <w:ind w:right="-45"/>
        <w:jc w:val="both"/>
        <w:rPr>
          <w:b/>
          <w:bCs/>
          <w:color w:val="000000"/>
          <w:sz w:val="24"/>
          <w:szCs w:val="24"/>
        </w:rPr>
      </w:pPr>
      <w:r w:rsidRPr="00BE0F3B">
        <w:rPr>
          <w:b/>
          <w:bCs/>
          <w:color w:val="000000"/>
          <w:sz w:val="24"/>
          <w:szCs w:val="24"/>
        </w:rPr>
        <w:t>Dotação: 4.4.90.52.37</w:t>
      </w:r>
    </w:p>
    <w:p w14:paraId="72CA70F7" w14:textId="77777777" w:rsidR="00BE0F3B" w:rsidRPr="00BE0F3B" w:rsidRDefault="00BE0F3B" w:rsidP="00BE0F3B">
      <w:pPr>
        <w:widowControl w:val="0"/>
        <w:suppressAutoHyphens/>
        <w:spacing w:line="360" w:lineRule="auto"/>
        <w:ind w:right="-45"/>
        <w:jc w:val="both"/>
        <w:rPr>
          <w:b/>
          <w:bCs/>
          <w:color w:val="000000"/>
          <w:sz w:val="24"/>
          <w:szCs w:val="24"/>
        </w:rPr>
      </w:pPr>
      <w:r w:rsidRPr="00BE0F3B">
        <w:rPr>
          <w:b/>
          <w:bCs/>
          <w:color w:val="000000"/>
          <w:sz w:val="24"/>
          <w:szCs w:val="24"/>
        </w:rPr>
        <w:t>Ficha: 02</w:t>
      </w:r>
    </w:p>
    <w:p w14:paraId="0C5228AC" w14:textId="5B5CB488" w:rsidR="00FB0F7E" w:rsidRDefault="00BE0F3B" w:rsidP="00BE0F3B">
      <w:pPr>
        <w:widowControl w:val="0"/>
        <w:suppressAutoHyphens/>
        <w:spacing w:line="360" w:lineRule="auto"/>
        <w:ind w:right="-45"/>
        <w:jc w:val="both"/>
        <w:rPr>
          <w:b/>
          <w:bCs/>
          <w:color w:val="000000"/>
          <w:sz w:val="24"/>
          <w:szCs w:val="24"/>
        </w:rPr>
      </w:pPr>
      <w:r w:rsidRPr="00BE0F3B">
        <w:rPr>
          <w:b/>
          <w:bCs/>
          <w:color w:val="000000"/>
          <w:sz w:val="24"/>
          <w:szCs w:val="24"/>
        </w:rPr>
        <w:t>Resumo: Equipamentos e Material Permanente – Equipamentos de Tecnologias da Informação e Comunicação.</w:t>
      </w:r>
    </w:p>
    <w:p w14:paraId="5EFC7585" w14:textId="77777777" w:rsidR="00BE0F3B" w:rsidRPr="004372E5" w:rsidRDefault="00BE0F3B" w:rsidP="00BE0F3B">
      <w:pPr>
        <w:widowControl w:val="0"/>
        <w:suppressAutoHyphens/>
        <w:spacing w:line="360" w:lineRule="auto"/>
        <w:ind w:right="-45"/>
        <w:jc w:val="both"/>
        <w:rPr>
          <w:rFonts w:eastAsia="Calibri"/>
          <w:sz w:val="24"/>
          <w:szCs w:val="24"/>
        </w:rPr>
      </w:pPr>
    </w:p>
    <w:p w14:paraId="3DCCDE70" w14:textId="40CCCFF1" w:rsidR="00DB0650" w:rsidRPr="004372E5" w:rsidRDefault="00DB0650" w:rsidP="004372E5">
      <w:pPr>
        <w:tabs>
          <w:tab w:val="left" w:pos="2400"/>
        </w:tabs>
        <w:spacing w:line="360" w:lineRule="auto"/>
        <w:jc w:val="both"/>
        <w:rPr>
          <w:b/>
          <w:sz w:val="24"/>
          <w:szCs w:val="24"/>
        </w:rPr>
      </w:pPr>
      <w:r w:rsidRPr="004372E5">
        <w:rPr>
          <w:b/>
          <w:sz w:val="24"/>
          <w:szCs w:val="24"/>
        </w:rPr>
        <w:t>05. CONDIÇÕES PARA PARTICIPAÇÃO</w:t>
      </w:r>
    </w:p>
    <w:p w14:paraId="777E393D" w14:textId="77777777" w:rsidR="00DB0650" w:rsidRPr="004372E5" w:rsidRDefault="00DB0650" w:rsidP="004372E5">
      <w:pPr>
        <w:tabs>
          <w:tab w:val="left" w:pos="2400"/>
        </w:tabs>
        <w:spacing w:line="360" w:lineRule="auto"/>
        <w:jc w:val="both"/>
        <w:rPr>
          <w:b/>
          <w:sz w:val="24"/>
          <w:szCs w:val="24"/>
        </w:rPr>
      </w:pPr>
    </w:p>
    <w:p w14:paraId="4066CF19" w14:textId="680522B1" w:rsidR="00DB0650" w:rsidRPr="004372E5" w:rsidRDefault="00DB0650" w:rsidP="004372E5">
      <w:pPr>
        <w:spacing w:line="360" w:lineRule="auto"/>
        <w:jc w:val="both"/>
        <w:rPr>
          <w:rFonts w:eastAsia="Calibri"/>
          <w:sz w:val="24"/>
          <w:szCs w:val="24"/>
        </w:rPr>
      </w:pPr>
      <w:r w:rsidRPr="004372E5">
        <w:rPr>
          <w:rFonts w:eastAsia="Calibri"/>
          <w:sz w:val="24"/>
          <w:szCs w:val="24"/>
        </w:rPr>
        <w:t>5.1.</w:t>
      </w:r>
      <w:r w:rsidRPr="004372E5">
        <w:rPr>
          <w:rFonts w:eastAsia="Calibri"/>
          <w:sz w:val="24"/>
          <w:szCs w:val="24"/>
        </w:rPr>
        <w:tab/>
        <w:t xml:space="preserve">Poderão participar deste Pregão os interessados </w:t>
      </w:r>
      <w:r w:rsidR="001275F9" w:rsidRPr="004372E5">
        <w:rPr>
          <w:rFonts w:eastAsia="Calibri"/>
          <w:sz w:val="24"/>
          <w:szCs w:val="24"/>
        </w:rPr>
        <w:t xml:space="preserve">pessoa jurídica </w:t>
      </w:r>
      <w:r w:rsidR="009D7362" w:rsidRPr="004372E5">
        <w:rPr>
          <w:rFonts w:eastAsia="Calibri"/>
          <w:sz w:val="24"/>
          <w:szCs w:val="24"/>
        </w:rPr>
        <w:t xml:space="preserve">ME, EPP ou Equiparadas </w:t>
      </w:r>
      <w:r w:rsidRPr="004372E5">
        <w:rPr>
          <w:rFonts w:eastAsia="Calibri"/>
          <w:sz w:val="24"/>
          <w:szCs w:val="24"/>
        </w:rPr>
        <w:t>que estiverem previamente credenciados no Sistema de Cadastramento Unificado de Fornecedores - SICAF e no Sistema de Compras do Governo Federal (</w:t>
      </w:r>
      <w:hyperlink r:id="rId13" w:history="1">
        <w:r w:rsidR="00EE5C22" w:rsidRPr="004372E5">
          <w:rPr>
            <w:rStyle w:val="Hyperlink"/>
            <w:rFonts w:eastAsia="Calibri"/>
            <w:sz w:val="24"/>
            <w:szCs w:val="24"/>
          </w:rPr>
          <w:t>www.gov.br/compras</w:t>
        </w:r>
      </w:hyperlink>
      <w:r w:rsidRPr="004372E5">
        <w:rPr>
          <w:rFonts w:eastAsia="Calibri"/>
          <w:sz w:val="24"/>
          <w:szCs w:val="24"/>
        </w:rPr>
        <w:t>)</w:t>
      </w:r>
      <w:r w:rsidR="00EE5C22" w:rsidRPr="004372E5">
        <w:rPr>
          <w:rFonts w:eastAsia="Calibri"/>
          <w:sz w:val="24"/>
          <w:szCs w:val="24"/>
        </w:rPr>
        <w:t>, do ramo pertinente ao objeto.</w:t>
      </w:r>
    </w:p>
    <w:p w14:paraId="4323C85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5.2.</w:t>
      </w:r>
      <w:r w:rsidRPr="004372E5">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5.3.</w:t>
      </w:r>
      <w:r w:rsidRPr="004372E5">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5.4.</w:t>
      </w:r>
      <w:r w:rsidRPr="004372E5">
        <w:rPr>
          <w:rFonts w:eastAsia="Calibri"/>
          <w:sz w:val="24"/>
          <w:szCs w:val="24"/>
        </w:rPr>
        <w:tab/>
        <w:t>A não observância do disposto no item anterior poderá ensejar desclassificação no momento da habilitação.</w:t>
      </w:r>
    </w:p>
    <w:p w14:paraId="2CF15C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5.5.</w:t>
      </w:r>
      <w:r w:rsidRPr="004372E5">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22E5BA14" w:rsidR="00B861F6" w:rsidRPr="004372E5" w:rsidRDefault="00B861F6" w:rsidP="004372E5">
      <w:pPr>
        <w:spacing w:line="360" w:lineRule="auto"/>
        <w:jc w:val="both"/>
        <w:rPr>
          <w:rFonts w:eastAsia="Calibri"/>
          <w:sz w:val="24"/>
          <w:szCs w:val="24"/>
        </w:rPr>
      </w:pPr>
      <w:r w:rsidRPr="004372E5">
        <w:rPr>
          <w:rFonts w:eastAsia="Calibri"/>
          <w:sz w:val="24"/>
          <w:szCs w:val="24"/>
        </w:rPr>
        <w:t>5.</w:t>
      </w:r>
      <w:r w:rsidR="00D62B2E" w:rsidRPr="004372E5">
        <w:rPr>
          <w:rFonts w:eastAsia="Calibri"/>
          <w:sz w:val="24"/>
          <w:szCs w:val="24"/>
        </w:rPr>
        <w:t>5.1</w:t>
      </w:r>
      <w:r w:rsidRPr="004372E5">
        <w:rPr>
          <w:rFonts w:eastAsia="Calibri"/>
          <w:sz w:val="24"/>
          <w:szCs w:val="24"/>
        </w:rPr>
        <w:t xml:space="preserve"> </w:t>
      </w:r>
      <w:r w:rsidRPr="004372E5">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3DB9AAE1" w14:textId="02472853" w:rsidR="00DB0650" w:rsidRPr="004372E5" w:rsidRDefault="00DB0650" w:rsidP="004372E5">
      <w:pPr>
        <w:spacing w:line="360" w:lineRule="auto"/>
        <w:jc w:val="both"/>
        <w:rPr>
          <w:rFonts w:eastAsia="Calibri"/>
          <w:sz w:val="24"/>
          <w:szCs w:val="24"/>
        </w:rPr>
      </w:pPr>
      <w:r w:rsidRPr="004372E5">
        <w:rPr>
          <w:rFonts w:eastAsia="Calibri"/>
          <w:sz w:val="24"/>
          <w:szCs w:val="24"/>
        </w:rPr>
        <w:t>5.6.</w:t>
      </w:r>
      <w:r w:rsidRPr="004372E5">
        <w:rPr>
          <w:rFonts w:eastAsia="Calibri"/>
          <w:sz w:val="24"/>
          <w:szCs w:val="24"/>
        </w:rPr>
        <w:tab/>
      </w:r>
      <w:r w:rsidRPr="004372E5">
        <w:rPr>
          <w:rFonts w:eastAsia="Calibri"/>
          <w:b/>
          <w:bCs/>
          <w:sz w:val="24"/>
          <w:szCs w:val="24"/>
        </w:rPr>
        <w:t>Não poderão disputar esta licitação:</w:t>
      </w:r>
    </w:p>
    <w:p w14:paraId="16DD4F7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5.6.1.</w:t>
      </w:r>
      <w:r w:rsidRPr="004372E5">
        <w:rPr>
          <w:rFonts w:eastAsia="Calibri"/>
          <w:sz w:val="24"/>
          <w:szCs w:val="24"/>
        </w:rPr>
        <w:tab/>
        <w:t>aquele que não atenda às condições deste Edital e seu(s) anexo(s);</w:t>
      </w:r>
    </w:p>
    <w:p w14:paraId="433E0D8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5.6.2.</w:t>
      </w:r>
      <w:r w:rsidRPr="004372E5">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5.6.3.</w:t>
      </w:r>
      <w:r w:rsidRPr="004372E5">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5.7.1.</w:t>
      </w:r>
      <w:r w:rsidRPr="004372E5">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5.7.2.</w:t>
      </w:r>
      <w:r w:rsidRPr="004372E5">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5.7.3.</w:t>
      </w:r>
      <w:r w:rsidRPr="004372E5">
        <w:rPr>
          <w:rFonts w:eastAsia="Calibri"/>
          <w:sz w:val="24"/>
          <w:szCs w:val="24"/>
        </w:rPr>
        <w:tab/>
        <w:t>empresas controladoras, controladas ou coligadas, nos termos da Lei nº 6.404, de 15 de dezembro de 1976, concorrendo entre si;</w:t>
      </w:r>
    </w:p>
    <w:p w14:paraId="25C7293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5.7.4.</w:t>
      </w:r>
      <w:r w:rsidRPr="004372E5">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5.7.5.</w:t>
      </w:r>
      <w:r w:rsidRPr="004372E5">
        <w:rPr>
          <w:rFonts w:eastAsia="Calibri"/>
          <w:sz w:val="24"/>
          <w:szCs w:val="24"/>
        </w:rPr>
        <w:tab/>
        <w:t>agente público do órgão ou entidade licitante;</w:t>
      </w:r>
    </w:p>
    <w:p w14:paraId="47F315C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5.7.7.</w:t>
      </w:r>
      <w:r w:rsidRPr="004372E5">
        <w:rPr>
          <w:rFonts w:eastAsia="Calibri"/>
          <w:sz w:val="24"/>
          <w:szCs w:val="24"/>
        </w:rPr>
        <w:tab/>
        <w:t>Organizações da Sociedade Civil de Interesse Público - OSCIP, atuando nessa condição;</w:t>
      </w:r>
    </w:p>
    <w:p w14:paraId="5397EF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5.7.8.</w:t>
      </w:r>
      <w:r w:rsidRPr="004372E5">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5.8.</w:t>
      </w:r>
      <w:r w:rsidRPr="004372E5">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5.9.</w:t>
      </w:r>
      <w:r w:rsidRPr="004372E5">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5.10.</w:t>
      </w:r>
      <w:r w:rsidRPr="004372E5">
        <w:rPr>
          <w:rFonts w:eastAsia="Calibri"/>
          <w:sz w:val="24"/>
          <w:szCs w:val="24"/>
        </w:rPr>
        <w:tab/>
        <w:t>Equiparam-se aos autores do projeto as empresas integrantes do mesmo grupo econômico.</w:t>
      </w:r>
    </w:p>
    <w:p w14:paraId="251EA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5.12.</w:t>
      </w:r>
      <w:r w:rsidRPr="004372E5">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5.13.</w:t>
      </w:r>
      <w:r w:rsidRPr="004372E5">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06D2B14B" w14:textId="77777777" w:rsidR="001D0E21" w:rsidRPr="004372E5" w:rsidRDefault="001D0E21" w:rsidP="004372E5">
      <w:pPr>
        <w:spacing w:line="360" w:lineRule="auto"/>
        <w:jc w:val="both"/>
        <w:rPr>
          <w:rFonts w:eastAsia="Times New Roman"/>
          <w:b/>
          <w:sz w:val="24"/>
          <w:szCs w:val="24"/>
          <w:lang w:eastAsia="zh-CN"/>
        </w:rPr>
      </w:pPr>
    </w:p>
    <w:p w14:paraId="71029382" w14:textId="03985A73" w:rsidR="00DB0650" w:rsidRPr="004372E5" w:rsidRDefault="00DB0650" w:rsidP="004372E5">
      <w:pPr>
        <w:spacing w:line="360" w:lineRule="auto"/>
        <w:jc w:val="both"/>
        <w:rPr>
          <w:rFonts w:eastAsia="Calibri"/>
          <w:sz w:val="24"/>
          <w:szCs w:val="24"/>
        </w:rPr>
      </w:pPr>
      <w:r w:rsidRPr="004372E5">
        <w:rPr>
          <w:rFonts w:eastAsia="Times New Roman"/>
          <w:b/>
          <w:sz w:val="24"/>
          <w:szCs w:val="24"/>
          <w:lang w:eastAsia="zh-CN"/>
        </w:rPr>
        <w:t xml:space="preserve">06. </w:t>
      </w:r>
      <w:r w:rsidRPr="004372E5">
        <w:rPr>
          <w:rFonts w:eastAsia="Calibri"/>
          <w:b/>
          <w:bCs/>
          <w:sz w:val="24"/>
          <w:szCs w:val="24"/>
        </w:rPr>
        <w:t>DOS DOCUMENTOS DE HABILITAÇÃO/ DE SUA FASE/ DA PROPOSTA</w:t>
      </w:r>
    </w:p>
    <w:p w14:paraId="0AE1D6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w:t>
      </w:r>
      <w:r w:rsidRPr="004372E5">
        <w:rPr>
          <w:rFonts w:eastAsia="Calibri"/>
          <w:sz w:val="24"/>
          <w:szCs w:val="24"/>
        </w:rPr>
        <w:tab/>
        <w:t>Na presente licitação, a fase de habilitação sucederá as fases de apresentação de propostas e lances e de julgamento.</w:t>
      </w:r>
    </w:p>
    <w:p w14:paraId="14F23C25"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6.2.</w:t>
      </w:r>
      <w:r w:rsidRPr="004372E5">
        <w:rPr>
          <w:rFonts w:eastAsia="Calibri"/>
          <w:sz w:val="24"/>
          <w:szCs w:val="24"/>
        </w:rPr>
        <w:tab/>
      </w:r>
      <w:r w:rsidRPr="004372E5">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6.3.</w:t>
      </w:r>
      <w:r w:rsidRPr="004372E5">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w:t>
      </w:r>
      <w:r w:rsidRPr="004372E5">
        <w:rPr>
          <w:rFonts w:eastAsia="Calibri"/>
          <w:sz w:val="24"/>
          <w:szCs w:val="24"/>
        </w:rPr>
        <w:tab/>
        <w:t>No cadastramento da proposta inicial, o licitante declarará, em campo próprio do sistema, que:</w:t>
      </w:r>
    </w:p>
    <w:p w14:paraId="259FD0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6.4.1.</w:t>
      </w:r>
      <w:r w:rsidRPr="004372E5">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6.4.2.</w:t>
      </w:r>
      <w:r w:rsidRPr="004372E5">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6.4.3.</w:t>
      </w:r>
      <w:r w:rsidRPr="004372E5">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6.4.4.</w:t>
      </w:r>
      <w:r w:rsidRPr="004372E5">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6.5.</w:t>
      </w:r>
      <w:r w:rsidRPr="004372E5">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w:t>
      </w:r>
      <w:r w:rsidRPr="004372E5">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6.6.1.</w:t>
      </w:r>
      <w:r w:rsidRPr="004372E5">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6.6.2.</w:t>
      </w:r>
      <w:r w:rsidRPr="004372E5">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6.7.</w:t>
      </w:r>
      <w:r w:rsidRPr="004372E5">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6.8.</w:t>
      </w:r>
      <w:r w:rsidRPr="004372E5">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6.9.</w:t>
      </w:r>
      <w:r w:rsidRPr="004372E5">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6.10.</w:t>
      </w:r>
      <w:r w:rsidRPr="004372E5">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w:t>
      </w:r>
      <w:r w:rsidRPr="004372E5">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6.11.1.</w:t>
      </w:r>
      <w:r w:rsidRPr="004372E5">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6.11.2.</w:t>
      </w:r>
      <w:r w:rsidRPr="004372E5">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6.12.</w:t>
      </w:r>
      <w:r w:rsidRPr="004372E5">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6.12.1.</w:t>
      </w:r>
      <w:r w:rsidRPr="004372E5">
        <w:rPr>
          <w:rFonts w:eastAsia="Calibri"/>
          <w:sz w:val="24"/>
          <w:szCs w:val="24"/>
        </w:rPr>
        <w:tab/>
        <w:t>valor superior a lance já registrado pelo fornecedor no sistema, quando adotado o critério de julgamento por menor preço; e</w:t>
      </w:r>
    </w:p>
    <w:p w14:paraId="44F37DD5"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6.12.2.</w:t>
      </w:r>
      <w:r w:rsidRPr="004372E5">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6.13.</w:t>
      </w:r>
      <w:r w:rsidRPr="004372E5">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6.14.</w:t>
      </w:r>
      <w:r w:rsidRPr="004372E5">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6.15.</w:t>
      </w:r>
      <w:r w:rsidRPr="004372E5">
        <w:rPr>
          <w:rFonts w:eastAsia="Calibri"/>
          <w:sz w:val="24"/>
          <w:szCs w:val="24"/>
        </w:rPr>
        <w:tab/>
        <w:t>O licitante deverá comunicar imediatamente ao provedor do sistema qualquer acontecimento que possa comprometer o sigilo ou a segurança, para imediato bloqueio de acesso.</w:t>
      </w:r>
    </w:p>
    <w:p w14:paraId="108A63E8" w14:textId="77777777" w:rsidR="006F5868" w:rsidRPr="004372E5" w:rsidRDefault="006F5868" w:rsidP="004372E5">
      <w:pPr>
        <w:pStyle w:val="Corpodetexto"/>
        <w:spacing w:after="0" w:line="360" w:lineRule="auto"/>
        <w:rPr>
          <w:rFonts w:eastAsia="Calibri" w:cs="Arial"/>
          <w:color w:val="auto"/>
          <w:sz w:val="24"/>
          <w:szCs w:val="24"/>
        </w:rPr>
      </w:pPr>
    </w:p>
    <w:p w14:paraId="17E43C6E" w14:textId="77777777" w:rsidR="00DB0650" w:rsidRPr="004372E5" w:rsidRDefault="00DB0650" w:rsidP="004372E5">
      <w:pPr>
        <w:pStyle w:val="Corpodetexto"/>
        <w:spacing w:after="0" w:line="360" w:lineRule="auto"/>
        <w:rPr>
          <w:rFonts w:cs="Arial"/>
          <w:b/>
          <w:bCs/>
          <w:color w:val="auto"/>
          <w:sz w:val="24"/>
          <w:szCs w:val="24"/>
        </w:rPr>
      </w:pPr>
      <w:r w:rsidRPr="00BE0F3B">
        <w:rPr>
          <w:rFonts w:eastAsia="Calibri" w:cs="Arial"/>
          <w:b/>
          <w:bCs/>
          <w:color w:val="auto"/>
          <w:sz w:val="24"/>
          <w:szCs w:val="24"/>
        </w:rPr>
        <w:t>6.16</w:t>
      </w:r>
      <w:r w:rsidRPr="004372E5">
        <w:rPr>
          <w:rFonts w:eastAsia="Calibri" w:cs="Arial"/>
          <w:color w:val="auto"/>
          <w:sz w:val="24"/>
          <w:szCs w:val="24"/>
        </w:rPr>
        <w:t xml:space="preserve"> </w:t>
      </w:r>
      <w:r w:rsidRPr="004372E5">
        <w:rPr>
          <w:rFonts w:cs="Arial"/>
          <w:b/>
          <w:bCs/>
          <w:color w:val="auto"/>
          <w:sz w:val="24"/>
          <w:szCs w:val="24"/>
        </w:rPr>
        <w:t xml:space="preserve">DOCUMENTOS DE HABILITAÇÃO </w:t>
      </w:r>
    </w:p>
    <w:p w14:paraId="22020CFB" w14:textId="77777777" w:rsidR="00EE5C22" w:rsidRPr="004372E5" w:rsidRDefault="00EE5C22" w:rsidP="004372E5">
      <w:pPr>
        <w:pStyle w:val="NormalWeb"/>
        <w:spacing w:before="0" w:beforeAutospacing="0" w:after="0" w:afterAutospacing="0" w:line="360" w:lineRule="auto"/>
        <w:jc w:val="both"/>
        <w:rPr>
          <w:rFonts w:ascii="Arial" w:hAnsi="Arial" w:cs="Arial"/>
        </w:rPr>
      </w:pPr>
    </w:p>
    <w:p w14:paraId="43B8B760" w14:textId="77777777" w:rsidR="00EE5C22" w:rsidRPr="004372E5" w:rsidRDefault="00EE5C22" w:rsidP="004372E5">
      <w:pPr>
        <w:pStyle w:val="PargrafodaLista"/>
        <w:adjustRightInd w:val="0"/>
        <w:spacing w:after="0" w:line="360" w:lineRule="auto"/>
        <w:ind w:left="0"/>
        <w:jc w:val="both"/>
        <w:rPr>
          <w:rFonts w:ascii="Arial" w:hAnsi="Arial" w:cs="Arial"/>
          <w:b/>
          <w:bCs/>
          <w:sz w:val="24"/>
          <w:szCs w:val="24"/>
        </w:rPr>
      </w:pPr>
      <w:r w:rsidRPr="004372E5">
        <w:rPr>
          <w:rFonts w:ascii="Arial" w:hAnsi="Arial" w:cs="Arial"/>
          <w:b/>
          <w:bCs/>
          <w:sz w:val="24"/>
          <w:szCs w:val="24"/>
        </w:rPr>
        <w:t>REQUISITOS DE HABILITAÇÃO JURÍDICA, FISCAL, SOCIAL E TRABALHISTA</w:t>
      </w:r>
    </w:p>
    <w:p w14:paraId="02986FE7" w14:textId="77777777" w:rsidR="00EE5C22" w:rsidRPr="004372E5" w:rsidRDefault="00EE5C22" w:rsidP="004372E5">
      <w:pPr>
        <w:spacing w:line="360" w:lineRule="auto"/>
        <w:jc w:val="both"/>
        <w:rPr>
          <w:rFonts w:eastAsia="Calibri"/>
          <w:sz w:val="24"/>
          <w:szCs w:val="24"/>
          <w:lang w:eastAsia="en-US"/>
        </w:rPr>
      </w:pPr>
      <w:r w:rsidRPr="004372E5">
        <w:rPr>
          <w:rFonts w:eastAsia="Calibri"/>
          <w:sz w:val="24"/>
          <w:szCs w:val="24"/>
          <w:lang w:eastAsia="en-US"/>
        </w:rPr>
        <w:t>a)</w:t>
      </w:r>
      <w:r w:rsidRPr="004372E5">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2D099170" w14:textId="77777777" w:rsidR="00EE5C22" w:rsidRPr="004372E5" w:rsidRDefault="00EE5C22" w:rsidP="004372E5">
      <w:pPr>
        <w:spacing w:line="360" w:lineRule="auto"/>
        <w:jc w:val="both"/>
        <w:rPr>
          <w:rFonts w:eastAsia="Calibri"/>
          <w:sz w:val="24"/>
          <w:szCs w:val="24"/>
          <w:lang w:eastAsia="en-US"/>
        </w:rPr>
      </w:pPr>
      <w:r w:rsidRPr="004372E5">
        <w:rPr>
          <w:rFonts w:eastAsia="Calibri"/>
          <w:sz w:val="24"/>
          <w:szCs w:val="24"/>
          <w:lang w:eastAsia="en-US"/>
        </w:rPr>
        <w:t>b)</w:t>
      </w:r>
      <w:r w:rsidRPr="004372E5">
        <w:rPr>
          <w:rFonts w:eastAsia="Calibri"/>
          <w:sz w:val="24"/>
          <w:szCs w:val="24"/>
          <w:lang w:eastAsia="en-US"/>
        </w:rPr>
        <w:tab/>
        <w:t>Prova de inscrição no Cadastro Nacional de Pessoas Jurídicas (CNPJ);</w:t>
      </w:r>
    </w:p>
    <w:p w14:paraId="631D4915" w14:textId="77777777" w:rsidR="00EE5C22" w:rsidRPr="004372E5" w:rsidRDefault="00EE5C22" w:rsidP="004372E5">
      <w:pPr>
        <w:spacing w:line="360" w:lineRule="auto"/>
        <w:jc w:val="both"/>
        <w:rPr>
          <w:rFonts w:eastAsia="Calibri"/>
          <w:sz w:val="24"/>
          <w:szCs w:val="24"/>
          <w:lang w:eastAsia="en-US"/>
        </w:rPr>
      </w:pPr>
      <w:r w:rsidRPr="004372E5">
        <w:rPr>
          <w:rFonts w:eastAsia="Calibri"/>
          <w:sz w:val="24"/>
          <w:szCs w:val="24"/>
          <w:lang w:eastAsia="en-US"/>
        </w:rPr>
        <w:t>c)</w:t>
      </w:r>
      <w:r w:rsidRPr="004372E5">
        <w:rPr>
          <w:rFonts w:eastAsia="Calibri"/>
          <w:sz w:val="24"/>
          <w:szCs w:val="24"/>
          <w:lang w:eastAsia="en-US"/>
        </w:rPr>
        <w:tab/>
        <w:t>Comprovante de regularidade para com a Fazenda Estadual da sede ou domicílio do licitante;</w:t>
      </w:r>
    </w:p>
    <w:p w14:paraId="7589A1D6" w14:textId="77777777" w:rsidR="00EE5C22" w:rsidRPr="004372E5" w:rsidRDefault="00EE5C22" w:rsidP="004372E5">
      <w:pPr>
        <w:spacing w:line="360" w:lineRule="auto"/>
        <w:jc w:val="both"/>
        <w:rPr>
          <w:rFonts w:eastAsia="Calibri"/>
          <w:sz w:val="24"/>
          <w:szCs w:val="24"/>
          <w:lang w:eastAsia="en-US"/>
        </w:rPr>
      </w:pPr>
      <w:r w:rsidRPr="004372E5">
        <w:rPr>
          <w:rFonts w:eastAsia="Calibri"/>
          <w:sz w:val="24"/>
          <w:szCs w:val="24"/>
          <w:lang w:eastAsia="en-US"/>
        </w:rPr>
        <w:t>d)</w:t>
      </w:r>
      <w:r w:rsidRPr="004372E5">
        <w:rPr>
          <w:rFonts w:eastAsia="Calibri"/>
          <w:sz w:val="24"/>
          <w:szCs w:val="24"/>
          <w:lang w:eastAsia="en-US"/>
        </w:rPr>
        <w:tab/>
        <w:t>Comprovante de regularidade para com a Fazenda Municipal da sede ou domicílio do licitante;</w:t>
      </w:r>
    </w:p>
    <w:p w14:paraId="3C128E92" w14:textId="77777777" w:rsidR="00EE5C22" w:rsidRPr="004372E5" w:rsidRDefault="00EE5C22" w:rsidP="004372E5">
      <w:pPr>
        <w:spacing w:line="360" w:lineRule="auto"/>
        <w:jc w:val="both"/>
        <w:rPr>
          <w:rFonts w:eastAsia="Calibri"/>
          <w:sz w:val="24"/>
          <w:szCs w:val="24"/>
          <w:lang w:eastAsia="en-US"/>
        </w:rPr>
      </w:pPr>
      <w:r w:rsidRPr="004372E5">
        <w:rPr>
          <w:rFonts w:eastAsia="Calibri"/>
          <w:sz w:val="24"/>
          <w:szCs w:val="24"/>
          <w:lang w:eastAsia="en-US"/>
        </w:rPr>
        <w:t>e)</w:t>
      </w:r>
      <w:r w:rsidRPr="004372E5">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EF44C62" w14:textId="77777777" w:rsidR="00EE5C22" w:rsidRPr="004372E5" w:rsidRDefault="00EE5C22" w:rsidP="004372E5">
      <w:pPr>
        <w:spacing w:line="360" w:lineRule="auto"/>
        <w:jc w:val="both"/>
        <w:rPr>
          <w:rFonts w:eastAsia="Calibri"/>
          <w:sz w:val="24"/>
          <w:szCs w:val="24"/>
          <w:lang w:eastAsia="en-US"/>
        </w:rPr>
      </w:pPr>
      <w:r w:rsidRPr="004372E5">
        <w:rPr>
          <w:rFonts w:eastAsia="Calibri"/>
          <w:sz w:val="24"/>
          <w:szCs w:val="24"/>
          <w:lang w:eastAsia="en-US"/>
        </w:rPr>
        <w:t>f)</w:t>
      </w:r>
      <w:r w:rsidRPr="004372E5">
        <w:rPr>
          <w:rFonts w:eastAsia="Calibri"/>
          <w:sz w:val="24"/>
          <w:szCs w:val="24"/>
          <w:lang w:eastAsia="en-US"/>
        </w:rPr>
        <w:tab/>
        <w:t>Prova de regularidade relativa ao Fundo de Garantia por Tempo de Serviço (FGTS);</w:t>
      </w:r>
    </w:p>
    <w:p w14:paraId="6D23212B" w14:textId="77777777" w:rsidR="00EE5C22" w:rsidRPr="004372E5" w:rsidRDefault="00EE5C22" w:rsidP="004372E5">
      <w:pPr>
        <w:spacing w:line="360" w:lineRule="auto"/>
        <w:jc w:val="both"/>
        <w:rPr>
          <w:rFonts w:eastAsia="Calibri"/>
          <w:sz w:val="24"/>
          <w:szCs w:val="24"/>
          <w:lang w:eastAsia="en-US"/>
        </w:rPr>
      </w:pPr>
      <w:r w:rsidRPr="004372E5">
        <w:rPr>
          <w:rFonts w:eastAsia="Calibri"/>
          <w:sz w:val="24"/>
          <w:szCs w:val="24"/>
          <w:lang w:eastAsia="en-US"/>
        </w:rPr>
        <w:t>g)</w:t>
      </w:r>
      <w:r w:rsidRPr="004372E5">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77BC5917" w14:textId="77777777" w:rsidR="00EE5C22" w:rsidRPr="004372E5" w:rsidRDefault="00EE5C22" w:rsidP="004372E5">
      <w:pPr>
        <w:spacing w:line="360" w:lineRule="auto"/>
        <w:jc w:val="both"/>
        <w:rPr>
          <w:rFonts w:eastAsia="Calibri"/>
          <w:sz w:val="24"/>
          <w:szCs w:val="24"/>
          <w:lang w:eastAsia="en-US"/>
        </w:rPr>
      </w:pPr>
    </w:p>
    <w:p w14:paraId="04B0DF0D" w14:textId="56318066" w:rsidR="00EE5C22" w:rsidRPr="004372E5" w:rsidRDefault="00EE5C22" w:rsidP="004372E5">
      <w:pPr>
        <w:spacing w:line="360" w:lineRule="auto"/>
        <w:jc w:val="both"/>
        <w:rPr>
          <w:rFonts w:eastAsia="Calibri"/>
          <w:b/>
          <w:bCs/>
          <w:sz w:val="24"/>
          <w:szCs w:val="24"/>
        </w:rPr>
      </w:pPr>
      <w:r w:rsidRPr="004372E5">
        <w:rPr>
          <w:rFonts w:eastAsia="Calibri"/>
          <w:b/>
          <w:bCs/>
          <w:sz w:val="24"/>
          <w:szCs w:val="24"/>
        </w:rPr>
        <w:t>QUALIFICAÇÃO ECONÔMICO-FINANCEIRA:</w:t>
      </w:r>
    </w:p>
    <w:p w14:paraId="1069B856" w14:textId="77777777" w:rsidR="00EE5C22" w:rsidRPr="004372E5" w:rsidRDefault="00EE5C22" w:rsidP="004372E5">
      <w:pPr>
        <w:spacing w:line="360" w:lineRule="auto"/>
        <w:jc w:val="both"/>
        <w:rPr>
          <w:rFonts w:eastAsia="Calibri"/>
          <w:b/>
          <w:bCs/>
          <w:sz w:val="24"/>
          <w:szCs w:val="24"/>
        </w:rPr>
      </w:pPr>
    </w:p>
    <w:p w14:paraId="42D18113" w14:textId="77777777" w:rsidR="00EE5C22" w:rsidRPr="004372E5" w:rsidRDefault="00EE5C22" w:rsidP="004372E5">
      <w:pPr>
        <w:spacing w:line="360" w:lineRule="auto"/>
        <w:jc w:val="both"/>
        <w:rPr>
          <w:rFonts w:eastAsia="Calibri"/>
          <w:sz w:val="24"/>
          <w:szCs w:val="24"/>
        </w:rPr>
      </w:pPr>
      <w:r w:rsidRPr="004372E5">
        <w:rPr>
          <w:rFonts w:eastAsia="Calibri"/>
          <w:sz w:val="24"/>
          <w:szCs w:val="24"/>
        </w:rPr>
        <w:t>a)</w:t>
      </w:r>
      <w:r w:rsidRPr="004372E5">
        <w:rPr>
          <w:rFonts w:eastAsia="Calibri"/>
          <w:sz w:val="24"/>
          <w:szCs w:val="24"/>
        </w:rPr>
        <w:tab/>
        <w:t>Certidão negativa de falência ou concordata expedida pelo distribuidor da sede da pessoa jurídica, ou de execução patrimonial, expedida no domicílio da pessoa física.</w:t>
      </w:r>
    </w:p>
    <w:p w14:paraId="7A519AD4" w14:textId="77777777" w:rsidR="00EE5C22" w:rsidRPr="004372E5" w:rsidRDefault="00EE5C22" w:rsidP="004372E5">
      <w:pPr>
        <w:spacing w:line="360" w:lineRule="auto"/>
        <w:jc w:val="both"/>
        <w:rPr>
          <w:rFonts w:eastAsia="Calibri"/>
          <w:sz w:val="24"/>
          <w:szCs w:val="24"/>
        </w:rPr>
      </w:pPr>
      <w:r w:rsidRPr="004372E5">
        <w:rPr>
          <w:rFonts w:eastAsia="Calibri"/>
          <w:sz w:val="24"/>
          <w:szCs w:val="24"/>
        </w:rPr>
        <w:t>b)</w:t>
      </w:r>
      <w:r w:rsidRPr="004372E5">
        <w:rPr>
          <w:rFonts w:eastAsia="Calibri"/>
          <w:sz w:val="24"/>
          <w:szCs w:val="24"/>
        </w:rPr>
        <w:tab/>
        <w:t>Será exigida da licitante em recuperação judicial a comprovação de que o plano de recuperação foi acolhido na esfera judicial, na forma do art. 58 da Lei n. 11.101, de 2005.</w:t>
      </w:r>
    </w:p>
    <w:p w14:paraId="4C74E705" w14:textId="5DF5FADE"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w:t>
      </w:r>
      <w:r w:rsidR="001D0E21" w:rsidRPr="004372E5">
        <w:rPr>
          <w:rFonts w:eastAsia="Calibri"/>
          <w:sz w:val="24"/>
          <w:szCs w:val="24"/>
          <w:lang w:eastAsia="en-US"/>
        </w:rPr>
        <w:t>16.1</w:t>
      </w:r>
      <w:r w:rsidRPr="004372E5">
        <w:rPr>
          <w:rFonts w:eastAsia="Calibri"/>
          <w:b/>
          <w:bCs/>
          <w:sz w:val="24"/>
          <w:szCs w:val="24"/>
          <w:lang w:eastAsia="en-US"/>
        </w:rPr>
        <w:t xml:space="preserve"> </w:t>
      </w:r>
      <w:r w:rsidR="00EE5C22" w:rsidRPr="004372E5">
        <w:rPr>
          <w:rFonts w:eastAsia="Calibri"/>
          <w:b/>
          <w:bCs/>
          <w:sz w:val="24"/>
          <w:szCs w:val="24"/>
          <w:lang w:eastAsia="en-US"/>
        </w:rPr>
        <w:t xml:space="preserve"> DA APRESENTAÇÃO DOS DOCUMENTOS:</w:t>
      </w:r>
      <w:r w:rsidR="00EE5C22" w:rsidRPr="004372E5">
        <w:rPr>
          <w:rFonts w:eastAsia="Calibri"/>
          <w:sz w:val="24"/>
          <w:szCs w:val="24"/>
          <w:lang w:eastAsia="en-US"/>
        </w:rPr>
        <w:t xml:space="preserve"> </w:t>
      </w:r>
    </w:p>
    <w:p w14:paraId="7013F44D" w14:textId="77777777" w:rsidR="00D62B2E" w:rsidRPr="004372E5" w:rsidRDefault="00D62B2E" w:rsidP="004372E5">
      <w:pPr>
        <w:spacing w:line="360" w:lineRule="auto"/>
        <w:jc w:val="both"/>
        <w:rPr>
          <w:rFonts w:eastAsia="Calibri"/>
          <w:sz w:val="24"/>
          <w:szCs w:val="24"/>
          <w:lang w:eastAsia="en-US"/>
        </w:rPr>
      </w:pPr>
    </w:p>
    <w:p w14:paraId="3BCF9810" w14:textId="5AD8BE8E"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6.1</w:t>
      </w:r>
      <w:r w:rsidR="001D0E21" w:rsidRPr="004372E5">
        <w:rPr>
          <w:rFonts w:eastAsia="Calibri"/>
          <w:sz w:val="24"/>
          <w:szCs w:val="24"/>
          <w:lang w:eastAsia="en-US"/>
        </w:rPr>
        <w:t>6</w:t>
      </w:r>
      <w:r w:rsidR="00EE5C22" w:rsidRPr="004372E5">
        <w:rPr>
          <w:rFonts w:eastAsia="Calibri"/>
          <w:sz w:val="24"/>
          <w:szCs w:val="24"/>
          <w:lang w:eastAsia="en-US"/>
        </w:rPr>
        <w:t>.1</w:t>
      </w:r>
      <w:r w:rsidR="001D0E21" w:rsidRPr="004372E5">
        <w:rPr>
          <w:rFonts w:eastAsia="Calibri"/>
          <w:sz w:val="24"/>
          <w:szCs w:val="24"/>
          <w:lang w:eastAsia="en-US"/>
        </w:rPr>
        <w:t>.1</w:t>
      </w:r>
      <w:r w:rsidR="00EE5C22" w:rsidRPr="004372E5">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1E6438E8" w14:textId="1AD7C6DF" w:rsidR="00DB0650" w:rsidRPr="004372E5" w:rsidRDefault="009D7362" w:rsidP="004372E5">
      <w:pPr>
        <w:spacing w:line="360" w:lineRule="auto"/>
        <w:jc w:val="both"/>
        <w:rPr>
          <w:rFonts w:eastAsia="Calibri"/>
          <w:b/>
          <w:bCs/>
          <w:sz w:val="24"/>
          <w:szCs w:val="24"/>
        </w:rPr>
      </w:pPr>
      <w:r w:rsidRPr="004372E5">
        <w:rPr>
          <w:rFonts w:eastAsia="Calibri"/>
          <w:b/>
          <w:bCs/>
          <w:sz w:val="24"/>
          <w:szCs w:val="24"/>
        </w:rPr>
        <w:t>6.17</w:t>
      </w:r>
      <w:r w:rsidR="00DB0650" w:rsidRPr="004372E5">
        <w:rPr>
          <w:rFonts w:eastAsia="Calibri"/>
          <w:sz w:val="24"/>
          <w:szCs w:val="24"/>
        </w:rPr>
        <w:t xml:space="preserve"> </w:t>
      </w:r>
      <w:r w:rsidR="00DB0650" w:rsidRPr="004372E5">
        <w:rPr>
          <w:rFonts w:eastAsia="Calibri"/>
          <w:b/>
          <w:bCs/>
          <w:sz w:val="24"/>
          <w:szCs w:val="24"/>
        </w:rPr>
        <w:t>DA FASE DE HABILITAÇÃO</w:t>
      </w:r>
    </w:p>
    <w:p w14:paraId="05E7EDBB" w14:textId="77777777" w:rsidR="00DB0650" w:rsidRPr="004372E5" w:rsidRDefault="00DB0650" w:rsidP="004372E5">
      <w:pPr>
        <w:spacing w:line="360" w:lineRule="auto"/>
        <w:jc w:val="both"/>
        <w:rPr>
          <w:rFonts w:eastAsia="Calibri"/>
          <w:sz w:val="24"/>
          <w:szCs w:val="24"/>
        </w:rPr>
      </w:pPr>
    </w:p>
    <w:p w14:paraId="2D97E36B" w14:textId="471DC0CD" w:rsidR="00DB0650" w:rsidRPr="004372E5" w:rsidRDefault="002A075E" w:rsidP="004372E5">
      <w:pPr>
        <w:spacing w:line="360" w:lineRule="auto"/>
        <w:jc w:val="both"/>
        <w:rPr>
          <w:rFonts w:eastAsia="Calibri"/>
          <w:sz w:val="24"/>
          <w:szCs w:val="24"/>
        </w:rPr>
      </w:pPr>
      <w:r w:rsidRPr="004372E5">
        <w:rPr>
          <w:rFonts w:eastAsia="Calibri"/>
          <w:sz w:val="24"/>
          <w:szCs w:val="24"/>
        </w:rPr>
        <w:t>6.17.1</w:t>
      </w:r>
      <w:r w:rsidR="00DB0650" w:rsidRPr="004372E5">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50C9804A" w:rsidR="00DB0650" w:rsidRPr="004372E5" w:rsidRDefault="002A075E" w:rsidP="004372E5">
      <w:pPr>
        <w:spacing w:line="360" w:lineRule="auto"/>
        <w:jc w:val="both"/>
        <w:rPr>
          <w:rFonts w:eastAsia="Calibri"/>
          <w:sz w:val="24"/>
          <w:szCs w:val="24"/>
        </w:rPr>
      </w:pPr>
      <w:r w:rsidRPr="004372E5">
        <w:rPr>
          <w:rFonts w:eastAsia="Calibri"/>
          <w:sz w:val="24"/>
          <w:szCs w:val="24"/>
        </w:rPr>
        <w:t>6.17.2</w:t>
      </w:r>
      <w:r w:rsidR="00DB0650" w:rsidRPr="004372E5">
        <w:rPr>
          <w:rFonts w:eastAsia="Calibri"/>
          <w:sz w:val="24"/>
          <w:szCs w:val="24"/>
        </w:rPr>
        <w:t xml:space="preserve"> </w:t>
      </w:r>
      <w:r w:rsidR="00DB0650" w:rsidRPr="004372E5">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4E9078EE" w:rsidR="00DB0650" w:rsidRPr="004372E5" w:rsidRDefault="002A075E" w:rsidP="004372E5">
      <w:pPr>
        <w:spacing w:line="360" w:lineRule="auto"/>
        <w:jc w:val="both"/>
        <w:rPr>
          <w:rFonts w:eastAsia="Calibri"/>
          <w:sz w:val="24"/>
          <w:szCs w:val="24"/>
        </w:rPr>
      </w:pPr>
      <w:r w:rsidRPr="004372E5">
        <w:rPr>
          <w:rFonts w:eastAsia="Calibri"/>
          <w:sz w:val="24"/>
          <w:szCs w:val="24"/>
        </w:rPr>
        <w:t>6.17.3</w:t>
      </w:r>
      <w:r w:rsidR="00DB0650" w:rsidRPr="004372E5">
        <w:rPr>
          <w:rFonts w:eastAsia="Calibri"/>
          <w:sz w:val="24"/>
          <w:szCs w:val="24"/>
        </w:rPr>
        <w:t xml:space="preserve"> </w:t>
      </w:r>
      <w:r w:rsidR="00DB0650" w:rsidRPr="004372E5">
        <w:rPr>
          <w:rFonts w:eastAsia="Calibri"/>
          <w:sz w:val="24"/>
          <w:szCs w:val="24"/>
        </w:rPr>
        <w:tab/>
        <w:t xml:space="preserve">É permitida a participação de empresas em consórcio. </w:t>
      </w:r>
    </w:p>
    <w:p w14:paraId="1BBC7DAE" w14:textId="72F63DCF" w:rsidR="00DB0650" w:rsidRPr="004372E5" w:rsidRDefault="002A075E" w:rsidP="004372E5">
      <w:pPr>
        <w:spacing w:line="360" w:lineRule="auto"/>
        <w:jc w:val="both"/>
        <w:rPr>
          <w:rFonts w:eastAsia="Calibri"/>
          <w:sz w:val="24"/>
          <w:szCs w:val="24"/>
        </w:rPr>
      </w:pPr>
      <w:r w:rsidRPr="004372E5">
        <w:rPr>
          <w:rFonts w:eastAsia="Calibri"/>
          <w:sz w:val="24"/>
          <w:szCs w:val="24"/>
        </w:rPr>
        <w:t>6.17.4</w:t>
      </w:r>
      <w:r w:rsidR="00DB0650" w:rsidRPr="004372E5">
        <w:rPr>
          <w:rFonts w:eastAsia="Calibri"/>
          <w:sz w:val="24"/>
          <w:szCs w:val="24"/>
        </w:rPr>
        <w:t xml:space="preserve"> </w:t>
      </w:r>
      <w:r w:rsidR="00DB0650" w:rsidRPr="004372E5">
        <w:rPr>
          <w:rFonts w:eastAsia="Calibri"/>
          <w:sz w:val="24"/>
          <w:szCs w:val="24"/>
        </w:rPr>
        <w:tab/>
        <w:t>Os documentos exigidos para fins de habilitação poderão ser apresentados em original, ou por cópia.</w:t>
      </w:r>
    </w:p>
    <w:p w14:paraId="292E4E2F" w14:textId="41E5609B" w:rsidR="00DB0650" w:rsidRPr="004372E5" w:rsidRDefault="002A075E" w:rsidP="004372E5">
      <w:pPr>
        <w:spacing w:line="360" w:lineRule="auto"/>
        <w:jc w:val="both"/>
        <w:rPr>
          <w:rFonts w:eastAsia="Calibri"/>
          <w:sz w:val="24"/>
          <w:szCs w:val="24"/>
        </w:rPr>
      </w:pPr>
      <w:r w:rsidRPr="004372E5">
        <w:rPr>
          <w:rFonts w:eastAsia="Calibri"/>
          <w:sz w:val="24"/>
          <w:szCs w:val="24"/>
        </w:rPr>
        <w:t>6.17.5</w:t>
      </w:r>
      <w:r w:rsidR="00DB0650" w:rsidRPr="004372E5">
        <w:rPr>
          <w:rFonts w:eastAsia="Calibri"/>
          <w:sz w:val="24"/>
          <w:szCs w:val="24"/>
        </w:rPr>
        <w:t xml:space="preserve"> </w:t>
      </w:r>
      <w:r w:rsidR="00DB0650" w:rsidRPr="004372E5">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6.17.6 </w:t>
      </w:r>
      <w:r w:rsidRPr="004372E5">
        <w:rPr>
          <w:rFonts w:eastAsia="Calibri"/>
          <w:sz w:val="24"/>
          <w:szCs w:val="24"/>
        </w:rPr>
        <w:tab/>
        <w:t xml:space="preserve">Será verificado se o licitante apresentou no sistema, sob pena de inabilitação, as declarações.  </w:t>
      </w:r>
    </w:p>
    <w:p w14:paraId="1A8F47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6.17.07</w:t>
      </w:r>
      <w:r w:rsidRPr="004372E5">
        <w:rPr>
          <w:rFonts w:eastAsia="Calibri"/>
          <w:sz w:val="24"/>
          <w:szCs w:val="24"/>
        </w:rPr>
        <w:tab/>
        <w:t>Não será exigida visita técnica para execução do objeto desse edital.</w:t>
      </w:r>
    </w:p>
    <w:p w14:paraId="05B92C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6.17.08</w:t>
      </w:r>
      <w:r w:rsidRPr="004372E5">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4372E5">
          <w:rPr>
            <w:rFonts w:eastAsia="Calibri"/>
            <w:color w:val="0000FF" w:themeColor="hyperlink"/>
            <w:sz w:val="24"/>
            <w:szCs w:val="24"/>
            <w:u w:val="single"/>
          </w:rPr>
          <w:t>licitacaoextrema@yahoo.com.br</w:t>
        </w:r>
      </w:hyperlink>
      <w:r w:rsidRPr="004372E5">
        <w:rPr>
          <w:rFonts w:eastAsia="Calibri"/>
          <w:sz w:val="24"/>
          <w:szCs w:val="24"/>
        </w:rPr>
        <w:t>, de modo que seu agendamento não coincida com o agendamento de outros licitantes.</w:t>
      </w:r>
    </w:p>
    <w:p w14:paraId="2BEF74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6.17.09</w:t>
      </w:r>
      <w:r w:rsidRPr="004372E5">
        <w:rPr>
          <w:rFonts w:eastAsia="Calibri"/>
          <w:sz w:val="24"/>
          <w:szCs w:val="24"/>
        </w:rPr>
        <w:tab/>
        <w:t>A habilitação será verificada por meio dos documentos enviados no sistema em conformidade com os documentos solicitados e enviados.</w:t>
      </w:r>
    </w:p>
    <w:p w14:paraId="1C57B9D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6.17.11</w:t>
      </w:r>
      <w:r w:rsidRPr="004372E5">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6.17.12</w:t>
      </w:r>
      <w:r w:rsidRPr="004372E5">
        <w:rPr>
          <w:rFonts w:eastAsia="Calibri"/>
          <w:sz w:val="24"/>
          <w:szCs w:val="24"/>
        </w:rPr>
        <w:tab/>
        <w:t xml:space="preserve">A não observância do disposto no item 6.17.11 poderá ensejar desclassificação no momento da habilitação. </w:t>
      </w:r>
    </w:p>
    <w:p w14:paraId="6C3499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6.17.13</w:t>
      </w:r>
      <w:r w:rsidRPr="004372E5">
        <w:rPr>
          <w:rFonts w:eastAsia="Calibri"/>
          <w:sz w:val="24"/>
          <w:szCs w:val="24"/>
        </w:rPr>
        <w:tab/>
        <w:t>A verificação pelo pregoeiro, em sítios eletrônicos oficiais de órgãos e entidades emissores de certidões constitui meio legal de prova, para fins de habilitação.</w:t>
      </w:r>
    </w:p>
    <w:p w14:paraId="390112FA" w14:textId="67548CFB" w:rsidR="00DB0650" w:rsidRPr="004372E5" w:rsidRDefault="00DB0650" w:rsidP="004372E5">
      <w:pPr>
        <w:spacing w:line="360" w:lineRule="auto"/>
        <w:jc w:val="both"/>
        <w:rPr>
          <w:rFonts w:eastAsia="Calibri"/>
          <w:b/>
          <w:bCs/>
          <w:sz w:val="24"/>
          <w:szCs w:val="24"/>
        </w:rPr>
      </w:pPr>
      <w:r w:rsidRPr="004372E5">
        <w:rPr>
          <w:rFonts w:eastAsia="Calibri"/>
          <w:sz w:val="24"/>
          <w:szCs w:val="24"/>
        </w:rPr>
        <w:t>6.17.14</w:t>
      </w:r>
      <w:r w:rsidRPr="004372E5">
        <w:rPr>
          <w:rFonts w:eastAsia="Calibri"/>
          <w:sz w:val="24"/>
          <w:szCs w:val="24"/>
        </w:rPr>
        <w:tab/>
      </w:r>
      <w:r w:rsidR="002A075E" w:rsidRPr="004372E5">
        <w:rPr>
          <w:rFonts w:eastAsia="Calibri"/>
          <w:b/>
          <w:bCs/>
          <w:sz w:val="24"/>
          <w:szCs w:val="24"/>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941D5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6.17.15</w:t>
      </w:r>
      <w:r w:rsidRPr="004372E5">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6.17.16</w:t>
      </w:r>
      <w:r w:rsidRPr="004372E5">
        <w:rPr>
          <w:rFonts w:eastAsia="Calibri"/>
          <w:sz w:val="24"/>
          <w:szCs w:val="24"/>
        </w:rPr>
        <w:tab/>
        <w:t>A verificação no SICAF ou a exigência dos documentos nele não contidos somente será feita em relação ao licitante vencedor.</w:t>
      </w:r>
    </w:p>
    <w:p w14:paraId="4F5AE02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6.17.17</w:t>
      </w:r>
      <w:r w:rsidRPr="004372E5">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6.17.18</w:t>
      </w:r>
      <w:r w:rsidRPr="004372E5">
        <w:rPr>
          <w:rFonts w:eastAsia="Calibri"/>
          <w:sz w:val="24"/>
          <w:szCs w:val="24"/>
        </w:rPr>
        <w:tab/>
      </w:r>
      <w:r w:rsidRPr="004372E5">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4372E5" w:rsidRDefault="00DB0650" w:rsidP="004372E5">
      <w:pPr>
        <w:pStyle w:val="PargrafodaLista"/>
        <w:numPr>
          <w:ilvl w:val="0"/>
          <w:numId w:val="47"/>
        </w:numPr>
        <w:spacing w:after="0" w:line="360" w:lineRule="auto"/>
        <w:ind w:left="0" w:firstLine="0"/>
        <w:jc w:val="both"/>
        <w:rPr>
          <w:rFonts w:ascii="Arial" w:hAnsi="Arial" w:cs="Arial"/>
          <w:sz w:val="24"/>
          <w:szCs w:val="24"/>
        </w:rPr>
      </w:pPr>
      <w:r w:rsidRPr="004372E5">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4372E5" w:rsidRDefault="00DB0650" w:rsidP="004372E5">
      <w:pPr>
        <w:pStyle w:val="PargrafodaLista"/>
        <w:numPr>
          <w:ilvl w:val="0"/>
          <w:numId w:val="47"/>
        </w:numPr>
        <w:spacing w:after="0" w:line="360" w:lineRule="auto"/>
        <w:ind w:left="0" w:firstLine="0"/>
        <w:jc w:val="both"/>
        <w:rPr>
          <w:rFonts w:ascii="Arial" w:hAnsi="Arial" w:cs="Arial"/>
          <w:sz w:val="24"/>
          <w:szCs w:val="24"/>
        </w:rPr>
      </w:pPr>
      <w:r w:rsidRPr="004372E5">
        <w:rPr>
          <w:rFonts w:ascii="Arial" w:hAnsi="Arial" w:cs="Arial"/>
          <w:sz w:val="24"/>
          <w:szCs w:val="24"/>
        </w:rPr>
        <w:t>atualização de documentos cuja validade tenha expirado após a data de recebimento das propostas;</w:t>
      </w:r>
    </w:p>
    <w:p w14:paraId="29C866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6.17.19</w:t>
      </w:r>
      <w:r w:rsidRPr="004372E5">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6.17.20</w:t>
      </w:r>
      <w:r w:rsidRPr="004372E5">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6.17.21</w:t>
      </w:r>
      <w:r w:rsidRPr="004372E5">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6.17.22</w:t>
      </w:r>
      <w:r w:rsidRPr="004372E5">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6.17.23</w:t>
      </w:r>
      <w:r w:rsidRPr="004372E5">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4372E5" w:rsidRDefault="00DB0650" w:rsidP="004372E5">
      <w:pPr>
        <w:spacing w:line="360" w:lineRule="auto"/>
        <w:jc w:val="both"/>
        <w:rPr>
          <w:rFonts w:eastAsia="Calibri"/>
          <w:sz w:val="24"/>
          <w:szCs w:val="24"/>
        </w:rPr>
      </w:pPr>
    </w:p>
    <w:p w14:paraId="5A19A712"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 xml:space="preserve">7. </w:t>
      </w:r>
      <w:r w:rsidRPr="004372E5">
        <w:rPr>
          <w:rFonts w:eastAsia="Calibri"/>
          <w:b/>
          <w:bCs/>
          <w:sz w:val="24"/>
          <w:szCs w:val="24"/>
        </w:rPr>
        <w:t>DO PREENCHIMENTO DA PROPOSTA E DA SUA FASE</w:t>
      </w:r>
    </w:p>
    <w:p w14:paraId="252B495D" w14:textId="77777777" w:rsidR="00DB0650" w:rsidRPr="004372E5" w:rsidRDefault="00DB0650" w:rsidP="004372E5">
      <w:pPr>
        <w:spacing w:line="360" w:lineRule="auto"/>
        <w:jc w:val="both"/>
        <w:rPr>
          <w:rFonts w:eastAsia="Calibri"/>
          <w:b/>
          <w:bCs/>
          <w:sz w:val="24"/>
          <w:szCs w:val="24"/>
        </w:rPr>
      </w:pPr>
    </w:p>
    <w:p w14:paraId="08AA36E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w:t>
      </w:r>
      <w:r w:rsidRPr="004372E5">
        <w:rPr>
          <w:rFonts w:eastAsia="Calibri"/>
          <w:sz w:val="24"/>
          <w:szCs w:val="24"/>
        </w:rPr>
        <w:tab/>
        <w:t xml:space="preserve">O licitante </w:t>
      </w:r>
      <w:r w:rsidRPr="004372E5">
        <w:rPr>
          <w:rFonts w:eastAsia="Calibri"/>
          <w:b/>
          <w:bCs/>
          <w:sz w:val="24"/>
          <w:szCs w:val="24"/>
        </w:rPr>
        <w:t>DEVERÁ</w:t>
      </w:r>
      <w:r w:rsidRPr="004372E5">
        <w:rPr>
          <w:rFonts w:eastAsia="Calibri"/>
          <w:sz w:val="24"/>
          <w:szCs w:val="24"/>
        </w:rPr>
        <w:t xml:space="preserve"> enviar sua proposta mediante o preenchimento, no sistema eletrônico, de todos os campos, com duas casas decimais.</w:t>
      </w:r>
    </w:p>
    <w:p w14:paraId="0507EAC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7.2.</w:t>
      </w:r>
      <w:r w:rsidRPr="004372E5">
        <w:rPr>
          <w:rFonts w:eastAsia="Calibri"/>
          <w:sz w:val="24"/>
          <w:szCs w:val="24"/>
        </w:rPr>
        <w:tab/>
        <w:t>Todas as especificações do objeto contidas na proposta vinculam o licitante.</w:t>
      </w:r>
    </w:p>
    <w:p w14:paraId="1BC7492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7.3.</w:t>
      </w:r>
      <w:r w:rsidRPr="004372E5">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7.4.</w:t>
      </w:r>
      <w:r w:rsidRPr="004372E5">
        <w:rPr>
          <w:rFonts w:eastAsia="Calibri"/>
          <w:sz w:val="24"/>
          <w:szCs w:val="24"/>
        </w:rPr>
        <w:tab/>
      </w:r>
      <w:r w:rsidRPr="004372E5">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7.5.</w:t>
      </w:r>
      <w:r w:rsidRPr="004372E5">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7.6.</w:t>
      </w:r>
      <w:r w:rsidRPr="004372E5">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7.7.</w:t>
      </w:r>
      <w:r w:rsidRPr="004372E5">
        <w:rPr>
          <w:rFonts w:eastAsia="Calibri"/>
          <w:sz w:val="24"/>
          <w:szCs w:val="24"/>
        </w:rPr>
        <w:tab/>
        <w:t>Na presente licitação, a Microempresa e a Empresa de Pequeno Porte poderão se beneficiar do regime de tributação pelo Simples Nacional.</w:t>
      </w:r>
    </w:p>
    <w:p w14:paraId="1BC2DF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7.8.</w:t>
      </w:r>
      <w:r w:rsidRPr="004372E5">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6D8F3888" w:rsidR="00DB0650" w:rsidRPr="004372E5" w:rsidRDefault="00DB0650" w:rsidP="004372E5">
      <w:pPr>
        <w:spacing w:line="360" w:lineRule="auto"/>
        <w:jc w:val="both"/>
        <w:rPr>
          <w:rFonts w:eastAsia="Calibri"/>
          <w:sz w:val="24"/>
          <w:szCs w:val="24"/>
        </w:rPr>
      </w:pPr>
      <w:r w:rsidRPr="004372E5">
        <w:rPr>
          <w:rFonts w:eastAsia="Calibri"/>
          <w:sz w:val="24"/>
          <w:szCs w:val="24"/>
        </w:rPr>
        <w:t>7.9.</w:t>
      </w:r>
      <w:r w:rsidRPr="004372E5">
        <w:rPr>
          <w:rFonts w:eastAsia="Calibri"/>
          <w:sz w:val="24"/>
          <w:szCs w:val="24"/>
        </w:rPr>
        <w:tab/>
        <w:t xml:space="preserve">O prazo de validade da proposta não será inferior a </w:t>
      </w:r>
      <w:r w:rsidR="00BE0F3B" w:rsidRPr="00BE0F3B">
        <w:rPr>
          <w:rFonts w:eastAsia="Calibri"/>
          <w:b/>
          <w:bCs/>
          <w:sz w:val="24"/>
          <w:szCs w:val="24"/>
        </w:rPr>
        <w:t>120</w:t>
      </w:r>
      <w:r w:rsidRPr="004372E5">
        <w:rPr>
          <w:rFonts w:eastAsia="Calibri"/>
          <w:b/>
          <w:bCs/>
          <w:sz w:val="24"/>
          <w:szCs w:val="24"/>
        </w:rPr>
        <w:t xml:space="preserve"> (cento e </w:t>
      </w:r>
      <w:r w:rsidR="00BE0F3B">
        <w:rPr>
          <w:rFonts w:eastAsia="Calibri"/>
          <w:b/>
          <w:bCs/>
          <w:sz w:val="24"/>
          <w:szCs w:val="24"/>
        </w:rPr>
        <w:t xml:space="preserve">vinte) </w:t>
      </w:r>
      <w:r w:rsidR="00BE0F3B" w:rsidRPr="004372E5">
        <w:rPr>
          <w:rFonts w:eastAsia="Calibri"/>
          <w:b/>
          <w:bCs/>
          <w:sz w:val="24"/>
          <w:szCs w:val="24"/>
        </w:rPr>
        <w:t>dias</w:t>
      </w:r>
      <w:r w:rsidRPr="004372E5">
        <w:rPr>
          <w:rFonts w:eastAsia="Calibri"/>
          <w:sz w:val="24"/>
          <w:szCs w:val="24"/>
        </w:rPr>
        <w:t>, a contar da data de sua apresentação, independente de transcrição, para todos os efeitos, salvo se for transcrito prazo superior, onde prevalecerá este último. Caso seja transcrito prazo inferior, também prevalecerá 1</w:t>
      </w:r>
      <w:r w:rsidR="00BE0F3B">
        <w:rPr>
          <w:rFonts w:eastAsia="Calibri"/>
          <w:sz w:val="24"/>
          <w:szCs w:val="24"/>
        </w:rPr>
        <w:t>20</w:t>
      </w:r>
      <w:r w:rsidRPr="004372E5">
        <w:rPr>
          <w:rFonts w:eastAsia="Calibri"/>
          <w:sz w:val="24"/>
          <w:szCs w:val="24"/>
        </w:rPr>
        <w:t xml:space="preserve"> (cento e </w:t>
      </w:r>
      <w:r w:rsidR="00BE0F3B">
        <w:rPr>
          <w:rFonts w:eastAsia="Calibri"/>
          <w:sz w:val="24"/>
          <w:szCs w:val="24"/>
        </w:rPr>
        <w:t>vinte</w:t>
      </w:r>
      <w:r w:rsidRPr="004372E5">
        <w:rPr>
          <w:rFonts w:eastAsia="Calibri"/>
          <w:sz w:val="24"/>
          <w:szCs w:val="24"/>
        </w:rPr>
        <w:t xml:space="preserve">) dias. </w:t>
      </w:r>
    </w:p>
    <w:p w14:paraId="19A98619" w14:textId="03931A03" w:rsidR="00DB0650" w:rsidRPr="004372E5" w:rsidRDefault="00DB0650" w:rsidP="004372E5">
      <w:pPr>
        <w:spacing w:line="360" w:lineRule="auto"/>
        <w:jc w:val="both"/>
        <w:rPr>
          <w:rFonts w:eastAsia="Calibri"/>
          <w:sz w:val="24"/>
          <w:szCs w:val="24"/>
        </w:rPr>
      </w:pPr>
      <w:r w:rsidRPr="004372E5">
        <w:rPr>
          <w:rFonts w:eastAsia="Calibri"/>
          <w:sz w:val="24"/>
          <w:szCs w:val="24"/>
        </w:rPr>
        <w:t>7.9.1 O prazo de 1</w:t>
      </w:r>
      <w:r w:rsidR="00BE0F3B">
        <w:rPr>
          <w:rFonts w:eastAsia="Calibri"/>
          <w:sz w:val="24"/>
          <w:szCs w:val="24"/>
        </w:rPr>
        <w:t>20</w:t>
      </w:r>
      <w:r w:rsidRPr="004372E5">
        <w:rPr>
          <w:rFonts w:eastAsia="Calibri"/>
          <w:sz w:val="24"/>
          <w:szCs w:val="24"/>
        </w:rPr>
        <w:t xml:space="preserve"> dias reflete um intervalo razoável para que a Administração tenha tempo suficiente para analisar a proposta, realizar diligências, eventualmente esclarecer pontos ou corrigir falhas, sem prejudicar a competitividade do certame. O prazo de 1</w:t>
      </w:r>
      <w:r w:rsidR="00BE0F3B">
        <w:rPr>
          <w:rFonts w:eastAsia="Calibri"/>
          <w:sz w:val="24"/>
          <w:szCs w:val="24"/>
        </w:rPr>
        <w:t>20</w:t>
      </w:r>
      <w:r w:rsidRPr="004372E5">
        <w:rPr>
          <w:rFonts w:eastAsia="Calibri"/>
          <w:sz w:val="24"/>
          <w:szCs w:val="24"/>
        </w:rPr>
        <w:t xml:space="preserve"> dias, portanto, não apenas observa as necessidades do processo licitatório, mas também assegura que os licitantes não sejam prejudicados por exigências desproporcionais. Ao manter esse prazo </w:t>
      </w:r>
      <w:r w:rsidR="00F80DAB" w:rsidRPr="004372E5">
        <w:rPr>
          <w:rFonts w:eastAsia="Calibri"/>
          <w:sz w:val="24"/>
          <w:szCs w:val="24"/>
        </w:rPr>
        <w:t xml:space="preserve">mínimo </w:t>
      </w:r>
      <w:r w:rsidRPr="004372E5">
        <w:rPr>
          <w:rFonts w:eastAsia="Calibri"/>
          <w:sz w:val="24"/>
          <w:szCs w:val="24"/>
        </w:rPr>
        <w:t>em 1</w:t>
      </w:r>
      <w:r w:rsidR="00BE0F3B">
        <w:rPr>
          <w:rFonts w:eastAsia="Calibri"/>
          <w:sz w:val="24"/>
          <w:szCs w:val="24"/>
        </w:rPr>
        <w:t>2</w:t>
      </w:r>
      <w:r w:rsidRPr="004372E5">
        <w:rPr>
          <w:rFonts w:eastAsia="Calibri"/>
          <w:sz w:val="24"/>
          <w:szCs w:val="24"/>
        </w:rPr>
        <w:t>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r w:rsidR="00F80DAB" w:rsidRPr="004372E5">
        <w:rPr>
          <w:sz w:val="24"/>
          <w:szCs w:val="24"/>
        </w:rPr>
        <w:t xml:space="preserve"> Foi fixado esse </w:t>
      </w:r>
      <w:r w:rsidR="00F80DAB" w:rsidRPr="004372E5">
        <w:rPr>
          <w:rFonts w:eastAsia="Calibri"/>
          <w:sz w:val="24"/>
          <w:szCs w:val="24"/>
        </w:rPr>
        <w:t>prazo de validade mínimo das propostas em razão da necessidade de prazo adicional para tramitação processual e obtenção das autorizações orçamentárias pertinentes para o ano seguinte.</w:t>
      </w:r>
    </w:p>
    <w:p w14:paraId="178A338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7.9.1.1 O licitante deverá garantir a entrega dos itens e/ou a execução do objeto.</w:t>
      </w:r>
    </w:p>
    <w:p w14:paraId="2BE71E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w:t>
      </w:r>
      <w:r w:rsidRPr="004372E5">
        <w:rPr>
          <w:rFonts w:eastAsia="Calibri"/>
          <w:sz w:val="24"/>
          <w:szCs w:val="24"/>
        </w:rPr>
        <w:tab/>
        <w:t>Os licitantes devem respeitar os preços máximos estabelecidos quando participarem de licitações públicas.</w:t>
      </w:r>
    </w:p>
    <w:p w14:paraId="5C9956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Pr="004372E5" w:rsidRDefault="00602F59" w:rsidP="004372E5">
      <w:pPr>
        <w:spacing w:line="360" w:lineRule="auto"/>
        <w:jc w:val="both"/>
        <w:rPr>
          <w:rFonts w:eastAsia="Calibri"/>
          <w:sz w:val="24"/>
          <w:szCs w:val="24"/>
        </w:rPr>
      </w:pPr>
      <w:r w:rsidRPr="004372E5">
        <w:rPr>
          <w:rFonts w:eastAsia="Calibri"/>
          <w:sz w:val="24"/>
          <w:szCs w:val="24"/>
        </w:rPr>
        <w:t xml:space="preserve">7.10.1.1 Nos termos do artigo 59 da Lei nº 14.133/2021, poderá ser considerada inexequível </w:t>
      </w:r>
      <w:r w:rsidR="00D866A9" w:rsidRPr="004372E5">
        <w:rPr>
          <w:rFonts w:eastAsia="Calibri"/>
          <w:sz w:val="24"/>
          <w:szCs w:val="24"/>
        </w:rPr>
        <w:t xml:space="preserve">(dada a presunção relativa da inexequibilidade) </w:t>
      </w:r>
      <w:r w:rsidRPr="004372E5">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sidRPr="004372E5">
        <w:rPr>
          <w:rFonts w:eastAsia="Calibri"/>
          <w:sz w:val="24"/>
          <w:szCs w:val="24"/>
        </w:rPr>
        <w:t>, cabendo à licitante demonstrar a sua exequibilidade.</w:t>
      </w:r>
    </w:p>
    <w:p w14:paraId="59A4AA08" w14:textId="01CE0EC2" w:rsidR="004C07A6" w:rsidRPr="004372E5" w:rsidRDefault="00602F59" w:rsidP="004372E5">
      <w:pPr>
        <w:spacing w:line="360" w:lineRule="auto"/>
        <w:jc w:val="both"/>
        <w:rPr>
          <w:rFonts w:eastAsia="Calibri"/>
          <w:sz w:val="24"/>
          <w:szCs w:val="24"/>
        </w:rPr>
      </w:pPr>
      <w:r w:rsidRPr="004372E5">
        <w:rPr>
          <w:rFonts w:eastAsia="Calibri"/>
          <w:sz w:val="24"/>
          <w:szCs w:val="24"/>
        </w:rPr>
        <w:t>7.10.1.2</w:t>
      </w:r>
      <w:r w:rsidR="00D866A9" w:rsidRPr="004372E5">
        <w:rPr>
          <w:rFonts w:eastAsia="Calibri"/>
          <w:sz w:val="24"/>
          <w:szCs w:val="24"/>
        </w:rPr>
        <w:t xml:space="preserve"> O orçamento estimado estabelecido pela Administração é o preço máximo aceitável. </w:t>
      </w:r>
    </w:p>
    <w:p w14:paraId="0DE6EE22" w14:textId="3C29BE53" w:rsidR="004C07A6" w:rsidRPr="004372E5" w:rsidRDefault="00D866A9" w:rsidP="004372E5">
      <w:pPr>
        <w:spacing w:line="360" w:lineRule="auto"/>
        <w:jc w:val="both"/>
        <w:rPr>
          <w:rFonts w:eastAsia="Calibri"/>
          <w:sz w:val="24"/>
          <w:szCs w:val="24"/>
        </w:rPr>
      </w:pPr>
      <w:r w:rsidRPr="004372E5">
        <w:rPr>
          <w:rFonts w:eastAsia="Calibri"/>
          <w:sz w:val="24"/>
          <w:szCs w:val="24"/>
        </w:rPr>
        <w:t>7.10.1.3 O art. 59 da Lei 14.133/2021, em seu inciso III trata do atendimento ao orçamento estimado (preço máximo) definido pela Administração. Nesse caso, se após a negociação com o licitante provisoriamente vencedor, a proposta permanecer acima do orçamento estimado, ela será desclassificada.</w:t>
      </w:r>
    </w:p>
    <w:p w14:paraId="0197D9B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7.10.2 </w:t>
      </w:r>
      <w:r w:rsidRPr="004372E5">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4372E5" w:rsidRDefault="00DB0650" w:rsidP="004372E5">
      <w:pPr>
        <w:spacing w:line="360" w:lineRule="auto"/>
        <w:jc w:val="both"/>
        <w:rPr>
          <w:rFonts w:eastAsia="Calibri"/>
          <w:sz w:val="24"/>
          <w:szCs w:val="24"/>
        </w:rPr>
      </w:pPr>
    </w:p>
    <w:p w14:paraId="15673CBA"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7.10.3</w:t>
      </w:r>
      <w:r w:rsidRPr="004372E5">
        <w:rPr>
          <w:rFonts w:eastAsia="Calibri"/>
          <w:sz w:val="24"/>
          <w:szCs w:val="24"/>
        </w:rPr>
        <w:tab/>
      </w:r>
      <w:r w:rsidRPr="004372E5">
        <w:rPr>
          <w:rFonts w:eastAsia="Calibri"/>
          <w:sz w:val="24"/>
          <w:szCs w:val="24"/>
        </w:rPr>
        <w:tab/>
      </w:r>
      <w:r w:rsidRPr="004372E5">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4372E5" w:rsidRDefault="00DB0650" w:rsidP="004372E5">
      <w:pPr>
        <w:spacing w:line="360" w:lineRule="auto"/>
        <w:jc w:val="both"/>
        <w:rPr>
          <w:rFonts w:eastAsia="Calibri"/>
          <w:b/>
          <w:bCs/>
          <w:sz w:val="24"/>
          <w:szCs w:val="24"/>
        </w:rPr>
      </w:pPr>
    </w:p>
    <w:p w14:paraId="4706ABE5" w14:textId="77777777" w:rsidR="00DB0650" w:rsidRPr="004372E5" w:rsidRDefault="00DB0650" w:rsidP="004372E5">
      <w:pPr>
        <w:spacing w:line="360" w:lineRule="auto"/>
        <w:jc w:val="both"/>
        <w:rPr>
          <w:rFonts w:eastAsia="Calibri"/>
          <w:b/>
          <w:bCs/>
          <w:sz w:val="24"/>
          <w:szCs w:val="24"/>
          <w:u w:val="single"/>
        </w:rPr>
      </w:pPr>
      <w:bookmarkStart w:id="4" w:name="_Hlk159846935"/>
      <w:r w:rsidRPr="004372E5">
        <w:rPr>
          <w:rFonts w:eastAsia="Calibri"/>
          <w:sz w:val="24"/>
          <w:szCs w:val="24"/>
        </w:rPr>
        <w:t xml:space="preserve">7.11 </w:t>
      </w:r>
      <w:r w:rsidRPr="004372E5">
        <w:rPr>
          <w:rFonts w:eastAsia="Calibri"/>
          <w:sz w:val="24"/>
          <w:szCs w:val="24"/>
        </w:rPr>
        <w:tab/>
      </w:r>
      <w:r w:rsidRPr="004372E5">
        <w:rPr>
          <w:rFonts w:eastAsia="Calibri"/>
          <w:sz w:val="24"/>
          <w:szCs w:val="24"/>
        </w:rPr>
        <w:tab/>
        <w:t>SE</w:t>
      </w:r>
      <w:r w:rsidRPr="004372E5">
        <w:rPr>
          <w:rFonts w:eastAsia="Calibri"/>
          <w:b/>
          <w:bCs/>
          <w:sz w:val="24"/>
          <w:szCs w:val="24"/>
          <w:u w:val="single"/>
        </w:rPr>
        <w:t xml:space="preserve"> DECLARADO COMO O VENCEDOR, O LICITANTE DEVERÁ ENVIAR A SUA PROPOSTA FINAL, AJUSTADA, DEVIDAMENTE ASSINADA, EM </w:t>
      </w:r>
      <w:r w:rsidRPr="004372E5">
        <w:rPr>
          <w:rFonts w:eastAsia="Calibri"/>
          <w:b/>
          <w:bCs/>
          <w:sz w:val="24"/>
          <w:szCs w:val="24"/>
          <w:highlight w:val="yellow"/>
          <w:u w:val="single"/>
        </w:rPr>
        <w:t>CONFORMIDADE COM O ANEXO DESTE EDITAL</w:t>
      </w:r>
      <w:r w:rsidRPr="004372E5">
        <w:rPr>
          <w:rFonts w:eastAsia="Calibri"/>
          <w:b/>
          <w:bCs/>
          <w:sz w:val="24"/>
          <w:szCs w:val="24"/>
          <w:u w:val="single"/>
        </w:rPr>
        <w:t>, SOB PENA DE SER DESCLASSIFICADO</w:t>
      </w:r>
      <w:bookmarkEnd w:id="4"/>
      <w:r w:rsidRPr="004372E5">
        <w:rPr>
          <w:rFonts w:eastAsia="Calibri"/>
          <w:b/>
          <w:bCs/>
          <w:sz w:val="24"/>
          <w:szCs w:val="24"/>
          <w:u w:val="single"/>
        </w:rPr>
        <w:t>.</w:t>
      </w:r>
    </w:p>
    <w:p w14:paraId="65FD4A7A" w14:textId="77777777" w:rsidR="00DB0650" w:rsidRPr="004372E5" w:rsidRDefault="00DB0650" w:rsidP="004372E5">
      <w:pPr>
        <w:spacing w:line="360" w:lineRule="auto"/>
        <w:jc w:val="both"/>
        <w:rPr>
          <w:rFonts w:eastAsia="Calibri"/>
          <w:b/>
          <w:bCs/>
          <w:sz w:val="24"/>
          <w:szCs w:val="24"/>
          <w:u w:val="single"/>
        </w:rPr>
      </w:pPr>
    </w:p>
    <w:p w14:paraId="411F25CD" w14:textId="77777777"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 xml:space="preserve">7.12 </w:t>
      </w:r>
      <w:r w:rsidRPr="004372E5">
        <w:rPr>
          <w:rFonts w:eastAsia="Calibri"/>
          <w:b/>
          <w:bCs/>
          <w:sz w:val="24"/>
          <w:szCs w:val="24"/>
        </w:rPr>
        <w:tab/>
      </w:r>
      <w:r w:rsidRPr="004372E5">
        <w:rPr>
          <w:rFonts w:eastAsia="Calibri"/>
          <w:b/>
          <w:bCs/>
          <w:sz w:val="24"/>
          <w:szCs w:val="24"/>
        </w:rPr>
        <w:tab/>
        <w:t>Itens cuja marca e modelo sejam imprescindíveis é obrigatório o preenchimento em campo próprio sob pena de desclassificação.</w:t>
      </w:r>
    </w:p>
    <w:p w14:paraId="62FA107F" w14:textId="77777777" w:rsidR="00DB0650" w:rsidRPr="004372E5" w:rsidRDefault="00DB0650" w:rsidP="004372E5">
      <w:pPr>
        <w:spacing w:line="360" w:lineRule="auto"/>
        <w:jc w:val="both"/>
        <w:rPr>
          <w:rFonts w:eastAsia="Calibri"/>
          <w:b/>
          <w:bCs/>
          <w:sz w:val="24"/>
          <w:szCs w:val="24"/>
        </w:rPr>
      </w:pPr>
    </w:p>
    <w:p w14:paraId="2E57CEF9"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8. DA ABERTURA DA SESSÃO, CLASSIFICAÇÃO DAS PROPOSTAS E FORMULAÇÃO DE LANCES</w:t>
      </w:r>
    </w:p>
    <w:p w14:paraId="79AC0371" w14:textId="77777777" w:rsidR="00DB0650" w:rsidRPr="004372E5" w:rsidRDefault="00DB0650" w:rsidP="004372E5">
      <w:pPr>
        <w:spacing w:line="360" w:lineRule="auto"/>
        <w:jc w:val="both"/>
        <w:rPr>
          <w:rFonts w:eastAsia="Times New Roman"/>
          <w:sz w:val="24"/>
          <w:szCs w:val="24"/>
          <w:lang w:eastAsia="zh-CN"/>
        </w:rPr>
      </w:pPr>
    </w:p>
    <w:p w14:paraId="570CEFD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w:t>
      </w:r>
      <w:r w:rsidRPr="004372E5">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w:t>
      </w:r>
      <w:r w:rsidRPr="004372E5">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t>Será desclassificada a proposta que identifique o licitante.</w:t>
      </w:r>
    </w:p>
    <w:p w14:paraId="0FC276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8.3.</w:t>
      </w:r>
      <w:r w:rsidRPr="004372E5">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8.4.</w:t>
      </w:r>
      <w:r w:rsidRPr="004372E5">
        <w:rPr>
          <w:rFonts w:eastAsia="Times New Roman"/>
          <w:sz w:val="24"/>
          <w:szCs w:val="24"/>
          <w:lang w:eastAsia="zh-CN"/>
        </w:rPr>
        <w:tab/>
        <w:t>O sistema disponibilizará campo próprio para troca de mensagens entre o Pregoeiro e os licitantes.</w:t>
      </w:r>
    </w:p>
    <w:p w14:paraId="646D17E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8.5.</w:t>
      </w:r>
      <w:r w:rsidRPr="004372E5">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8.6.</w:t>
      </w:r>
      <w:r w:rsidRPr="004372E5">
        <w:rPr>
          <w:rFonts w:eastAsia="Times New Roman"/>
          <w:sz w:val="24"/>
          <w:szCs w:val="24"/>
          <w:lang w:eastAsia="zh-CN"/>
        </w:rPr>
        <w:tab/>
        <w:t>O lance deverá ser ofertado pelo valor unitário do item.</w:t>
      </w:r>
    </w:p>
    <w:p w14:paraId="40702AE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8.7.</w:t>
      </w:r>
      <w:r w:rsidRPr="004372E5">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8.8.</w:t>
      </w:r>
      <w:r w:rsidRPr="004372E5">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35116E72"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8.9.</w:t>
      </w:r>
      <w:r w:rsidRPr="004372E5">
        <w:rPr>
          <w:rFonts w:eastAsia="Times New Roman"/>
          <w:sz w:val="24"/>
          <w:szCs w:val="24"/>
          <w:lang w:eastAsia="zh-CN"/>
        </w:rPr>
        <w:tab/>
      </w:r>
      <w:r w:rsidRPr="004372E5">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5C1C85">
        <w:rPr>
          <w:rFonts w:eastAsia="Times New Roman"/>
          <w:b/>
          <w:bCs/>
          <w:sz w:val="24"/>
          <w:szCs w:val="24"/>
          <w:lang w:eastAsia="zh-CN"/>
        </w:rPr>
        <w:t>50</w:t>
      </w:r>
      <w:r w:rsidR="00292C3B" w:rsidRPr="004372E5">
        <w:rPr>
          <w:rFonts w:eastAsia="Times New Roman"/>
          <w:b/>
          <w:bCs/>
          <w:sz w:val="24"/>
          <w:szCs w:val="24"/>
          <w:lang w:eastAsia="zh-CN"/>
        </w:rPr>
        <w:t>,00</w:t>
      </w:r>
      <w:r w:rsidRPr="004372E5">
        <w:rPr>
          <w:rFonts w:eastAsia="Times New Roman"/>
          <w:b/>
          <w:bCs/>
          <w:sz w:val="24"/>
          <w:szCs w:val="24"/>
          <w:lang w:eastAsia="zh-CN"/>
        </w:rPr>
        <w:t xml:space="preserve"> (</w:t>
      </w:r>
      <w:r w:rsidR="00292C3B" w:rsidRPr="004372E5">
        <w:rPr>
          <w:rFonts w:eastAsia="Times New Roman"/>
          <w:b/>
          <w:bCs/>
          <w:sz w:val="24"/>
          <w:szCs w:val="24"/>
          <w:lang w:eastAsia="zh-CN"/>
        </w:rPr>
        <w:t>c</w:t>
      </w:r>
      <w:r w:rsidR="005C1C85">
        <w:rPr>
          <w:rFonts w:eastAsia="Times New Roman"/>
          <w:b/>
          <w:bCs/>
          <w:sz w:val="24"/>
          <w:szCs w:val="24"/>
          <w:lang w:eastAsia="zh-CN"/>
        </w:rPr>
        <w:t xml:space="preserve">inquenta </w:t>
      </w:r>
      <w:r w:rsidR="00365262" w:rsidRPr="004372E5">
        <w:rPr>
          <w:rFonts w:eastAsia="Times New Roman"/>
          <w:b/>
          <w:bCs/>
          <w:sz w:val="24"/>
          <w:szCs w:val="24"/>
          <w:lang w:eastAsia="zh-CN"/>
        </w:rPr>
        <w:t>reais)</w:t>
      </w:r>
      <w:r w:rsidRPr="004372E5">
        <w:rPr>
          <w:rFonts w:eastAsia="Times New Roman"/>
          <w:b/>
          <w:bCs/>
          <w:sz w:val="24"/>
          <w:szCs w:val="24"/>
          <w:lang w:eastAsia="zh-CN"/>
        </w:rPr>
        <w:t>.</w:t>
      </w:r>
    </w:p>
    <w:p w14:paraId="537E1B2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8.10.</w:t>
      </w:r>
      <w:r w:rsidRPr="004372E5">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8.11.</w:t>
      </w:r>
      <w:r w:rsidRPr="004372E5">
        <w:rPr>
          <w:rFonts w:eastAsia="Times New Roman"/>
          <w:sz w:val="24"/>
          <w:szCs w:val="24"/>
          <w:lang w:eastAsia="zh-CN"/>
        </w:rPr>
        <w:tab/>
        <w:t>O procedimento seguirá de acordo com o modo de disputa adotado.</w:t>
      </w:r>
    </w:p>
    <w:p w14:paraId="0E87A48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w:t>
      </w:r>
      <w:r w:rsidRPr="004372E5">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8.12.1.</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8.12.2.</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8.12.3.</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8.12.4.</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8.12.5.</w:t>
      </w:r>
      <w:r w:rsidRPr="004372E5">
        <w:rPr>
          <w:rFonts w:eastAsia="Times New Roman"/>
          <w:sz w:val="24"/>
          <w:szCs w:val="24"/>
          <w:lang w:eastAsia="zh-CN"/>
        </w:rPr>
        <w:tab/>
        <w:t>Após o reinício previsto no item supra, os licitantes serão convocados para apresentar lances intermediários.</w:t>
      </w:r>
    </w:p>
    <w:p w14:paraId="6BC424E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w:t>
      </w:r>
      <w:r w:rsidRPr="004372E5">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8.13.1.</w:t>
      </w:r>
      <w:r w:rsidRPr="004372E5">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8.13.2.</w:t>
      </w:r>
      <w:r w:rsidRPr="004372E5">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8.13.3.</w:t>
      </w:r>
      <w:r w:rsidRPr="004372E5">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8.13.4.</w:t>
      </w:r>
      <w:r w:rsidRPr="004372E5">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8.13.5.</w:t>
      </w:r>
      <w:r w:rsidRPr="004372E5">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w:t>
      </w:r>
      <w:r w:rsidRPr="004372E5">
        <w:rPr>
          <w:rFonts w:eastAsia="Times New Roman"/>
          <w:sz w:val="24"/>
          <w:szCs w:val="24"/>
          <w:lang w:eastAsia="zh-CN"/>
        </w:rPr>
        <w:tab/>
      </w:r>
      <w:r w:rsidRPr="004372E5">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8.14.1.</w:t>
      </w:r>
      <w:r w:rsidRPr="004372E5">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8.14.2.</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8.14.3.</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8.14.4.</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8.14.5.</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8.14.6.</w:t>
      </w:r>
      <w:r w:rsidRPr="004372E5">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8.15.</w:t>
      </w:r>
      <w:r w:rsidRPr="004372E5">
        <w:rPr>
          <w:rFonts w:eastAsia="Times New Roman"/>
          <w:sz w:val="24"/>
          <w:szCs w:val="24"/>
          <w:lang w:eastAsia="zh-CN"/>
        </w:rPr>
        <w:tab/>
      </w:r>
      <w:r w:rsidRPr="004372E5">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8.16.</w:t>
      </w:r>
      <w:r w:rsidRPr="004372E5">
        <w:rPr>
          <w:rFonts w:eastAsia="Times New Roman"/>
          <w:sz w:val="24"/>
          <w:szCs w:val="24"/>
          <w:lang w:eastAsia="zh-CN"/>
        </w:rPr>
        <w:tab/>
      </w:r>
      <w:r w:rsidRPr="004372E5">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8.17.</w:t>
      </w:r>
      <w:r w:rsidRPr="004372E5">
        <w:rPr>
          <w:rFonts w:eastAsia="Times New Roman"/>
          <w:sz w:val="24"/>
          <w:szCs w:val="24"/>
          <w:lang w:eastAsia="zh-CN"/>
        </w:rPr>
        <w:tab/>
      </w:r>
      <w:r w:rsidRPr="004372E5">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8.18.</w:t>
      </w:r>
      <w:r w:rsidRPr="004372E5">
        <w:rPr>
          <w:rFonts w:eastAsia="Times New Roman"/>
          <w:sz w:val="24"/>
          <w:szCs w:val="24"/>
          <w:lang w:eastAsia="zh-CN"/>
        </w:rPr>
        <w:tab/>
      </w:r>
      <w:r w:rsidRPr="004372E5">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8.19.</w:t>
      </w:r>
      <w:r w:rsidRPr="004372E5">
        <w:rPr>
          <w:rFonts w:eastAsia="Times New Roman"/>
          <w:sz w:val="24"/>
          <w:szCs w:val="24"/>
          <w:lang w:eastAsia="zh-CN"/>
        </w:rPr>
        <w:tab/>
      </w:r>
      <w:r w:rsidRPr="004372E5">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8.20.</w:t>
      </w:r>
      <w:r w:rsidRPr="004372E5">
        <w:rPr>
          <w:rFonts w:eastAsia="Times New Roman"/>
          <w:sz w:val="24"/>
          <w:szCs w:val="24"/>
          <w:lang w:eastAsia="zh-CN"/>
        </w:rPr>
        <w:tab/>
      </w:r>
      <w:r w:rsidRPr="004372E5">
        <w:rPr>
          <w:rFonts w:eastAsia="Times New Roman"/>
          <w:sz w:val="24"/>
          <w:szCs w:val="24"/>
          <w:lang w:eastAsia="zh-CN"/>
        </w:rPr>
        <w:tab/>
        <w:t>Caso o licitante não apresente lances, concorrerá com o valor de sua proposta.</w:t>
      </w:r>
    </w:p>
    <w:p w14:paraId="658C5CD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r>
      <w:r w:rsidRPr="004372E5">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8.21.1.</w:t>
      </w:r>
      <w:r w:rsidRPr="004372E5">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8.21.2.</w:t>
      </w:r>
      <w:r w:rsidRPr="004372E5">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8.21.3.</w:t>
      </w:r>
      <w:r w:rsidRPr="004372E5">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8.21.4.</w:t>
      </w:r>
      <w:r w:rsidRPr="004372E5">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w:t>
      </w:r>
      <w:r w:rsidRPr="004372E5">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8.22.1.1.</w:t>
      </w:r>
      <w:r w:rsidRPr="004372E5">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8.22.1.2.</w:t>
      </w:r>
      <w:r w:rsidRPr="004372E5">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8.22.1.3.</w:t>
      </w:r>
      <w:r w:rsidRPr="004372E5">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8.22.1.4.</w:t>
      </w:r>
      <w:r w:rsidRPr="004372E5">
        <w:rPr>
          <w:rFonts w:eastAsia="Times New Roman"/>
          <w:sz w:val="24"/>
          <w:szCs w:val="24"/>
          <w:lang w:eastAsia="zh-CN"/>
        </w:rPr>
        <w:tab/>
        <w:t>desenvolvimento pelo licitante de programa de integridade, conforme orientações dos órgãos de controle.</w:t>
      </w:r>
    </w:p>
    <w:p w14:paraId="3F580ED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w:t>
      </w:r>
      <w:r w:rsidRPr="004372E5">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8.22.2.1.</w:t>
      </w:r>
      <w:r w:rsidRPr="004372E5">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8.22.2.2.</w:t>
      </w:r>
      <w:r w:rsidRPr="004372E5">
        <w:rPr>
          <w:rFonts w:eastAsia="Times New Roman"/>
          <w:sz w:val="24"/>
          <w:szCs w:val="24"/>
          <w:lang w:eastAsia="zh-CN"/>
        </w:rPr>
        <w:tab/>
        <w:t>empresas brasileiras;</w:t>
      </w:r>
    </w:p>
    <w:p w14:paraId="73188B4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8.22.2.3.</w:t>
      </w:r>
      <w:r w:rsidRPr="004372E5">
        <w:rPr>
          <w:rFonts w:eastAsia="Times New Roman"/>
          <w:sz w:val="24"/>
          <w:szCs w:val="24"/>
          <w:lang w:eastAsia="zh-CN"/>
        </w:rPr>
        <w:tab/>
        <w:t>empresas que invistam em pesquisa e no desenvolvimento de tecnologia no País;</w:t>
      </w:r>
    </w:p>
    <w:p w14:paraId="0FA524C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8.22.2.4.</w:t>
      </w:r>
      <w:r w:rsidRPr="004372E5">
        <w:rPr>
          <w:rFonts w:eastAsia="Times New Roman"/>
          <w:sz w:val="24"/>
          <w:szCs w:val="24"/>
          <w:lang w:eastAsia="zh-CN"/>
        </w:rPr>
        <w:tab/>
        <w:t>empresas que comprovem a prática de mitigação, nos termos da Lei nº 12.187, de 29 de dezembro de 2009.</w:t>
      </w:r>
    </w:p>
    <w:p w14:paraId="4D7FA5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r>
      <w:r w:rsidRPr="004372E5">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8.23.1.</w:t>
      </w:r>
      <w:r w:rsidRPr="004372E5">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8.23.2.</w:t>
      </w:r>
      <w:r w:rsidRPr="004372E5">
        <w:rPr>
          <w:rFonts w:eastAsia="Times New Roman"/>
          <w:sz w:val="24"/>
          <w:szCs w:val="24"/>
          <w:lang w:eastAsia="zh-CN"/>
        </w:rPr>
        <w:tab/>
        <w:t>A negociação será realizada por meio do sistema, podendo ser acompanhada pelos demais licitantes.</w:t>
      </w:r>
    </w:p>
    <w:p w14:paraId="4B63CF6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8.23.3.</w:t>
      </w:r>
      <w:r w:rsidRPr="004372E5">
        <w:rPr>
          <w:rFonts w:eastAsia="Times New Roman"/>
          <w:sz w:val="24"/>
          <w:szCs w:val="24"/>
          <w:lang w:eastAsia="zh-CN"/>
        </w:rPr>
        <w:tab/>
        <w:t>O resultado da negociação será divulgado a todos os licitantes e anexado aos autos do processo licitatório.</w:t>
      </w:r>
    </w:p>
    <w:p w14:paraId="4F19849A" w14:textId="77777777" w:rsidR="00DB0650" w:rsidRPr="004372E5" w:rsidRDefault="00DB0650" w:rsidP="004372E5">
      <w:pPr>
        <w:spacing w:line="360" w:lineRule="auto"/>
        <w:jc w:val="both"/>
        <w:rPr>
          <w:rFonts w:eastAsia="Calibri"/>
          <w:b/>
          <w:bCs/>
          <w:sz w:val="24"/>
          <w:szCs w:val="24"/>
        </w:rPr>
      </w:pPr>
      <w:r w:rsidRPr="004372E5">
        <w:rPr>
          <w:rFonts w:eastAsia="Times New Roman"/>
          <w:sz w:val="24"/>
          <w:szCs w:val="24"/>
          <w:lang w:eastAsia="zh-CN"/>
        </w:rPr>
        <w:t>8.23.4.</w:t>
      </w:r>
      <w:r w:rsidRPr="004372E5">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4372E5">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606264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8.23.5.</w:t>
      </w:r>
      <w:r w:rsidRPr="004372E5">
        <w:rPr>
          <w:rFonts w:eastAsia="Times New Roman"/>
          <w:sz w:val="24"/>
          <w:szCs w:val="24"/>
          <w:lang w:eastAsia="zh-CN"/>
        </w:rPr>
        <w:tab/>
      </w:r>
      <w:r w:rsidR="002A075E" w:rsidRPr="004372E5">
        <w:rPr>
          <w:rFonts w:eastAsia="Times New Roman"/>
          <w:sz w:val="24"/>
          <w:szCs w:val="24"/>
          <w:lang w:eastAsia="zh-CN"/>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8D284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8.24.</w:t>
      </w:r>
      <w:r w:rsidRPr="004372E5">
        <w:rPr>
          <w:rFonts w:eastAsia="Times New Roman"/>
          <w:sz w:val="24"/>
          <w:szCs w:val="24"/>
          <w:lang w:eastAsia="zh-CN"/>
        </w:rPr>
        <w:tab/>
      </w:r>
      <w:r w:rsidRPr="004372E5">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Pr="004372E5" w:rsidRDefault="00931AB3" w:rsidP="004372E5">
      <w:pPr>
        <w:spacing w:line="360" w:lineRule="auto"/>
        <w:jc w:val="both"/>
        <w:rPr>
          <w:rFonts w:eastAsia="Times New Roman"/>
          <w:sz w:val="24"/>
          <w:szCs w:val="24"/>
          <w:lang w:eastAsia="zh-CN"/>
        </w:rPr>
      </w:pPr>
      <w:r w:rsidRPr="004372E5">
        <w:rPr>
          <w:rFonts w:eastAsia="Times New Roman"/>
          <w:sz w:val="24"/>
          <w:szCs w:val="24"/>
          <w:lang w:eastAsia="zh-CN"/>
        </w:rPr>
        <w:t>8.25</w:t>
      </w:r>
      <w:r w:rsidRPr="004372E5">
        <w:rPr>
          <w:rFonts w:eastAsia="Times New Roman"/>
          <w:sz w:val="24"/>
          <w:szCs w:val="24"/>
          <w:lang w:eastAsia="zh-CN"/>
        </w:rPr>
        <w:tab/>
      </w:r>
      <w:r w:rsidRPr="004372E5">
        <w:rPr>
          <w:rFonts w:eastAsia="Times New Roman"/>
          <w:sz w:val="24"/>
          <w:szCs w:val="24"/>
          <w:lang w:eastAsia="zh-CN"/>
        </w:rPr>
        <w:tab/>
        <w:t xml:space="preserve">O </w:t>
      </w:r>
      <w:r w:rsidRPr="004372E5">
        <w:rPr>
          <w:rFonts w:eastAsia="Times New Roman"/>
          <w:b/>
          <w:bCs/>
          <w:sz w:val="24"/>
          <w:szCs w:val="24"/>
          <w:lang w:eastAsia="zh-CN"/>
        </w:rPr>
        <w:t xml:space="preserve">licitante </w:t>
      </w:r>
      <w:r w:rsidRPr="004372E5">
        <w:rPr>
          <w:rFonts w:eastAsia="Times New Roman"/>
          <w:sz w:val="24"/>
          <w:szCs w:val="24"/>
          <w:lang w:eastAsia="zh-CN"/>
        </w:rPr>
        <w:t xml:space="preserve">ou o </w:t>
      </w:r>
      <w:r w:rsidRPr="004372E5">
        <w:rPr>
          <w:rFonts w:eastAsia="Times New Roman"/>
          <w:b/>
          <w:bCs/>
          <w:sz w:val="24"/>
          <w:szCs w:val="24"/>
          <w:lang w:eastAsia="zh-CN"/>
        </w:rPr>
        <w:t>contratado</w:t>
      </w:r>
      <w:r w:rsidRPr="004372E5">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4372E5">
        <w:rPr>
          <w:rFonts w:eastAsia="Times New Roman"/>
          <w:sz w:val="24"/>
          <w:szCs w:val="24"/>
          <w:lang w:eastAsia="zh-CN"/>
        </w:rPr>
        <w:t xml:space="preserve"> </w:t>
      </w:r>
    </w:p>
    <w:p w14:paraId="681BC0E5" w14:textId="77777777" w:rsidR="001275F9" w:rsidRPr="004372E5" w:rsidRDefault="001275F9" w:rsidP="004372E5">
      <w:pPr>
        <w:spacing w:line="360" w:lineRule="auto"/>
        <w:jc w:val="both"/>
        <w:rPr>
          <w:rFonts w:eastAsia="Times New Roman"/>
          <w:b/>
          <w:bCs/>
          <w:sz w:val="24"/>
          <w:szCs w:val="24"/>
          <w:lang w:eastAsia="zh-CN"/>
        </w:rPr>
      </w:pPr>
    </w:p>
    <w:p w14:paraId="0A6D841C"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9.</w:t>
      </w:r>
      <w:r w:rsidRPr="004372E5">
        <w:rPr>
          <w:rFonts w:eastAsia="Times New Roman"/>
          <w:b/>
          <w:bCs/>
          <w:sz w:val="24"/>
          <w:szCs w:val="24"/>
          <w:lang w:eastAsia="zh-CN"/>
        </w:rPr>
        <w:tab/>
        <w:t>DA FASE DE JULGAMENTO</w:t>
      </w:r>
    </w:p>
    <w:p w14:paraId="2671CB7D" w14:textId="77777777" w:rsidR="00DB0650" w:rsidRPr="004372E5" w:rsidRDefault="00DB0650" w:rsidP="004372E5">
      <w:pPr>
        <w:spacing w:line="360" w:lineRule="auto"/>
        <w:jc w:val="both"/>
        <w:rPr>
          <w:rFonts w:eastAsia="Times New Roman"/>
          <w:b/>
          <w:bCs/>
          <w:sz w:val="24"/>
          <w:szCs w:val="24"/>
          <w:lang w:eastAsia="zh-CN"/>
        </w:rPr>
      </w:pPr>
    </w:p>
    <w:p w14:paraId="76983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w:t>
      </w:r>
      <w:r w:rsidRPr="004372E5">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a) SICAF;  </w:t>
      </w:r>
    </w:p>
    <w:p w14:paraId="44EAF5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9.2.</w:t>
      </w:r>
      <w:r w:rsidRPr="004372E5">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w:t>
      </w:r>
      <w:r w:rsidRPr="004372E5">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9.3.1.</w:t>
      </w:r>
      <w:r w:rsidRPr="004372E5">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9.3.2.</w:t>
      </w:r>
      <w:r w:rsidRPr="004372E5">
        <w:rPr>
          <w:rFonts w:eastAsia="Times New Roman"/>
          <w:sz w:val="24"/>
          <w:szCs w:val="24"/>
          <w:lang w:eastAsia="zh-CN"/>
        </w:rPr>
        <w:tab/>
        <w:t xml:space="preserve">O licitante será convocado para manifestação previamente a uma eventual desclassificação. </w:t>
      </w:r>
    </w:p>
    <w:p w14:paraId="26956B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9.3.3.</w:t>
      </w:r>
      <w:r w:rsidRPr="004372E5">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9.4.</w:t>
      </w:r>
      <w:r w:rsidRPr="004372E5">
        <w:rPr>
          <w:rFonts w:eastAsia="Times New Roman"/>
          <w:sz w:val="24"/>
          <w:szCs w:val="24"/>
          <w:lang w:eastAsia="zh-CN"/>
        </w:rPr>
        <w:tab/>
        <w:t>Caso atendidas as condições de participação, será iniciado o procedimento de habilitação.</w:t>
      </w:r>
    </w:p>
    <w:p w14:paraId="16A65C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9.5.</w:t>
      </w:r>
      <w:r w:rsidRPr="004372E5">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9.6.</w:t>
      </w:r>
      <w:r w:rsidRPr="004372E5">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w:t>
      </w:r>
      <w:r w:rsidRPr="004372E5">
        <w:rPr>
          <w:rFonts w:eastAsia="Times New Roman"/>
          <w:sz w:val="24"/>
          <w:szCs w:val="24"/>
          <w:lang w:eastAsia="zh-CN"/>
        </w:rPr>
        <w:tab/>
        <w:t xml:space="preserve">Será desclassificada a proposta vencedora que: </w:t>
      </w:r>
    </w:p>
    <w:p w14:paraId="12BC853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9.7.1.</w:t>
      </w:r>
      <w:r w:rsidRPr="004372E5">
        <w:rPr>
          <w:rFonts w:eastAsia="Times New Roman"/>
          <w:sz w:val="24"/>
          <w:szCs w:val="24"/>
          <w:lang w:eastAsia="zh-CN"/>
        </w:rPr>
        <w:tab/>
        <w:t>contiver vícios insanáveis;</w:t>
      </w:r>
    </w:p>
    <w:p w14:paraId="654E2F9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9.7.2.</w:t>
      </w:r>
      <w:r w:rsidRPr="004372E5">
        <w:rPr>
          <w:rFonts w:eastAsia="Times New Roman"/>
          <w:sz w:val="24"/>
          <w:szCs w:val="24"/>
          <w:lang w:eastAsia="zh-CN"/>
        </w:rPr>
        <w:tab/>
        <w:t>não obedecer às especificações técnicas contidas no Termo de Referência;</w:t>
      </w:r>
    </w:p>
    <w:p w14:paraId="0385AE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9.7.3.</w:t>
      </w:r>
      <w:r w:rsidRPr="004372E5">
        <w:rPr>
          <w:rFonts w:eastAsia="Times New Roman"/>
          <w:sz w:val="24"/>
          <w:szCs w:val="24"/>
          <w:lang w:eastAsia="zh-CN"/>
        </w:rPr>
        <w:tab/>
        <w:t>apresentar preços inexequíveis ou permanecerem acima do preço máximo definido para a contratação;</w:t>
      </w:r>
    </w:p>
    <w:p w14:paraId="3A85E4C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9.7.4.</w:t>
      </w:r>
      <w:r w:rsidRPr="004372E5">
        <w:rPr>
          <w:rFonts w:eastAsia="Times New Roman"/>
          <w:sz w:val="24"/>
          <w:szCs w:val="24"/>
          <w:lang w:eastAsia="zh-CN"/>
        </w:rPr>
        <w:tab/>
        <w:t>não tiverem sua exequibilidade demonstrada, quando exigido pela Administração;</w:t>
      </w:r>
    </w:p>
    <w:p w14:paraId="3DA6C8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9.7.5.</w:t>
      </w:r>
      <w:r w:rsidRPr="004372E5">
        <w:rPr>
          <w:rFonts w:eastAsia="Times New Roman"/>
          <w:sz w:val="24"/>
          <w:szCs w:val="24"/>
          <w:lang w:eastAsia="zh-CN"/>
        </w:rPr>
        <w:tab/>
        <w:t>apresentar desconformidade com quaisquer outras exigências deste Edital ou seus anexos, desde que insanável.</w:t>
      </w:r>
    </w:p>
    <w:p w14:paraId="4258CD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w:t>
      </w:r>
      <w:r w:rsidRPr="004372E5">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w:t>
      </w:r>
      <w:r w:rsidRPr="004372E5">
        <w:rPr>
          <w:rFonts w:eastAsia="Times New Roman"/>
          <w:sz w:val="24"/>
          <w:szCs w:val="24"/>
          <w:lang w:eastAsia="zh-CN"/>
        </w:rPr>
        <w:tab/>
        <w:t>que o custo do licitante ultrapassa o valor da proposta; e</w:t>
      </w:r>
    </w:p>
    <w:p w14:paraId="34075F2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9.8.1.2. inexistirem custos de oportunidade capazes de justificar o vulto da oferta.</w:t>
      </w:r>
    </w:p>
    <w:p w14:paraId="19D9121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w:t>
      </w:r>
      <w:r w:rsidRPr="004372E5">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9.9.1.</w:t>
      </w:r>
      <w:r w:rsidRPr="004372E5">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9.9.2.</w:t>
      </w:r>
      <w:r w:rsidRPr="004372E5">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9.9.3.</w:t>
      </w:r>
      <w:r w:rsidRPr="004372E5">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9.9.4.</w:t>
      </w:r>
      <w:r w:rsidRPr="004372E5">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9.10.</w:t>
      </w:r>
      <w:r w:rsidRPr="004372E5">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w:t>
      </w:r>
      <w:r w:rsidRPr="004372E5">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9.11.1.</w:t>
      </w:r>
      <w:r w:rsidRPr="004372E5">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9.11.2.</w:t>
      </w:r>
      <w:r w:rsidRPr="004372E5">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9.11.3.</w:t>
      </w:r>
      <w:r w:rsidRPr="004372E5">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9.11.4.</w:t>
      </w:r>
      <w:r w:rsidRPr="004372E5">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9.11.5.</w:t>
      </w:r>
      <w:r w:rsidRPr="004372E5">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w:t>
      </w:r>
      <w:r w:rsidRPr="004372E5">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9.12.1.</w:t>
      </w:r>
      <w:r w:rsidRPr="004372E5">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9.12.2.</w:t>
      </w:r>
      <w:r w:rsidRPr="004372E5">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9.13.</w:t>
      </w:r>
      <w:r w:rsidRPr="004372E5">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9.14.</w:t>
      </w:r>
      <w:r w:rsidRPr="004372E5">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9.15.</w:t>
      </w:r>
      <w:r w:rsidRPr="004372E5">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9.16.</w:t>
      </w:r>
      <w:r w:rsidRPr="004372E5">
        <w:rPr>
          <w:rFonts w:eastAsia="Times New Roman"/>
          <w:sz w:val="24"/>
          <w:szCs w:val="24"/>
          <w:lang w:eastAsia="zh-CN"/>
        </w:rPr>
        <w:tab/>
        <w:t>Os resultados das avaliações serão divulgados por meio de mensagem no sistema.</w:t>
      </w:r>
    </w:p>
    <w:p w14:paraId="1F168E8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9.17.</w:t>
      </w:r>
      <w:r w:rsidRPr="004372E5">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9.18.</w:t>
      </w:r>
      <w:r w:rsidRPr="004372E5">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B8FD982" w14:textId="4EB2F751"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9.19. Nos termos da legislação aplicável, caso o licitante seja declarado vencedor em razão de critério de desempate que envolva a existência de programa de integridade, o pregoeiro 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6898214C" w14:textId="77777777"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9.20 </w:t>
      </w:r>
      <w:r w:rsidRPr="004372E5">
        <w:rPr>
          <w:sz w:val="24"/>
          <w:szCs w:val="24"/>
        </w:rPr>
        <w:t>A critério do pregoeiro, a comprovação poderá ser exigida nos casos em que o desempate tenha sido resolvido com base em outros critérios previstos em lei, ou ainda em quaisquer outras situações que justifiquem a verificação do cumprimento do requisito.</w:t>
      </w:r>
    </w:p>
    <w:p w14:paraId="5F3B02D8"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0EE13699" w14:textId="77777777" w:rsidR="001275F9" w:rsidRPr="004372E5" w:rsidRDefault="001275F9" w:rsidP="004372E5">
      <w:pPr>
        <w:widowControl w:val="0"/>
        <w:suppressAutoHyphens/>
        <w:spacing w:line="360" w:lineRule="auto"/>
        <w:jc w:val="both"/>
        <w:rPr>
          <w:rFonts w:eastAsia="Times New Roman"/>
          <w:sz w:val="24"/>
          <w:szCs w:val="24"/>
          <w:lang w:eastAsia="zh-CN"/>
        </w:rPr>
      </w:pPr>
    </w:p>
    <w:p w14:paraId="30CE43C9" w14:textId="77777777" w:rsidR="00F80DAB" w:rsidRPr="004372E5" w:rsidRDefault="00F80DAB" w:rsidP="004372E5">
      <w:pPr>
        <w:widowControl w:val="0"/>
        <w:suppressAutoHyphens/>
        <w:spacing w:line="360" w:lineRule="auto"/>
        <w:jc w:val="both"/>
        <w:rPr>
          <w:rFonts w:eastAsia="Times New Roman"/>
          <w:sz w:val="24"/>
          <w:szCs w:val="24"/>
          <w:lang w:eastAsia="zh-CN"/>
        </w:rPr>
      </w:pPr>
    </w:p>
    <w:p w14:paraId="71511919" w14:textId="77777777" w:rsidR="00F80DAB" w:rsidRPr="004372E5" w:rsidRDefault="00F80DAB" w:rsidP="004372E5">
      <w:pPr>
        <w:widowControl w:val="0"/>
        <w:suppressAutoHyphens/>
        <w:spacing w:line="360" w:lineRule="auto"/>
        <w:jc w:val="both"/>
        <w:rPr>
          <w:rFonts w:eastAsia="Times New Roman"/>
          <w:sz w:val="24"/>
          <w:szCs w:val="24"/>
          <w:lang w:eastAsia="zh-CN"/>
        </w:rPr>
      </w:pPr>
    </w:p>
    <w:p w14:paraId="6C2D0051" w14:textId="77777777" w:rsidR="00F80DAB" w:rsidRPr="004372E5" w:rsidRDefault="00F80DAB" w:rsidP="004372E5">
      <w:pPr>
        <w:widowControl w:val="0"/>
        <w:suppressAutoHyphens/>
        <w:spacing w:line="360" w:lineRule="auto"/>
        <w:jc w:val="both"/>
        <w:rPr>
          <w:rFonts w:eastAsia="Times New Roman"/>
          <w:sz w:val="24"/>
          <w:szCs w:val="24"/>
          <w:lang w:eastAsia="zh-CN"/>
        </w:rPr>
      </w:pPr>
    </w:p>
    <w:p w14:paraId="75E8F8C0"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w:t>
      </w:r>
      <w:r w:rsidRPr="004372E5">
        <w:rPr>
          <w:rFonts w:eastAsia="Calibri"/>
          <w:sz w:val="24"/>
          <w:szCs w:val="24"/>
        </w:rPr>
        <w:tab/>
      </w:r>
      <w:r w:rsidRPr="004372E5">
        <w:rPr>
          <w:rFonts w:eastAsia="Calibri"/>
          <w:b/>
          <w:bCs/>
          <w:sz w:val="24"/>
          <w:szCs w:val="24"/>
        </w:rPr>
        <w:t>DOS RECURSOS</w:t>
      </w:r>
    </w:p>
    <w:p w14:paraId="059BC741" w14:textId="77777777" w:rsidR="00DB0650" w:rsidRPr="004372E5" w:rsidRDefault="00DB0650" w:rsidP="004372E5">
      <w:pPr>
        <w:spacing w:line="360" w:lineRule="auto"/>
        <w:jc w:val="both"/>
        <w:rPr>
          <w:rFonts w:eastAsia="Calibri"/>
          <w:b/>
          <w:bCs/>
          <w:sz w:val="24"/>
          <w:szCs w:val="24"/>
        </w:rPr>
      </w:pPr>
    </w:p>
    <w:p w14:paraId="4437B28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w:t>
      </w:r>
      <w:r w:rsidRPr="004372E5">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10.2.</w:t>
      </w:r>
      <w:r w:rsidRPr="004372E5">
        <w:rPr>
          <w:rFonts w:eastAsia="Calibri"/>
          <w:sz w:val="24"/>
          <w:szCs w:val="24"/>
        </w:rPr>
        <w:tab/>
        <w:t>O prazo recursal é de 3 (três) dias úteis, contados da data de intimação ou de lavratura do ato.</w:t>
      </w:r>
    </w:p>
    <w:p w14:paraId="306843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w:t>
      </w:r>
      <w:r w:rsidRPr="004372E5">
        <w:rPr>
          <w:rFonts w:eastAsia="Calibri"/>
          <w:sz w:val="24"/>
          <w:szCs w:val="24"/>
        </w:rPr>
        <w:tab/>
        <w:t>Quando o recurso apresentado impugnar o julgamento das propostas ou o ato de habilitação ou inabilitação do licitante:</w:t>
      </w:r>
    </w:p>
    <w:p w14:paraId="2B02C61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10.3.1.</w:t>
      </w:r>
      <w:r w:rsidRPr="004372E5">
        <w:rPr>
          <w:rFonts w:eastAsia="Calibri"/>
          <w:sz w:val="24"/>
          <w:szCs w:val="24"/>
        </w:rPr>
        <w:tab/>
      </w:r>
      <w:r w:rsidRPr="004372E5">
        <w:rPr>
          <w:rFonts w:eastAsia="Calibri"/>
          <w:b/>
          <w:bCs/>
          <w:sz w:val="24"/>
          <w:szCs w:val="24"/>
        </w:rPr>
        <w:t>A INTENÇÃO DE RECORRER DEVERÁ SER MANIFESTADA IMEDIATAMENTE, SOB PENA DE PRECLUSÃO;</w:t>
      </w:r>
    </w:p>
    <w:p w14:paraId="24766F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10.3.2.</w:t>
      </w:r>
      <w:r w:rsidRPr="004372E5">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10.3.3.</w:t>
      </w:r>
      <w:r w:rsidRPr="004372E5">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10.4.</w:t>
      </w:r>
      <w:r w:rsidRPr="004372E5">
        <w:rPr>
          <w:rFonts w:eastAsia="Calibri"/>
          <w:sz w:val="24"/>
          <w:szCs w:val="24"/>
        </w:rPr>
        <w:tab/>
        <w:t>Os recursos deverão ser encaminhados em campo próprio do sistema.</w:t>
      </w:r>
    </w:p>
    <w:p w14:paraId="58373E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10.5.</w:t>
      </w:r>
      <w:r w:rsidRPr="004372E5">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10.6.</w:t>
      </w:r>
      <w:r w:rsidRPr="004372E5">
        <w:rPr>
          <w:rFonts w:eastAsia="Calibri"/>
          <w:sz w:val="24"/>
          <w:szCs w:val="24"/>
        </w:rPr>
        <w:tab/>
        <w:t xml:space="preserve">Os recursos interpostos fora do prazo não serão conhecidos. </w:t>
      </w:r>
    </w:p>
    <w:p w14:paraId="5AA000F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10.7.</w:t>
      </w:r>
      <w:r w:rsidRPr="004372E5">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10.8.</w:t>
      </w:r>
      <w:r w:rsidRPr="004372E5">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10.9.</w:t>
      </w:r>
      <w:r w:rsidRPr="004372E5">
        <w:rPr>
          <w:rFonts w:eastAsia="Calibri"/>
          <w:sz w:val="24"/>
          <w:szCs w:val="24"/>
        </w:rPr>
        <w:tab/>
        <w:t xml:space="preserve">O acolhimento do recurso invalida tão somente os atos insuscetíveis de aproveitamento. </w:t>
      </w:r>
    </w:p>
    <w:p w14:paraId="103359A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10.10.</w:t>
      </w:r>
      <w:r w:rsidRPr="004372E5">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4372E5" w:rsidRDefault="00DB0650" w:rsidP="004372E5">
      <w:pPr>
        <w:spacing w:line="360" w:lineRule="auto"/>
        <w:jc w:val="both"/>
        <w:rPr>
          <w:rFonts w:eastAsia="Calibri"/>
          <w:sz w:val="24"/>
          <w:szCs w:val="24"/>
        </w:rPr>
      </w:pPr>
    </w:p>
    <w:p w14:paraId="0B20749F" w14:textId="77777777" w:rsidR="00DB0650" w:rsidRPr="004372E5" w:rsidRDefault="00DB0650" w:rsidP="004372E5">
      <w:pPr>
        <w:pStyle w:val="PargrafodaLista"/>
        <w:numPr>
          <w:ilvl w:val="0"/>
          <w:numId w:val="7"/>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INFRAÇÕES ADMINISTRATIVAS E SANÇÕES</w:t>
      </w:r>
    </w:p>
    <w:p w14:paraId="77269CFF" w14:textId="77777777" w:rsidR="00DB0650" w:rsidRPr="004372E5" w:rsidRDefault="00DB0650" w:rsidP="004372E5">
      <w:pPr>
        <w:pStyle w:val="PargrafodaLista"/>
        <w:spacing w:after="0" w:line="360" w:lineRule="auto"/>
        <w:ind w:left="720"/>
        <w:jc w:val="both"/>
        <w:rPr>
          <w:rFonts w:ascii="Arial" w:hAnsi="Arial" w:cs="Arial"/>
          <w:sz w:val="24"/>
          <w:szCs w:val="24"/>
        </w:rPr>
      </w:pPr>
    </w:p>
    <w:p w14:paraId="1F61ED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w:t>
      </w:r>
      <w:r w:rsidRPr="004372E5">
        <w:rPr>
          <w:rFonts w:eastAsia="Calibri"/>
          <w:sz w:val="24"/>
          <w:szCs w:val="24"/>
        </w:rPr>
        <w:tab/>
        <w:t xml:space="preserve">Comete infração administrativa, nos termos da lei, o licitante que, com dolo ou culpa: </w:t>
      </w:r>
    </w:p>
    <w:p w14:paraId="0ADD71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Salvo em decorrência de fato superveniente devidamente justificado, não mantiver a proposta em especial quando:</w:t>
      </w:r>
    </w:p>
    <w:p w14:paraId="488BCE6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11.1.2.1.</w:t>
      </w:r>
      <w:r w:rsidRPr="004372E5">
        <w:rPr>
          <w:rFonts w:eastAsia="Calibri"/>
          <w:sz w:val="24"/>
          <w:szCs w:val="24"/>
        </w:rPr>
        <w:tab/>
        <w:t xml:space="preserve">não enviar a proposta adequada ao último lance ofertado ou após a negociação; </w:t>
      </w:r>
    </w:p>
    <w:p w14:paraId="3679A0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11.1.2.2.</w:t>
      </w:r>
      <w:r w:rsidRPr="004372E5">
        <w:rPr>
          <w:rFonts w:eastAsia="Calibri"/>
          <w:sz w:val="24"/>
          <w:szCs w:val="24"/>
        </w:rPr>
        <w:tab/>
        <w:t xml:space="preserve">recusar-se a enviar o detalhamento da proposta quando exigível; </w:t>
      </w:r>
    </w:p>
    <w:p w14:paraId="730893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11.1.2.3.</w:t>
      </w:r>
      <w:r w:rsidRPr="004372E5">
        <w:rPr>
          <w:rFonts w:eastAsia="Calibri"/>
          <w:sz w:val="24"/>
          <w:szCs w:val="24"/>
        </w:rPr>
        <w:tab/>
        <w:t xml:space="preserve">pedir para ser desclassificado quando encerrada a etapa competitiva; ou </w:t>
      </w:r>
    </w:p>
    <w:p w14:paraId="2B181E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11.1.2.4.</w:t>
      </w:r>
      <w:r w:rsidRPr="004372E5">
        <w:rPr>
          <w:rFonts w:eastAsia="Calibri"/>
          <w:sz w:val="24"/>
          <w:szCs w:val="24"/>
        </w:rPr>
        <w:tab/>
        <w:t>deixar de apresentar amostra;</w:t>
      </w:r>
    </w:p>
    <w:p w14:paraId="5766B07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11.1.2.5.</w:t>
      </w:r>
      <w:r w:rsidRPr="004372E5">
        <w:rPr>
          <w:rFonts w:eastAsia="Calibri"/>
          <w:sz w:val="24"/>
          <w:szCs w:val="24"/>
        </w:rPr>
        <w:tab/>
        <w:t xml:space="preserve">apresentar proposta ou amostra em desacordo com as especificações do edital; </w:t>
      </w:r>
    </w:p>
    <w:p w14:paraId="198D1E6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11.1.3.1.</w:t>
      </w:r>
      <w:r w:rsidRPr="004372E5">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apresentar declaração ou documentação falsa exigida para o certame ou prestar declaração falsa durante a licitação</w:t>
      </w:r>
    </w:p>
    <w:p w14:paraId="0980AF7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11.1.5.</w:t>
      </w:r>
      <w:r w:rsidRPr="004372E5">
        <w:rPr>
          <w:rFonts w:eastAsia="Calibri"/>
          <w:sz w:val="24"/>
          <w:szCs w:val="24"/>
        </w:rPr>
        <w:tab/>
        <w:t>fraudar a licitação</w:t>
      </w:r>
    </w:p>
    <w:p w14:paraId="28D7C25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w:t>
      </w:r>
      <w:r w:rsidRPr="004372E5">
        <w:rPr>
          <w:rFonts w:eastAsia="Calibri"/>
          <w:sz w:val="24"/>
          <w:szCs w:val="24"/>
        </w:rPr>
        <w:tab/>
        <w:t>comportar-se de modo inidôneo ou cometer fraude de qualquer natureza, em especial quando:</w:t>
      </w:r>
    </w:p>
    <w:p w14:paraId="78467AB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11.1.6.1.</w:t>
      </w:r>
      <w:r w:rsidRPr="004372E5">
        <w:rPr>
          <w:rFonts w:eastAsia="Calibri"/>
          <w:sz w:val="24"/>
          <w:szCs w:val="24"/>
        </w:rPr>
        <w:tab/>
        <w:t xml:space="preserve">agir em conluio ou em desconformidade com a lei; </w:t>
      </w:r>
    </w:p>
    <w:p w14:paraId="42DE776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11.1.6.2.</w:t>
      </w:r>
      <w:r w:rsidRPr="004372E5">
        <w:rPr>
          <w:rFonts w:eastAsia="Calibri"/>
          <w:sz w:val="24"/>
          <w:szCs w:val="24"/>
        </w:rPr>
        <w:tab/>
        <w:t xml:space="preserve">induzir deliberadamente a erro no julgamento; </w:t>
      </w:r>
    </w:p>
    <w:p w14:paraId="6B986C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11.1.6.3.</w:t>
      </w:r>
      <w:r w:rsidRPr="004372E5">
        <w:rPr>
          <w:rFonts w:eastAsia="Calibri"/>
          <w:sz w:val="24"/>
          <w:szCs w:val="24"/>
        </w:rPr>
        <w:tab/>
        <w:t xml:space="preserve">apresentar amostra falsificada ou deteriorada; </w:t>
      </w:r>
    </w:p>
    <w:p w14:paraId="517D194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11.1.7.</w:t>
      </w:r>
      <w:r w:rsidRPr="004372E5">
        <w:rPr>
          <w:rFonts w:eastAsia="Calibri"/>
          <w:sz w:val="24"/>
          <w:szCs w:val="24"/>
        </w:rPr>
        <w:tab/>
        <w:t>praticar atos ilícitos com vistas a frustrar os objetivos da licitação</w:t>
      </w:r>
    </w:p>
    <w:p w14:paraId="473EBC5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11.1.8.</w:t>
      </w:r>
      <w:r w:rsidRPr="004372E5">
        <w:rPr>
          <w:rFonts w:eastAsia="Calibri"/>
          <w:sz w:val="24"/>
          <w:szCs w:val="24"/>
        </w:rPr>
        <w:tab/>
        <w:t>praticar ato lesivo previsto no art. 5º da Lei n.º 12.846, de 2013.</w:t>
      </w:r>
    </w:p>
    <w:p w14:paraId="4CCC146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w:t>
      </w:r>
      <w:r w:rsidRPr="004372E5">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11.2.1.</w:t>
      </w:r>
      <w:r w:rsidRPr="004372E5">
        <w:rPr>
          <w:rFonts w:eastAsia="Calibri"/>
          <w:sz w:val="24"/>
          <w:szCs w:val="24"/>
        </w:rPr>
        <w:tab/>
        <w:t xml:space="preserve">advertência; </w:t>
      </w:r>
    </w:p>
    <w:p w14:paraId="7FEFA4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11.2.2.</w:t>
      </w:r>
      <w:r w:rsidRPr="004372E5">
        <w:rPr>
          <w:rFonts w:eastAsia="Calibri"/>
          <w:sz w:val="24"/>
          <w:szCs w:val="24"/>
        </w:rPr>
        <w:tab/>
        <w:t>multa;</w:t>
      </w:r>
    </w:p>
    <w:p w14:paraId="27941F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11.2.3.</w:t>
      </w:r>
      <w:r w:rsidRPr="004372E5">
        <w:rPr>
          <w:rFonts w:eastAsia="Calibri"/>
          <w:sz w:val="24"/>
          <w:szCs w:val="24"/>
        </w:rPr>
        <w:tab/>
        <w:t>impedimento de licitar e contratar e</w:t>
      </w:r>
    </w:p>
    <w:p w14:paraId="788E34A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11.2.4.</w:t>
      </w:r>
      <w:r w:rsidRPr="004372E5">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w:t>
      </w:r>
      <w:r w:rsidRPr="004372E5">
        <w:rPr>
          <w:rFonts w:eastAsia="Calibri"/>
          <w:sz w:val="24"/>
          <w:szCs w:val="24"/>
        </w:rPr>
        <w:tab/>
        <w:t>Na aplicação das sanções serão considerados:</w:t>
      </w:r>
    </w:p>
    <w:p w14:paraId="6E8DBCA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11.3.1.</w:t>
      </w:r>
      <w:r w:rsidRPr="004372E5">
        <w:rPr>
          <w:rFonts w:eastAsia="Calibri"/>
          <w:sz w:val="24"/>
          <w:szCs w:val="24"/>
        </w:rPr>
        <w:tab/>
        <w:t>a natureza e a gravidade da infração cometida.</w:t>
      </w:r>
    </w:p>
    <w:p w14:paraId="4E8B7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11.3.2.</w:t>
      </w:r>
      <w:r w:rsidRPr="004372E5">
        <w:rPr>
          <w:rFonts w:eastAsia="Calibri"/>
          <w:sz w:val="24"/>
          <w:szCs w:val="24"/>
        </w:rPr>
        <w:tab/>
        <w:t>as peculiaridades do caso concreto</w:t>
      </w:r>
    </w:p>
    <w:p w14:paraId="574C805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11.3.3.</w:t>
      </w:r>
      <w:r w:rsidRPr="004372E5">
        <w:rPr>
          <w:rFonts w:eastAsia="Calibri"/>
          <w:sz w:val="24"/>
          <w:szCs w:val="24"/>
        </w:rPr>
        <w:tab/>
        <w:t>as circunstâncias agravantes ou atenuantes</w:t>
      </w:r>
    </w:p>
    <w:p w14:paraId="2CE413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11.3.4.</w:t>
      </w:r>
      <w:r w:rsidRPr="004372E5">
        <w:rPr>
          <w:rFonts w:eastAsia="Calibri"/>
          <w:sz w:val="24"/>
          <w:szCs w:val="24"/>
        </w:rPr>
        <w:tab/>
        <w:t>os danos que dela provierem para a Administração Pública</w:t>
      </w:r>
    </w:p>
    <w:p w14:paraId="44C14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11.3.5.</w:t>
      </w:r>
      <w:r w:rsidRPr="004372E5">
        <w:rPr>
          <w:rFonts w:eastAsia="Calibri"/>
          <w:sz w:val="24"/>
          <w:szCs w:val="24"/>
        </w:rPr>
        <w:tab/>
        <w:t>a implantação ou o aperfeiçoamento de programa de integridade, conforme normas e orientações dos órgãos de controle.</w:t>
      </w:r>
    </w:p>
    <w:p w14:paraId="460ACA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w:t>
      </w:r>
      <w:r w:rsidRPr="004372E5">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11.4.1.</w:t>
      </w:r>
      <w:r w:rsidRPr="004372E5">
        <w:rPr>
          <w:rFonts w:eastAsia="Calibri"/>
          <w:sz w:val="24"/>
          <w:szCs w:val="24"/>
        </w:rPr>
        <w:tab/>
        <w:t>Para as infrações previstas nos itens 11.1.1,11.1.2 e 11.1.3, a multa será de 0,5% a 15% do valor do contrato licitado.</w:t>
      </w:r>
    </w:p>
    <w:p w14:paraId="4727589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11.4.2.</w:t>
      </w:r>
      <w:r w:rsidRPr="004372E5">
        <w:rPr>
          <w:rFonts w:eastAsia="Calibri"/>
          <w:sz w:val="24"/>
          <w:szCs w:val="24"/>
        </w:rPr>
        <w:tab/>
        <w:t>Para as infrações previstas nos itens 11.1.4, 11.1.5, 11.1.6, 11.1.7 e 11.1.8, a multa será de 15% a 30% do valor do contrato licitado.</w:t>
      </w:r>
    </w:p>
    <w:p w14:paraId="4B7DD4B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11.5.</w:t>
      </w:r>
      <w:r w:rsidRPr="004372E5">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11.6.</w:t>
      </w:r>
      <w:r w:rsidRPr="004372E5">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11.7.</w:t>
      </w:r>
      <w:r w:rsidRPr="004372E5">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11.8.</w:t>
      </w:r>
      <w:r w:rsidRPr="004372E5">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11.9.</w:t>
      </w:r>
      <w:r w:rsidRPr="004372E5">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11.10.</w:t>
      </w:r>
      <w:r w:rsidRPr="004372E5">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 aplicação das sanções previstas neste edital não exclui, em hipótese alguma, a obrigação de reparação integral dos danos causados.</w:t>
      </w:r>
    </w:p>
    <w:p w14:paraId="0E14A649" w14:textId="77777777" w:rsidR="00F80DAB" w:rsidRPr="004372E5" w:rsidRDefault="00F80DAB" w:rsidP="004372E5">
      <w:pPr>
        <w:spacing w:line="360" w:lineRule="auto"/>
        <w:jc w:val="both"/>
        <w:rPr>
          <w:rFonts w:eastAsia="Calibri"/>
          <w:sz w:val="24"/>
          <w:szCs w:val="24"/>
        </w:rPr>
      </w:pPr>
    </w:p>
    <w:p w14:paraId="70316A2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12.</w:t>
      </w:r>
      <w:r w:rsidRPr="004372E5">
        <w:rPr>
          <w:rFonts w:eastAsia="Calibri"/>
          <w:sz w:val="24"/>
          <w:szCs w:val="24"/>
        </w:rPr>
        <w:tab/>
      </w:r>
      <w:r w:rsidRPr="004372E5">
        <w:rPr>
          <w:rFonts w:eastAsia="Calibri"/>
          <w:b/>
          <w:bCs/>
          <w:sz w:val="24"/>
          <w:szCs w:val="24"/>
        </w:rPr>
        <w:t>DA IMPUGNAÇÃO AO EDITAL E DO PEDIDO DE ESCLARECIMENTO</w:t>
      </w:r>
    </w:p>
    <w:p w14:paraId="32C29FE8" w14:textId="77777777" w:rsidR="00DB0650" w:rsidRPr="004372E5" w:rsidRDefault="00DB0650" w:rsidP="004372E5">
      <w:pPr>
        <w:spacing w:line="360" w:lineRule="auto"/>
        <w:jc w:val="both"/>
        <w:rPr>
          <w:rFonts w:eastAsia="Calibri"/>
          <w:sz w:val="24"/>
          <w:szCs w:val="24"/>
        </w:rPr>
      </w:pPr>
    </w:p>
    <w:p w14:paraId="6F7D483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12.1.</w:t>
      </w:r>
      <w:r w:rsidRPr="004372E5">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12.2.</w:t>
      </w:r>
      <w:r w:rsidRPr="004372E5">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12.3.</w:t>
      </w:r>
      <w:r w:rsidRPr="004372E5">
        <w:rPr>
          <w:rFonts w:eastAsia="Calibri"/>
          <w:sz w:val="24"/>
          <w:szCs w:val="24"/>
        </w:rPr>
        <w:tab/>
        <w:t xml:space="preserve">A impugnação e o pedido de esclarecimento poderão ser realizados por forma eletrônica, pelos seguintes meios: </w:t>
      </w:r>
      <w:hyperlink r:id="rId15" w:history="1">
        <w:r w:rsidRPr="004372E5">
          <w:rPr>
            <w:rFonts w:eastAsia="Calibri"/>
            <w:color w:val="0000FF" w:themeColor="hyperlink"/>
            <w:sz w:val="24"/>
            <w:szCs w:val="24"/>
            <w:u w:val="single"/>
          </w:rPr>
          <w:t>licitacaoextrema@yahoo.com.br</w:t>
        </w:r>
      </w:hyperlink>
      <w:r w:rsidRPr="004372E5">
        <w:rPr>
          <w:rFonts w:eastAsia="Calibri"/>
          <w:sz w:val="24"/>
          <w:szCs w:val="24"/>
        </w:rPr>
        <w:t xml:space="preserve"> </w:t>
      </w:r>
    </w:p>
    <w:p w14:paraId="311B15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w:t>
      </w:r>
      <w:r w:rsidRPr="004372E5">
        <w:rPr>
          <w:rFonts w:eastAsia="Calibri"/>
          <w:sz w:val="24"/>
          <w:szCs w:val="24"/>
        </w:rPr>
        <w:tab/>
        <w:t>As impugnações e pedidos de esclarecimentos não suspendem os prazos previstos no certame.</w:t>
      </w:r>
    </w:p>
    <w:p w14:paraId="7719976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12.4.1.</w:t>
      </w:r>
      <w:r w:rsidRPr="004372E5">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12.5.</w:t>
      </w:r>
      <w:r w:rsidRPr="004372E5">
        <w:rPr>
          <w:rFonts w:eastAsia="Calibri"/>
          <w:sz w:val="24"/>
          <w:szCs w:val="24"/>
        </w:rPr>
        <w:tab/>
        <w:t>Acolhida a impugnação, será definida e publicada nova data para a realização do certame.</w:t>
      </w:r>
    </w:p>
    <w:p w14:paraId="5B4DFA8B" w14:textId="77777777" w:rsidR="001275F9" w:rsidRPr="004372E5" w:rsidRDefault="001275F9" w:rsidP="004372E5">
      <w:pPr>
        <w:spacing w:line="360" w:lineRule="auto"/>
        <w:jc w:val="both"/>
        <w:rPr>
          <w:rFonts w:eastAsia="Calibri"/>
          <w:b/>
          <w:bCs/>
          <w:sz w:val="24"/>
          <w:szCs w:val="24"/>
        </w:rPr>
      </w:pPr>
    </w:p>
    <w:p w14:paraId="75C8596F" w14:textId="0B41184D"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13. DATA-BASE E A PERIODICIDADE DO REAJUSTAMENTO DE PREÇOS E DA VIGÊNCIA</w:t>
      </w:r>
    </w:p>
    <w:p w14:paraId="46B36E1D" w14:textId="77777777" w:rsidR="00F80DAB" w:rsidRPr="004372E5" w:rsidRDefault="00F80DAB" w:rsidP="004372E5">
      <w:pPr>
        <w:spacing w:line="360" w:lineRule="auto"/>
        <w:jc w:val="both"/>
        <w:rPr>
          <w:rFonts w:eastAsia="Calibri"/>
          <w:b/>
          <w:bCs/>
          <w:sz w:val="24"/>
          <w:szCs w:val="24"/>
        </w:rPr>
      </w:pPr>
    </w:p>
    <w:p w14:paraId="221BFEDF" w14:textId="413CF2F8"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13.1 </w:t>
      </w:r>
      <w:r w:rsidRPr="004372E5">
        <w:rPr>
          <w:rFonts w:eastAsia="Calibri"/>
          <w:b/>
          <w:bCs/>
          <w:sz w:val="24"/>
          <w:szCs w:val="24"/>
        </w:rPr>
        <w:t>Vigência:</w:t>
      </w:r>
      <w:r w:rsidR="00BE0F3B">
        <w:rPr>
          <w:rFonts w:eastAsia="Calibri"/>
          <w:b/>
          <w:bCs/>
          <w:sz w:val="24"/>
          <w:szCs w:val="24"/>
        </w:rPr>
        <w:t xml:space="preserve"> </w:t>
      </w:r>
      <w:r w:rsidR="00BE0F3B" w:rsidRPr="00BE0F3B">
        <w:rPr>
          <w:rFonts w:eastAsia="Calibri"/>
          <w:sz w:val="24"/>
          <w:szCs w:val="24"/>
        </w:rPr>
        <w:t>Não será celebrado contrato</w:t>
      </w:r>
      <w:r w:rsidR="00F80DAB" w:rsidRPr="00BE0F3B">
        <w:rPr>
          <w:sz w:val="24"/>
          <w:szCs w:val="24"/>
          <w:lang w:eastAsia="zh-CN"/>
        </w:rPr>
        <w:t>.</w:t>
      </w:r>
      <w:r w:rsidR="00BE0F3B">
        <w:rPr>
          <w:sz w:val="24"/>
          <w:szCs w:val="24"/>
          <w:lang w:eastAsia="zh-CN"/>
        </w:rPr>
        <w:t xml:space="preserve"> A nota de empenho servirá de termo contratual entre as partes para todos os efeitos.</w:t>
      </w:r>
    </w:p>
    <w:p w14:paraId="270D7B1E" w14:textId="464A4D70"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13.2 </w:t>
      </w:r>
      <w:r w:rsidRPr="004372E5">
        <w:rPr>
          <w:rFonts w:eastAsia="Calibri"/>
          <w:b/>
          <w:bCs/>
          <w:sz w:val="24"/>
          <w:szCs w:val="24"/>
        </w:rPr>
        <w:t>Renovação:</w:t>
      </w:r>
      <w:r w:rsidR="00BE0F3B">
        <w:rPr>
          <w:rFonts w:eastAsia="Calibri"/>
          <w:b/>
          <w:bCs/>
          <w:sz w:val="24"/>
          <w:szCs w:val="24"/>
        </w:rPr>
        <w:t xml:space="preserve"> </w:t>
      </w:r>
      <w:r w:rsidR="00BE0F3B" w:rsidRPr="00BE0F3B">
        <w:rPr>
          <w:rFonts w:eastAsia="Calibri"/>
          <w:sz w:val="24"/>
          <w:szCs w:val="24"/>
        </w:rPr>
        <w:t>Não se aplica</w:t>
      </w:r>
      <w:r w:rsidR="00F80DAB" w:rsidRPr="00BE0F3B">
        <w:rPr>
          <w:sz w:val="24"/>
          <w:szCs w:val="24"/>
          <w:lang w:eastAsia="zh-CN"/>
        </w:rPr>
        <w:t>.</w:t>
      </w:r>
    </w:p>
    <w:p w14:paraId="63DCA6FF" w14:textId="7866F693" w:rsidR="00DB0650" w:rsidRPr="004372E5" w:rsidRDefault="00DB0650" w:rsidP="004372E5">
      <w:pPr>
        <w:spacing w:line="360" w:lineRule="auto"/>
        <w:jc w:val="both"/>
        <w:rPr>
          <w:sz w:val="24"/>
          <w:szCs w:val="24"/>
          <w:lang w:eastAsia="zh-CN"/>
        </w:rPr>
      </w:pPr>
      <w:r w:rsidRPr="004372E5">
        <w:rPr>
          <w:rFonts w:eastAsia="Calibri"/>
          <w:sz w:val="24"/>
          <w:szCs w:val="24"/>
        </w:rPr>
        <w:t xml:space="preserve">13.3 </w:t>
      </w:r>
      <w:r w:rsidRPr="004372E5">
        <w:rPr>
          <w:rFonts w:eastAsia="Calibri"/>
          <w:b/>
          <w:bCs/>
          <w:sz w:val="24"/>
          <w:szCs w:val="24"/>
        </w:rPr>
        <w:t>Índice de atualização:</w:t>
      </w:r>
      <w:r w:rsidRPr="004372E5">
        <w:rPr>
          <w:rFonts w:eastAsia="Calibri"/>
          <w:sz w:val="24"/>
          <w:szCs w:val="24"/>
        </w:rPr>
        <w:t xml:space="preserve"> </w:t>
      </w:r>
      <w:r w:rsidR="00BE0F3B" w:rsidRPr="00BE0F3B">
        <w:rPr>
          <w:rFonts w:eastAsia="Calibri"/>
          <w:sz w:val="24"/>
          <w:szCs w:val="24"/>
        </w:rPr>
        <w:t>Não se aplica</w:t>
      </w:r>
      <w:r w:rsidR="00BE0F3B" w:rsidRPr="00BE0F3B">
        <w:rPr>
          <w:sz w:val="24"/>
          <w:szCs w:val="24"/>
          <w:lang w:eastAsia="zh-CN"/>
        </w:rPr>
        <w:t>.</w:t>
      </w:r>
    </w:p>
    <w:p w14:paraId="0C8169AB" w14:textId="77777777" w:rsidR="00F80DAB" w:rsidRPr="004372E5" w:rsidRDefault="00F80DAB" w:rsidP="004372E5">
      <w:pPr>
        <w:spacing w:line="360" w:lineRule="auto"/>
        <w:jc w:val="both"/>
        <w:rPr>
          <w:rFonts w:eastAsia="Calibri"/>
          <w:sz w:val="24"/>
          <w:szCs w:val="24"/>
        </w:rPr>
      </w:pPr>
    </w:p>
    <w:p w14:paraId="22FF7747" w14:textId="77777777" w:rsidR="00DB0650" w:rsidRPr="004372E5" w:rsidRDefault="00DB0650" w:rsidP="004372E5">
      <w:pPr>
        <w:pStyle w:val="PargrafodaLista"/>
        <w:keepNext/>
        <w:keepLines/>
        <w:numPr>
          <w:ilvl w:val="0"/>
          <w:numId w:val="11"/>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MODELO DE EXECUÇÃO DO OBJETO</w:t>
      </w:r>
    </w:p>
    <w:p w14:paraId="6F31AB50" w14:textId="17F0BC84" w:rsidR="00105CE5" w:rsidRPr="004372E5" w:rsidRDefault="00105CE5" w:rsidP="004372E5">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4372E5">
        <w:rPr>
          <w:rFonts w:ascii="Arial" w:eastAsia="Arial Unicode MS" w:hAnsi="Arial" w:cs="Arial"/>
          <w:b/>
          <w:bCs/>
          <w:color w:val="000000" w:themeColor="text1"/>
          <w:sz w:val="24"/>
          <w:szCs w:val="24"/>
          <w:lang w:eastAsia="pt-BR"/>
        </w:rPr>
        <w:t xml:space="preserve">O objeto é de execução indireta, empreitada por preço unitário, </w:t>
      </w:r>
      <w:r w:rsidR="00F80DAB" w:rsidRPr="004372E5">
        <w:rPr>
          <w:rFonts w:ascii="Arial" w:eastAsia="Arial Unicode MS" w:hAnsi="Arial" w:cs="Arial"/>
          <w:b/>
          <w:bCs/>
          <w:color w:val="000000" w:themeColor="text1"/>
          <w:sz w:val="24"/>
          <w:szCs w:val="24"/>
          <w:lang w:eastAsia="pt-BR"/>
        </w:rPr>
        <w:t xml:space="preserve">fornecimento </w:t>
      </w:r>
      <w:r w:rsidR="00BE0F3B">
        <w:rPr>
          <w:rFonts w:ascii="Arial" w:eastAsia="Arial Unicode MS" w:hAnsi="Arial" w:cs="Arial"/>
          <w:b/>
          <w:bCs/>
          <w:color w:val="000000" w:themeColor="text1"/>
          <w:sz w:val="24"/>
          <w:szCs w:val="24"/>
          <w:lang w:eastAsia="pt-BR"/>
        </w:rPr>
        <w:t>imediato</w:t>
      </w:r>
      <w:r w:rsidRPr="004372E5">
        <w:rPr>
          <w:rFonts w:ascii="Arial" w:eastAsia="Arial Unicode MS" w:hAnsi="Arial" w:cs="Arial"/>
          <w:b/>
          <w:bCs/>
          <w:color w:val="000000" w:themeColor="text1"/>
          <w:sz w:val="24"/>
          <w:szCs w:val="24"/>
          <w:lang w:eastAsia="pt-BR"/>
        </w:rPr>
        <w:t>.</w:t>
      </w:r>
      <w:r w:rsidR="00BE0F3B">
        <w:rPr>
          <w:rFonts w:ascii="Arial" w:eastAsia="Arial Unicode MS" w:hAnsi="Arial" w:cs="Arial"/>
          <w:b/>
          <w:bCs/>
          <w:color w:val="000000" w:themeColor="text1"/>
          <w:sz w:val="24"/>
          <w:szCs w:val="24"/>
          <w:lang w:eastAsia="pt-BR"/>
        </w:rPr>
        <w:t xml:space="preserve"> Fornecimento imediato é aquele que deve ocorrer em até 30 (trinta) dias após o recebimento da autorização de fornecimento (A.F.).</w:t>
      </w:r>
      <w:r w:rsidRPr="004372E5">
        <w:rPr>
          <w:rFonts w:ascii="Arial" w:eastAsia="Arial Unicode MS" w:hAnsi="Arial" w:cs="Arial"/>
          <w:b/>
          <w:bCs/>
          <w:color w:val="000000" w:themeColor="text1"/>
          <w:sz w:val="24"/>
          <w:szCs w:val="24"/>
          <w:lang w:eastAsia="pt-BR"/>
        </w:rPr>
        <w:t xml:space="preserve"> </w:t>
      </w:r>
    </w:p>
    <w:p w14:paraId="508315D4" w14:textId="77777777" w:rsidR="00105CE5" w:rsidRPr="004372E5" w:rsidRDefault="00105CE5" w:rsidP="004372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color w:val="000000" w:themeColor="text1"/>
          <w:sz w:val="24"/>
          <w:szCs w:val="24"/>
        </w:rPr>
        <w:t xml:space="preserve">O objeto deverá ser realizado em conformidade com o descrito.  </w:t>
      </w:r>
      <w:r w:rsidRPr="004372E5">
        <w:rPr>
          <w:rFonts w:ascii="Arial" w:hAnsi="Arial" w:cs="Arial"/>
          <w:bCs/>
          <w:sz w:val="24"/>
          <w:szCs w:val="24"/>
        </w:rPr>
        <w:t xml:space="preserve">Os bens serão recebidos provisoriamente, de forma sumária, no prazo de 15 </w:t>
      </w:r>
      <w:r w:rsidRPr="004372E5">
        <w:rPr>
          <w:rFonts w:ascii="Arial" w:hAnsi="Arial" w:cs="Arial"/>
          <w:bCs/>
          <w:color w:val="000000" w:themeColor="text1"/>
          <w:sz w:val="24"/>
          <w:szCs w:val="24"/>
        </w:rPr>
        <w:t xml:space="preserve">(quinze) </w:t>
      </w:r>
      <w:r w:rsidRPr="004372E5">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Pr="004372E5" w:rsidRDefault="00105CE5" w:rsidP="004372E5">
      <w:pPr>
        <w:pStyle w:val="Nivel2"/>
        <w:numPr>
          <w:ilvl w:val="1"/>
          <w:numId w:val="11"/>
        </w:numPr>
        <w:spacing w:before="0" w:after="0" w:line="360" w:lineRule="auto"/>
        <w:ind w:left="0" w:firstLine="0"/>
        <w:rPr>
          <w:rFonts w:ascii="Arial" w:hAnsi="Arial" w:cs="Arial"/>
          <w:bCs/>
          <w:sz w:val="24"/>
          <w:szCs w:val="24"/>
        </w:rPr>
      </w:pPr>
      <w:r w:rsidRPr="004372E5">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7777777" w:rsidR="00105CE5" w:rsidRPr="004372E5" w:rsidRDefault="00105CE5" w:rsidP="004372E5">
      <w:pPr>
        <w:pStyle w:val="Nivel2"/>
        <w:numPr>
          <w:ilvl w:val="1"/>
          <w:numId w:val="11"/>
        </w:numPr>
        <w:spacing w:before="0" w:after="0" w:line="360" w:lineRule="auto"/>
        <w:ind w:left="0" w:firstLine="0"/>
        <w:rPr>
          <w:rFonts w:ascii="Arial" w:hAnsi="Arial" w:cs="Arial"/>
          <w:bCs/>
          <w:sz w:val="24"/>
          <w:szCs w:val="24"/>
        </w:rPr>
      </w:pPr>
      <w:r w:rsidRPr="004372E5">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4372E5">
        <w:rPr>
          <w:rFonts w:ascii="Arial" w:hAnsi="Arial" w:cs="Arial"/>
          <w:bCs/>
          <w:color w:val="FF0000"/>
          <w:sz w:val="24"/>
          <w:szCs w:val="24"/>
        </w:rPr>
        <w:t xml:space="preserve"> </w:t>
      </w:r>
      <w:r w:rsidRPr="004372E5">
        <w:rPr>
          <w:rFonts w:ascii="Arial" w:hAnsi="Arial" w:cs="Arial"/>
          <w:bCs/>
          <w:color w:val="000000" w:themeColor="text1"/>
          <w:sz w:val="24"/>
          <w:szCs w:val="24"/>
        </w:rPr>
        <w:t xml:space="preserve">(quinze) </w:t>
      </w:r>
      <w:r w:rsidRPr="004372E5">
        <w:rPr>
          <w:rFonts w:ascii="Arial" w:hAnsi="Arial" w:cs="Arial"/>
          <w:bCs/>
          <w:sz w:val="24"/>
          <w:szCs w:val="24"/>
        </w:rPr>
        <w:t>dias corridos, a contar da notificação da contratante, às suas custas, sem prejuízo da aplicação das penalidades.</w:t>
      </w:r>
    </w:p>
    <w:p w14:paraId="09BDF4E2" w14:textId="77777777" w:rsidR="00105CE5" w:rsidRPr="004372E5" w:rsidRDefault="00105CE5" w:rsidP="004372E5">
      <w:pPr>
        <w:pStyle w:val="Nivel2"/>
        <w:numPr>
          <w:ilvl w:val="1"/>
          <w:numId w:val="11"/>
        </w:numPr>
        <w:spacing w:before="0" w:after="0" w:line="360" w:lineRule="auto"/>
        <w:ind w:left="0" w:firstLine="0"/>
        <w:rPr>
          <w:rFonts w:ascii="Arial" w:hAnsi="Arial" w:cs="Arial"/>
          <w:bCs/>
          <w:sz w:val="24"/>
          <w:szCs w:val="24"/>
        </w:rPr>
      </w:pPr>
      <w:r w:rsidRPr="004372E5">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4372E5" w:rsidRDefault="00105CE5" w:rsidP="004372E5">
      <w:pPr>
        <w:pStyle w:val="Nivel2"/>
        <w:numPr>
          <w:ilvl w:val="1"/>
          <w:numId w:val="11"/>
        </w:numPr>
        <w:spacing w:before="0" w:after="0" w:line="360" w:lineRule="auto"/>
        <w:ind w:left="0" w:firstLine="0"/>
        <w:rPr>
          <w:rFonts w:ascii="Arial" w:hAnsi="Arial" w:cs="Arial"/>
          <w:bCs/>
          <w:sz w:val="24"/>
          <w:szCs w:val="24"/>
        </w:rPr>
      </w:pPr>
      <w:r w:rsidRPr="004372E5">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4372E5" w:rsidRDefault="00105CE5" w:rsidP="004372E5">
      <w:pPr>
        <w:pStyle w:val="Nivel2"/>
        <w:numPr>
          <w:ilvl w:val="1"/>
          <w:numId w:val="11"/>
        </w:numPr>
        <w:spacing w:before="0" w:after="0" w:line="360" w:lineRule="auto"/>
        <w:ind w:left="0" w:firstLine="0"/>
        <w:rPr>
          <w:rFonts w:ascii="Arial" w:hAnsi="Arial" w:cs="Arial"/>
          <w:bCs/>
          <w:sz w:val="24"/>
          <w:szCs w:val="24"/>
        </w:rPr>
      </w:pPr>
      <w:r w:rsidRPr="004372E5">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4372E5" w:rsidRDefault="00105CE5" w:rsidP="004372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4372E5">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3144DB2F" w:rsidR="00105CE5" w:rsidRPr="004372E5" w:rsidRDefault="00320289" w:rsidP="004372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bookmarkStart w:id="5" w:name="_Hlk190940515"/>
      <w:r w:rsidRPr="004372E5">
        <w:rPr>
          <w:rFonts w:ascii="Arial" w:hAnsi="Arial" w:cs="Arial"/>
          <w:sz w:val="24"/>
          <w:szCs w:val="24"/>
        </w:rPr>
        <w:t xml:space="preserve">O objeto deverá ser entregue com a respectiva nota fiscal em até </w:t>
      </w:r>
      <w:r w:rsidR="00BE0F3B">
        <w:rPr>
          <w:rFonts w:ascii="Arial" w:hAnsi="Arial" w:cs="Arial"/>
          <w:sz w:val="24"/>
          <w:szCs w:val="24"/>
        </w:rPr>
        <w:t>30</w:t>
      </w:r>
      <w:r w:rsidRPr="004372E5">
        <w:rPr>
          <w:rFonts w:ascii="Arial" w:hAnsi="Arial" w:cs="Arial"/>
          <w:sz w:val="24"/>
          <w:szCs w:val="24"/>
        </w:rPr>
        <w:t xml:space="preserve"> (</w:t>
      </w:r>
      <w:r w:rsidR="00BE0F3B">
        <w:rPr>
          <w:rFonts w:ascii="Arial" w:hAnsi="Arial" w:cs="Arial"/>
          <w:sz w:val="24"/>
          <w:szCs w:val="24"/>
        </w:rPr>
        <w:t>trinta</w:t>
      </w:r>
      <w:r w:rsidRPr="004372E5">
        <w:rPr>
          <w:rFonts w:ascii="Arial" w:hAnsi="Arial" w:cs="Arial"/>
          <w:sz w:val="24"/>
          <w:szCs w:val="24"/>
        </w:rPr>
        <w:t xml:space="preserve">) dias corridos a partir do recebimento da AF (autorização de fornecimento). A autorização de fornecimento será encaminhada para o e-mail da CONTRATADA. Cabe à contratada verificar periodicamente a sua caixa de entrada. </w:t>
      </w:r>
      <w:r w:rsidR="00105CE5" w:rsidRPr="004372E5">
        <w:rPr>
          <w:rFonts w:ascii="Arial" w:hAnsi="Arial" w:cs="Arial"/>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7EA7DB05" w14:textId="77777777" w:rsidR="00F340AE" w:rsidRPr="004372E5" w:rsidRDefault="00F340AE" w:rsidP="004372E5">
      <w:pPr>
        <w:pStyle w:val="PargrafodaLista"/>
        <w:autoSpaceDE w:val="0"/>
        <w:autoSpaceDN w:val="0"/>
        <w:adjustRightInd w:val="0"/>
        <w:spacing w:after="0" w:line="360" w:lineRule="auto"/>
        <w:ind w:left="0"/>
        <w:jc w:val="both"/>
        <w:rPr>
          <w:rFonts w:ascii="Arial" w:hAnsi="Arial" w:cs="Arial"/>
          <w:sz w:val="24"/>
          <w:szCs w:val="24"/>
        </w:rPr>
      </w:pPr>
    </w:p>
    <w:bookmarkEnd w:id="5"/>
    <w:p w14:paraId="7B3859D1" w14:textId="2B93EAE5" w:rsidR="00DB0650" w:rsidRPr="004372E5" w:rsidRDefault="00DB0650" w:rsidP="004372E5">
      <w:pPr>
        <w:pStyle w:val="PargrafodaLista"/>
        <w:keepNext/>
        <w:keepLines/>
        <w:numPr>
          <w:ilvl w:val="0"/>
          <w:numId w:val="197"/>
        </w:numPr>
        <w:tabs>
          <w:tab w:val="left" w:pos="0"/>
          <w:tab w:val="left" w:pos="426"/>
        </w:tabs>
        <w:spacing w:after="0" w:line="360" w:lineRule="auto"/>
        <w:ind w:left="0" w:firstLine="0"/>
        <w:jc w:val="both"/>
        <w:outlineLvl w:val="0"/>
        <w:rPr>
          <w:rFonts w:ascii="Arial" w:hAnsi="Arial" w:cs="Arial"/>
          <w:sz w:val="24"/>
          <w:szCs w:val="24"/>
        </w:rPr>
      </w:pPr>
      <w:r w:rsidRPr="004372E5">
        <w:rPr>
          <w:rFonts w:ascii="Arial" w:eastAsiaTheme="majorEastAsia" w:hAnsi="Arial" w:cs="Arial"/>
          <w:b/>
          <w:bCs/>
          <w:sz w:val="24"/>
          <w:szCs w:val="24"/>
        </w:rPr>
        <w:t>MODELO DE GESTÃO DO CONTRATO</w:t>
      </w:r>
    </w:p>
    <w:p w14:paraId="3BDA9598" w14:textId="1514CAC0" w:rsidR="00DB0650" w:rsidRPr="004372E5" w:rsidRDefault="00DB0650" w:rsidP="004372E5">
      <w:pPr>
        <w:pStyle w:val="PargrafodaLista"/>
        <w:numPr>
          <w:ilvl w:val="1"/>
          <w:numId w:val="197"/>
        </w:numPr>
        <w:spacing w:after="0" w:line="360" w:lineRule="auto"/>
        <w:ind w:left="0" w:firstLine="0"/>
        <w:jc w:val="both"/>
        <w:rPr>
          <w:rFonts w:ascii="Arial" w:eastAsia="Arial Unicode MS" w:hAnsi="Arial" w:cs="Arial"/>
          <w:sz w:val="24"/>
          <w:szCs w:val="24"/>
        </w:rPr>
      </w:pPr>
      <w:r w:rsidRPr="004372E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4372E5" w:rsidRDefault="00DB0650" w:rsidP="004372E5">
      <w:pPr>
        <w:pStyle w:val="PargrafodaLista"/>
        <w:numPr>
          <w:ilvl w:val="1"/>
          <w:numId w:val="197"/>
        </w:numPr>
        <w:spacing w:after="0" w:line="360" w:lineRule="auto"/>
        <w:ind w:left="0" w:firstLine="0"/>
        <w:jc w:val="both"/>
        <w:rPr>
          <w:rFonts w:ascii="Arial" w:eastAsia="Arial Unicode MS" w:hAnsi="Arial" w:cs="Arial"/>
          <w:sz w:val="24"/>
          <w:szCs w:val="24"/>
        </w:rPr>
      </w:pPr>
      <w:r w:rsidRPr="004372E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77FC7B7E" w14:textId="77777777" w:rsidR="00DB0650" w:rsidRPr="004372E5" w:rsidRDefault="00DB0650" w:rsidP="004372E5">
      <w:pPr>
        <w:numPr>
          <w:ilvl w:val="1"/>
          <w:numId w:val="197"/>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138BC94F" w14:textId="77777777" w:rsidR="00DB0650" w:rsidRPr="004372E5" w:rsidRDefault="00DB0650" w:rsidP="004372E5">
      <w:pPr>
        <w:numPr>
          <w:ilvl w:val="1"/>
          <w:numId w:val="197"/>
        </w:numPr>
        <w:spacing w:line="360" w:lineRule="auto"/>
        <w:ind w:left="0" w:firstLine="0"/>
        <w:jc w:val="both"/>
        <w:rPr>
          <w:rFonts w:eastAsia="Arial Unicode MS"/>
          <w:sz w:val="24"/>
          <w:szCs w:val="24"/>
        </w:rPr>
      </w:pPr>
      <w:bookmarkStart w:id="6" w:name="_Hlk130800547"/>
      <w:r w:rsidRPr="004372E5">
        <w:rPr>
          <w:rFonts w:eastAsia="Arial Unicode MS"/>
          <w:sz w:val="24"/>
          <w:szCs w:val="24"/>
        </w:rPr>
        <w:t xml:space="preserve">O gestor/fiscal de contratos </w:t>
      </w:r>
      <w:bookmarkEnd w:id="6"/>
      <w:r w:rsidRPr="004372E5">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4372E5" w:rsidRDefault="00DB0650" w:rsidP="004372E5">
      <w:pPr>
        <w:numPr>
          <w:ilvl w:val="1"/>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4372E5" w:rsidRDefault="00DB0650" w:rsidP="004372E5">
      <w:pPr>
        <w:numPr>
          <w:ilvl w:val="2"/>
          <w:numId w:val="197"/>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A20864" w14:textId="5B5B6E7B" w:rsidR="00D7108E" w:rsidRPr="004372E5" w:rsidRDefault="00D7108E" w:rsidP="004372E5">
      <w:pPr>
        <w:pStyle w:val="PargrafodaLista"/>
        <w:numPr>
          <w:ilvl w:val="1"/>
          <w:numId w:val="197"/>
        </w:numPr>
        <w:spacing w:after="0" w:line="360" w:lineRule="auto"/>
        <w:ind w:left="0" w:firstLine="0"/>
        <w:jc w:val="both"/>
        <w:rPr>
          <w:rFonts w:ascii="Arial" w:eastAsia="Arial Unicode MS" w:hAnsi="Arial" w:cs="Arial"/>
          <w:sz w:val="24"/>
          <w:szCs w:val="24"/>
          <w:lang w:eastAsia="pt-BR"/>
        </w:rPr>
      </w:pPr>
      <w:r w:rsidRPr="004372E5">
        <w:rPr>
          <w:rFonts w:ascii="Arial" w:eastAsia="Arial Unicode MS" w:hAnsi="Arial" w:cs="Arial"/>
          <w:sz w:val="24"/>
          <w:szCs w:val="24"/>
          <w:lang w:eastAsia="pt-BR"/>
        </w:rPr>
        <w:t>O fornecimento e a execução do objeto serão acompanhados e fiscalizados pela servidora Tamara Martiniuk conforme designação na Portarias nº 30/2025,</w:t>
      </w:r>
      <w:r w:rsidR="00A4189F">
        <w:rPr>
          <w:rFonts w:ascii="Arial" w:eastAsia="Arial Unicode MS" w:hAnsi="Arial" w:cs="Arial"/>
          <w:sz w:val="24"/>
          <w:szCs w:val="24"/>
          <w:lang w:eastAsia="pt-BR"/>
        </w:rPr>
        <w:t xml:space="preserve"> e fiscalizado pelo servidor Carlos Alberto Cláudio, designado como fiscal de Contratos conforme Portaria Nº 23/2025,</w:t>
      </w:r>
      <w:r w:rsidRPr="004372E5">
        <w:rPr>
          <w:rFonts w:ascii="Arial" w:eastAsia="Arial Unicode MS" w:hAnsi="Arial" w:cs="Arial"/>
          <w:sz w:val="24"/>
          <w:szCs w:val="24"/>
          <w:lang w:eastAsia="pt-BR"/>
        </w:rPr>
        <w:t xml:space="preserve"> ou por quaisquer outros servidores que venham a substituí-l</w:t>
      </w:r>
      <w:r w:rsidR="00A4189F">
        <w:rPr>
          <w:rFonts w:ascii="Arial" w:eastAsia="Arial Unicode MS" w:hAnsi="Arial" w:cs="Arial"/>
          <w:sz w:val="24"/>
          <w:szCs w:val="24"/>
          <w:lang w:eastAsia="pt-BR"/>
        </w:rPr>
        <w:t>os</w:t>
      </w:r>
      <w:r w:rsidRPr="004372E5">
        <w:rPr>
          <w:rFonts w:ascii="Arial" w:eastAsia="Arial Unicode MS" w:hAnsi="Arial" w:cs="Arial"/>
          <w:sz w:val="24"/>
          <w:szCs w:val="24"/>
          <w:lang w:eastAsia="pt-BR"/>
        </w:rPr>
        <w:t xml:space="preserve"> por ato formal. Fica autorizada a contratação de terceiros para auxiliá-l</w:t>
      </w:r>
      <w:r w:rsidR="00A4189F">
        <w:rPr>
          <w:rFonts w:ascii="Arial" w:eastAsia="Arial Unicode MS" w:hAnsi="Arial" w:cs="Arial"/>
          <w:sz w:val="24"/>
          <w:szCs w:val="24"/>
          <w:lang w:eastAsia="pt-BR"/>
        </w:rPr>
        <w:t>os</w:t>
      </w:r>
      <w:r w:rsidRPr="004372E5">
        <w:rPr>
          <w:rFonts w:ascii="Arial" w:eastAsia="Arial Unicode MS" w:hAnsi="Arial" w:cs="Arial"/>
          <w:sz w:val="24"/>
          <w:szCs w:val="24"/>
          <w:lang w:eastAsia="pt-BR"/>
        </w:rPr>
        <w:t xml:space="preserve"> e prestar informações técnicas ou administrativas necessárias ao pleno exercício das atribuições de acompanhamento e fiscalização.</w:t>
      </w:r>
    </w:p>
    <w:p w14:paraId="4B54650A" w14:textId="478464A4" w:rsidR="00105CE5" w:rsidRPr="004372E5" w:rsidRDefault="00105CE5"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4372E5" w:rsidRDefault="00DB0650" w:rsidP="004372E5">
      <w:pPr>
        <w:numPr>
          <w:ilvl w:val="1"/>
          <w:numId w:val="197"/>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4372E5" w:rsidRDefault="00DB0650" w:rsidP="004372E5">
      <w:pPr>
        <w:spacing w:line="360" w:lineRule="auto"/>
        <w:jc w:val="both"/>
        <w:rPr>
          <w:rFonts w:eastAsia="Arial Unicode MS"/>
          <w:sz w:val="24"/>
          <w:szCs w:val="24"/>
        </w:rPr>
      </w:pPr>
    </w:p>
    <w:p w14:paraId="2A31ED2C"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4372E5" w:rsidRDefault="00DB0650" w:rsidP="004372E5">
      <w:pPr>
        <w:spacing w:line="360" w:lineRule="auto"/>
        <w:ind w:left="720"/>
        <w:jc w:val="both"/>
        <w:rPr>
          <w:rFonts w:eastAsia="Arial Unicode MS"/>
          <w:sz w:val="24"/>
          <w:szCs w:val="24"/>
        </w:rPr>
      </w:pPr>
    </w:p>
    <w:p w14:paraId="2009E20C"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Prova de regularidade com débitos relativos aos Tributos Federais e à dívida ativa da União;</w:t>
      </w:r>
    </w:p>
    <w:p w14:paraId="3631B1E3" w14:textId="77777777" w:rsidR="00DB0650" w:rsidRPr="004372E5" w:rsidRDefault="00DB0650" w:rsidP="004372E5">
      <w:pPr>
        <w:spacing w:line="360" w:lineRule="auto"/>
        <w:ind w:left="720"/>
        <w:jc w:val="both"/>
        <w:rPr>
          <w:rFonts w:eastAsia="Arial Unicode MS"/>
          <w:sz w:val="24"/>
          <w:szCs w:val="24"/>
        </w:rPr>
      </w:pPr>
    </w:p>
    <w:p w14:paraId="2B822EE7"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4372E5" w:rsidRDefault="00DB0650" w:rsidP="004372E5">
      <w:pPr>
        <w:spacing w:line="360" w:lineRule="auto"/>
        <w:jc w:val="both"/>
        <w:rPr>
          <w:rFonts w:eastAsia="Arial Unicode MS"/>
          <w:sz w:val="24"/>
          <w:szCs w:val="24"/>
        </w:rPr>
      </w:pPr>
    </w:p>
    <w:p w14:paraId="1B66FDDF"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4372E5" w:rsidRDefault="00DB0650" w:rsidP="004372E5">
      <w:pPr>
        <w:spacing w:line="360" w:lineRule="auto"/>
        <w:jc w:val="both"/>
        <w:rPr>
          <w:rFonts w:eastAsia="Arial Unicode MS"/>
          <w:sz w:val="24"/>
          <w:szCs w:val="24"/>
        </w:rPr>
      </w:pPr>
    </w:p>
    <w:p w14:paraId="23EE6D17"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4372E5" w:rsidRDefault="00DB0650" w:rsidP="004372E5">
      <w:pPr>
        <w:spacing w:line="360" w:lineRule="auto"/>
        <w:ind w:left="720"/>
        <w:contextualSpacing/>
        <w:rPr>
          <w:rFonts w:eastAsia="Arial Unicode MS"/>
          <w:i/>
          <w:iCs/>
          <w:sz w:val="24"/>
          <w:szCs w:val="24"/>
        </w:rPr>
      </w:pPr>
    </w:p>
    <w:p w14:paraId="6A22AA46" w14:textId="77777777" w:rsidR="00DB0650" w:rsidRPr="004372E5" w:rsidRDefault="00DB0650" w:rsidP="004372E5">
      <w:pPr>
        <w:numPr>
          <w:ilvl w:val="0"/>
          <w:numId w:val="10"/>
        </w:numPr>
        <w:spacing w:line="360" w:lineRule="auto"/>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4EEB391D" w14:textId="77777777" w:rsidR="00DB0650" w:rsidRPr="004372E5" w:rsidRDefault="00DB0650" w:rsidP="004372E5">
      <w:pPr>
        <w:pStyle w:val="PargrafodaLista"/>
        <w:spacing w:after="0" w:line="360" w:lineRule="auto"/>
        <w:rPr>
          <w:rFonts w:ascii="Arial" w:eastAsia="Arial Unicode MS" w:hAnsi="Arial" w:cs="Arial"/>
          <w:sz w:val="24"/>
          <w:szCs w:val="24"/>
          <w:lang w:eastAsia="pt-BR"/>
        </w:rPr>
      </w:pPr>
    </w:p>
    <w:p w14:paraId="30FAE6C7" w14:textId="77777777" w:rsidR="00DB0650" w:rsidRPr="004372E5" w:rsidRDefault="00DB0650" w:rsidP="004372E5">
      <w:pPr>
        <w:pStyle w:val="PargrafodaLista"/>
        <w:keepNext/>
        <w:keepLines/>
        <w:numPr>
          <w:ilvl w:val="0"/>
          <w:numId w:val="197"/>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 xml:space="preserve"> CRITÉRIOS DE MEDIÇÃO E DE PAGAMENTO</w:t>
      </w:r>
    </w:p>
    <w:p w14:paraId="24742095" w14:textId="77777777" w:rsidR="00DB0650" w:rsidRPr="004372E5" w:rsidRDefault="00DB0650" w:rsidP="004372E5">
      <w:pPr>
        <w:spacing w:line="360" w:lineRule="auto"/>
        <w:rPr>
          <w:b/>
          <w:bCs/>
          <w:sz w:val="24"/>
          <w:szCs w:val="24"/>
        </w:rPr>
      </w:pPr>
      <w:r w:rsidRPr="004372E5">
        <w:rPr>
          <w:b/>
          <w:bCs/>
          <w:sz w:val="24"/>
          <w:szCs w:val="24"/>
        </w:rPr>
        <w:t>Recebimento</w:t>
      </w:r>
    </w:p>
    <w:p w14:paraId="1612C820" w14:textId="154DBD7F" w:rsidR="00DB0650" w:rsidRPr="004372E5" w:rsidRDefault="00DB0650" w:rsidP="004372E5">
      <w:pPr>
        <w:pStyle w:val="Nvel2-Red"/>
        <w:numPr>
          <w:ilvl w:val="1"/>
          <w:numId w:val="197"/>
        </w:numPr>
        <w:spacing w:before="0" w:after="0" w:line="360" w:lineRule="auto"/>
        <w:ind w:left="0" w:firstLine="0"/>
        <w:rPr>
          <w:rFonts w:ascii="Arial" w:eastAsia="Arial Unicode MS" w:hAnsi="Arial" w:cs="Arial"/>
          <w:i w:val="0"/>
          <w:iCs w:val="0"/>
          <w:color w:val="000000" w:themeColor="text1"/>
          <w:sz w:val="24"/>
          <w:szCs w:val="24"/>
          <w:lang w:eastAsia="en-US"/>
        </w:rPr>
      </w:pPr>
      <w:r w:rsidRPr="004372E5">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4372E5" w:rsidRDefault="00DB0650" w:rsidP="004372E5">
      <w:pPr>
        <w:pStyle w:val="Nivel2"/>
        <w:numPr>
          <w:ilvl w:val="1"/>
          <w:numId w:val="197"/>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4372E5" w:rsidRDefault="00DB0650" w:rsidP="004372E5">
      <w:pPr>
        <w:pStyle w:val="Nivel2"/>
        <w:numPr>
          <w:ilvl w:val="1"/>
          <w:numId w:val="197"/>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4372E5" w:rsidRDefault="00DB0650" w:rsidP="004372E5">
      <w:pPr>
        <w:pStyle w:val="Nvel1-SemNum"/>
        <w:spacing w:before="0" w:line="360" w:lineRule="auto"/>
        <w:ind w:left="0"/>
        <w:rPr>
          <w:color w:val="auto"/>
          <w:sz w:val="24"/>
          <w:szCs w:val="24"/>
          <w:lang w:eastAsia="en-US"/>
        </w:rPr>
      </w:pPr>
      <w:r w:rsidRPr="004372E5">
        <w:rPr>
          <w:color w:val="auto"/>
          <w:sz w:val="24"/>
          <w:szCs w:val="24"/>
          <w:lang w:eastAsia="en-US"/>
        </w:rPr>
        <w:t>Liquidação</w:t>
      </w:r>
    </w:p>
    <w:p w14:paraId="2C8B9F89"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4372E5" w:rsidRDefault="00DB0650" w:rsidP="004372E5">
      <w:pPr>
        <w:pStyle w:val="Nivel3"/>
        <w:numPr>
          <w:ilvl w:val="2"/>
          <w:numId w:val="197"/>
        </w:numPr>
        <w:spacing w:before="0" w:after="0" w:line="360" w:lineRule="auto"/>
        <w:ind w:left="170" w:firstLine="709"/>
        <w:rPr>
          <w:rFonts w:ascii="Arial" w:hAnsi="Arial"/>
          <w:sz w:val="24"/>
          <w:szCs w:val="24"/>
        </w:rPr>
      </w:pPr>
      <w:r w:rsidRPr="004372E5">
        <w:rPr>
          <w:rFonts w:ascii="Arial" w:hAnsi="Arial"/>
          <w:sz w:val="24"/>
          <w:szCs w:val="24"/>
        </w:rPr>
        <w:t xml:space="preserve">O pagamento referente ao fornecimento do objeto deste CONTRATO será efetuado nas seguintes condições: em parcela única em até </w:t>
      </w:r>
      <w:r w:rsidR="006C1781" w:rsidRPr="004372E5">
        <w:rPr>
          <w:rFonts w:ascii="Arial" w:hAnsi="Arial"/>
          <w:sz w:val="24"/>
          <w:szCs w:val="24"/>
        </w:rPr>
        <w:t>10</w:t>
      </w:r>
      <w:r w:rsidRPr="004372E5">
        <w:rPr>
          <w:rFonts w:ascii="Arial" w:hAnsi="Arial"/>
          <w:sz w:val="24"/>
          <w:szCs w:val="24"/>
        </w:rPr>
        <w:t xml:space="preserve"> (</w:t>
      </w:r>
      <w:r w:rsidR="006C1781" w:rsidRPr="004372E5">
        <w:rPr>
          <w:rFonts w:ascii="Arial" w:hAnsi="Arial"/>
          <w:sz w:val="24"/>
          <w:szCs w:val="24"/>
        </w:rPr>
        <w:t>dez</w:t>
      </w:r>
      <w:r w:rsidRPr="004372E5">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a data da emissão; </w:t>
      </w:r>
    </w:p>
    <w:p w14:paraId="71D337E6"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os dados do contrato e do órgão contratante; </w:t>
      </w:r>
    </w:p>
    <w:p w14:paraId="4F145F80"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o período respectivo de execução do contrato; </w:t>
      </w:r>
    </w:p>
    <w:p w14:paraId="5BA08F89"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 xml:space="preserve">o valor a pagar; e </w:t>
      </w:r>
    </w:p>
    <w:p w14:paraId="39AF5309" w14:textId="77777777" w:rsidR="00DB0650" w:rsidRPr="004372E5" w:rsidRDefault="00DB0650" w:rsidP="004372E5">
      <w:pPr>
        <w:numPr>
          <w:ilvl w:val="0"/>
          <w:numId w:val="9"/>
        </w:numPr>
        <w:suppressAutoHyphens/>
        <w:spacing w:line="360" w:lineRule="auto"/>
        <w:ind w:left="851" w:firstLine="0"/>
        <w:contextualSpacing/>
        <w:jc w:val="both"/>
        <w:rPr>
          <w:color w:val="000000"/>
          <w:sz w:val="24"/>
          <w:szCs w:val="24"/>
        </w:rPr>
      </w:pPr>
      <w:r w:rsidRPr="004372E5">
        <w:rPr>
          <w:color w:val="000000"/>
          <w:sz w:val="24"/>
          <w:szCs w:val="24"/>
        </w:rPr>
        <w:t>eventual destaque do valor de retenções tributárias cabíveis.</w:t>
      </w:r>
    </w:p>
    <w:p w14:paraId="16115910"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eastAsia="Calibri" w:hAnsi="Arial" w:cs="Arial"/>
          <w:sz w:val="24"/>
          <w:szCs w:val="24"/>
          <w:lang w:eastAsia="en-US"/>
        </w:rPr>
        <w:t xml:space="preserve"> Havendo erro na apresentação da nota fiscal ou instrumento de cobrança equivalente, ou circunstância que impeça a </w:t>
      </w:r>
      <w:r w:rsidRPr="004372E5">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Prazo de pagamento</w:t>
      </w:r>
    </w:p>
    <w:p w14:paraId="734FC0DA" w14:textId="092505C0"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rPr>
      </w:pPr>
      <w:r w:rsidRPr="004372E5">
        <w:rPr>
          <w:rFonts w:ascii="Arial" w:hAnsi="Arial" w:cs="Arial"/>
          <w:sz w:val="24"/>
          <w:szCs w:val="24"/>
        </w:rPr>
        <w:t xml:space="preserve">O pagamento será efetuado no prazo de até </w:t>
      </w:r>
      <w:r w:rsidR="006C1781" w:rsidRPr="004372E5">
        <w:rPr>
          <w:rFonts w:ascii="Arial" w:hAnsi="Arial" w:cs="Arial"/>
          <w:sz w:val="24"/>
          <w:szCs w:val="24"/>
        </w:rPr>
        <w:t>10</w:t>
      </w:r>
      <w:r w:rsidRPr="004372E5">
        <w:rPr>
          <w:rFonts w:ascii="Arial" w:hAnsi="Arial" w:cs="Arial"/>
          <w:sz w:val="24"/>
          <w:szCs w:val="24"/>
        </w:rPr>
        <w:t xml:space="preserve"> (</w:t>
      </w:r>
      <w:r w:rsidR="006C1781" w:rsidRPr="004372E5">
        <w:rPr>
          <w:rFonts w:ascii="Arial" w:hAnsi="Arial" w:cs="Arial"/>
          <w:sz w:val="24"/>
          <w:szCs w:val="24"/>
        </w:rPr>
        <w:t>dez</w:t>
      </w:r>
      <w:r w:rsidRPr="004372E5">
        <w:rPr>
          <w:rFonts w:ascii="Arial" w:hAnsi="Arial" w:cs="Arial"/>
          <w:sz w:val="24"/>
          <w:szCs w:val="24"/>
        </w:rPr>
        <w:t>) dias úteis contados da finalização da liquidação da despesa.</w:t>
      </w:r>
    </w:p>
    <w:p w14:paraId="55A65EBC" w14:textId="77777777" w:rsidR="00DB0650" w:rsidRPr="004372E5" w:rsidRDefault="00DB0650" w:rsidP="004372E5">
      <w:pPr>
        <w:pStyle w:val="Nivel2"/>
        <w:numPr>
          <w:ilvl w:val="1"/>
          <w:numId w:val="197"/>
        </w:numPr>
        <w:spacing w:before="0" w:after="0" w:line="360" w:lineRule="auto"/>
        <w:ind w:left="0" w:firstLine="709"/>
        <w:rPr>
          <w:rFonts w:ascii="Arial" w:hAnsi="Arial" w:cs="Arial"/>
          <w:color w:val="000000" w:themeColor="text1"/>
          <w:sz w:val="24"/>
          <w:szCs w:val="24"/>
          <w:lang w:eastAsia="en-US"/>
        </w:rPr>
      </w:pPr>
      <w:r w:rsidRPr="004372E5">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ascii="Arial" w:hAnsi="Arial" w:cs="Arial"/>
          <w:color w:val="000000" w:themeColor="text1"/>
          <w:sz w:val="24"/>
          <w:szCs w:val="24"/>
          <w:lang w:eastAsia="en-US"/>
        </w:rPr>
        <w:t>IPCA - Índice Nacional de Preços ao Consumidor Amplo – IBGE.</w:t>
      </w:r>
    </w:p>
    <w:p w14:paraId="6A8D2FBB"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Forma de pagamento</w:t>
      </w:r>
    </w:p>
    <w:p w14:paraId="150A9B00" w14:textId="77777777" w:rsidR="00F340AE"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4372E5">
        <w:rPr>
          <w:rFonts w:ascii="Arial" w:hAnsi="Arial" w:cs="Arial"/>
          <w:sz w:val="24"/>
          <w:szCs w:val="24"/>
          <w:lang w:eastAsia="en-US"/>
        </w:rPr>
        <w:t xml:space="preserve"> Poderá ser realizado o pré-pagamento, desde que essa seja a prática usualmente adotada no mercado para o objeto contratado, mediante comprovação da necessidade. </w:t>
      </w:r>
    </w:p>
    <w:p w14:paraId="0292E61C" w14:textId="68977258"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Quando do pagamento, será efetuada a retenção tributária prevista na legislação aplicável.</w:t>
      </w:r>
    </w:p>
    <w:p w14:paraId="58927A04" w14:textId="77777777" w:rsidR="00DB0650" w:rsidRPr="004372E5" w:rsidRDefault="00DB0650" w:rsidP="004372E5">
      <w:pPr>
        <w:pStyle w:val="Nivel3"/>
        <w:numPr>
          <w:ilvl w:val="2"/>
          <w:numId w:val="197"/>
        </w:numPr>
        <w:spacing w:before="0" w:after="0" w:line="360" w:lineRule="auto"/>
        <w:ind w:left="170" w:firstLine="709"/>
        <w:rPr>
          <w:rFonts w:ascii="Arial" w:hAnsi="Arial"/>
          <w:sz w:val="24"/>
          <w:szCs w:val="24"/>
          <w:lang w:eastAsia="en-US"/>
        </w:rPr>
      </w:pPr>
      <w:r w:rsidRPr="004372E5">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4372E5" w:rsidRDefault="00DB0650"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E6010B0" w14:textId="2675BE33" w:rsidR="00F340AE" w:rsidRPr="004372E5" w:rsidRDefault="00F340AE" w:rsidP="004372E5">
      <w:pPr>
        <w:pStyle w:val="Nivel2"/>
        <w:numPr>
          <w:ilvl w:val="1"/>
          <w:numId w:val="197"/>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Poderá ser realizado o pré-pagamento, desde que essa seja a prática usualmente adotada no mercado para o objeto contratado, mediante comprovação da necessidade.</w:t>
      </w:r>
    </w:p>
    <w:p w14:paraId="30FE4760" w14:textId="77777777" w:rsidR="00DB0650" w:rsidRPr="004372E5" w:rsidRDefault="00DB0650" w:rsidP="004372E5">
      <w:pPr>
        <w:pStyle w:val="PargrafodaLista"/>
        <w:numPr>
          <w:ilvl w:val="0"/>
          <w:numId w:val="197"/>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DISPOSIÇÕES GERAIS</w:t>
      </w:r>
    </w:p>
    <w:p w14:paraId="26050205" w14:textId="23263C8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Pr="004372E5">
        <w:rPr>
          <w:rFonts w:eastAsia="Calibri"/>
          <w:sz w:val="24"/>
          <w:szCs w:val="24"/>
        </w:rPr>
        <w:tab/>
        <w:t>Será divulgado o julgamento, a adjudicação e a homologação dos resultados da sessão pública no sistema eletrônico.</w:t>
      </w:r>
    </w:p>
    <w:p w14:paraId="292B52FC" w14:textId="0800460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.2.</w:t>
      </w:r>
      <w:r w:rsidRPr="004372E5">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.3.</w:t>
      </w:r>
      <w:r w:rsidRPr="004372E5">
        <w:rPr>
          <w:rFonts w:eastAsia="Calibri"/>
          <w:sz w:val="24"/>
          <w:szCs w:val="24"/>
        </w:rPr>
        <w:tab/>
        <w:t>Todas as referências de tempo no Edital, no aviso e durante a sessão pública observarão o horário de Brasília - DF.</w:t>
      </w:r>
    </w:p>
    <w:p w14:paraId="777A8AC3" w14:textId="3491D4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.4.</w:t>
      </w:r>
      <w:r w:rsidRPr="004372E5">
        <w:rPr>
          <w:rFonts w:eastAsia="Calibri"/>
          <w:sz w:val="24"/>
          <w:szCs w:val="24"/>
        </w:rPr>
        <w:tab/>
        <w:t>A homologação do resultado desta licitação não implicará direito à contratação.</w:t>
      </w:r>
    </w:p>
    <w:p w14:paraId="332A4C0F" w14:textId="0D4A1DFD"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.5.</w:t>
      </w:r>
      <w:r w:rsidRPr="004372E5">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.6.</w:t>
      </w:r>
      <w:r w:rsidRPr="004372E5">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.7.</w:t>
      </w:r>
      <w:r w:rsidRPr="004372E5">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.8.</w:t>
      </w:r>
      <w:r w:rsidRPr="004372E5">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.9.</w:t>
      </w:r>
      <w:r w:rsidRPr="004372E5">
        <w:rPr>
          <w:rFonts w:eastAsia="Calibri"/>
          <w:sz w:val="24"/>
          <w:szCs w:val="24"/>
        </w:rPr>
        <w:tab/>
        <w:t>Em caso de divergência entre disposições deste Edital e de seus anexos ou demais peças que compõem o processo, prevalecerá as deste Edital.</w:t>
      </w:r>
    </w:p>
    <w:p w14:paraId="5631B80D" w14:textId="71E1CCD0"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.10.</w:t>
      </w:r>
      <w:r w:rsidRPr="004372E5">
        <w:rPr>
          <w:rFonts w:eastAsia="Calibri"/>
          <w:sz w:val="24"/>
          <w:szCs w:val="24"/>
        </w:rPr>
        <w:tab/>
        <w:t>O Edital e seus anexos estão disponíveis, na íntegra, no Portal Nacional de Contratações Públicas (PNCP).</w:t>
      </w:r>
    </w:p>
    <w:p w14:paraId="4C6EA0BD" w14:textId="56020F7A"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4372E5" w:rsidRDefault="00DB0650" w:rsidP="004372E5">
      <w:pPr>
        <w:spacing w:line="360" w:lineRule="auto"/>
        <w:jc w:val="both"/>
        <w:rPr>
          <w:rFonts w:eastAsia="Calibri"/>
          <w:sz w:val="24"/>
          <w:szCs w:val="24"/>
        </w:rPr>
      </w:pPr>
    </w:p>
    <w:p w14:paraId="279AF984" w14:textId="502F65C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00D62B2E" w:rsidRPr="004372E5">
        <w:rPr>
          <w:rFonts w:eastAsia="Calibri"/>
          <w:sz w:val="24"/>
          <w:szCs w:val="24"/>
        </w:rPr>
        <w:t>3</w:t>
      </w:r>
      <w:r w:rsidRPr="004372E5">
        <w:rPr>
          <w:rFonts w:eastAsia="Calibri"/>
          <w:sz w:val="24"/>
          <w:szCs w:val="24"/>
        </w:rPr>
        <w:t>.</w:t>
      </w:r>
      <w:r w:rsidRPr="004372E5">
        <w:rPr>
          <w:rFonts w:eastAsia="Calibri"/>
          <w:sz w:val="24"/>
          <w:szCs w:val="24"/>
        </w:rPr>
        <w:tab/>
        <w:t>Integram este Edital, para todos os fins e efeitos, os seguintes anexos:</w:t>
      </w:r>
    </w:p>
    <w:p w14:paraId="5F94C496" w14:textId="77777777" w:rsidR="00DB0650" w:rsidRPr="004372E5" w:rsidRDefault="00DB0650" w:rsidP="004372E5">
      <w:pPr>
        <w:spacing w:line="360" w:lineRule="auto"/>
        <w:jc w:val="both"/>
        <w:rPr>
          <w:rFonts w:eastAsia="Calibri"/>
          <w:sz w:val="24"/>
          <w:szCs w:val="24"/>
        </w:rPr>
      </w:pPr>
    </w:p>
    <w:tbl>
      <w:tblPr>
        <w:tblStyle w:val="Tabelacomgrade14"/>
        <w:tblW w:w="0" w:type="auto"/>
        <w:tblLook w:val="04A0" w:firstRow="1" w:lastRow="0" w:firstColumn="1" w:lastColumn="0" w:noHBand="0" w:noVBand="1"/>
      </w:tblPr>
      <w:tblGrid>
        <w:gridCol w:w="4320"/>
        <w:gridCol w:w="4320"/>
      </w:tblGrid>
      <w:tr w:rsidR="00641B03" w:rsidRPr="00641B03" w14:paraId="3AE3C386" w14:textId="77777777" w:rsidTr="0051659F">
        <w:tc>
          <w:tcPr>
            <w:tcW w:w="4320" w:type="dxa"/>
          </w:tcPr>
          <w:p w14:paraId="2FBE7BC9"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ANEXO</w:t>
            </w:r>
          </w:p>
        </w:tc>
        <w:tc>
          <w:tcPr>
            <w:tcW w:w="4320" w:type="dxa"/>
          </w:tcPr>
          <w:p w14:paraId="399F9A00"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DESCRIÇÃO</w:t>
            </w:r>
          </w:p>
        </w:tc>
      </w:tr>
      <w:tr w:rsidR="00641B03" w:rsidRPr="00641B03" w14:paraId="1BFE684B" w14:textId="77777777" w:rsidTr="0051659F">
        <w:tc>
          <w:tcPr>
            <w:tcW w:w="4320" w:type="dxa"/>
          </w:tcPr>
          <w:p w14:paraId="4ED0B722"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w:t>
            </w:r>
          </w:p>
        </w:tc>
        <w:tc>
          <w:tcPr>
            <w:tcW w:w="4320" w:type="dxa"/>
          </w:tcPr>
          <w:p w14:paraId="380E69D2" w14:textId="77777777" w:rsidR="00641B03" w:rsidRPr="00641B03" w:rsidRDefault="00641B03" w:rsidP="002672F4">
            <w:pPr>
              <w:spacing w:line="360" w:lineRule="auto"/>
              <w:rPr>
                <w:rFonts w:ascii="Arial" w:hAnsi="Arial" w:cs="Arial"/>
                <w:sz w:val="24"/>
                <w:szCs w:val="24"/>
              </w:rPr>
            </w:pPr>
            <w:r w:rsidRPr="00641B03">
              <w:rPr>
                <w:rFonts w:ascii="Arial" w:hAnsi="Arial" w:cs="Arial"/>
                <w:sz w:val="24"/>
                <w:szCs w:val="24"/>
              </w:rPr>
              <w:t>ESTUDOS TÉCNICOS PRELIMINARES</w:t>
            </w:r>
          </w:p>
        </w:tc>
      </w:tr>
      <w:tr w:rsidR="00641B03" w:rsidRPr="00641B03" w14:paraId="5E644F18" w14:textId="77777777" w:rsidTr="0051659F">
        <w:tc>
          <w:tcPr>
            <w:tcW w:w="4320" w:type="dxa"/>
          </w:tcPr>
          <w:p w14:paraId="09F3D845"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w:t>
            </w:r>
          </w:p>
        </w:tc>
        <w:tc>
          <w:tcPr>
            <w:tcW w:w="4320" w:type="dxa"/>
          </w:tcPr>
          <w:p w14:paraId="6ABC8C6E" w14:textId="77777777" w:rsidR="00641B03" w:rsidRPr="00641B03" w:rsidRDefault="00641B03" w:rsidP="002672F4">
            <w:pPr>
              <w:spacing w:line="360" w:lineRule="auto"/>
              <w:rPr>
                <w:rFonts w:ascii="Arial" w:hAnsi="Arial" w:cs="Arial"/>
                <w:sz w:val="24"/>
                <w:szCs w:val="24"/>
              </w:rPr>
            </w:pPr>
            <w:r w:rsidRPr="00641B03">
              <w:rPr>
                <w:rFonts w:ascii="Arial" w:hAnsi="Arial" w:cs="Arial"/>
                <w:sz w:val="24"/>
                <w:szCs w:val="24"/>
              </w:rPr>
              <w:t>MATRIZ DE RISCO</w:t>
            </w:r>
          </w:p>
        </w:tc>
      </w:tr>
      <w:tr w:rsidR="00641B03" w:rsidRPr="00641B03" w14:paraId="268FDBE3" w14:textId="77777777" w:rsidTr="0051659F">
        <w:tc>
          <w:tcPr>
            <w:tcW w:w="4320" w:type="dxa"/>
          </w:tcPr>
          <w:p w14:paraId="493B4494"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III</w:t>
            </w:r>
          </w:p>
        </w:tc>
        <w:tc>
          <w:tcPr>
            <w:tcW w:w="4320" w:type="dxa"/>
          </w:tcPr>
          <w:p w14:paraId="01C2BB16" w14:textId="77777777" w:rsidR="00641B03" w:rsidRPr="00641B03" w:rsidRDefault="00641B03" w:rsidP="002672F4">
            <w:pPr>
              <w:spacing w:line="360" w:lineRule="auto"/>
              <w:rPr>
                <w:rFonts w:ascii="Arial" w:hAnsi="Arial" w:cs="Arial"/>
                <w:sz w:val="24"/>
                <w:szCs w:val="24"/>
              </w:rPr>
            </w:pPr>
            <w:r w:rsidRPr="00641B03">
              <w:rPr>
                <w:rFonts w:ascii="Arial" w:hAnsi="Arial" w:cs="Arial"/>
                <w:sz w:val="24"/>
                <w:szCs w:val="24"/>
              </w:rPr>
              <w:t>TERMO DE REFERÊNCIA</w:t>
            </w:r>
          </w:p>
        </w:tc>
      </w:tr>
      <w:tr w:rsidR="00641B03" w:rsidRPr="00641B03" w14:paraId="07B769F5" w14:textId="77777777" w:rsidTr="0051659F">
        <w:tc>
          <w:tcPr>
            <w:tcW w:w="4320" w:type="dxa"/>
          </w:tcPr>
          <w:p w14:paraId="77F36356"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IV</w:t>
            </w:r>
          </w:p>
        </w:tc>
        <w:tc>
          <w:tcPr>
            <w:tcW w:w="4320" w:type="dxa"/>
          </w:tcPr>
          <w:p w14:paraId="4F36E336" w14:textId="77777777" w:rsidR="00641B03" w:rsidRPr="00641B03" w:rsidRDefault="00641B03" w:rsidP="002672F4">
            <w:pPr>
              <w:spacing w:line="360" w:lineRule="auto"/>
              <w:rPr>
                <w:rFonts w:ascii="Arial" w:hAnsi="Arial" w:cs="Arial"/>
                <w:sz w:val="24"/>
                <w:szCs w:val="24"/>
              </w:rPr>
            </w:pPr>
            <w:r w:rsidRPr="00641B03">
              <w:rPr>
                <w:rFonts w:ascii="Arial" w:hAnsi="Arial" w:cs="Arial"/>
                <w:sz w:val="24"/>
                <w:szCs w:val="24"/>
              </w:rPr>
              <w:t>PROPOSTA DE PREÇOS</w:t>
            </w:r>
          </w:p>
        </w:tc>
      </w:tr>
      <w:tr w:rsidR="00641B03" w:rsidRPr="00641B03" w14:paraId="1CC2F1F1" w14:textId="77777777" w:rsidTr="0051659F">
        <w:tc>
          <w:tcPr>
            <w:tcW w:w="4320" w:type="dxa"/>
          </w:tcPr>
          <w:p w14:paraId="22689F97"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w:t>
            </w:r>
          </w:p>
        </w:tc>
        <w:tc>
          <w:tcPr>
            <w:tcW w:w="4320" w:type="dxa"/>
          </w:tcPr>
          <w:p w14:paraId="22BF378D" w14:textId="77777777" w:rsidR="00641B03" w:rsidRPr="00641B03" w:rsidRDefault="00641B03" w:rsidP="002672F4">
            <w:pPr>
              <w:spacing w:line="360" w:lineRule="auto"/>
              <w:rPr>
                <w:rFonts w:ascii="Arial" w:hAnsi="Arial" w:cs="Arial"/>
                <w:sz w:val="24"/>
                <w:szCs w:val="24"/>
              </w:rPr>
            </w:pPr>
            <w:r w:rsidRPr="00641B03">
              <w:rPr>
                <w:rFonts w:ascii="Arial" w:hAnsi="Arial" w:cs="Arial"/>
                <w:sz w:val="24"/>
                <w:szCs w:val="24"/>
              </w:rPr>
              <w:t>PLANILHA ESTIMADA DE FORMAÇÃO DE PREÇOS (PREÇOS MÁXIMOS)</w:t>
            </w:r>
          </w:p>
        </w:tc>
      </w:tr>
    </w:tbl>
    <w:p w14:paraId="35535DFE" w14:textId="77777777" w:rsidR="008154E1" w:rsidRDefault="008154E1" w:rsidP="004372E5">
      <w:pPr>
        <w:spacing w:line="360" w:lineRule="auto"/>
        <w:jc w:val="both"/>
        <w:rPr>
          <w:rFonts w:eastAsia="Calibri"/>
          <w:sz w:val="24"/>
          <w:szCs w:val="24"/>
        </w:rPr>
      </w:pPr>
    </w:p>
    <w:p w14:paraId="6946A8EC" w14:textId="3F0A7DE1"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Extrema, MG, </w:t>
      </w:r>
      <w:r w:rsidR="002973D7">
        <w:rPr>
          <w:rFonts w:eastAsia="Calibri"/>
          <w:sz w:val="24"/>
          <w:szCs w:val="24"/>
        </w:rPr>
        <w:t>12</w:t>
      </w:r>
      <w:r w:rsidRPr="004372E5">
        <w:rPr>
          <w:rFonts w:eastAsia="Calibri"/>
          <w:sz w:val="24"/>
          <w:szCs w:val="24"/>
        </w:rPr>
        <w:t xml:space="preserve"> de </w:t>
      </w:r>
      <w:r w:rsidR="002973D7">
        <w:rPr>
          <w:rFonts w:eastAsia="Calibri"/>
          <w:sz w:val="24"/>
          <w:szCs w:val="24"/>
        </w:rPr>
        <w:t>setembro</w:t>
      </w:r>
      <w:r w:rsidRPr="004372E5">
        <w:rPr>
          <w:rFonts w:eastAsia="Calibri"/>
          <w:sz w:val="24"/>
          <w:szCs w:val="24"/>
        </w:rPr>
        <w:t xml:space="preserve"> de 2025.</w:t>
      </w:r>
    </w:p>
    <w:p w14:paraId="52ED470D" w14:textId="77777777" w:rsidR="00DB0650" w:rsidRDefault="00DB0650" w:rsidP="004372E5">
      <w:pPr>
        <w:spacing w:line="360" w:lineRule="auto"/>
        <w:jc w:val="center"/>
        <w:rPr>
          <w:rFonts w:eastAsia="Calibri"/>
          <w:sz w:val="24"/>
          <w:szCs w:val="24"/>
        </w:rPr>
      </w:pPr>
    </w:p>
    <w:p w14:paraId="061F019E" w14:textId="77777777" w:rsidR="00FB2356" w:rsidRPr="004372E5" w:rsidRDefault="00FB2356" w:rsidP="004372E5">
      <w:pPr>
        <w:spacing w:line="360" w:lineRule="auto"/>
        <w:jc w:val="center"/>
        <w:rPr>
          <w:rFonts w:eastAsia="Calibri"/>
          <w:sz w:val="24"/>
          <w:szCs w:val="24"/>
        </w:rPr>
      </w:pPr>
    </w:p>
    <w:p w14:paraId="73CB9576" w14:textId="77777777"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_________________________________________ </w:t>
      </w:r>
    </w:p>
    <w:p w14:paraId="6431C49B" w14:textId="31C5BF06"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RAFAEL SILVA DE SOUZA L</w:t>
      </w:r>
      <w:r w:rsidR="006C1781" w:rsidRPr="004372E5">
        <w:rPr>
          <w:rFonts w:eastAsia="Calibri"/>
          <w:b/>
          <w:bCs/>
          <w:sz w:val="24"/>
          <w:szCs w:val="24"/>
        </w:rPr>
        <w:t>IMA</w:t>
      </w:r>
    </w:p>
    <w:p w14:paraId="64504825" w14:textId="77777777"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PRESIDENTE</w:t>
      </w:r>
    </w:p>
    <w:p w14:paraId="0DB6FA19" w14:textId="77777777" w:rsidR="00DB0650" w:rsidRPr="004372E5" w:rsidRDefault="00DB0650" w:rsidP="004372E5">
      <w:pPr>
        <w:spacing w:line="360" w:lineRule="auto"/>
        <w:jc w:val="center"/>
        <w:rPr>
          <w:b/>
          <w:sz w:val="24"/>
          <w:szCs w:val="24"/>
        </w:rPr>
      </w:pPr>
      <w:r w:rsidRPr="004372E5">
        <w:rPr>
          <w:b/>
          <w:sz w:val="24"/>
          <w:szCs w:val="24"/>
        </w:rPr>
        <w:t xml:space="preserve">ANEXO I - ESTUDO TÉCNICO PRELIMINAR – ETP </w:t>
      </w:r>
    </w:p>
    <w:p w14:paraId="18D01CAA" w14:textId="77777777" w:rsidR="00082161" w:rsidRPr="00790D33" w:rsidRDefault="00082161" w:rsidP="00082161">
      <w:pPr>
        <w:rPr>
          <w:sz w:val="24"/>
          <w:szCs w:val="24"/>
        </w:rPr>
      </w:pPr>
      <w:bookmarkStart w:id="7" w:name="_Hlk196296866"/>
    </w:p>
    <w:p w14:paraId="2CE75D5C" w14:textId="77777777" w:rsidR="00082161" w:rsidRPr="00790D33" w:rsidRDefault="00082161" w:rsidP="00082161">
      <w:pPr>
        <w:spacing w:line="360" w:lineRule="auto"/>
        <w:jc w:val="both"/>
        <w:rPr>
          <w:b/>
          <w:sz w:val="24"/>
          <w:szCs w:val="24"/>
        </w:rPr>
      </w:pPr>
      <w:r w:rsidRPr="00790D33">
        <w:rPr>
          <w:b/>
          <w:sz w:val="24"/>
          <w:szCs w:val="24"/>
        </w:rPr>
        <w:t xml:space="preserve">PROCESSO NÚMERO </w:t>
      </w:r>
      <w:r>
        <w:rPr>
          <w:b/>
          <w:sz w:val="24"/>
          <w:szCs w:val="24"/>
        </w:rPr>
        <w:t>136</w:t>
      </w:r>
      <w:r w:rsidRPr="00790D33">
        <w:rPr>
          <w:b/>
          <w:sz w:val="24"/>
          <w:szCs w:val="24"/>
        </w:rPr>
        <w:t>/2025</w:t>
      </w:r>
    </w:p>
    <w:p w14:paraId="42F568AA" w14:textId="77777777" w:rsidR="00082161" w:rsidRDefault="00082161" w:rsidP="00082161">
      <w:pPr>
        <w:spacing w:line="360" w:lineRule="auto"/>
        <w:jc w:val="both"/>
        <w:rPr>
          <w:b/>
          <w:sz w:val="24"/>
          <w:szCs w:val="24"/>
        </w:rPr>
      </w:pPr>
      <w:r>
        <w:rPr>
          <w:b/>
          <w:sz w:val="24"/>
          <w:szCs w:val="24"/>
        </w:rPr>
        <w:t>PREGÃO ELETRÔNICO</w:t>
      </w:r>
      <w:r w:rsidRPr="00790D33">
        <w:rPr>
          <w:b/>
          <w:sz w:val="24"/>
          <w:szCs w:val="24"/>
        </w:rPr>
        <w:t xml:space="preserve"> NÚMERO </w:t>
      </w:r>
      <w:r>
        <w:rPr>
          <w:b/>
          <w:sz w:val="24"/>
          <w:szCs w:val="24"/>
        </w:rPr>
        <w:t>45</w:t>
      </w:r>
      <w:r w:rsidRPr="00790D33">
        <w:rPr>
          <w:b/>
          <w:sz w:val="24"/>
          <w:szCs w:val="24"/>
        </w:rPr>
        <w:t>/2025</w:t>
      </w:r>
    </w:p>
    <w:p w14:paraId="5BBD1E38" w14:textId="77777777" w:rsidR="00082161" w:rsidRPr="00790D33" w:rsidRDefault="00082161" w:rsidP="00082161">
      <w:pPr>
        <w:spacing w:line="360" w:lineRule="auto"/>
        <w:jc w:val="both"/>
        <w:rPr>
          <w:b/>
          <w:sz w:val="24"/>
          <w:szCs w:val="24"/>
        </w:rPr>
      </w:pPr>
    </w:p>
    <w:p w14:paraId="013D29BB" w14:textId="77777777" w:rsidR="00082161" w:rsidRDefault="00082161" w:rsidP="00082161">
      <w:pPr>
        <w:spacing w:line="360" w:lineRule="auto"/>
        <w:jc w:val="both"/>
        <w:rPr>
          <w:rFonts w:eastAsia="Times New Roman"/>
          <w:sz w:val="24"/>
          <w:szCs w:val="24"/>
        </w:rPr>
      </w:pPr>
      <w:r w:rsidRPr="00790D33">
        <w:rPr>
          <w:b/>
          <w:bCs/>
          <w:sz w:val="24"/>
          <w:szCs w:val="24"/>
        </w:rPr>
        <w:t xml:space="preserve">OBJETO: </w:t>
      </w:r>
      <w:r w:rsidRPr="00E222C8">
        <w:rPr>
          <w:rFonts w:eastAsia="Times New Roman"/>
          <w:b/>
          <w:bCs/>
          <w:sz w:val="24"/>
          <w:szCs w:val="24"/>
        </w:rPr>
        <w:t>Contratação Exclusiva de ME, EPP ou Equiparadas</w:t>
      </w:r>
      <w:r>
        <w:rPr>
          <w:rFonts w:eastAsia="Times New Roman"/>
          <w:sz w:val="24"/>
          <w:szCs w:val="24"/>
        </w:rPr>
        <w:t xml:space="preserve"> para fornecimento de três Power Baluns 16 canais, marca Intelbrás VB 3016 WP.</w:t>
      </w:r>
    </w:p>
    <w:p w14:paraId="2276A72E" w14:textId="77777777" w:rsidR="00082161" w:rsidRPr="00320801" w:rsidRDefault="00082161" w:rsidP="00082161">
      <w:pPr>
        <w:jc w:val="both"/>
        <w:rPr>
          <w:bCs/>
          <w:sz w:val="24"/>
          <w:szCs w:val="24"/>
        </w:rPr>
      </w:pPr>
    </w:p>
    <w:p w14:paraId="3CF844B0" w14:textId="77777777" w:rsidR="00082161" w:rsidRDefault="00082161" w:rsidP="00082161">
      <w:pPr>
        <w:jc w:val="both"/>
        <w:rPr>
          <w:b/>
          <w:bCs/>
          <w:sz w:val="24"/>
          <w:szCs w:val="24"/>
        </w:rPr>
      </w:pPr>
      <w:r w:rsidRPr="00320801">
        <w:rPr>
          <w:b/>
          <w:bCs/>
          <w:sz w:val="24"/>
          <w:szCs w:val="24"/>
        </w:rPr>
        <w:t>Especificações Técnicas Requeridas</w:t>
      </w:r>
    </w:p>
    <w:p w14:paraId="1B6FE307" w14:textId="77777777" w:rsidR="00082161" w:rsidRPr="00320801" w:rsidRDefault="00082161" w:rsidP="00082161">
      <w:pPr>
        <w:jc w:val="both"/>
        <w:rPr>
          <w:b/>
          <w:bCs/>
          <w:sz w:val="24"/>
          <w:szCs w:val="24"/>
        </w:rPr>
      </w:pPr>
    </w:p>
    <w:p w14:paraId="2E653F7D" w14:textId="77777777" w:rsidR="00082161" w:rsidRPr="00320801" w:rsidRDefault="00082161" w:rsidP="00082161">
      <w:pPr>
        <w:jc w:val="both"/>
        <w:rPr>
          <w:bCs/>
          <w:sz w:val="24"/>
          <w:szCs w:val="24"/>
        </w:rPr>
      </w:pPr>
      <w:r w:rsidRPr="00320801">
        <w:rPr>
          <w:bCs/>
          <w:sz w:val="24"/>
          <w:szCs w:val="24"/>
        </w:rPr>
        <w:t xml:space="preserve">Para garantir a total compatibilidade e o desempenho esperado, os Power Baluns a serem adquiridos deverão atender às seguintes especificações técnicas do modelo </w:t>
      </w:r>
      <w:r w:rsidRPr="00320801">
        <w:rPr>
          <w:b/>
          <w:bCs/>
          <w:sz w:val="24"/>
          <w:szCs w:val="24"/>
        </w:rPr>
        <w:t>Intelbras VB 3016 WP</w:t>
      </w:r>
      <w:r w:rsidRPr="00320801">
        <w:rPr>
          <w:bCs/>
          <w:sz w:val="24"/>
          <w:szCs w:val="24"/>
        </w:rPr>
        <w:t>:</w:t>
      </w:r>
    </w:p>
    <w:p w14:paraId="7D415DDF" w14:textId="77777777" w:rsidR="00082161" w:rsidRPr="00320801" w:rsidRDefault="00082161" w:rsidP="00082161">
      <w:pPr>
        <w:numPr>
          <w:ilvl w:val="0"/>
          <w:numId w:val="214"/>
        </w:numPr>
        <w:jc w:val="both"/>
        <w:rPr>
          <w:bCs/>
          <w:sz w:val="24"/>
          <w:szCs w:val="24"/>
        </w:rPr>
      </w:pPr>
      <w:r w:rsidRPr="00320801">
        <w:rPr>
          <w:b/>
          <w:bCs/>
          <w:sz w:val="24"/>
          <w:szCs w:val="24"/>
        </w:rPr>
        <w:t>Entrada de Vídeo:</w:t>
      </w:r>
      <w:r w:rsidRPr="00320801">
        <w:rPr>
          <w:bCs/>
          <w:sz w:val="24"/>
          <w:szCs w:val="24"/>
        </w:rPr>
        <w:t xml:space="preserve"> 16 canais BNC fêmea.</w:t>
      </w:r>
    </w:p>
    <w:p w14:paraId="4FBB2E72" w14:textId="77777777" w:rsidR="00082161" w:rsidRPr="00320801" w:rsidRDefault="00082161" w:rsidP="00082161">
      <w:pPr>
        <w:numPr>
          <w:ilvl w:val="0"/>
          <w:numId w:val="214"/>
        </w:numPr>
        <w:jc w:val="both"/>
        <w:rPr>
          <w:bCs/>
          <w:sz w:val="24"/>
          <w:szCs w:val="24"/>
        </w:rPr>
      </w:pPr>
      <w:r w:rsidRPr="00320801">
        <w:rPr>
          <w:b/>
          <w:bCs/>
          <w:sz w:val="24"/>
          <w:szCs w:val="24"/>
        </w:rPr>
        <w:t>Saída de Vídeo:</w:t>
      </w:r>
      <w:r w:rsidRPr="00320801">
        <w:rPr>
          <w:bCs/>
          <w:sz w:val="24"/>
          <w:szCs w:val="24"/>
        </w:rPr>
        <w:t xml:space="preserve"> Conectores RJ45 para conexão com cabo UTP.</w:t>
      </w:r>
    </w:p>
    <w:p w14:paraId="5AF19DC2" w14:textId="77777777" w:rsidR="00082161" w:rsidRPr="00320801" w:rsidRDefault="00082161" w:rsidP="00082161">
      <w:pPr>
        <w:numPr>
          <w:ilvl w:val="0"/>
          <w:numId w:val="214"/>
        </w:numPr>
        <w:jc w:val="both"/>
        <w:rPr>
          <w:bCs/>
          <w:sz w:val="24"/>
          <w:szCs w:val="24"/>
        </w:rPr>
      </w:pPr>
      <w:r w:rsidRPr="00320801">
        <w:rPr>
          <w:b/>
          <w:bCs/>
          <w:sz w:val="24"/>
          <w:szCs w:val="24"/>
        </w:rPr>
        <w:t>Alimentação:</w:t>
      </w:r>
      <w:r w:rsidRPr="00320801">
        <w:rPr>
          <w:bCs/>
          <w:sz w:val="24"/>
          <w:szCs w:val="24"/>
        </w:rPr>
        <w:t xml:space="preserve"> Entrada de energia para até 16 câmeras, com proteção contra surtos.</w:t>
      </w:r>
    </w:p>
    <w:p w14:paraId="023E0D39" w14:textId="77777777" w:rsidR="00082161" w:rsidRPr="00320801" w:rsidRDefault="00082161" w:rsidP="00082161">
      <w:pPr>
        <w:numPr>
          <w:ilvl w:val="0"/>
          <w:numId w:val="214"/>
        </w:numPr>
        <w:jc w:val="both"/>
        <w:rPr>
          <w:bCs/>
          <w:sz w:val="24"/>
          <w:szCs w:val="24"/>
        </w:rPr>
      </w:pPr>
      <w:r w:rsidRPr="00320801">
        <w:rPr>
          <w:b/>
          <w:bCs/>
          <w:sz w:val="24"/>
          <w:szCs w:val="24"/>
        </w:rPr>
        <w:t>Proteção:</w:t>
      </w:r>
      <w:r w:rsidRPr="00320801">
        <w:rPr>
          <w:bCs/>
          <w:sz w:val="24"/>
          <w:szCs w:val="24"/>
        </w:rPr>
        <w:t xml:space="preserve"> </w:t>
      </w:r>
    </w:p>
    <w:p w14:paraId="218DECD8" w14:textId="77777777" w:rsidR="00082161" w:rsidRPr="00320801" w:rsidRDefault="00082161" w:rsidP="00082161">
      <w:pPr>
        <w:numPr>
          <w:ilvl w:val="1"/>
          <w:numId w:val="214"/>
        </w:numPr>
        <w:jc w:val="both"/>
        <w:rPr>
          <w:bCs/>
          <w:sz w:val="24"/>
          <w:szCs w:val="24"/>
        </w:rPr>
      </w:pPr>
      <w:r w:rsidRPr="00320801">
        <w:rPr>
          <w:bCs/>
          <w:sz w:val="24"/>
          <w:szCs w:val="24"/>
        </w:rPr>
        <w:t>Proteção contra surtos de tensão (descargas elétricas) nas entradas de vídeo e alimentação.</w:t>
      </w:r>
    </w:p>
    <w:p w14:paraId="5CC3E998" w14:textId="77777777" w:rsidR="00082161" w:rsidRPr="00320801" w:rsidRDefault="00082161" w:rsidP="00082161">
      <w:pPr>
        <w:numPr>
          <w:ilvl w:val="1"/>
          <w:numId w:val="214"/>
        </w:numPr>
        <w:jc w:val="both"/>
        <w:rPr>
          <w:bCs/>
          <w:sz w:val="24"/>
          <w:szCs w:val="24"/>
        </w:rPr>
      </w:pPr>
      <w:r w:rsidRPr="00320801">
        <w:rPr>
          <w:bCs/>
          <w:sz w:val="24"/>
          <w:szCs w:val="24"/>
        </w:rPr>
        <w:t>Filtro contra ruídos e interferências.</w:t>
      </w:r>
    </w:p>
    <w:p w14:paraId="62E555DE" w14:textId="77777777" w:rsidR="00082161" w:rsidRPr="00320801" w:rsidRDefault="00082161" w:rsidP="00082161">
      <w:pPr>
        <w:numPr>
          <w:ilvl w:val="1"/>
          <w:numId w:val="214"/>
        </w:numPr>
        <w:jc w:val="both"/>
        <w:rPr>
          <w:bCs/>
          <w:sz w:val="24"/>
          <w:szCs w:val="24"/>
        </w:rPr>
      </w:pPr>
      <w:r w:rsidRPr="00320801">
        <w:rPr>
          <w:bCs/>
          <w:sz w:val="24"/>
          <w:szCs w:val="24"/>
        </w:rPr>
        <w:t>Proteção contra curto-circuito na saída de alimentação das câmeras.</w:t>
      </w:r>
    </w:p>
    <w:p w14:paraId="131C03D6" w14:textId="77777777" w:rsidR="00082161" w:rsidRPr="00320801" w:rsidRDefault="00082161" w:rsidP="00082161">
      <w:pPr>
        <w:numPr>
          <w:ilvl w:val="0"/>
          <w:numId w:val="214"/>
        </w:numPr>
        <w:jc w:val="both"/>
        <w:rPr>
          <w:bCs/>
          <w:sz w:val="24"/>
          <w:szCs w:val="24"/>
        </w:rPr>
      </w:pPr>
      <w:r w:rsidRPr="00320801">
        <w:rPr>
          <w:b/>
          <w:bCs/>
          <w:sz w:val="24"/>
          <w:szCs w:val="24"/>
        </w:rPr>
        <w:t>Distância de Transmissão:</w:t>
      </w:r>
      <w:r w:rsidRPr="00320801">
        <w:rPr>
          <w:bCs/>
          <w:sz w:val="24"/>
          <w:szCs w:val="24"/>
        </w:rPr>
        <w:t xml:space="preserve"> </w:t>
      </w:r>
    </w:p>
    <w:p w14:paraId="34CBE895" w14:textId="77777777" w:rsidR="00082161" w:rsidRPr="00320801" w:rsidRDefault="00082161" w:rsidP="00082161">
      <w:pPr>
        <w:numPr>
          <w:ilvl w:val="1"/>
          <w:numId w:val="214"/>
        </w:numPr>
        <w:jc w:val="both"/>
        <w:rPr>
          <w:bCs/>
          <w:sz w:val="24"/>
          <w:szCs w:val="24"/>
        </w:rPr>
      </w:pPr>
      <w:r w:rsidRPr="00320801">
        <w:rPr>
          <w:bCs/>
          <w:sz w:val="24"/>
          <w:szCs w:val="24"/>
        </w:rPr>
        <w:t>Vídeo: Até 400 metros (colorido) e 600 metros (preto e branco) via cabo UTP CAT5e/6, dependendo da qualidade do cabo e da câmera.</w:t>
      </w:r>
    </w:p>
    <w:p w14:paraId="0DA66CAE" w14:textId="77777777" w:rsidR="00082161" w:rsidRPr="00320801" w:rsidRDefault="00082161" w:rsidP="00082161">
      <w:pPr>
        <w:numPr>
          <w:ilvl w:val="1"/>
          <w:numId w:val="214"/>
        </w:numPr>
        <w:jc w:val="both"/>
        <w:rPr>
          <w:bCs/>
          <w:sz w:val="24"/>
          <w:szCs w:val="24"/>
        </w:rPr>
      </w:pPr>
      <w:r w:rsidRPr="00320801">
        <w:rPr>
          <w:bCs/>
          <w:sz w:val="24"/>
          <w:szCs w:val="24"/>
        </w:rPr>
        <w:t>Alimentação: Distância variável de acordo com o consumo da câmera e bitola do cabo.</w:t>
      </w:r>
    </w:p>
    <w:p w14:paraId="44A40CCD" w14:textId="77777777" w:rsidR="00082161" w:rsidRPr="00320801" w:rsidRDefault="00082161" w:rsidP="00082161">
      <w:pPr>
        <w:numPr>
          <w:ilvl w:val="0"/>
          <w:numId w:val="214"/>
        </w:numPr>
        <w:jc w:val="both"/>
        <w:rPr>
          <w:bCs/>
          <w:sz w:val="24"/>
          <w:szCs w:val="24"/>
        </w:rPr>
      </w:pPr>
      <w:r w:rsidRPr="00320801">
        <w:rPr>
          <w:b/>
          <w:bCs/>
          <w:sz w:val="24"/>
          <w:szCs w:val="24"/>
        </w:rPr>
        <w:t>Tecnologia:</w:t>
      </w:r>
      <w:r w:rsidRPr="00320801">
        <w:rPr>
          <w:bCs/>
          <w:sz w:val="24"/>
          <w:szCs w:val="24"/>
        </w:rPr>
        <w:t xml:space="preserve"> Compatível com tecnologias de vídeo analógico (HDTVI, HDCVI, AHD, CVBS).</w:t>
      </w:r>
    </w:p>
    <w:p w14:paraId="648BFA26" w14:textId="77777777" w:rsidR="00082161" w:rsidRDefault="00082161" w:rsidP="00082161">
      <w:pPr>
        <w:numPr>
          <w:ilvl w:val="0"/>
          <w:numId w:val="214"/>
        </w:numPr>
        <w:jc w:val="both"/>
        <w:rPr>
          <w:bCs/>
          <w:sz w:val="24"/>
          <w:szCs w:val="24"/>
        </w:rPr>
      </w:pPr>
      <w:r w:rsidRPr="00320801">
        <w:rPr>
          <w:b/>
          <w:bCs/>
          <w:sz w:val="24"/>
          <w:szCs w:val="24"/>
        </w:rPr>
        <w:t>Sinal de Vídeo:</w:t>
      </w:r>
      <w:r w:rsidRPr="00320801">
        <w:rPr>
          <w:bCs/>
          <w:sz w:val="24"/>
          <w:szCs w:val="24"/>
        </w:rPr>
        <w:t xml:space="preserve"> Transmissão de sinal de vídeo HD passiva (sem necessidade de alimentação no lado da câmera para o vídeo).</w:t>
      </w:r>
    </w:p>
    <w:p w14:paraId="2F67A049" w14:textId="77777777" w:rsidR="00082161" w:rsidRDefault="00082161" w:rsidP="00082161">
      <w:pPr>
        <w:numPr>
          <w:ilvl w:val="0"/>
          <w:numId w:val="214"/>
        </w:numPr>
        <w:jc w:val="both"/>
        <w:rPr>
          <w:bCs/>
          <w:sz w:val="24"/>
          <w:szCs w:val="24"/>
        </w:rPr>
      </w:pPr>
      <w:r w:rsidRPr="00320801">
        <w:rPr>
          <w:b/>
          <w:bCs/>
          <w:sz w:val="24"/>
          <w:szCs w:val="24"/>
        </w:rPr>
        <w:t>Sinal de Alimentação:</w:t>
      </w:r>
      <w:r w:rsidRPr="00320801">
        <w:rPr>
          <w:bCs/>
          <w:sz w:val="24"/>
          <w:szCs w:val="24"/>
        </w:rPr>
        <w:t xml:space="preserve"> Transmissão de energia para as câmeras via cabo UTP.</w:t>
      </w:r>
    </w:p>
    <w:p w14:paraId="357CE677" w14:textId="77777777" w:rsidR="00082161" w:rsidRPr="00320801" w:rsidRDefault="00082161" w:rsidP="00082161">
      <w:pPr>
        <w:numPr>
          <w:ilvl w:val="0"/>
          <w:numId w:val="214"/>
        </w:numPr>
        <w:jc w:val="both"/>
        <w:rPr>
          <w:bCs/>
          <w:sz w:val="24"/>
          <w:szCs w:val="24"/>
        </w:rPr>
      </w:pPr>
      <w:r w:rsidRPr="00320801">
        <w:rPr>
          <w:b/>
          <w:bCs/>
          <w:sz w:val="24"/>
          <w:szCs w:val="24"/>
        </w:rPr>
        <w:t>Temperatura de Operação:</w:t>
      </w:r>
      <w:r w:rsidRPr="00320801">
        <w:rPr>
          <w:bCs/>
          <w:sz w:val="24"/>
          <w:szCs w:val="24"/>
        </w:rPr>
        <w:t xml:space="preserve"> -10°C a 50°C.</w:t>
      </w:r>
    </w:p>
    <w:p w14:paraId="13A223D2" w14:textId="77777777" w:rsidR="00082161" w:rsidRPr="00320801" w:rsidRDefault="00082161" w:rsidP="00082161">
      <w:pPr>
        <w:numPr>
          <w:ilvl w:val="0"/>
          <w:numId w:val="214"/>
        </w:numPr>
        <w:jc w:val="both"/>
        <w:rPr>
          <w:bCs/>
          <w:sz w:val="24"/>
          <w:szCs w:val="24"/>
        </w:rPr>
      </w:pPr>
      <w:r w:rsidRPr="00320801">
        <w:rPr>
          <w:b/>
          <w:bCs/>
          <w:sz w:val="24"/>
          <w:szCs w:val="24"/>
        </w:rPr>
        <w:t>Gabinete:</w:t>
      </w:r>
      <w:r w:rsidRPr="00320801">
        <w:rPr>
          <w:bCs/>
          <w:sz w:val="24"/>
          <w:szCs w:val="24"/>
        </w:rPr>
        <w:t xml:space="preserve"> Metálico, para melhor dissipação de calor e durabilidade.</w:t>
      </w:r>
    </w:p>
    <w:p w14:paraId="4E44F8CB" w14:textId="77777777" w:rsidR="00082161" w:rsidRPr="00320801" w:rsidRDefault="00082161" w:rsidP="00082161">
      <w:pPr>
        <w:numPr>
          <w:ilvl w:val="0"/>
          <w:numId w:val="214"/>
        </w:numPr>
        <w:jc w:val="both"/>
        <w:rPr>
          <w:bCs/>
          <w:sz w:val="24"/>
          <w:szCs w:val="24"/>
        </w:rPr>
      </w:pPr>
      <w:r w:rsidRPr="00320801">
        <w:rPr>
          <w:b/>
          <w:bCs/>
          <w:sz w:val="24"/>
          <w:szCs w:val="24"/>
        </w:rPr>
        <w:t>Montagem:</w:t>
      </w:r>
      <w:r w:rsidRPr="00320801">
        <w:rPr>
          <w:bCs/>
          <w:sz w:val="24"/>
          <w:szCs w:val="24"/>
        </w:rPr>
        <w:t xml:space="preserve"> Possibilidade de fixação em rack 19 polegadas (acompanha abas de fixação).</w:t>
      </w:r>
    </w:p>
    <w:p w14:paraId="470964DA" w14:textId="77777777" w:rsidR="00082161" w:rsidRPr="00790D33" w:rsidRDefault="00082161" w:rsidP="00082161">
      <w:pPr>
        <w:spacing w:line="360" w:lineRule="auto"/>
        <w:jc w:val="both"/>
        <w:rPr>
          <w:b/>
          <w:sz w:val="24"/>
          <w:szCs w:val="24"/>
        </w:rPr>
      </w:pPr>
    </w:p>
    <w:p w14:paraId="4E6EE89E" w14:textId="77777777" w:rsidR="00082161" w:rsidRPr="00790D33" w:rsidRDefault="00082161" w:rsidP="00082161">
      <w:pPr>
        <w:spacing w:line="360" w:lineRule="auto"/>
        <w:jc w:val="both"/>
        <w:rPr>
          <w:b/>
          <w:sz w:val="24"/>
          <w:szCs w:val="24"/>
        </w:rPr>
      </w:pPr>
      <w:r w:rsidRPr="00790D33">
        <w:rPr>
          <w:b/>
          <w:sz w:val="24"/>
          <w:szCs w:val="24"/>
        </w:rPr>
        <w:t>INTRODUÇÃO</w:t>
      </w:r>
    </w:p>
    <w:p w14:paraId="0FDEE50B" w14:textId="77777777" w:rsidR="00082161" w:rsidRPr="00790D33" w:rsidRDefault="00082161" w:rsidP="00082161">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7505A332" w14:textId="77777777" w:rsidR="00082161" w:rsidRPr="00790D33" w:rsidRDefault="00082161" w:rsidP="00082161">
      <w:pPr>
        <w:spacing w:line="360" w:lineRule="auto"/>
        <w:jc w:val="both"/>
        <w:rPr>
          <w:sz w:val="24"/>
          <w:szCs w:val="24"/>
        </w:rPr>
      </w:pPr>
    </w:p>
    <w:p w14:paraId="7452AAF3" w14:textId="77777777" w:rsidR="00082161" w:rsidRDefault="00082161" w:rsidP="00082161">
      <w:pPr>
        <w:spacing w:line="360" w:lineRule="auto"/>
        <w:jc w:val="both"/>
        <w:rPr>
          <w:b/>
          <w:sz w:val="24"/>
          <w:szCs w:val="24"/>
        </w:rPr>
      </w:pPr>
      <w:r>
        <w:rPr>
          <w:b/>
          <w:sz w:val="24"/>
          <w:szCs w:val="24"/>
        </w:rPr>
        <w:t>1.</w:t>
      </w:r>
      <w:r w:rsidRPr="00790D33">
        <w:rPr>
          <w:b/>
          <w:sz w:val="24"/>
          <w:szCs w:val="24"/>
        </w:rPr>
        <w:t xml:space="preserve"> DESCRIÇÃO DA NECESSIDADE</w:t>
      </w:r>
    </w:p>
    <w:p w14:paraId="22751ACC" w14:textId="77777777" w:rsidR="00082161" w:rsidRDefault="00082161" w:rsidP="00082161">
      <w:pPr>
        <w:pStyle w:val="NormalWeb"/>
        <w:spacing w:before="0" w:beforeAutospacing="0" w:after="0" w:afterAutospacing="0" w:line="360" w:lineRule="auto"/>
        <w:ind w:firstLine="720"/>
        <w:jc w:val="both"/>
        <w:rPr>
          <w:rFonts w:ascii="Arial" w:hAnsi="Arial" w:cs="Arial"/>
        </w:rPr>
      </w:pPr>
    </w:p>
    <w:p w14:paraId="0191DAF5" w14:textId="77777777" w:rsidR="00082161" w:rsidRPr="00B3356F" w:rsidRDefault="00082161" w:rsidP="00082161">
      <w:pPr>
        <w:pStyle w:val="NormalWeb"/>
        <w:spacing w:before="0" w:beforeAutospacing="0" w:after="0" w:afterAutospacing="0" w:line="360" w:lineRule="auto"/>
        <w:ind w:firstLine="720"/>
        <w:jc w:val="both"/>
        <w:rPr>
          <w:rFonts w:ascii="Arial" w:hAnsi="Arial" w:cs="Arial"/>
        </w:rPr>
      </w:pPr>
      <w:r w:rsidRPr="00B3356F">
        <w:rPr>
          <w:rFonts w:ascii="Arial" w:hAnsi="Arial" w:cs="Arial"/>
        </w:rPr>
        <w:t>A presente contratação tem por objetivo a aquisição de três (03) Power Baluns de 16 canais, modelo Intelbras VB 3016 WP, destinados a ampliar e garantir a plena funcionalidade do sistema de monitoramento por câmeras de segurança.</w:t>
      </w:r>
    </w:p>
    <w:p w14:paraId="53898A1F" w14:textId="77777777" w:rsidR="00082161" w:rsidRPr="00B3356F" w:rsidRDefault="00082161" w:rsidP="00082161">
      <w:pPr>
        <w:pStyle w:val="NormalWeb"/>
        <w:spacing w:before="0" w:beforeAutospacing="0" w:after="0" w:afterAutospacing="0" w:line="360" w:lineRule="auto"/>
        <w:ind w:firstLine="720"/>
        <w:jc w:val="both"/>
        <w:rPr>
          <w:rFonts w:ascii="Arial" w:hAnsi="Arial" w:cs="Arial"/>
        </w:rPr>
      </w:pPr>
      <w:r w:rsidRPr="00B3356F">
        <w:rPr>
          <w:rFonts w:ascii="Arial" w:hAnsi="Arial" w:cs="Arial"/>
        </w:rPr>
        <w:t>A utilização deste equipamento é imprescindível para assegurar a estabilidade da transmissão de vídeo em alta definição e a adequada alimentação elétrica das câmeras, reduzindo falhas decorrentes de interferências, curtos-circuitos ou surtos de energia. A padronização pelo modelo especificado se justifica pela compatibilidade com a infraestrutura já existente, assegurando a integração imediata ao sistema e evitando riscos de incompatibilidade técnica.</w:t>
      </w:r>
    </w:p>
    <w:p w14:paraId="5E84AC0A" w14:textId="77777777" w:rsidR="00082161" w:rsidRDefault="00082161" w:rsidP="00082161">
      <w:pPr>
        <w:pStyle w:val="NormalWeb"/>
        <w:spacing w:before="0" w:beforeAutospacing="0" w:after="0" w:afterAutospacing="0" w:line="360" w:lineRule="auto"/>
        <w:ind w:firstLine="720"/>
        <w:jc w:val="both"/>
        <w:rPr>
          <w:rFonts w:ascii="Arial" w:hAnsi="Arial" w:cs="Arial"/>
        </w:rPr>
      </w:pPr>
      <w:r w:rsidRPr="00B3356F">
        <w:rPr>
          <w:rFonts w:ascii="Arial" w:hAnsi="Arial" w:cs="Arial"/>
        </w:rPr>
        <w:t>Considerando a necessidade de garantir maior proteção às instalações, bem como a continuidade das atividades institucionais com segurança e confiabilidade, torna-se essencial a contratação exclusiva de Microempresas – ME, Empresas de Pequeno Porte – EPP ou equiparadas, em atendimento ao disposto na legislação vigente.</w:t>
      </w:r>
    </w:p>
    <w:p w14:paraId="22C8ECB4" w14:textId="77777777" w:rsidR="00082161" w:rsidRPr="00B3356F" w:rsidRDefault="00082161" w:rsidP="00082161">
      <w:pPr>
        <w:pStyle w:val="NormalWeb"/>
        <w:spacing w:before="0" w:beforeAutospacing="0" w:after="0" w:afterAutospacing="0" w:line="360" w:lineRule="auto"/>
        <w:ind w:firstLine="720"/>
        <w:jc w:val="both"/>
        <w:rPr>
          <w:rFonts w:ascii="Arial" w:hAnsi="Arial" w:cs="Arial"/>
        </w:rPr>
      </w:pPr>
      <w:r w:rsidRPr="00B3356F">
        <w:rPr>
          <w:rFonts w:ascii="Arial" w:hAnsi="Arial" w:cs="Arial"/>
        </w:rPr>
        <w:t>A aquisição dos Power Baluns de 16 canais Intelbras VB 3016 WP atende diretamente ao interesse público, uma vez que possibilita a ampliação e a modernização do sistema de videomonitoramento, instrumento essencial para a segurança patrimonial e de pessoas. O fornecimento contínuo de imagens de qualidade e com menor risco de falhas contribui para a prevenção de incidentes, a pronta identificação de ocorrências e o fortalecimento das ações de vigilância, promovendo um ambiente mais seguro para servidores, usuários e toda a coletividade que utiliza os serviços da instituição.</w:t>
      </w:r>
    </w:p>
    <w:p w14:paraId="112D6C8B" w14:textId="77777777" w:rsidR="00082161" w:rsidRPr="008A0C61" w:rsidRDefault="00082161" w:rsidP="00082161">
      <w:pPr>
        <w:pStyle w:val="NormalWeb"/>
        <w:spacing w:before="0" w:beforeAutospacing="0" w:after="0" w:afterAutospacing="0" w:line="360" w:lineRule="auto"/>
        <w:ind w:firstLine="720"/>
        <w:jc w:val="both"/>
        <w:rPr>
          <w:rFonts w:ascii="Arial" w:hAnsi="Arial" w:cs="Arial"/>
        </w:rPr>
      </w:pPr>
    </w:p>
    <w:p w14:paraId="16A9B7FC" w14:textId="77777777" w:rsidR="00082161" w:rsidRPr="00721F87" w:rsidRDefault="00082161" w:rsidP="00082161">
      <w:pPr>
        <w:pStyle w:val="PargrafodaLista"/>
        <w:numPr>
          <w:ilvl w:val="0"/>
          <w:numId w:val="209"/>
        </w:numPr>
        <w:spacing w:after="0" w:line="240" w:lineRule="auto"/>
        <w:ind w:left="0" w:firstLine="0"/>
        <w:jc w:val="both"/>
        <w:rPr>
          <w:rFonts w:ascii="Arial" w:hAnsi="Arial" w:cs="Arial"/>
          <w:b/>
          <w:bCs/>
          <w:sz w:val="24"/>
          <w:szCs w:val="24"/>
        </w:rPr>
      </w:pPr>
      <w:r w:rsidRPr="00721F87">
        <w:rPr>
          <w:rFonts w:ascii="Arial" w:hAnsi="Arial" w:cs="Arial"/>
          <w:b/>
          <w:bCs/>
          <w:sz w:val="24"/>
          <w:szCs w:val="24"/>
        </w:rPr>
        <w:t>REGIME DE EXECUÇÃO CONTRATUAL</w:t>
      </w:r>
    </w:p>
    <w:p w14:paraId="08040DD3" w14:textId="77777777" w:rsidR="00082161" w:rsidRPr="00721F87" w:rsidRDefault="00082161" w:rsidP="00082161">
      <w:pPr>
        <w:spacing w:line="240" w:lineRule="auto"/>
        <w:ind w:left="720"/>
        <w:jc w:val="both"/>
        <w:rPr>
          <w:rFonts w:eastAsia="Calibri"/>
          <w:b/>
          <w:bCs/>
          <w:sz w:val="24"/>
          <w:szCs w:val="24"/>
        </w:rPr>
      </w:pPr>
    </w:p>
    <w:p w14:paraId="1E9311E0" w14:textId="77777777" w:rsidR="00082161" w:rsidRPr="00721F87" w:rsidRDefault="00082161" w:rsidP="00082161">
      <w:pPr>
        <w:jc w:val="both"/>
        <w:rPr>
          <w:sz w:val="24"/>
          <w:szCs w:val="24"/>
        </w:rPr>
      </w:pPr>
      <w:r>
        <w:rPr>
          <w:sz w:val="24"/>
          <w:szCs w:val="24"/>
        </w:rPr>
        <w:t xml:space="preserve">2.1 </w:t>
      </w:r>
      <w:r w:rsidRPr="00721F87">
        <w:rPr>
          <w:sz w:val="24"/>
          <w:szCs w:val="24"/>
        </w:rPr>
        <w:t xml:space="preserve">O objeto será executado pelo </w:t>
      </w:r>
      <w:r w:rsidRPr="009A0BBB">
        <w:rPr>
          <w:b/>
          <w:bCs/>
          <w:sz w:val="24"/>
          <w:szCs w:val="24"/>
        </w:rPr>
        <w:t>Regime de Execução Indireta</w:t>
      </w:r>
      <w:r>
        <w:rPr>
          <w:sz w:val="24"/>
          <w:szCs w:val="24"/>
        </w:rPr>
        <w:t>, empreitada por preço unitário, entrega imediata. Entrega imediata é aquela que deve ocorrer em até 30 dias do recebimento da Autorização de Fornecimento (A.F.).</w:t>
      </w:r>
    </w:p>
    <w:p w14:paraId="0B217706" w14:textId="77777777" w:rsidR="00082161" w:rsidRDefault="00082161" w:rsidP="00082161">
      <w:pPr>
        <w:spacing w:line="360" w:lineRule="auto"/>
        <w:jc w:val="both"/>
        <w:rPr>
          <w:rFonts w:eastAsia="Times New Roman"/>
          <w:b/>
          <w:bCs/>
          <w:color w:val="000000"/>
          <w:sz w:val="24"/>
          <w:szCs w:val="24"/>
        </w:rPr>
      </w:pPr>
    </w:p>
    <w:p w14:paraId="1DDFE0F2" w14:textId="77777777" w:rsidR="00082161" w:rsidRDefault="00082161" w:rsidP="00082161">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30C56D7F" w14:textId="77777777" w:rsidR="00082161" w:rsidRPr="00790D33" w:rsidRDefault="00082161" w:rsidP="00082161">
      <w:pPr>
        <w:jc w:val="both"/>
        <w:rPr>
          <w:rFonts w:eastAsia="Times New Roman"/>
          <w:b/>
          <w:bCs/>
          <w:color w:val="000000"/>
          <w:sz w:val="24"/>
          <w:szCs w:val="24"/>
        </w:rPr>
      </w:pPr>
      <w:r>
        <w:rPr>
          <w:sz w:val="24"/>
          <w:szCs w:val="24"/>
        </w:rPr>
        <w:t xml:space="preserve">3.1 </w:t>
      </w:r>
      <w:r w:rsidRPr="000F59BA">
        <w:rPr>
          <w:sz w:val="24"/>
          <w:szCs w:val="24"/>
        </w:rPr>
        <w:t>A contratação está prevista no Plano Anual de Contratações – PAC.  O PAC foi publicado no Diário Oficial da Câmara Municipal de Extrema em 13 de setembro de 2.024 e também no ComprasGo</w:t>
      </w:r>
      <w:r>
        <w:rPr>
          <w:sz w:val="24"/>
          <w:szCs w:val="24"/>
        </w:rPr>
        <w:t>v: Linha 018.</w:t>
      </w:r>
    </w:p>
    <w:p w14:paraId="210662DA" w14:textId="77777777" w:rsidR="00082161" w:rsidRPr="00790D33" w:rsidRDefault="00082161" w:rsidP="00082161">
      <w:pPr>
        <w:spacing w:line="360" w:lineRule="auto"/>
        <w:jc w:val="both"/>
        <w:rPr>
          <w:b/>
          <w:sz w:val="24"/>
          <w:szCs w:val="24"/>
        </w:rPr>
      </w:pPr>
    </w:p>
    <w:p w14:paraId="0D0B0423" w14:textId="77777777" w:rsidR="00082161" w:rsidRDefault="00082161" w:rsidP="00082161">
      <w:pPr>
        <w:spacing w:line="360" w:lineRule="auto"/>
        <w:jc w:val="both"/>
        <w:rPr>
          <w:rFonts w:eastAsia="Times New Roman"/>
          <w:b/>
          <w:bCs/>
          <w:color w:val="000000"/>
          <w:sz w:val="24"/>
          <w:szCs w:val="24"/>
        </w:rPr>
      </w:pPr>
      <w:r>
        <w:rPr>
          <w:rFonts w:eastAsia="Times New Roman"/>
          <w:b/>
          <w:bCs/>
          <w:color w:val="000000"/>
          <w:sz w:val="24"/>
          <w:szCs w:val="24"/>
        </w:rPr>
        <w:t>4.</w:t>
      </w:r>
      <w:r w:rsidRPr="00790D33">
        <w:rPr>
          <w:rFonts w:eastAsia="Times New Roman"/>
          <w:b/>
          <w:bCs/>
          <w:color w:val="000000"/>
          <w:sz w:val="24"/>
          <w:szCs w:val="24"/>
        </w:rPr>
        <w:t xml:space="preserve"> REQUISITOS DA CONTRATAÇÃO</w:t>
      </w:r>
    </w:p>
    <w:p w14:paraId="7AAA7C5E" w14:textId="77777777" w:rsidR="00082161" w:rsidRPr="00D90364" w:rsidRDefault="00082161" w:rsidP="00082161">
      <w:pPr>
        <w:pStyle w:val="NormalWeb"/>
        <w:spacing w:line="360" w:lineRule="auto"/>
        <w:jc w:val="both"/>
        <w:rPr>
          <w:rFonts w:ascii="Arial" w:hAnsi="Arial" w:cs="Arial"/>
        </w:rPr>
      </w:pPr>
      <w:r w:rsidRPr="00D90364">
        <w:rPr>
          <w:rFonts w:ascii="Arial" w:hAnsi="Arial" w:cs="Arial"/>
          <w:b/>
          <w:bCs/>
        </w:rPr>
        <w:t>4.1</w:t>
      </w:r>
      <w:r w:rsidRPr="00D90364">
        <w:rPr>
          <w:rFonts w:ascii="Arial" w:hAnsi="Arial" w:cs="Arial"/>
        </w:rPr>
        <w:t xml:space="preserve"> As empresas do ramo interessadas em participar do presente chamamento público deverão atender aos seguintes requisitos:</w:t>
      </w:r>
    </w:p>
    <w:p w14:paraId="79721130" w14:textId="77777777" w:rsidR="00082161" w:rsidRPr="00D90364"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a) Fornecimento de Power Baluns modelo Intelbras VB 3016 WP, conforme especificações técnicas descritas (16 canais BNC, RJ45, proteção contra surtos, distância de transmissão, compatibilidade com HDTVI, HDCVI, AHD e CVBS, gabinete metálico, fixação em rack etc.).</w:t>
      </w:r>
    </w:p>
    <w:p w14:paraId="280A6622" w14:textId="77777777" w:rsidR="00082161" w:rsidRPr="00D90364"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b) Os equipamentos deverão ser novos, originais de fábrica, em perfeito estado de funcionamento, sem uso anterior.</w:t>
      </w:r>
    </w:p>
    <w:p w14:paraId="31FCFE65" w14:textId="77777777" w:rsidR="00082161" w:rsidRPr="00D90364"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c) Os itens devem ser acompanhados de manual do fabricante em português e todos os acessórios necessários para instalação.</w:t>
      </w:r>
    </w:p>
    <w:p w14:paraId="51B82C93" w14:textId="77777777" w:rsidR="00082161" w:rsidRPr="00D90364"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d) Garantia mínima de 12 (doze) meses contra defeitos de fabricação.</w:t>
      </w:r>
    </w:p>
    <w:p w14:paraId="2192F2F9" w14:textId="77777777" w:rsidR="00082161"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e) Entrega no prazo estipulado, devidamente embalados, com identificação clara do fabricante.</w:t>
      </w:r>
    </w:p>
    <w:p w14:paraId="1D7FFFB1" w14:textId="77777777" w:rsidR="00082161" w:rsidRDefault="00082161" w:rsidP="00082161">
      <w:pPr>
        <w:pStyle w:val="NormalWeb"/>
        <w:spacing w:before="0" w:beforeAutospacing="0" w:after="0" w:afterAutospacing="0" w:line="360" w:lineRule="auto"/>
        <w:jc w:val="both"/>
        <w:rPr>
          <w:rFonts w:ascii="Arial" w:hAnsi="Arial" w:cs="Arial"/>
        </w:rPr>
      </w:pPr>
      <w:r>
        <w:rPr>
          <w:rFonts w:ascii="Arial" w:hAnsi="Arial" w:cs="Arial"/>
        </w:rPr>
        <w:t xml:space="preserve">f) </w:t>
      </w:r>
      <w:r w:rsidRPr="00D90364">
        <w:rPr>
          <w:rFonts w:ascii="Arial" w:hAnsi="Arial" w:cs="Arial"/>
        </w:rPr>
        <w:t>Substituição, sem ônus, de quaisquer itens entregues em desacordo com as especificações ou que apresentem defeito de fabricação.</w:t>
      </w:r>
    </w:p>
    <w:p w14:paraId="5280FCD8" w14:textId="77777777" w:rsidR="00082161" w:rsidRPr="009E4267" w:rsidRDefault="00082161" w:rsidP="00082161">
      <w:pPr>
        <w:pStyle w:val="NormalWeb"/>
        <w:spacing w:before="0" w:beforeAutospacing="0" w:after="0" w:afterAutospacing="0" w:line="360" w:lineRule="auto"/>
        <w:jc w:val="both"/>
        <w:rPr>
          <w:rFonts w:ascii="Arial" w:hAnsi="Arial" w:cs="Arial"/>
        </w:rPr>
      </w:pPr>
    </w:p>
    <w:p w14:paraId="3970D89D" w14:textId="77777777" w:rsidR="00082161" w:rsidRPr="00790D33" w:rsidRDefault="00082161" w:rsidP="00082161">
      <w:pPr>
        <w:pStyle w:val="PargrafodaLista"/>
        <w:adjustRightInd w:val="0"/>
        <w:spacing w:line="360" w:lineRule="auto"/>
        <w:ind w:left="0"/>
        <w:jc w:val="both"/>
        <w:rPr>
          <w:rFonts w:ascii="Arial" w:hAnsi="Arial" w:cs="Arial"/>
          <w:b/>
          <w:bCs/>
          <w:sz w:val="24"/>
          <w:szCs w:val="24"/>
        </w:rPr>
      </w:pPr>
      <w:bookmarkStart w:id="8" w:name="_Hlk186385316"/>
      <w:r w:rsidRPr="00790D33">
        <w:rPr>
          <w:rFonts w:ascii="Arial" w:hAnsi="Arial" w:cs="Arial"/>
          <w:b/>
          <w:bCs/>
          <w:sz w:val="24"/>
          <w:szCs w:val="24"/>
        </w:rPr>
        <w:t>REQUISITOS DE HABILITAÇÃO JURÍDICA, FISCAL, SOCIAL E TRABALHISTA</w:t>
      </w:r>
    </w:p>
    <w:p w14:paraId="3932D953" w14:textId="77777777" w:rsidR="00082161" w:rsidRPr="00D37DAC" w:rsidRDefault="00082161" w:rsidP="00082161">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6EC81A45" w14:textId="77777777" w:rsidR="00082161" w:rsidRDefault="00082161" w:rsidP="00082161">
      <w:pPr>
        <w:spacing w:line="360" w:lineRule="auto"/>
        <w:jc w:val="both"/>
        <w:rPr>
          <w:rFonts w:eastAsia="Calibri"/>
          <w:b/>
          <w:bCs/>
          <w:sz w:val="24"/>
          <w:szCs w:val="24"/>
          <w:lang w:eastAsia="en-US"/>
        </w:rPr>
      </w:pPr>
    </w:p>
    <w:p w14:paraId="0DA4B019" w14:textId="77777777" w:rsidR="00082161" w:rsidRPr="00D37DAC" w:rsidRDefault="00082161" w:rsidP="00082161">
      <w:pPr>
        <w:spacing w:line="360" w:lineRule="auto"/>
        <w:jc w:val="both"/>
        <w:rPr>
          <w:rFonts w:eastAsia="Calibri"/>
          <w:b/>
          <w:bCs/>
          <w:sz w:val="24"/>
          <w:szCs w:val="24"/>
          <w:lang w:eastAsia="en-US"/>
        </w:rPr>
      </w:pPr>
      <w:r>
        <w:rPr>
          <w:rFonts w:eastAsia="Calibri"/>
          <w:b/>
          <w:bCs/>
          <w:sz w:val="24"/>
          <w:szCs w:val="24"/>
          <w:lang w:eastAsia="en-US"/>
        </w:rPr>
        <w:t>4.3</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02045945"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7BE169A7"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119F37B7"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24291E41"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587A74FC"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6CE6CB6D"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6D16F34E"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2480E7F5" w14:textId="77777777" w:rsidR="00082161" w:rsidRDefault="00082161" w:rsidP="00082161">
      <w:pPr>
        <w:spacing w:line="360" w:lineRule="auto"/>
        <w:jc w:val="both"/>
        <w:rPr>
          <w:rFonts w:eastAsia="Calibri"/>
          <w:sz w:val="24"/>
          <w:szCs w:val="24"/>
          <w:lang w:eastAsia="en-US"/>
        </w:rPr>
      </w:pPr>
    </w:p>
    <w:p w14:paraId="004F55C9" w14:textId="77777777" w:rsidR="00082161" w:rsidRDefault="00082161" w:rsidP="00082161">
      <w:pPr>
        <w:spacing w:line="360" w:lineRule="auto"/>
        <w:jc w:val="both"/>
        <w:rPr>
          <w:rFonts w:eastAsia="Calibri"/>
          <w:sz w:val="24"/>
          <w:szCs w:val="24"/>
          <w:lang w:eastAsia="en-US"/>
        </w:rPr>
      </w:pPr>
    </w:p>
    <w:p w14:paraId="7E9AA0D6" w14:textId="77777777" w:rsidR="00082161" w:rsidRPr="003F7393" w:rsidRDefault="00082161" w:rsidP="00082161">
      <w:pPr>
        <w:spacing w:line="360" w:lineRule="auto"/>
        <w:jc w:val="both"/>
        <w:rPr>
          <w:rFonts w:eastAsia="Calibri"/>
          <w:b/>
          <w:bCs/>
          <w:sz w:val="24"/>
          <w:szCs w:val="24"/>
        </w:rPr>
      </w:pPr>
      <w:r>
        <w:rPr>
          <w:rFonts w:eastAsia="Calibri"/>
          <w:b/>
          <w:bCs/>
          <w:sz w:val="24"/>
          <w:szCs w:val="24"/>
        </w:rPr>
        <w:t>4.4</w:t>
      </w:r>
      <w:r w:rsidRPr="003F7393">
        <w:rPr>
          <w:rFonts w:eastAsia="Calibri"/>
          <w:b/>
          <w:bCs/>
          <w:sz w:val="24"/>
          <w:szCs w:val="24"/>
        </w:rPr>
        <w:t xml:space="preserve"> QUALIFICAÇÃO ECONÔMICO-FINANCEIRA:</w:t>
      </w:r>
    </w:p>
    <w:p w14:paraId="0D192104" w14:textId="77777777" w:rsidR="00082161" w:rsidRPr="003F7393" w:rsidRDefault="00082161" w:rsidP="00082161">
      <w:pPr>
        <w:spacing w:line="360" w:lineRule="auto"/>
        <w:jc w:val="both"/>
        <w:rPr>
          <w:rFonts w:eastAsia="Calibri"/>
          <w:b/>
          <w:bCs/>
          <w:sz w:val="24"/>
          <w:szCs w:val="24"/>
        </w:rPr>
      </w:pPr>
    </w:p>
    <w:p w14:paraId="18144E47" w14:textId="77777777" w:rsidR="00082161" w:rsidRPr="003F7393" w:rsidRDefault="00082161" w:rsidP="00082161">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5E0BB9A1" w14:textId="77777777" w:rsidR="00082161" w:rsidRDefault="00082161" w:rsidP="00082161">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02DD4C67" w14:textId="77777777" w:rsidR="00082161" w:rsidRDefault="00082161" w:rsidP="00082161">
      <w:pPr>
        <w:spacing w:line="360" w:lineRule="auto"/>
        <w:jc w:val="both"/>
        <w:rPr>
          <w:rFonts w:eastAsia="Calibri"/>
          <w:b/>
          <w:bCs/>
          <w:sz w:val="24"/>
          <w:szCs w:val="24"/>
        </w:rPr>
      </w:pPr>
    </w:p>
    <w:p w14:paraId="7EC8C901" w14:textId="77777777" w:rsidR="00082161" w:rsidRDefault="00082161" w:rsidP="00082161">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5 DA APRESENTAÇÃO DOS DOCUMENTOS:</w:t>
      </w:r>
      <w:r w:rsidRPr="00D37DAC">
        <w:rPr>
          <w:rFonts w:eastAsia="Calibri"/>
          <w:sz w:val="24"/>
          <w:szCs w:val="24"/>
          <w:lang w:eastAsia="en-US"/>
        </w:rPr>
        <w:t xml:space="preserve"> </w:t>
      </w:r>
    </w:p>
    <w:p w14:paraId="77D43767" w14:textId="77777777" w:rsidR="00082161" w:rsidRDefault="00082161" w:rsidP="00082161">
      <w:pPr>
        <w:spacing w:line="360" w:lineRule="auto"/>
        <w:jc w:val="both"/>
        <w:rPr>
          <w:rFonts w:eastAsia="Calibri"/>
          <w:sz w:val="24"/>
          <w:szCs w:val="24"/>
          <w:lang w:eastAsia="en-US"/>
        </w:rPr>
      </w:pPr>
      <w:r>
        <w:rPr>
          <w:rFonts w:eastAsia="Calibri"/>
          <w:sz w:val="24"/>
          <w:szCs w:val="24"/>
          <w:lang w:eastAsia="en-US"/>
        </w:rPr>
        <w:t>4.5.1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bookmarkEnd w:id="8"/>
    <w:p w14:paraId="235E6DEB" w14:textId="77777777" w:rsidR="00082161" w:rsidRDefault="00082161" w:rsidP="00082161">
      <w:pPr>
        <w:spacing w:line="360" w:lineRule="auto"/>
        <w:jc w:val="both"/>
        <w:rPr>
          <w:rFonts w:eastAsia="Times New Roman"/>
          <w:b/>
          <w:bCs/>
          <w:color w:val="000000"/>
          <w:sz w:val="24"/>
          <w:szCs w:val="24"/>
        </w:rPr>
      </w:pPr>
    </w:p>
    <w:p w14:paraId="78ABA1D1" w14:textId="77777777" w:rsidR="00082161" w:rsidRPr="00790D33" w:rsidRDefault="00082161" w:rsidP="00082161">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p w14:paraId="6B6BB9C5" w14:textId="77777777" w:rsidR="00082161" w:rsidRPr="00790D33" w:rsidRDefault="00082161" w:rsidP="00082161">
      <w:pPr>
        <w:spacing w:line="360" w:lineRule="auto"/>
        <w:jc w:val="both"/>
        <w:rPr>
          <w:rFonts w:eastAsia="Times New Roman"/>
          <w:color w:val="000000"/>
          <w:sz w:val="24"/>
          <w:szCs w:val="24"/>
        </w:rPr>
      </w:pPr>
    </w:p>
    <w:tbl>
      <w:tblPr>
        <w:tblStyle w:val="Tabelacomgrade1"/>
        <w:tblW w:w="9067" w:type="dxa"/>
        <w:tblLook w:val="04A0" w:firstRow="1" w:lastRow="0" w:firstColumn="1" w:lastColumn="0" w:noHBand="0" w:noVBand="1"/>
      </w:tblPr>
      <w:tblGrid>
        <w:gridCol w:w="790"/>
        <w:gridCol w:w="4356"/>
        <w:gridCol w:w="1328"/>
        <w:gridCol w:w="1110"/>
        <w:gridCol w:w="1483"/>
      </w:tblGrid>
      <w:tr w:rsidR="00082161" w:rsidRPr="00D90364" w14:paraId="3B1D83A1" w14:textId="77777777" w:rsidTr="00F76B96">
        <w:trPr>
          <w:trHeight w:val="744"/>
        </w:trPr>
        <w:tc>
          <w:tcPr>
            <w:tcW w:w="790" w:type="dxa"/>
            <w:hideMark/>
          </w:tcPr>
          <w:p w14:paraId="1EC2BBAC"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ITEM</w:t>
            </w:r>
          </w:p>
        </w:tc>
        <w:tc>
          <w:tcPr>
            <w:tcW w:w="4356" w:type="dxa"/>
            <w:hideMark/>
          </w:tcPr>
          <w:p w14:paraId="2FA667C3"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DESCRIÇÃO</w:t>
            </w:r>
          </w:p>
        </w:tc>
        <w:tc>
          <w:tcPr>
            <w:tcW w:w="1328" w:type="dxa"/>
            <w:hideMark/>
          </w:tcPr>
          <w:p w14:paraId="1DE7791C"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MEDIANA VALOR UNIT.</w:t>
            </w:r>
          </w:p>
        </w:tc>
        <w:tc>
          <w:tcPr>
            <w:tcW w:w="1110" w:type="dxa"/>
            <w:hideMark/>
          </w:tcPr>
          <w:p w14:paraId="541DF5C5"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QUANT.</w:t>
            </w:r>
          </w:p>
        </w:tc>
        <w:tc>
          <w:tcPr>
            <w:tcW w:w="1483" w:type="dxa"/>
            <w:hideMark/>
          </w:tcPr>
          <w:p w14:paraId="1C6A752A"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VALOR GLOBAL ESTIMADO</w:t>
            </w:r>
          </w:p>
        </w:tc>
      </w:tr>
      <w:tr w:rsidR="00082161" w:rsidRPr="00D90364" w14:paraId="19AC99D8" w14:textId="77777777" w:rsidTr="00F76B96">
        <w:trPr>
          <w:trHeight w:val="636"/>
        </w:trPr>
        <w:tc>
          <w:tcPr>
            <w:tcW w:w="790" w:type="dxa"/>
            <w:hideMark/>
          </w:tcPr>
          <w:p w14:paraId="764F9A3E" w14:textId="77777777" w:rsidR="00082161" w:rsidRPr="00D90364" w:rsidRDefault="00082161" w:rsidP="00F76B96">
            <w:pPr>
              <w:jc w:val="center"/>
              <w:rPr>
                <w:rFonts w:ascii="Arial" w:hAnsi="Arial" w:cs="Arial"/>
                <w:color w:val="000000"/>
              </w:rPr>
            </w:pPr>
            <w:r w:rsidRPr="00D90364">
              <w:rPr>
                <w:rFonts w:ascii="Arial" w:hAnsi="Arial" w:cs="Arial"/>
                <w:color w:val="000000"/>
              </w:rPr>
              <w:t>01</w:t>
            </w:r>
          </w:p>
        </w:tc>
        <w:tc>
          <w:tcPr>
            <w:tcW w:w="4356" w:type="dxa"/>
            <w:hideMark/>
          </w:tcPr>
          <w:p w14:paraId="66DD25CC" w14:textId="77777777" w:rsidR="00082161" w:rsidRPr="00D90364" w:rsidRDefault="00082161" w:rsidP="00F76B96">
            <w:pPr>
              <w:rPr>
                <w:rFonts w:ascii="Arial" w:hAnsi="Arial" w:cs="Arial"/>
                <w:color w:val="000000"/>
              </w:rPr>
            </w:pPr>
            <w:r w:rsidRPr="00D90364">
              <w:rPr>
                <w:rFonts w:ascii="Arial" w:hAnsi="Arial" w:cs="Arial"/>
                <w:color w:val="000000"/>
              </w:rPr>
              <w:t>POWER BALUM 16 CANAIS - INTELBRAS VB 3016 WP</w:t>
            </w:r>
          </w:p>
        </w:tc>
        <w:tc>
          <w:tcPr>
            <w:tcW w:w="1328" w:type="dxa"/>
            <w:noWrap/>
            <w:hideMark/>
          </w:tcPr>
          <w:p w14:paraId="4CFFE4E4" w14:textId="77777777" w:rsidR="00082161" w:rsidRPr="00D90364" w:rsidRDefault="00082161" w:rsidP="00F76B96">
            <w:pPr>
              <w:jc w:val="center"/>
              <w:rPr>
                <w:rFonts w:ascii="Arial" w:hAnsi="Arial" w:cs="Arial"/>
                <w:color w:val="000000"/>
              </w:rPr>
            </w:pPr>
            <w:r w:rsidRPr="00D90364">
              <w:rPr>
                <w:rFonts w:ascii="Arial" w:hAnsi="Arial" w:cs="Arial"/>
                <w:color w:val="000000"/>
              </w:rPr>
              <w:t>R$ 3.194,90</w:t>
            </w:r>
          </w:p>
        </w:tc>
        <w:tc>
          <w:tcPr>
            <w:tcW w:w="1110" w:type="dxa"/>
            <w:hideMark/>
          </w:tcPr>
          <w:p w14:paraId="0FFCDA3E" w14:textId="77777777" w:rsidR="00082161" w:rsidRPr="00D90364" w:rsidRDefault="00082161" w:rsidP="00F76B96">
            <w:pPr>
              <w:jc w:val="center"/>
              <w:rPr>
                <w:rFonts w:ascii="Arial" w:hAnsi="Arial" w:cs="Arial"/>
                <w:color w:val="000000"/>
              </w:rPr>
            </w:pPr>
            <w:r w:rsidRPr="00D90364">
              <w:rPr>
                <w:rFonts w:ascii="Arial" w:hAnsi="Arial" w:cs="Arial"/>
                <w:color w:val="000000"/>
              </w:rPr>
              <w:t>3      peças</w:t>
            </w:r>
          </w:p>
        </w:tc>
        <w:tc>
          <w:tcPr>
            <w:tcW w:w="1483" w:type="dxa"/>
            <w:noWrap/>
            <w:hideMark/>
          </w:tcPr>
          <w:p w14:paraId="724D4713" w14:textId="77777777" w:rsidR="00082161" w:rsidRPr="00D90364" w:rsidRDefault="00082161" w:rsidP="00F76B96">
            <w:pPr>
              <w:jc w:val="center"/>
              <w:rPr>
                <w:rFonts w:ascii="Arial" w:hAnsi="Arial" w:cs="Arial"/>
                <w:color w:val="000000"/>
              </w:rPr>
            </w:pPr>
            <w:r w:rsidRPr="00D90364">
              <w:rPr>
                <w:rFonts w:ascii="Arial" w:hAnsi="Arial" w:cs="Arial"/>
                <w:color w:val="000000"/>
              </w:rPr>
              <w:t>R$ 9.584,70</w:t>
            </w:r>
          </w:p>
        </w:tc>
      </w:tr>
      <w:tr w:rsidR="00082161" w:rsidRPr="00D90364" w14:paraId="55B87021" w14:textId="77777777" w:rsidTr="00F76B96">
        <w:trPr>
          <w:trHeight w:val="636"/>
        </w:trPr>
        <w:tc>
          <w:tcPr>
            <w:tcW w:w="7584" w:type="dxa"/>
            <w:gridSpan w:val="4"/>
          </w:tcPr>
          <w:p w14:paraId="0D96A35A" w14:textId="77777777" w:rsidR="00082161" w:rsidRPr="00D90364" w:rsidRDefault="00082161" w:rsidP="00F76B96">
            <w:pPr>
              <w:jc w:val="center"/>
              <w:rPr>
                <w:rFonts w:ascii="Arial" w:hAnsi="Arial" w:cs="Arial"/>
                <w:color w:val="000000"/>
              </w:rPr>
            </w:pPr>
            <w:r w:rsidRPr="00D90364">
              <w:rPr>
                <w:rFonts w:ascii="Arial" w:hAnsi="Arial" w:cs="Arial"/>
                <w:color w:val="000000"/>
              </w:rPr>
              <w:t>VALOR GLOBAL ESTIMADO</w:t>
            </w:r>
          </w:p>
        </w:tc>
        <w:tc>
          <w:tcPr>
            <w:tcW w:w="1483" w:type="dxa"/>
            <w:noWrap/>
          </w:tcPr>
          <w:p w14:paraId="670569CB" w14:textId="77777777" w:rsidR="00082161" w:rsidRPr="00D90364" w:rsidRDefault="00082161" w:rsidP="00F76B96">
            <w:pPr>
              <w:jc w:val="center"/>
              <w:rPr>
                <w:rFonts w:ascii="Arial" w:hAnsi="Arial" w:cs="Arial"/>
                <w:color w:val="000000"/>
              </w:rPr>
            </w:pPr>
            <w:r w:rsidRPr="00D90364">
              <w:rPr>
                <w:rFonts w:ascii="Arial" w:hAnsi="Arial" w:cs="Arial"/>
                <w:b/>
                <w:bCs/>
                <w:color w:val="000000"/>
              </w:rPr>
              <w:t>R$ 9.584,70</w:t>
            </w:r>
          </w:p>
        </w:tc>
      </w:tr>
    </w:tbl>
    <w:p w14:paraId="1FB28499" w14:textId="77777777" w:rsidR="00082161" w:rsidRDefault="00082161" w:rsidP="00082161">
      <w:pPr>
        <w:pStyle w:val="PargrafodaLista"/>
        <w:spacing w:line="240" w:lineRule="auto"/>
        <w:ind w:left="360"/>
        <w:jc w:val="both"/>
        <w:rPr>
          <w:rFonts w:ascii="Times New Roman" w:hAnsi="Times New Roman"/>
        </w:rPr>
      </w:pPr>
    </w:p>
    <w:p w14:paraId="1E95968F" w14:textId="77777777" w:rsidR="00082161" w:rsidRPr="00D90364" w:rsidRDefault="00082161" w:rsidP="00082161">
      <w:pPr>
        <w:pStyle w:val="PargrafodaLista"/>
        <w:numPr>
          <w:ilvl w:val="1"/>
          <w:numId w:val="215"/>
        </w:numPr>
        <w:spacing w:line="240" w:lineRule="auto"/>
        <w:jc w:val="both"/>
        <w:rPr>
          <w:rFonts w:ascii="Arial" w:hAnsi="Arial" w:cs="Arial"/>
          <w:sz w:val="24"/>
          <w:szCs w:val="24"/>
        </w:rPr>
      </w:pPr>
      <w:r>
        <w:rPr>
          <w:rFonts w:ascii="Arial" w:hAnsi="Arial" w:cs="Arial"/>
          <w:sz w:val="24"/>
          <w:szCs w:val="24"/>
        </w:rPr>
        <w:t xml:space="preserve">A </w:t>
      </w:r>
      <w:r w:rsidRPr="00D90364">
        <w:rPr>
          <w:rFonts w:ascii="Arial" w:hAnsi="Arial" w:cs="Arial"/>
          <w:sz w:val="24"/>
          <w:szCs w:val="24"/>
        </w:rPr>
        <w:t xml:space="preserve">Câmara Municipal de Extrema não possui contrato vigente para a aquisição do item em questão. </w:t>
      </w:r>
    </w:p>
    <w:p w14:paraId="6BBDAF88" w14:textId="77777777" w:rsidR="00082161" w:rsidRPr="00977CD8" w:rsidRDefault="00082161" w:rsidP="00082161">
      <w:pPr>
        <w:spacing w:line="360" w:lineRule="auto"/>
        <w:jc w:val="both"/>
        <w:rPr>
          <w:sz w:val="24"/>
          <w:szCs w:val="24"/>
        </w:rPr>
      </w:pPr>
    </w:p>
    <w:p w14:paraId="6703EE76" w14:textId="77777777" w:rsidR="00082161" w:rsidRPr="00790D33" w:rsidRDefault="00082161" w:rsidP="00082161">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1CE02107" w14:textId="77777777" w:rsidR="00082161" w:rsidRPr="00790D33" w:rsidRDefault="00082161" w:rsidP="00082161">
      <w:pPr>
        <w:spacing w:line="360" w:lineRule="auto"/>
        <w:jc w:val="both"/>
        <w:rPr>
          <w:sz w:val="24"/>
          <w:szCs w:val="24"/>
        </w:rPr>
      </w:pPr>
    </w:p>
    <w:p w14:paraId="5D5FBC31" w14:textId="77777777" w:rsidR="00082161" w:rsidRDefault="00082161" w:rsidP="00082161">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CC39BE9" w14:textId="77777777" w:rsidR="00082161" w:rsidRDefault="00082161" w:rsidP="00082161">
      <w:pPr>
        <w:spacing w:line="360" w:lineRule="auto"/>
        <w:ind w:firstLine="708"/>
        <w:jc w:val="both"/>
        <w:rPr>
          <w:sz w:val="24"/>
          <w:szCs w:val="24"/>
        </w:rPr>
      </w:pPr>
    </w:p>
    <w:p w14:paraId="37411A01" w14:textId="77777777" w:rsidR="00082161" w:rsidRPr="00790D33" w:rsidRDefault="00082161" w:rsidP="00082161">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578F6277" w14:textId="77777777" w:rsidR="00082161" w:rsidRPr="00790D33" w:rsidRDefault="00082161" w:rsidP="00082161">
      <w:pPr>
        <w:spacing w:line="360" w:lineRule="auto"/>
        <w:ind w:firstLine="708"/>
        <w:jc w:val="both"/>
        <w:rPr>
          <w:rFonts w:eastAsia="Times New Roman"/>
          <w:color w:val="000000"/>
          <w:sz w:val="24"/>
          <w:szCs w:val="24"/>
        </w:rPr>
      </w:pPr>
    </w:p>
    <w:p w14:paraId="32C161B9" w14:textId="77777777" w:rsidR="00082161" w:rsidRPr="00790D33" w:rsidRDefault="00082161" w:rsidP="00082161">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3FCEBEAA" w14:textId="77777777" w:rsidR="00082161" w:rsidRDefault="00082161" w:rsidP="00082161">
      <w:pPr>
        <w:spacing w:before="100" w:beforeAutospacing="1" w:after="100" w:afterAutospacing="1" w:line="360" w:lineRule="auto"/>
        <w:jc w:val="both"/>
        <w:rPr>
          <w:rFonts w:eastAsia="Times New Roman"/>
          <w:b/>
          <w:bCs/>
          <w:sz w:val="24"/>
          <w:szCs w:val="24"/>
        </w:rPr>
      </w:pPr>
      <w:r w:rsidRPr="00443831">
        <w:rPr>
          <w:rFonts w:eastAsia="Times New Roman"/>
          <w:b/>
          <w:bCs/>
          <w:sz w:val="24"/>
          <w:szCs w:val="24"/>
        </w:rPr>
        <w:t>Justificativa Técnica</w:t>
      </w:r>
    </w:p>
    <w:p w14:paraId="79754C08" w14:textId="77777777" w:rsidR="00082161" w:rsidRPr="00D90364"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A presente contratação visa ao fornecimento de três (03) Power Baluns de 16 canais, modelo Intelbrás VB 3016 WP, com contratação exclusiva de Microempresas, Empresas de Pequeno Porte ou equiparadas, em conformidade com a legislação vigente.</w:t>
      </w:r>
    </w:p>
    <w:p w14:paraId="23F2CBAA" w14:textId="77777777" w:rsidR="00082161" w:rsidRPr="00D90364"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A escolha do modelo Intelbrás VB 3016 WP se fundamenta em razões de ordem técnica e operacional. O equipamento possui especificações que asseguram total compatibilidade com a infraestrutura de videomonitoramento atualmente instalada, garantindo o pleno funcionamento do sistema sem necessidade de adaptações adicionais. Destaca-se que os Power Baluns Intelbrás oferecem proteção contra surtos elétricos, filtros contra ruídos, transmissão de vídeo em alta definição (HD) até 400 metros em cores e 600 metros em preto e branco, além de alimentação integrada para até 16 câmeras, atributos indispensáveis para a continuidade e segurança das operações.</w:t>
      </w:r>
    </w:p>
    <w:p w14:paraId="347BFCDE" w14:textId="77777777" w:rsidR="00082161" w:rsidRPr="00D90364"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A padronização pela marca Intelbrás justifica-se, ainda, pela uniformização do parque tecnológico já existente, o que reduz a probabilidade de falhas, assegura maior durabilidade, facilita a manutenção e possibilita suporte técnico especializado, além de garantir a interoperabilidade entre os equipamentos. Essa medida evita a aquisição de produtos de marcas diversas que possam comprometer a estabilidade do sistema ou demandar custos adicionais com ajustes e adaptações.</w:t>
      </w:r>
    </w:p>
    <w:p w14:paraId="13A0AEC3" w14:textId="77777777" w:rsidR="00082161" w:rsidRPr="00D90364"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 xml:space="preserve">Ademais, a contratação exclusiva de ME e EPP atende ao disposto </w:t>
      </w:r>
      <w:r>
        <w:rPr>
          <w:rFonts w:ascii="Arial" w:hAnsi="Arial" w:cs="Arial"/>
        </w:rPr>
        <w:t>na</w:t>
      </w:r>
      <w:r w:rsidRPr="00D90364">
        <w:rPr>
          <w:rFonts w:ascii="Arial" w:hAnsi="Arial" w:cs="Arial"/>
        </w:rPr>
        <w:t xml:space="preserve"> Lei Complementar nº 123/2006, estimulando a participação de pequenos negócios, fomentando a economia local e regional e promovendo a distribuição de oportunidades, sem prejuízo à qualidade e à eficiência na entrega do objeto contratado.</w:t>
      </w:r>
    </w:p>
    <w:p w14:paraId="165D27B7" w14:textId="77777777" w:rsidR="00082161" w:rsidRPr="00D90364"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Dessa forma, a presente aquisição revela-se tecnicamente necessária, juridicamente adequada e alinhada ao interesse público, assegurando eficiência, padronização e continuidade dos serviços de segurança eletrônica.</w:t>
      </w:r>
    </w:p>
    <w:p w14:paraId="0EC945CA" w14:textId="77777777" w:rsidR="00082161" w:rsidRPr="00D90364" w:rsidRDefault="00082161" w:rsidP="00082161">
      <w:pPr>
        <w:spacing w:before="100" w:beforeAutospacing="1" w:after="100" w:afterAutospacing="1" w:line="360" w:lineRule="auto"/>
        <w:jc w:val="both"/>
        <w:rPr>
          <w:rFonts w:eastAsia="Times New Roman"/>
          <w:sz w:val="24"/>
          <w:szCs w:val="24"/>
        </w:rPr>
      </w:pPr>
    </w:p>
    <w:p w14:paraId="5A871399" w14:textId="77777777" w:rsidR="00082161" w:rsidRPr="00790D33" w:rsidRDefault="00082161" w:rsidP="00082161">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0B07BDC9" w14:textId="77777777" w:rsidR="00082161" w:rsidRPr="00D90364"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A aquisição de três (03) Power Baluns 16 canais, modelo Intelbrás VB 3016 WP, mostra-se economicamente vantajosa para a Administração Pública, pois permitirá a utilização racional da infraestrutura existente, reduzindo custos adicionais com adaptações, manutenções corretivas e eventuais substituições decorrentes de incompatibilidade técnica entre diferentes marcas ou modelos.</w:t>
      </w:r>
    </w:p>
    <w:p w14:paraId="43087C65" w14:textId="77777777" w:rsidR="00082161" w:rsidRPr="00D90364"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O investimento em equipamentos padronizados da marca Intelbrás garante maior durabilidade, menor índice de falhas e facilidade de reposição de peças e acessórios, fatores que repercutem diretamente na redução de gastos futuros com manutenção e suporte técnico. Além disso, a integração imediata ao sistema atual evita paralisações, que poderiam gerar prejuízos operacionais e custos indiretos.</w:t>
      </w:r>
    </w:p>
    <w:p w14:paraId="37990742" w14:textId="77777777" w:rsidR="00082161" w:rsidRPr="00D90364"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Ressalta-se ainda que a contratação exclusiva de Microempresas, Empresas de Pequeno Porte ou equiparadas fomenta a competitividade no segmento, incentiva o desenvolvimento econômico local e regional e contribui para a geração de emprego e renda, sem comprometer a economicidade do processo, em estrita observância aos princípios da eficiência e da vantajosidade previstos na Lei nº 14.133/2021.</w:t>
      </w:r>
    </w:p>
    <w:p w14:paraId="04B83D48" w14:textId="77777777" w:rsidR="00082161" w:rsidRPr="00D90364"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Dessa forma, a contratação apresenta-se como medida de economicidade, assegurando o melhor aproveitamento dos recursos públicos e promovendo benefícios de longo prazo tanto para a Administração quanto para a coletividade.</w:t>
      </w:r>
    </w:p>
    <w:p w14:paraId="2B139F84" w14:textId="77777777" w:rsidR="00082161" w:rsidRPr="00275BC5" w:rsidRDefault="00082161" w:rsidP="00082161">
      <w:pPr>
        <w:spacing w:line="360" w:lineRule="auto"/>
        <w:ind w:firstLine="720"/>
        <w:jc w:val="both"/>
        <w:rPr>
          <w:rFonts w:eastAsia="Times New Roman"/>
          <w:sz w:val="24"/>
          <w:szCs w:val="24"/>
        </w:rPr>
      </w:pPr>
    </w:p>
    <w:p w14:paraId="2ADB52D0" w14:textId="77777777" w:rsidR="00082161" w:rsidRDefault="00082161" w:rsidP="00082161">
      <w:pPr>
        <w:pStyle w:val="PargrafodaLista"/>
        <w:numPr>
          <w:ilvl w:val="0"/>
          <w:numId w:val="210"/>
        </w:numPr>
        <w:spacing w:line="360" w:lineRule="auto"/>
        <w:ind w:left="0" w:firstLine="0"/>
        <w:jc w:val="both"/>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3B04B075" w14:textId="77777777" w:rsidR="00082161" w:rsidRPr="00D90364" w:rsidRDefault="00082161" w:rsidP="00082161">
      <w:pPr>
        <w:spacing w:line="360" w:lineRule="auto"/>
        <w:ind w:firstLine="720"/>
        <w:jc w:val="both"/>
        <w:rPr>
          <w:rFonts w:eastAsia="Times New Roman"/>
          <w:color w:val="000000"/>
          <w:sz w:val="24"/>
          <w:szCs w:val="24"/>
        </w:rPr>
      </w:pPr>
      <w:r w:rsidRPr="00D90364">
        <w:rPr>
          <w:rFonts w:eastAsia="Times New Roman"/>
          <w:color w:val="000000"/>
          <w:sz w:val="24"/>
          <w:szCs w:val="24"/>
        </w:rPr>
        <w:t>No mercado de equipamentos de videomonitoramento existem diversos modelos de Power Baluns de 16 canais, fornecidos por diferentes fabricantes nacionais e internacionais. Entre as soluções disponíveis, encontram-se modelos genéricos ou de marcas importadas, que oferecem funcionalidades semelhantes quanto à transmissão de vídeo e alimentação de câmeras via cabo UTP.</w:t>
      </w:r>
    </w:p>
    <w:p w14:paraId="3DF24980" w14:textId="77777777" w:rsidR="00082161" w:rsidRPr="00D90364" w:rsidRDefault="00082161" w:rsidP="00082161">
      <w:pPr>
        <w:spacing w:line="360" w:lineRule="auto"/>
        <w:ind w:firstLine="720"/>
        <w:jc w:val="both"/>
        <w:rPr>
          <w:rFonts w:eastAsia="Times New Roman"/>
          <w:color w:val="000000"/>
          <w:sz w:val="24"/>
          <w:szCs w:val="24"/>
        </w:rPr>
      </w:pPr>
      <w:r w:rsidRPr="00D90364">
        <w:rPr>
          <w:rFonts w:eastAsia="Times New Roman"/>
          <w:color w:val="000000"/>
          <w:sz w:val="24"/>
          <w:szCs w:val="24"/>
        </w:rPr>
        <w:t>Entretanto, ao considerar o ciclo de vida do objeto — que compreende aquisição, instalação, operação, manutenção, suporte técnico e eventual substituição — observa-se que os modelos da marca Intelbrás, especialmente o VB 3016 WP, apresentam maior viabilidade técnica e econômica. A Intelbrás é uma marca consolidada no mercado brasileiro, com ampla rede de assistência técnica autorizada, disponibilidade de peças de reposição e suporte especializado, o que garante menor tempo de inatividade em caso de falhas e reduz custos futuros de manutenção.</w:t>
      </w:r>
    </w:p>
    <w:p w14:paraId="12FA9AE7" w14:textId="77777777" w:rsidR="00082161" w:rsidRPr="00D90364" w:rsidRDefault="00082161" w:rsidP="00082161">
      <w:pPr>
        <w:spacing w:line="360" w:lineRule="auto"/>
        <w:ind w:firstLine="720"/>
        <w:jc w:val="both"/>
        <w:rPr>
          <w:rFonts w:eastAsia="Times New Roman"/>
          <w:color w:val="000000"/>
          <w:sz w:val="24"/>
          <w:szCs w:val="24"/>
        </w:rPr>
      </w:pPr>
      <w:r w:rsidRPr="00D90364">
        <w:rPr>
          <w:rFonts w:eastAsia="Times New Roman"/>
          <w:color w:val="000000"/>
          <w:sz w:val="24"/>
          <w:szCs w:val="24"/>
        </w:rPr>
        <w:t>Além disso, a padronização com a marca Intelbrás, já utilizada na infraestrutura existente, assegura maior confiabilidade e interoperabilidade entre os equipamentos, evitando problemas de compatibilidade que poderiam gerar custos adicionais ao longo do ciclo de vida do sistema. Essa escolha possibilita, ainda, maior durabilidade e estabilidade operacional, com proteção contra surtos, ruídos e curto-circuitos, prolongando a vida útil do sistema de videomonitoramento e assegurando melhor relação custo-benefício em médio e longo prazo.</w:t>
      </w:r>
    </w:p>
    <w:p w14:paraId="33155CDF" w14:textId="77777777" w:rsidR="00082161" w:rsidRPr="00D90364" w:rsidRDefault="00082161" w:rsidP="00082161">
      <w:pPr>
        <w:spacing w:line="360" w:lineRule="auto"/>
        <w:jc w:val="both"/>
        <w:rPr>
          <w:rFonts w:eastAsia="Times New Roman"/>
          <w:color w:val="000000"/>
          <w:sz w:val="24"/>
          <w:szCs w:val="24"/>
        </w:rPr>
      </w:pPr>
    </w:p>
    <w:p w14:paraId="55989F64" w14:textId="77777777" w:rsidR="00082161" w:rsidRPr="00D90364" w:rsidRDefault="00082161" w:rsidP="00082161">
      <w:pPr>
        <w:spacing w:line="360" w:lineRule="auto"/>
        <w:ind w:firstLine="720"/>
        <w:jc w:val="both"/>
        <w:rPr>
          <w:rFonts w:eastAsia="Times New Roman"/>
          <w:color w:val="000000"/>
          <w:sz w:val="24"/>
          <w:szCs w:val="24"/>
        </w:rPr>
      </w:pPr>
      <w:r w:rsidRPr="00D90364">
        <w:rPr>
          <w:rFonts w:eastAsia="Times New Roman"/>
          <w:color w:val="000000"/>
          <w:sz w:val="24"/>
          <w:szCs w:val="24"/>
        </w:rPr>
        <w:t>Dessa forma, embora existam alternativas de outros fabricantes no mercado, a solução Intelbrás VB 3016 WP se revela mais adequada quando se avalia o conjunto completo de fatores relacionados ao ciclo de vida útil do equipamento, oferecendo maior confiabilidade, suporte e economicidade à Administração Pública.</w:t>
      </w:r>
    </w:p>
    <w:p w14:paraId="5B27AB00" w14:textId="77777777" w:rsidR="00082161" w:rsidRDefault="00082161" w:rsidP="00082161">
      <w:pPr>
        <w:spacing w:line="360" w:lineRule="auto"/>
        <w:jc w:val="both"/>
        <w:rPr>
          <w:rFonts w:eastAsia="Times New Roman"/>
          <w:b/>
          <w:bCs/>
          <w:color w:val="000000"/>
          <w:sz w:val="24"/>
          <w:szCs w:val="24"/>
        </w:rPr>
      </w:pPr>
    </w:p>
    <w:p w14:paraId="1BD7F984" w14:textId="77777777" w:rsidR="00082161" w:rsidRDefault="00082161" w:rsidP="00082161">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p>
    <w:p w14:paraId="478C009D" w14:textId="77777777" w:rsidR="00082161" w:rsidRDefault="00082161" w:rsidP="00082161">
      <w:pPr>
        <w:spacing w:line="360" w:lineRule="auto"/>
        <w:jc w:val="both"/>
        <w:rPr>
          <w:rFonts w:eastAsia="Times New Roman"/>
          <w:b/>
          <w:bCs/>
          <w:color w:val="000000"/>
          <w:sz w:val="24"/>
          <w:szCs w:val="24"/>
        </w:rPr>
      </w:pPr>
    </w:p>
    <w:tbl>
      <w:tblPr>
        <w:tblStyle w:val="Tabelacomgrade1"/>
        <w:tblW w:w="9067" w:type="dxa"/>
        <w:tblLook w:val="04A0" w:firstRow="1" w:lastRow="0" w:firstColumn="1" w:lastColumn="0" w:noHBand="0" w:noVBand="1"/>
      </w:tblPr>
      <w:tblGrid>
        <w:gridCol w:w="790"/>
        <w:gridCol w:w="4356"/>
        <w:gridCol w:w="1328"/>
        <w:gridCol w:w="1110"/>
        <w:gridCol w:w="1483"/>
      </w:tblGrid>
      <w:tr w:rsidR="00082161" w:rsidRPr="00D90364" w14:paraId="467F045A" w14:textId="77777777" w:rsidTr="00F76B96">
        <w:trPr>
          <w:trHeight w:val="744"/>
        </w:trPr>
        <w:tc>
          <w:tcPr>
            <w:tcW w:w="790" w:type="dxa"/>
            <w:hideMark/>
          </w:tcPr>
          <w:p w14:paraId="610061B2"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ITEM</w:t>
            </w:r>
          </w:p>
        </w:tc>
        <w:tc>
          <w:tcPr>
            <w:tcW w:w="4356" w:type="dxa"/>
            <w:hideMark/>
          </w:tcPr>
          <w:p w14:paraId="66B0E19F"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DESCRIÇÃO</w:t>
            </w:r>
          </w:p>
        </w:tc>
        <w:tc>
          <w:tcPr>
            <w:tcW w:w="1328" w:type="dxa"/>
            <w:hideMark/>
          </w:tcPr>
          <w:p w14:paraId="2ACC898C"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MEDIANA VALOR UNIT.</w:t>
            </w:r>
          </w:p>
        </w:tc>
        <w:tc>
          <w:tcPr>
            <w:tcW w:w="1110" w:type="dxa"/>
            <w:hideMark/>
          </w:tcPr>
          <w:p w14:paraId="03C59236"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QUANT.</w:t>
            </w:r>
          </w:p>
        </w:tc>
        <w:tc>
          <w:tcPr>
            <w:tcW w:w="1483" w:type="dxa"/>
            <w:hideMark/>
          </w:tcPr>
          <w:p w14:paraId="4D86C6A2"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VALOR GLOBAL ESTIMADO</w:t>
            </w:r>
          </w:p>
        </w:tc>
      </w:tr>
      <w:tr w:rsidR="00082161" w:rsidRPr="00D90364" w14:paraId="7B7D85FF" w14:textId="77777777" w:rsidTr="00F76B96">
        <w:trPr>
          <w:trHeight w:val="636"/>
        </w:trPr>
        <w:tc>
          <w:tcPr>
            <w:tcW w:w="790" w:type="dxa"/>
            <w:hideMark/>
          </w:tcPr>
          <w:p w14:paraId="11D6BFD3" w14:textId="77777777" w:rsidR="00082161" w:rsidRPr="00D90364" w:rsidRDefault="00082161" w:rsidP="00F76B96">
            <w:pPr>
              <w:jc w:val="center"/>
              <w:rPr>
                <w:rFonts w:ascii="Arial" w:hAnsi="Arial" w:cs="Arial"/>
                <w:color w:val="000000"/>
              </w:rPr>
            </w:pPr>
            <w:r w:rsidRPr="00D90364">
              <w:rPr>
                <w:rFonts w:ascii="Arial" w:hAnsi="Arial" w:cs="Arial"/>
                <w:color w:val="000000"/>
              </w:rPr>
              <w:t>01</w:t>
            </w:r>
          </w:p>
        </w:tc>
        <w:tc>
          <w:tcPr>
            <w:tcW w:w="4356" w:type="dxa"/>
            <w:hideMark/>
          </w:tcPr>
          <w:p w14:paraId="7689ADEF" w14:textId="77777777" w:rsidR="00082161" w:rsidRPr="00D90364" w:rsidRDefault="00082161" w:rsidP="00F76B96">
            <w:pPr>
              <w:rPr>
                <w:rFonts w:ascii="Arial" w:hAnsi="Arial" w:cs="Arial"/>
                <w:color w:val="000000"/>
              </w:rPr>
            </w:pPr>
            <w:r w:rsidRPr="00D90364">
              <w:rPr>
                <w:rFonts w:ascii="Arial" w:hAnsi="Arial" w:cs="Arial"/>
                <w:color w:val="000000"/>
              </w:rPr>
              <w:t>POWER BALUM 16 CANAIS - INTELBRAS VB 3016 WP</w:t>
            </w:r>
          </w:p>
        </w:tc>
        <w:tc>
          <w:tcPr>
            <w:tcW w:w="1328" w:type="dxa"/>
            <w:noWrap/>
            <w:hideMark/>
          </w:tcPr>
          <w:p w14:paraId="1AE29114" w14:textId="77777777" w:rsidR="00082161" w:rsidRPr="00D90364" w:rsidRDefault="00082161" w:rsidP="00F76B96">
            <w:pPr>
              <w:jc w:val="center"/>
              <w:rPr>
                <w:rFonts w:ascii="Arial" w:hAnsi="Arial" w:cs="Arial"/>
                <w:color w:val="000000"/>
              </w:rPr>
            </w:pPr>
            <w:r w:rsidRPr="00D90364">
              <w:rPr>
                <w:rFonts w:ascii="Arial" w:hAnsi="Arial" w:cs="Arial"/>
                <w:color w:val="000000"/>
              </w:rPr>
              <w:t>R$ 3.194,90</w:t>
            </w:r>
          </w:p>
        </w:tc>
        <w:tc>
          <w:tcPr>
            <w:tcW w:w="1110" w:type="dxa"/>
            <w:hideMark/>
          </w:tcPr>
          <w:p w14:paraId="00E46B6F" w14:textId="77777777" w:rsidR="00082161" w:rsidRPr="00D90364" w:rsidRDefault="00082161" w:rsidP="00F76B96">
            <w:pPr>
              <w:jc w:val="center"/>
              <w:rPr>
                <w:rFonts w:ascii="Arial" w:hAnsi="Arial" w:cs="Arial"/>
                <w:color w:val="000000"/>
              </w:rPr>
            </w:pPr>
            <w:r w:rsidRPr="00D90364">
              <w:rPr>
                <w:rFonts w:ascii="Arial" w:hAnsi="Arial" w:cs="Arial"/>
                <w:color w:val="000000"/>
              </w:rPr>
              <w:t>3      peças</w:t>
            </w:r>
          </w:p>
        </w:tc>
        <w:tc>
          <w:tcPr>
            <w:tcW w:w="1483" w:type="dxa"/>
            <w:noWrap/>
            <w:hideMark/>
          </w:tcPr>
          <w:p w14:paraId="55FA3985" w14:textId="77777777" w:rsidR="00082161" w:rsidRPr="00D90364" w:rsidRDefault="00082161" w:rsidP="00F76B96">
            <w:pPr>
              <w:jc w:val="center"/>
              <w:rPr>
                <w:rFonts w:ascii="Arial" w:hAnsi="Arial" w:cs="Arial"/>
                <w:color w:val="000000"/>
              </w:rPr>
            </w:pPr>
            <w:r w:rsidRPr="00D90364">
              <w:rPr>
                <w:rFonts w:ascii="Arial" w:hAnsi="Arial" w:cs="Arial"/>
                <w:color w:val="000000"/>
              </w:rPr>
              <w:t>R$ 9.584,70</w:t>
            </w:r>
          </w:p>
        </w:tc>
      </w:tr>
      <w:tr w:rsidR="00082161" w:rsidRPr="00D90364" w14:paraId="3EA50E73" w14:textId="77777777" w:rsidTr="00F76B96">
        <w:trPr>
          <w:trHeight w:val="636"/>
        </w:trPr>
        <w:tc>
          <w:tcPr>
            <w:tcW w:w="7584" w:type="dxa"/>
            <w:gridSpan w:val="4"/>
          </w:tcPr>
          <w:p w14:paraId="198A7569" w14:textId="77777777" w:rsidR="00082161" w:rsidRPr="00D90364" w:rsidRDefault="00082161" w:rsidP="00F76B96">
            <w:pPr>
              <w:jc w:val="center"/>
              <w:rPr>
                <w:rFonts w:ascii="Arial" w:hAnsi="Arial" w:cs="Arial"/>
                <w:color w:val="000000"/>
              </w:rPr>
            </w:pPr>
            <w:r w:rsidRPr="00D90364">
              <w:rPr>
                <w:rFonts w:ascii="Arial" w:hAnsi="Arial" w:cs="Arial"/>
                <w:color w:val="000000"/>
              </w:rPr>
              <w:t>VALOR GLOBAL ESTIMADO</w:t>
            </w:r>
          </w:p>
        </w:tc>
        <w:tc>
          <w:tcPr>
            <w:tcW w:w="1483" w:type="dxa"/>
            <w:noWrap/>
          </w:tcPr>
          <w:p w14:paraId="6FC6F4AA" w14:textId="77777777" w:rsidR="00082161" w:rsidRPr="00D90364" w:rsidRDefault="00082161" w:rsidP="00F76B96">
            <w:pPr>
              <w:jc w:val="center"/>
              <w:rPr>
                <w:rFonts w:ascii="Arial" w:hAnsi="Arial" w:cs="Arial"/>
                <w:color w:val="000000"/>
              </w:rPr>
            </w:pPr>
            <w:r w:rsidRPr="00D90364">
              <w:rPr>
                <w:rFonts w:ascii="Arial" w:hAnsi="Arial" w:cs="Arial"/>
                <w:b/>
                <w:bCs/>
                <w:color w:val="000000"/>
              </w:rPr>
              <w:t>R$ 9.584,70</w:t>
            </w:r>
          </w:p>
        </w:tc>
      </w:tr>
    </w:tbl>
    <w:p w14:paraId="5D2832CF" w14:textId="77777777" w:rsidR="00082161" w:rsidRDefault="00082161" w:rsidP="00082161">
      <w:pPr>
        <w:pStyle w:val="NormalWeb"/>
        <w:spacing w:before="0" w:beforeAutospacing="0" w:after="0" w:afterAutospacing="0" w:line="360" w:lineRule="auto"/>
        <w:jc w:val="both"/>
        <w:rPr>
          <w:rFonts w:ascii="Arial" w:hAnsi="Arial" w:cs="Arial"/>
        </w:rPr>
      </w:pPr>
    </w:p>
    <w:p w14:paraId="6A3211A7" w14:textId="77777777" w:rsidR="00082161" w:rsidRDefault="00082161" w:rsidP="00082161">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1DDC276F"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A solução a ser contratada consiste no fornecimento de três (03) Power Baluns de 16 canais, marca Intelbrás, modelo VB 3016 WP, destinados à ampliação e modernização do sistema de videomonitoramento. Os equipamentos têm por finalidade viabilizar a transmissão de vídeo em alta definição e a alimentação elétrica das câmeras por meio de cabo UTP, com proteção contra surtos, ruídos e curto-circuitos, garantindo maior estabilidade e segurança do sistema.</w:t>
      </w:r>
    </w:p>
    <w:p w14:paraId="21E19927"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A solução contempla a entrega de equipamentos </w:t>
      </w:r>
      <w:r w:rsidRPr="00A773D2">
        <w:rPr>
          <w:rStyle w:val="Forte"/>
          <w:rFonts w:ascii="Arial" w:hAnsi="Arial" w:cs="Arial"/>
        </w:rPr>
        <w:t>novos, originais de fábrica, com nota fiscal, manuais e acessórios necessários para instalação</w:t>
      </w:r>
      <w:r w:rsidRPr="00A773D2">
        <w:rPr>
          <w:rFonts w:ascii="Arial" w:hAnsi="Arial" w:cs="Arial"/>
        </w:rPr>
        <w:t>, assegurando plena compatibilidade com a infraestrutura já existente. Os Power Baluns devem apresentar gabinete metálico, possibilidade de fixação em rack de 19 polegadas e operar em faixa de temperatura adequada, com durabilidade e resistência compatíveis ao uso contínuo.</w:t>
      </w:r>
    </w:p>
    <w:p w14:paraId="66BD401D"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Quanto à manutenção e assistência técnica, exige-se que os equipamentos fornecidos sejam cobertos por </w:t>
      </w:r>
      <w:r w:rsidRPr="00A773D2">
        <w:rPr>
          <w:rStyle w:val="Forte"/>
          <w:rFonts w:ascii="Arial" w:hAnsi="Arial" w:cs="Arial"/>
        </w:rPr>
        <w:t>garantia mínima de 12 (doze) meses contra defeitos de fabricação</w:t>
      </w:r>
      <w:r w:rsidRPr="00A773D2">
        <w:rPr>
          <w:rFonts w:ascii="Arial" w:hAnsi="Arial" w:cs="Arial"/>
        </w:rPr>
        <w:t>, prestada diretamente pelo fabricante ou por sua rede autorizada de assistência técnica. Durante o período de garantia, quaisquer reparos ou substituições deverão ser realizados sem ônus para a Administração, devendo a contratada providenciar a logística necessária para o atendimento.</w:t>
      </w:r>
    </w:p>
    <w:p w14:paraId="0551754D"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Adicionalmente, a marca Intelbrás dispõe de </w:t>
      </w:r>
      <w:r w:rsidRPr="00A773D2">
        <w:rPr>
          <w:rStyle w:val="Forte"/>
          <w:rFonts w:ascii="Arial" w:hAnsi="Arial" w:cs="Arial"/>
        </w:rPr>
        <w:t>rede de suporte técnico consolidada em território nacional</w:t>
      </w:r>
      <w:r w:rsidRPr="00A773D2">
        <w:rPr>
          <w:rFonts w:ascii="Arial" w:hAnsi="Arial" w:cs="Arial"/>
        </w:rPr>
        <w:t>, com ampla disponibilidade de peças de reposição e centros de assistência autorizados, o que assegura maior agilidade na solução de eventuais falhas e reduz o tempo de inatividade do sistema. Essa condição garante maior confiabilidade e prolonga a vida útil do equipamento, reduzindo custos indiretos de manutenção ao longo do ciclo de vida do objeto.</w:t>
      </w:r>
    </w:p>
    <w:p w14:paraId="210DB981"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Assim, a solução proposta garante não apenas a aquisição dos equipamentos em conformidade com as especificações técnicas, mas também a tranquilidade quanto ao suporte e à manutenção futura, assegurando eficiência, continuidade dos serviços e plena vantajosidade à Administração Pública.</w:t>
      </w:r>
    </w:p>
    <w:p w14:paraId="26925BFD" w14:textId="77777777" w:rsidR="00082161" w:rsidRDefault="00082161" w:rsidP="00082161">
      <w:pPr>
        <w:spacing w:line="360" w:lineRule="auto"/>
        <w:jc w:val="both"/>
        <w:rPr>
          <w:rFonts w:eastAsia="Times New Roman"/>
          <w:b/>
          <w:bCs/>
          <w:color w:val="000000"/>
          <w:sz w:val="24"/>
          <w:szCs w:val="24"/>
        </w:rPr>
      </w:pPr>
    </w:p>
    <w:p w14:paraId="57DFAF62" w14:textId="77777777" w:rsidR="00082161" w:rsidRDefault="00082161" w:rsidP="00082161">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3B581E77" w14:textId="77777777" w:rsidR="00082161" w:rsidRDefault="00082161" w:rsidP="00082161">
      <w:pPr>
        <w:pStyle w:val="NormalWeb"/>
        <w:spacing w:before="0" w:beforeAutospacing="0" w:after="0" w:afterAutospacing="0" w:line="360" w:lineRule="auto"/>
        <w:ind w:firstLine="720"/>
        <w:jc w:val="both"/>
        <w:rPr>
          <w:rFonts w:ascii="Arial" w:hAnsi="Arial" w:cs="Arial"/>
        </w:rPr>
      </w:pPr>
    </w:p>
    <w:p w14:paraId="3E95893B"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A presente contratação tem por objeto a aquisição de três (03) unidades do Power Balun de 16 canais, marca Intelbrás, modelo VB 3016 WP. Trata-se de produto padronizado e homogêneo, cuja natureza e especificidade não comportam divisão em lotes ou parcelas distintas.</w:t>
      </w:r>
    </w:p>
    <w:p w14:paraId="09BE79A6"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O fracionamento da contratação não se justifica, uma vez que todos os itens a serem adquiridos possuem a mesma descrição, marca e modelo, destinando-se ao atendimento de uma única finalidade: garantir a plena operação do sistema de videomonitoramento institucional. Dessa forma, a divisão poderia gerar aumento de custos administrativos, dificultar a gestão contratual e comprometer a padronização técnica do parque instalado, sem trazer efetivos ganhos à economicidade ou à competitividade do certame.</w:t>
      </w:r>
    </w:p>
    <w:p w14:paraId="6B4D8748"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Por essa razão, a opção adotada foi a realização do certame na modalidade </w:t>
      </w:r>
      <w:r w:rsidRPr="00A773D2">
        <w:rPr>
          <w:rStyle w:val="Forte"/>
          <w:rFonts w:ascii="Arial" w:hAnsi="Arial" w:cs="Arial"/>
        </w:rPr>
        <w:t>pregão eletrônico, critério de julgamento pelo menor preço unitário</w:t>
      </w:r>
      <w:r w:rsidRPr="00A773D2">
        <w:rPr>
          <w:rFonts w:ascii="Arial" w:hAnsi="Arial" w:cs="Arial"/>
        </w:rPr>
        <w:t>, assegurando igualdade de condições entre os licitantes, vantajosidade à Administração Pública e atendimento ao interesse público com a integralidade e homogeneidade do objeto contratado.</w:t>
      </w:r>
    </w:p>
    <w:p w14:paraId="184BB4EB" w14:textId="77777777" w:rsidR="00082161" w:rsidRDefault="00082161" w:rsidP="00082161">
      <w:pPr>
        <w:spacing w:line="360" w:lineRule="auto"/>
        <w:jc w:val="both"/>
        <w:rPr>
          <w:b/>
          <w:sz w:val="24"/>
          <w:szCs w:val="24"/>
        </w:rPr>
      </w:pPr>
    </w:p>
    <w:p w14:paraId="2B68543E" w14:textId="77777777" w:rsidR="00082161" w:rsidRDefault="00082161" w:rsidP="00082161">
      <w:pPr>
        <w:spacing w:line="360" w:lineRule="auto"/>
        <w:jc w:val="both"/>
        <w:rPr>
          <w:b/>
          <w:sz w:val="24"/>
          <w:szCs w:val="24"/>
        </w:rPr>
      </w:pPr>
      <w:r>
        <w:rPr>
          <w:b/>
          <w:sz w:val="24"/>
          <w:szCs w:val="24"/>
        </w:rPr>
        <w:t xml:space="preserve">11. </w:t>
      </w:r>
      <w:r w:rsidRPr="00790D33">
        <w:rPr>
          <w:b/>
          <w:sz w:val="24"/>
          <w:szCs w:val="24"/>
        </w:rPr>
        <w:t>DEMONSTRATIVO DOS RESULTADOS PRETENDIDOS EM TERMOS DE ECONOMICIDADE E DE MELHOR APROVEITAMENTO DOS RECURSOS HUMANOS, MATERIAIS E FINANCEIROS DISPONÍVEIS.</w:t>
      </w:r>
    </w:p>
    <w:p w14:paraId="5C74A331" w14:textId="77777777" w:rsidR="00082161" w:rsidRDefault="00082161" w:rsidP="00082161">
      <w:pPr>
        <w:pStyle w:val="NormalWeb"/>
        <w:spacing w:before="0" w:beforeAutospacing="0" w:after="0" w:afterAutospacing="0" w:line="360" w:lineRule="auto"/>
        <w:ind w:firstLine="720"/>
        <w:jc w:val="both"/>
        <w:rPr>
          <w:rFonts w:ascii="Arial" w:hAnsi="Arial" w:cs="Arial"/>
        </w:rPr>
      </w:pPr>
    </w:p>
    <w:p w14:paraId="01A57262"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Com a aquisição de três (03) Power Baluns de 16 canais, modelo Intelbrás VB 3016 WP, pretende-se alcançar resultados efetivos de economicidade e de racionalização do uso dos recursos públicos.</w:t>
      </w:r>
    </w:p>
    <w:p w14:paraId="4321DC70"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Em termos de </w:t>
      </w:r>
      <w:r w:rsidRPr="00A773D2">
        <w:rPr>
          <w:rStyle w:val="Forte"/>
          <w:rFonts w:ascii="Arial" w:hAnsi="Arial" w:cs="Arial"/>
        </w:rPr>
        <w:t>economicidade</w:t>
      </w:r>
      <w:r w:rsidRPr="00A773D2">
        <w:rPr>
          <w:rFonts w:ascii="Arial" w:hAnsi="Arial" w:cs="Arial"/>
        </w:rPr>
        <w:t>, a padronização pelo modelo Intelbrás garante maior compatibilidade com a infraestrutura já instalada, reduzindo custos com adaptações, manutenções corretivas e eventuais substituições. A durabilidade do equipamento e a ampla rede de assistência técnica nacional contribuem para a redução do custo total de propriedade ao longo do ciclo de vida, assegurando maior retorno sobre o investimento realizado.</w:t>
      </w:r>
    </w:p>
    <w:p w14:paraId="05128F6E"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No tocante ao </w:t>
      </w:r>
      <w:r w:rsidRPr="00A773D2">
        <w:rPr>
          <w:rStyle w:val="Forte"/>
          <w:rFonts w:ascii="Arial" w:hAnsi="Arial" w:cs="Arial"/>
        </w:rPr>
        <w:t>melhor aproveitamento dos recursos humanos</w:t>
      </w:r>
      <w:r w:rsidRPr="00A773D2">
        <w:rPr>
          <w:rFonts w:ascii="Arial" w:hAnsi="Arial" w:cs="Arial"/>
        </w:rPr>
        <w:t>, a utilização de equipamentos padronizados simplifica os processos de instalação, operação e manutenção, permitindo que as equipes técnicas da Administração atuem de forma mais ágil e eficiente, sem necessidade de treinamentos adicionais para lidar com diferentes marcas ou modelos. Isso reduz o tempo de resposta em eventuais falhas e aumenta a produtividade da força de trabalho.</w:t>
      </w:r>
    </w:p>
    <w:p w14:paraId="34152CA1"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Quanto ao </w:t>
      </w:r>
      <w:r w:rsidRPr="00A773D2">
        <w:rPr>
          <w:rStyle w:val="Forte"/>
          <w:rFonts w:ascii="Arial" w:hAnsi="Arial" w:cs="Arial"/>
        </w:rPr>
        <w:t>uso racional de recursos materiais e financeiros</w:t>
      </w:r>
      <w:r w:rsidRPr="00A773D2">
        <w:rPr>
          <w:rFonts w:ascii="Arial" w:hAnsi="Arial" w:cs="Arial"/>
        </w:rPr>
        <w:t>, a adoção da solução Intelbrás garante maior confiabilidade e menor risco de falhas sistêmicas, evitando desperdício de materiais e reduzindo a necessidade de substituições precoces. Além disso, a realização do certame na modalidade pregão, com critério de julgamento pelo menor preço unitário, assegura a seleção da proposta mais vantajosa, ampliando a competitividade entre os fornecedores e promovendo o uso eficiente dos recursos públicos.</w:t>
      </w:r>
    </w:p>
    <w:p w14:paraId="2B5DE2C6"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Assim, a contratação representa uma medida alinhada aos princípios da eficiência, economicidade e vantajosidade, otimizando o aproveitamento dos recursos disponíveis e assegurando resultados duradouros para a Administração e para o interesse público.</w:t>
      </w:r>
    </w:p>
    <w:p w14:paraId="4BD187F1" w14:textId="77777777" w:rsidR="00082161" w:rsidRDefault="00082161" w:rsidP="00082161">
      <w:pPr>
        <w:spacing w:line="360" w:lineRule="auto"/>
        <w:jc w:val="both"/>
        <w:rPr>
          <w:b/>
          <w:sz w:val="24"/>
          <w:szCs w:val="24"/>
        </w:rPr>
      </w:pPr>
    </w:p>
    <w:p w14:paraId="118CD3C8" w14:textId="77777777" w:rsidR="00082161" w:rsidRPr="00790D33" w:rsidRDefault="00082161" w:rsidP="00082161">
      <w:pPr>
        <w:spacing w:line="360" w:lineRule="auto"/>
        <w:jc w:val="both"/>
        <w:rPr>
          <w:b/>
          <w:sz w:val="24"/>
          <w:szCs w:val="24"/>
        </w:rPr>
      </w:pPr>
    </w:p>
    <w:p w14:paraId="4059035D" w14:textId="77777777" w:rsidR="00082161" w:rsidRPr="00790D33" w:rsidRDefault="00082161" w:rsidP="00082161">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31E2E652" w14:textId="77777777" w:rsidR="00082161" w:rsidRPr="00790D33" w:rsidRDefault="00082161" w:rsidP="00082161">
      <w:pPr>
        <w:shd w:val="clear" w:color="auto" w:fill="FFFFFF"/>
        <w:spacing w:line="360" w:lineRule="auto"/>
        <w:jc w:val="both"/>
        <w:textAlignment w:val="baseline"/>
        <w:rPr>
          <w:rFonts w:eastAsia="Times New Roman"/>
          <w:b/>
          <w:bCs/>
          <w:color w:val="000000"/>
          <w:sz w:val="24"/>
          <w:szCs w:val="24"/>
        </w:rPr>
      </w:pPr>
    </w:p>
    <w:p w14:paraId="68AAA1F7" w14:textId="77777777" w:rsidR="00082161" w:rsidRPr="00790D33" w:rsidRDefault="00082161" w:rsidP="00082161">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75147A30" w14:textId="77777777" w:rsidR="00082161" w:rsidRPr="00790D33" w:rsidRDefault="00082161" w:rsidP="0008216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2DA06E23" w14:textId="77777777" w:rsidR="00082161" w:rsidRPr="00790D33" w:rsidRDefault="00082161" w:rsidP="0008216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7EAE015D" w14:textId="77777777" w:rsidR="00082161" w:rsidRPr="00790D33" w:rsidRDefault="00082161" w:rsidP="0008216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74774604" w14:textId="77777777" w:rsidR="00082161" w:rsidRPr="00790D33" w:rsidRDefault="00082161" w:rsidP="0008216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1EC603C3" w14:textId="77777777" w:rsidR="00082161" w:rsidRPr="006A011D" w:rsidRDefault="00082161" w:rsidP="0008216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2D8B1081" w14:textId="77777777" w:rsidR="00082161" w:rsidRPr="00790D33" w:rsidRDefault="00082161" w:rsidP="00082161">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4B04F556" w14:textId="77777777" w:rsidR="00082161" w:rsidRDefault="00082161" w:rsidP="00082161">
      <w:pPr>
        <w:pStyle w:val="PargrafodaLista"/>
        <w:spacing w:after="0" w:line="360" w:lineRule="auto"/>
        <w:ind w:left="720"/>
        <w:jc w:val="both"/>
        <w:rPr>
          <w:rFonts w:ascii="Arial" w:eastAsia="Times New Roman" w:hAnsi="Arial" w:cs="Arial"/>
          <w:color w:val="000000"/>
          <w:sz w:val="24"/>
          <w:szCs w:val="24"/>
          <w:lang w:eastAsia="pt-BR"/>
        </w:rPr>
      </w:pPr>
    </w:p>
    <w:p w14:paraId="1844C13B" w14:textId="77777777" w:rsidR="00082161" w:rsidRDefault="00082161" w:rsidP="00082161">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CONTRATAÇÕES CORRELATAS E/OU INTERDEPENDENTES</w:t>
      </w:r>
    </w:p>
    <w:p w14:paraId="20B5B7DF" w14:textId="77777777" w:rsidR="00082161" w:rsidRPr="00790D33" w:rsidRDefault="00082161" w:rsidP="00082161">
      <w:pPr>
        <w:pStyle w:val="PargrafodaLista"/>
        <w:spacing w:after="0" w:line="360" w:lineRule="auto"/>
        <w:ind w:left="0"/>
        <w:jc w:val="both"/>
        <w:rPr>
          <w:rFonts w:ascii="Arial" w:eastAsia="Times New Roman" w:hAnsi="Arial" w:cs="Arial"/>
          <w:b/>
          <w:bCs/>
          <w:color w:val="000000"/>
          <w:sz w:val="24"/>
          <w:szCs w:val="24"/>
          <w:lang w:eastAsia="pt-BR"/>
        </w:rPr>
      </w:pPr>
    </w:p>
    <w:p w14:paraId="765BABC4" w14:textId="77777777" w:rsidR="00082161" w:rsidRDefault="00082161" w:rsidP="00082161">
      <w:pPr>
        <w:spacing w:line="360" w:lineRule="auto"/>
        <w:ind w:right="-425"/>
        <w:jc w:val="both"/>
        <w:rPr>
          <w:rFonts w:eastAsia="Calibri"/>
          <w:sz w:val="24"/>
          <w:szCs w:val="24"/>
        </w:rPr>
      </w:pPr>
      <w:r w:rsidRPr="00275BC5">
        <w:rPr>
          <w:rFonts w:eastAsia="Calibri"/>
          <w:sz w:val="24"/>
          <w:szCs w:val="24"/>
        </w:rPr>
        <w:t>Contratação correlata –</w:t>
      </w:r>
      <w:bookmarkStart w:id="9" w:name="_Hlk186721750"/>
      <w:r>
        <w:rPr>
          <w:rFonts w:eastAsia="Calibri"/>
          <w:sz w:val="24"/>
          <w:szCs w:val="24"/>
        </w:rPr>
        <w:t xml:space="preserve"> </w:t>
      </w:r>
      <w:r w:rsidRPr="00A773D2">
        <w:rPr>
          <w:rFonts w:eastAsia="Calibri"/>
          <w:sz w:val="24"/>
          <w:szCs w:val="24"/>
        </w:rPr>
        <w:t>A Câmara Municipal de Extrema não possui contrato vigente para a aquisição do item em questão.</w:t>
      </w:r>
    </w:p>
    <w:p w14:paraId="35D98287" w14:textId="77777777" w:rsidR="00082161" w:rsidRDefault="00082161" w:rsidP="00082161">
      <w:pPr>
        <w:spacing w:line="360" w:lineRule="auto"/>
        <w:ind w:right="-425"/>
        <w:jc w:val="both"/>
        <w:rPr>
          <w:rFonts w:eastAsia="Times New Roman"/>
          <w:b/>
          <w:bCs/>
          <w:color w:val="000000"/>
          <w:sz w:val="24"/>
          <w:szCs w:val="24"/>
        </w:rPr>
      </w:pPr>
    </w:p>
    <w:p w14:paraId="7471467D" w14:textId="77777777" w:rsidR="00082161" w:rsidRPr="00790D33" w:rsidRDefault="00082161" w:rsidP="00082161">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4. </w:t>
      </w:r>
      <w:r w:rsidRPr="00790D33">
        <w:rPr>
          <w:rFonts w:ascii="Arial" w:eastAsia="Times New Roman" w:hAnsi="Arial" w:cs="Arial"/>
          <w:b/>
          <w:bCs/>
          <w:color w:val="000000"/>
          <w:sz w:val="24"/>
          <w:szCs w:val="24"/>
          <w:lang w:eastAsia="pt-BR"/>
        </w:rPr>
        <w:t>IMPACTOS AMBIENTAIS E RESPECTIVAS MEDIDAS MITIGADORAS, INCLUÍDOS REQUISITOS DE BAIXO CONSUMO DE ENERGIA E DE OUTROS RECURSOS, BEM COMO LOGÍSTICA REVERSA PARA DESFAZIMENTO E RECICLAGEM DE BENS E REFUGOS, QUANDO APLICÁVEL.</w:t>
      </w:r>
    </w:p>
    <w:p w14:paraId="38AA1442" w14:textId="77777777" w:rsidR="00082161" w:rsidRDefault="00082161" w:rsidP="00082161">
      <w:pPr>
        <w:spacing w:line="360" w:lineRule="auto"/>
        <w:jc w:val="both"/>
        <w:rPr>
          <w:rFonts w:eastAsia="Times New Roman"/>
          <w:sz w:val="24"/>
          <w:szCs w:val="24"/>
        </w:rPr>
      </w:pPr>
    </w:p>
    <w:bookmarkEnd w:id="9"/>
    <w:p w14:paraId="6FD802B6"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A aquisição dos três (03) Power Baluns de 16 canais, modelo Intelbrás VB 3016 WP, apresenta baixo impacto ambiental em sua fase de operação, considerando que os equipamentos possuem consumo reduzido de energia elétrica, compatível com as normas técnicas de eficiência energética. O uso da tecnologia de transmissão via cabo UTP contribui, ainda, para a redução do consumo de cabos coaxiais e de fontes adicionais de energia, resultando em melhor aproveitamento de recursos e menor geração de resíduos.</w:t>
      </w:r>
    </w:p>
    <w:p w14:paraId="4CECFF0C"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No que se refere às medidas mitigadoras, o fornecimento deverá observar a legislação ambiental aplicável, garantindo que os equipamentos sejam entregues em embalagens recicláveis ou de menor impacto possível, incentivando a correta destinação dos materiais de acondicionamento.</w:t>
      </w:r>
    </w:p>
    <w:p w14:paraId="3B013DCF"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Adicionalmente, a marca Intelbrás adota políticas de </w:t>
      </w:r>
      <w:r w:rsidRPr="00A773D2">
        <w:rPr>
          <w:rStyle w:val="Forte"/>
          <w:rFonts w:ascii="Arial" w:hAnsi="Arial" w:cs="Arial"/>
        </w:rPr>
        <w:t>logística reversa</w:t>
      </w:r>
      <w:r w:rsidRPr="00A773D2">
        <w:rPr>
          <w:rFonts w:ascii="Arial" w:hAnsi="Arial" w:cs="Arial"/>
        </w:rPr>
        <w:t xml:space="preserve">, </w:t>
      </w:r>
      <w:r>
        <w:rPr>
          <w:rFonts w:ascii="Arial" w:hAnsi="Arial" w:cs="Arial"/>
        </w:rPr>
        <w:t>poderá</w:t>
      </w:r>
      <w:r w:rsidRPr="00A773D2">
        <w:rPr>
          <w:rFonts w:ascii="Arial" w:hAnsi="Arial" w:cs="Arial"/>
        </w:rPr>
        <w:t xml:space="preserve"> receber e dar destinação ambientalmente adequada a produtos e componentes ao final de sua vida útil. Assim, quando houver necessidade de substituição ou descarte, será possível encaminhar os equipamentos e seus acessórios para reciclagem ou reaproveitamento de componentes eletrônicos, reduzindo impactos ambientais negativos.</w:t>
      </w:r>
    </w:p>
    <w:p w14:paraId="39AD0EDC"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Dessa forma, a presente contratação encontra-se alinhada às diretrizes de sustentabilidade, priorizando a eficiência no consumo de energia, a redução da geração de resíduos e a destinação final ambientalmente correta dos materiais, atendendo aos princípios da responsabilidade socioambiental na Administração Pública.</w:t>
      </w:r>
    </w:p>
    <w:p w14:paraId="3F1FCD89" w14:textId="77777777" w:rsidR="00082161" w:rsidRDefault="00082161" w:rsidP="00082161">
      <w:pPr>
        <w:shd w:val="clear" w:color="auto" w:fill="FFFFFF"/>
        <w:spacing w:line="360" w:lineRule="auto"/>
        <w:ind w:firstLine="708"/>
        <w:jc w:val="both"/>
        <w:textAlignment w:val="baseline"/>
        <w:rPr>
          <w:rFonts w:eastAsia="Times New Roman"/>
          <w:color w:val="000000"/>
          <w:sz w:val="24"/>
          <w:szCs w:val="24"/>
        </w:rPr>
      </w:pPr>
    </w:p>
    <w:p w14:paraId="26407371" w14:textId="77777777" w:rsidR="00082161" w:rsidRPr="00790D33" w:rsidRDefault="00082161" w:rsidP="00082161">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119986C0" w14:textId="77777777" w:rsidR="00082161" w:rsidRPr="00790D33" w:rsidRDefault="00082161" w:rsidP="00082161">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 xml:space="preserve">PREGÃO ELETRÔNICO pelo menor preço unitário. </w:t>
      </w:r>
      <w:r w:rsidRPr="00790D33">
        <w:rPr>
          <w:rFonts w:ascii="Arial" w:eastAsia="Times New Roman" w:hAnsi="Arial" w:cs="Arial"/>
          <w:color w:val="000000" w:themeColor="text1"/>
          <w:sz w:val="24"/>
          <w:szCs w:val="24"/>
        </w:rPr>
        <w:t xml:space="preserve"> </w:t>
      </w:r>
    </w:p>
    <w:p w14:paraId="49D33F47" w14:textId="77777777" w:rsidR="00082161" w:rsidRPr="00790D33" w:rsidRDefault="00082161" w:rsidP="00082161">
      <w:pPr>
        <w:shd w:val="clear" w:color="auto" w:fill="FFFFFF"/>
        <w:spacing w:line="360" w:lineRule="auto"/>
        <w:jc w:val="both"/>
        <w:textAlignment w:val="baseline"/>
        <w:rPr>
          <w:rFonts w:eastAsia="Times New Roman"/>
          <w:b/>
          <w:bCs/>
          <w:color w:val="000000"/>
          <w:sz w:val="24"/>
          <w:szCs w:val="24"/>
        </w:rPr>
      </w:pPr>
    </w:p>
    <w:p w14:paraId="482F643A" w14:textId="77777777" w:rsidR="00082161" w:rsidRDefault="00082161" w:rsidP="00082161">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5D24F250" w14:textId="77777777" w:rsidR="00082161" w:rsidRDefault="00082161" w:rsidP="00082161">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6D70E0D2" w14:textId="77777777" w:rsidR="00082161" w:rsidRPr="00790D33" w:rsidRDefault="00082161" w:rsidP="00082161">
      <w:pPr>
        <w:pStyle w:val="PargrafodaLista"/>
        <w:ind w:left="0" w:firstLine="708"/>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04</w:t>
      </w:r>
      <w:r w:rsidRPr="00790D33">
        <w:rPr>
          <w:rFonts w:ascii="Arial" w:hAnsi="Arial" w:cs="Arial"/>
          <w:sz w:val="24"/>
          <w:szCs w:val="24"/>
        </w:rPr>
        <w:t xml:space="preserve"> de</w:t>
      </w:r>
      <w:r>
        <w:rPr>
          <w:rFonts w:ascii="Arial" w:hAnsi="Arial" w:cs="Arial"/>
          <w:sz w:val="24"/>
          <w:szCs w:val="24"/>
        </w:rPr>
        <w:t xml:space="preserve"> setembro</w:t>
      </w:r>
      <w:r w:rsidRPr="00790D33">
        <w:rPr>
          <w:rFonts w:ascii="Arial" w:hAnsi="Arial" w:cs="Arial"/>
          <w:sz w:val="24"/>
          <w:szCs w:val="24"/>
        </w:rPr>
        <w:t xml:space="preserve"> de 2025.</w:t>
      </w:r>
    </w:p>
    <w:p w14:paraId="1E6DB880" w14:textId="77777777" w:rsidR="00082161" w:rsidRDefault="00082161" w:rsidP="00082161">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082161" w14:paraId="71A92462" w14:textId="77777777" w:rsidTr="00F76B96">
        <w:tc>
          <w:tcPr>
            <w:tcW w:w="9063" w:type="dxa"/>
          </w:tcPr>
          <w:p w14:paraId="724BC2AA" w14:textId="77777777" w:rsidR="00082161" w:rsidRDefault="00082161" w:rsidP="00F76B96">
            <w:pPr>
              <w:pStyle w:val="PargrafodaLista"/>
              <w:spacing w:after="0"/>
              <w:ind w:left="0"/>
              <w:jc w:val="center"/>
              <w:rPr>
                <w:rFonts w:ascii="Arial" w:hAnsi="Arial" w:cs="Arial"/>
                <w:sz w:val="24"/>
                <w:szCs w:val="24"/>
              </w:rPr>
            </w:pPr>
          </w:p>
          <w:p w14:paraId="5F77EE7D" w14:textId="77777777" w:rsidR="00082161" w:rsidRDefault="00082161" w:rsidP="00F76B96">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17051FA2" w14:textId="77777777" w:rsidR="00082161" w:rsidRPr="00790D33" w:rsidRDefault="00082161" w:rsidP="00F76B96">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3A9B44BF" w14:textId="77777777" w:rsidR="00082161" w:rsidRDefault="00082161" w:rsidP="00F76B96">
            <w:pPr>
              <w:pStyle w:val="PargrafodaLista"/>
              <w:spacing w:after="0"/>
              <w:ind w:left="0"/>
              <w:jc w:val="center"/>
              <w:rPr>
                <w:rFonts w:ascii="Arial" w:hAnsi="Arial" w:cs="Arial"/>
                <w:sz w:val="24"/>
                <w:szCs w:val="24"/>
              </w:rPr>
            </w:pPr>
          </w:p>
        </w:tc>
      </w:tr>
      <w:tr w:rsidR="00082161" w14:paraId="22C15702" w14:textId="77777777" w:rsidTr="00F76B96">
        <w:tc>
          <w:tcPr>
            <w:tcW w:w="9063" w:type="dxa"/>
          </w:tcPr>
          <w:p w14:paraId="00E5AB02" w14:textId="77777777" w:rsidR="00082161" w:rsidRDefault="00082161" w:rsidP="00F76B96">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05DE1252" w14:textId="77777777" w:rsidR="00082161" w:rsidRDefault="00082161" w:rsidP="00F76B96">
            <w:pPr>
              <w:pStyle w:val="PargrafodaLista"/>
              <w:spacing w:after="0"/>
              <w:ind w:left="0"/>
              <w:jc w:val="center"/>
              <w:rPr>
                <w:rFonts w:ascii="Arial" w:hAnsi="Arial" w:cs="Arial"/>
                <w:sz w:val="24"/>
                <w:szCs w:val="24"/>
              </w:rPr>
            </w:pPr>
          </w:p>
          <w:p w14:paraId="337175CF" w14:textId="77777777" w:rsidR="00082161" w:rsidRDefault="00082161" w:rsidP="00F76B96">
            <w:pPr>
              <w:pStyle w:val="PargrafodaLista"/>
              <w:spacing w:after="0"/>
              <w:ind w:left="0"/>
              <w:jc w:val="center"/>
              <w:rPr>
                <w:rFonts w:ascii="Arial" w:hAnsi="Arial" w:cs="Arial"/>
                <w:sz w:val="24"/>
                <w:szCs w:val="24"/>
              </w:rPr>
            </w:pPr>
          </w:p>
        </w:tc>
      </w:tr>
    </w:tbl>
    <w:p w14:paraId="6E33A2E1" w14:textId="77777777" w:rsidR="00082161" w:rsidRPr="00790D33" w:rsidRDefault="00082161" w:rsidP="00082161">
      <w:pPr>
        <w:jc w:val="both"/>
        <w:rPr>
          <w:b/>
          <w:bCs/>
          <w:sz w:val="24"/>
          <w:szCs w:val="24"/>
        </w:rPr>
      </w:pPr>
      <w:r w:rsidRPr="00790D33">
        <w:rPr>
          <w:b/>
          <w:bCs/>
          <w:sz w:val="24"/>
          <w:szCs w:val="24"/>
        </w:rPr>
        <w:t>DESPACHO</w:t>
      </w:r>
    </w:p>
    <w:p w14:paraId="4DFC8E4E" w14:textId="77777777" w:rsidR="00082161" w:rsidRDefault="00082161" w:rsidP="00082161">
      <w:pPr>
        <w:pStyle w:val="PargrafodaLista"/>
        <w:ind w:left="0"/>
        <w:jc w:val="both"/>
        <w:rPr>
          <w:rFonts w:ascii="Arial" w:hAnsi="Arial" w:cs="Arial"/>
          <w:sz w:val="24"/>
          <w:szCs w:val="24"/>
        </w:rPr>
      </w:pPr>
    </w:p>
    <w:p w14:paraId="6CEC329B" w14:textId="77777777" w:rsidR="00082161" w:rsidRPr="00790D33" w:rsidRDefault="00082161" w:rsidP="00082161">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082161" w14:paraId="025862A4" w14:textId="77777777" w:rsidTr="00F76B96">
        <w:tc>
          <w:tcPr>
            <w:tcW w:w="9063" w:type="dxa"/>
          </w:tcPr>
          <w:p w14:paraId="3C5E5035" w14:textId="77777777" w:rsidR="00082161" w:rsidRDefault="00082161" w:rsidP="00F76B96">
            <w:pPr>
              <w:pStyle w:val="PargrafodaLista"/>
              <w:spacing w:after="0"/>
              <w:ind w:left="0"/>
              <w:jc w:val="center"/>
              <w:rPr>
                <w:rFonts w:ascii="Arial" w:hAnsi="Arial" w:cs="Arial"/>
                <w:sz w:val="24"/>
                <w:szCs w:val="24"/>
              </w:rPr>
            </w:pPr>
          </w:p>
          <w:p w14:paraId="0937CA50" w14:textId="77777777" w:rsidR="00082161" w:rsidRDefault="00082161" w:rsidP="00F76B96">
            <w:pPr>
              <w:pStyle w:val="PargrafodaLista"/>
              <w:spacing w:after="0"/>
              <w:ind w:left="0"/>
              <w:jc w:val="center"/>
              <w:rPr>
                <w:rFonts w:ascii="Arial" w:hAnsi="Arial" w:cs="Arial"/>
                <w:sz w:val="24"/>
                <w:szCs w:val="24"/>
              </w:rPr>
            </w:pPr>
          </w:p>
          <w:p w14:paraId="3C59165C" w14:textId="77777777" w:rsidR="00082161" w:rsidRDefault="00082161" w:rsidP="00F76B96">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0BBA336" w14:textId="77777777" w:rsidR="00082161" w:rsidRPr="00790D33" w:rsidRDefault="00082161" w:rsidP="00F76B96">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797115A5" w14:textId="77777777" w:rsidR="00082161" w:rsidRDefault="00082161" w:rsidP="00F76B96">
            <w:pPr>
              <w:pStyle w:val="PargrafodaLista"/>
              <w:spacing w:after="0"/>
              <w:ind w:left="0"/>
              <w:jc w:val="center"/>
              <w:rPr>
                <w:rFonts w:ascii="Arial" w:hAnsi="Arial" w:cs="Arial"/>
                <w:sz w:val="24"/>
                <w:szCs w:val="24"/>
              </w:rPr>
            </w:pPr>
          </w:p>
        </w:tc>
      </w:tr>
      <w:tr w:rsidR="00082161" w14:paraId="359DAADD" w14:textId="77777777" w:rsidTr="00F76B96">
        <w:tc>
          <w:tcPr>
            <w:tcW w:w="9063" w:type="dxa"/>
          </w:tcPr>
          <w:p w14:paraId="13CCDF42" w14:textId="77777777" w:rsidR="00082161" w:rsidRDefault="00082161" w:rsidP="00F76B96">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7CB0C07D" w14:textId="77777777" w:rsidR="00082161" w:rsidRPr="00790D33" w:rsidRDefault="00082161" w:rsidP="00082161">
      <w:pPr>
        <w:tabs>
          <w:tab w:val="left" w:pos="2190"/>
        </w:tabs>
        <w:rPr>
          <w:sz w:val="24"/>
          <w:szCs w:val="24"/>
        </w:rPr>
      </w:pPr>
    </w:p>
    <w:p w14:paraId="08EC663F" w14:textId="77777777" w:rsidR="00D62B2E" w:rsidRDefault="00D62B2E" w:rsidP="004372E5">
      <w:pPr>
        <w:spacing w:line="360" w:lineRule="auto"/>
        <w:rPr>
          <w:sz w:val="24"/>
          <w:szCs w:val="24"/>
        </w:rPr>
      </w:pPr>
    </w:p>
    <w:p w14:paraId="79E0A320" w14:textId="77777777" w:rsidR="00082161" w:rsidRDefault="00082161" w:rsidP="004372E5">
      <w:pPr>
        <w:spacing w:line="360" w:lineRule="auto"/>
        <w:rPr>
          <w:sz w:val="24"/>
          <w:szCs w:val="24"/>
        </w:rPr>
      </w:pPr>
    </w:p>
    <w:p w14:paraId="5F0B09DF" w14:textId="77777777" w:rsidR="00082161" w:rsidRDefault="00082161" w:rsidP="004372E5">
      <w:pPr>
        <w:spacing w:line="360" w:lineRule="auto"/>
        <w:rPr>
          <w:sz w:val="24"/>
          <w:szCs w:val="24"/>
        </w:rPr>
      </w:pPr>
    </w:p>
    <w:p w14:paraId="67B8DD60" w14:textId="77777777" w:rsidR="00082161" w:rsidRDefault="00082161" w:rsidP="004372E5">
      <w:pPr>
        <w:spacing w:line="360" w:lineRule="auto"/>
        <w:rPr>
          <w:sz w:val="24"/>
          <w:szCs w:val="24"/>
        </w:rPr>
      </w:pPr>
    </w:p>
    <w:p w14:paraId="3B146FA8" w14:textId="77777777" w:rsidR="00082161" w:rsidRDefault="00082161" w:rsidP="004372E5">
      <w:pPr>
        <w:spacing w:line="360" w:lineRule="auto"/>
        <w:rPr>
          <w:sz w:val="24"/>
          <w:szCs w:val="24"/>
        </w:rPr>
      </w:pPr>
    </w:p>
    <w:p w14:paraId="697562A9" w14:textId="77777777" w:rsidR="00082161" w:rsidRDefault="00082161" w:rsidP="004372E5">
      <w:pPr>
        <w:spacing w:line="360" w:lineRule="auto"/>
        <w:rPr>
          <w:sz w:val="24"/>
          <w:szCs w:val="24"/>
        </w:rPr>
      </w:pPr>
    </w:p>
    <w:p w14:paraId="30ED93CB" w14:textId="77777777" w:rsidR="00082161" w:rsidRDefault="00082161" w:rsidP="004372E5">
      <w:pPr>
        <w:spacing w:line="360" w:lineRule="auto"/>
        <w:rPr>
          <w:sz w:val="24"/>
          <w:szCs w:val="24"/>
        </w:rPr>
      </w:pPr>
    </w:p>
    <w:p w14:paraId="2E7C7DDE" w14:textId="77777777" w:rsidR="00082161" w:rsidRDefault="00082161" w:rsidP="004372E5">
      <w:pPr>
        <w:spacing w:line="360" w:lineRule="auto"/>
        <w:rPr>
          <w:sz w:val="24"/>
          <w:szCs w:val="24"/>
        </w:rPr>
      </w:pPr>
    </w:p>
    <w:p w14:paraId="16843D77" w14:textId="77777777" w:rsidR="00082161" w:rsidRDefault="00082161" w:rsidP="004372E5">
      <w:pPr>
        <w:spacing w:line="360" w:lineRule="auto"/>
        <w:rPr>
          <w:sz w:val="24"/>
          <w:szCs w:val="24"/>
        </w:rPr>
      </w:pPr>
    </w:p>
    <w:p w14:paraId="059327EA" w14:textId="5243C54B" w:rsidR="00D54D89" w:rsidRPr="004372E5" w:rsidRDefault="00A70F7A" w:rsidP="004372E5">
      <w:pPr>
        <w:pStyle w:val="Ttulo1"/>
        <w:spacing w:before="0" w:after="0" w:line="360" w:lineRule="auto"/>
        <w:jc w:val="center"/>
        <w:rPr>
          <w:b/>
          <w:bCs/>
          <w:color w:val="000000"/>
          <w:sz w:val="24"/>
          <w:szCs w:val="24"/>
        </w:rPr>
      </w:pPr>
      <w:bookmarkStart w:id="10" w:name="_Hlk82471863"/>
      <w:bookmarkEnd w:id="7"/>
      <w:r w:rsidRPr="004372E5">
        <w:rPr>
          <w:b/>
          <w:bCs/>
          <w:color w:val="000000"/>
          <w:sz w:val="24"/>
          <w:szCs w:val="24"/>
        </w:rPr>
        <w:t xml:space="preserve">ANEXO II - MATRIZ DE RISCOS – PRC </w:t>
      </w:r>
      <w:r w:rsidR="00F340AE" w:rsidRPr="004372E5">
        <w:rPr>
          <w:b/>
          <w:bCs/>
          <w:color w:val="000000"/>
          <w:sz w:val="24"/>
          <w:szCs w:val="24"/>
        </w:rPr>
        <w:t>1</w:t>
      </w:r>
      <w:r w:rsidR="00D62B2E" w:rsidRPr="004372E5">
        <w:rPr>
          <w:b/>
          <w:bCs/>
          <w:color w:val="000000"/>
          <w:sz w:val="24"/>
          <w:szCs w:val="24"/>
        </w:rPr>
        <w:t>3</w:t>
      </w:r>
      <w:r w:rsidR="00082161">
        <w:rPr>
          <w:b/>
          <w:bCs/>
          <w:color w:val="000000"/>
          <w:sz w:val="24"/>
          <w:szCs w:val="24"/>
        </w:rPr>
        <w:t>6</w:t>
      </w:r>
      <w:r w:rsidRPr="004372E5">
        <w:rPr>
          <w:b/>
          <w:bCs/>
          <w:color w:val="000000"/>
          <w:sz w:val="24"/>
          <w:szCs w:val="24"/>
        </w:rPr>
        <w:t xml:space="preserve">/2025 </w:t>
      </w:r>
    </w:p>
    <w:p w14:paraId="3412ADA7" w14:textId="77777777" w:rsidR="00082161" w:rsidRPr="0013598E" w:rsidRDefault="00082161" w:rsidP="00082161">
      <w:pPr>
        <w:pStyle w:val="Ttulo2"/>
        <w:spacing w:line="360" w:lineRule="auto"/>
        <w:rPr>
          <w:b/>
          <w:bCs/>
          <w:sz w:val="24"/>
          <w:szCs w:val="24"/>
        </w:rPr>
      </w:pPr>
      <w:r w:rsidRPr="0013598E">
        <w:rPr>
          <w:b/>
          <w:bCs/>
          <w:color w:val="000000"/>
          <w:sz w:val="24"/>
          <w:szCs w:val="24"/>
        </w:rPr>
        <w:t>1. DADOS DO PROCESSO LICITATÓRIO</w:t>
      </w:r>
    </w:p>
    <w:p w14:paraId="4B9CBD2E" w14:textId="77777777" w:rsidR="00082161" w:rsidRPr="0013598E" w:rsidRDefault="00082161" w:rsidP="00082161">
      <w:pPr>
        <w:jc w:val="both"/>
        <w:rPr>
          <w:sz w:val="24"/>
          <w:szCs w:val="24"/>
        </w:rPr>
      </w:pPr>
      <w:r w:rsidRPr="0013598E">
        <w:rPr>
          <w:b/>
          <w:color w:val="000000"/>
          <w:sz w:val="24"/>
          <w:szCs w:val="24"/>
        </w:rPr>
        <w:t>Resumo do Objeto:</w:t>
      </w:r>
      <w:r w:rsidRPr="0013598E">
        <w:rPr>
          <w:color w:val="000000"/>
          <w:sz w:val="24"/>
          <w:szCs w:val="24"/>
        </w:rPr>
        <w:t xml:space="preserve"> </w:t>
      </w:r>
      <w:r w:rsidRPr="0013598E">
        <w:rPr>
          <w:b/>
          <w:bCs/>
          <w:sz w:val="24"/>
          <w:szCs w:val="24"/>
        </w:rPr>
        <w:t>Contratação Exclusiva de ME, EPP ou Equiparadas</w:t>
      </w:r>
      <w:r w:rsidRPr="0013598E">
        <w:rPr>
          <w:sz w:val="24"/>
          <w:szCs w:val="24"/>
        </w:rPr>
        <w:t xml:space="preserve"> para fornecimento de três Power Baluns 16 canais, marca Intelbrás VB 3016 WP.</w:t>
      </w:r>
    </w:p>
    <w:p w14:paraId="57125B8F" w14:textId="77777777" w:rsidR="00082161" w:rsidRPr="0013598E" w:rsidRDefault="00082161" w:rsidP="00082161">
      <w:pPr>
        <w:jc w:val="both"/>
        <w:rPr>
          <w:color w:val="000000"/>
          <w:sz w:val="24"/>
          <w:szCs w:val="24"/>
        </w:rPr>
      </w:pPr>
    </w:p>
    <w:p w14:paraId="764F7295" w14:textId="77777777" w:rsidR="00082161" w:rsidRPr="0013598E" w:rsidRDefault="00082161" w:rsidP="00082161">
      <w:pPr>
        <w:spacing w:line="360" w:lineRule="auto"/>
        <w:rPr>
          <w:sz w:val="24"/>
          <w:szCs w:val="24"/>
        </w:rPr>
      </w:pPr>
      <w:r w:rsidRPr="0013598E">
        <w:rPr>
          <w:b/>
          <w:color w:val="000000"/>
          <w:sz w:val="24"/>
          <w:szCs w:val="24"/>
        </w:rPr>
        <w:t>Número do Processo:</w:t>
      </w:r>
      <w:r w:rsidRPr="0013598E">
        <w:rPr>
          <w:color w:val="000000"/>
          <w:sz w:val="24"/>
          <w:szCs w:val="24"/>
        </w:rPr>
        <w:t xml:space="preserve"> 136/2025.</w:t>
      </w:r>
    </w:p>
    <w:p w14:paraId="60EBC513" w14:textId="77777777" w:rsidR="00082161" w:rsidRPr="0013598E" w:rsidRDefault="00082161" w:rsidP="00082161">
      <w:pPr>
        <w:spacing w:line="360" w:lineRule="auto"/>
        <w:rPr>
          <w:sz w:val="24"/>
          <w:szCs w:val="24"/>
        </w:rPr>
      </w:pPr>
      <w:r w:rsidRPr="0013598E">
        <w:rPr>
          <w:b/>
          <w:color w:val="000000"/>
          <w:sz w:val="24"/>
          <w:szCs w:val="24"/>
        </w:rPr>
        <w:t>Número do Pregão Eletrônico:</w:t>
      </w:r>
      <w:r w:rsidRPr="0013598E">
        <w:rPr>
          <w:color w:val="000000"/>
          <w:sz w:val="24"/>
          <w:szCs w:val="24"/>
        </w:rPr>
        <w:t xml:space="preserve"> 45/2025.</w:t>
      </w:r>
    </w:p>
    <w:p w14:paraId="4FF448FC" w14:textId="77777777" w:rsidR="00082161" w:rsidRPr="0013598E" w:rsidRDefault="00082161" w:rsidP="00082161">
      <w:pPr>
        <w:pStyle w:val="Ttulo2"/>
        <w:spacing w:line="360" w:lineRule="auto"/>
        <w:rPr>
          <w:b/>
          <w:bCs/>
          <w:sz w:val="24"/>
          <w:szCs w:val="24"/>
        </w:rPr>
      </w:pPr>
      <w:r w:rsidRPr="0013598E">
        <w:rPr>
          <w:b/>
          <w:bCs/>
          <w:color w:val="000000"/>
          <w:sz w:val="24"/>
          <w:szCs w:val="24"/>
        </w:rPr>
        <w:t>2. FASE DE ANÁLISE</w:t>
      </w:r>
    </w:p>
    <w:p w14:paraId="69A0D8A4" w14:textId="77777777" w:rsidR="00082161" w:rsidRPr="0013598E" w:rsidRDefault="00082161" w:rsidP="00082161">
      <w:pPr>
        <w:spacing w:line="360" w:lineRule="auto"/>
        <w:rPr>
          <w:sz w:val="24"/>
          <w:szCs w:val="24"/>
        </w:rPr>
      </w:pPr>
      <w:r w:rsidRPr="0013598E">
        <w:rPr>
          <w:color w:val="000000"/>
          <w:sz w:val="24"/>
          <w:szCs w:val="24"/>
        </w:rPr>
        <w:t>Foram consideradas as seguintes fases:</w:t>
      </w:r>
    </w:p>
    <w:p w14:paraId="5AA3F766" w14:textId="77777777" w:rsidR="00082161" w:rsidRPr="0013598E" w:rsidRDefault="00082161" w:rsidP="00082161">
      <w:pPr>
        <w:spacing w:line="360" w:lineRule="auto"/>
        <w:rPr>
          <w:sz w:val="24"/>
          <w:szCs w:val="24"/>
        </w:rPr>
      </w:pPr>
      <w:r w:rsidRPr="0013598E">
        <w:rPr>
          <w:color w:val="000000"/>
          <w:sz w:val="24"/>
          <w:szCs w:val="24"/>
        </w:rPr>
        <w:t xml:space="preserve">- </w:t>
      </w:r>
      <w:r w:rsidRPr="0013598E">
        <w:rPr>
          <w:b/>
          <w:color w:val="000000"/>
          <w:sz w:val="24"/>
          <w:szCs w:val="24"/>
        </w:rPr>
        <w:t>Planejamento da Contratação e Seleção do Fornecedor</w:t>
      </w:r>
      <w:r w:rsidRPr="0013598E">
        <w:rPr>
          <w:color w:val="000000"/>
          <w:sz w:val="24"/>
          <w:szCs w:val="24"/>
        </w:rPr>
        <w:t>;</w:t>
      </w:r>
    </w:p>
    <w:p w14:paraId="5F56EC81" w14:textId="77777777" w:rsidR="00082161" w:rsidRPr="0013598E" w:rsidRDefault="00082161" w:rsidP="00082161">
      <w:pPr>
        <w:spacing w:line="360" w:lineRule="auto"/>
        <w:rPr>
          <w:sz w:val="24"/>
          <w:szCs w:val="24"/>
        </w:rPr>
      </w:pPr>
      <w:r w:rsidRPr="0013598E">
        <w:rPr>
          <w:color w:val="000000"/>
          <w:sz w:val="24"/>
          <w:szCs w:val="24"/>
        </w:rPr>
        <w:t xml:space="preserve">- </w:t>
      </w:r>
      <w:r w:rsidRPr="0013598E">
        <w:rPr>
          <w:b/>
          <w:color w:val="000000"/>
          <w:sz w:val="24"/>
          <w:szCs w:val="24"/>
        </w:rPr>
        <w:t>Gestão do Contrato</w:t>
      </w:r>
      <w:r w:rsidRPr="0013598E">
        <w:rPr>
          <w:color w:val="000000"/>
          <w:sz w:val="24"/>
          <w:szCs w:val="24"/>
        </w:rPr>
        <w:t>.</w:t>
      </w:r>
    </w:p>
    <w:p w14:paraId="24BBF2A6" w14:textId="77777777" w:rsidR="00082161" w:rsidRPr="0013598E" w:rsidRDefault="00082161" w:rsidP="00082161">
      <w:pPr>
        <w:pStyle w:val="Ttulo2"/>
        <w:spacing w:line="360" w:lineRule="auto"/>
        <w:rPr>
          <w:b/>
          <w:bCs/>
          <w:sz w:val="24"/>
          <w:szCs w:val="24"/>
        </w:rPr>
      </w:pPr>
      <w:r w:rsidRPr="0013598E">
        <w:rPr>
          <w:b/>
          <w:bCs/>
          <w:color w:val="000000"/>
          <w:sz w:val="24"/>
          <w:szCs w:val="24"/>
        </w:rPr>
        <w:t>3. PLANEJAMENTO DA CONTRATAÇÃO E SELEÇÃO DO FORNECEDOR</w:t>
      </w:r>
    </w:p>
    <w:p w14:paraId="59587F5A" w14:textId="77777777" w:rsidR="00082161" w:rsidRPr="0013598E" w:rsidRDefault="00082161" w:rsidP="00082161">
      <w:pPr>
        <w:spacing w:line="360" w:lineRule="auto"/>
        <w:rPr>
          <w:sz w:val="24"/>
          <w:szCs w:val="24"/>
        </w:rPr>
      </w:pPr>
      <w:r w:rsidRPr="0013598E">
        <w:rPr>
          <w:b/>
          <w:color w:val="000000"/>
          <w:sz w:val="24"/>
          <w:szCs w:val="24"/>
        </w:rPr>
        <w:t>Risco 01 – Atraso no procedimento licitatório.</w:t>
      </w:r>
    </w:p>
    <w:p w14:paraId="331A909D" w14:textId="77777777" w:rsidR="00082161" w:rsidRPr="0013598E" w:rsidRDefault="00082161" w:rsidP="00082161">
      <w:pPr>
        <w:spacing w:line="360" w:lineRule="auto"/>
        <w:rPr>
          <w:sz w:val="24"/>
          <w:szCs w:val="24"/>
        </w:rPr>
      </w:pPr>
      <w:r w:rsidRPr="0013598E">
        <w:rPr>
          <w:b/>
          <w:color w:val="000000"/>
          <w:sz w:val="24"/>
          <w:szCs w:val="24"/>
        </w:rPr>
        <w:t>Probabilidade:</w:t>
      </w:r>
      <w:r w:rsidRPr="0013598E">
        <w:rPr>
          <w:color w:val="000000"/>
          <w:sz w:val="24"/>
          <w:szCs w:val="24"/>
        </w:rPr>
        <w:t xml:space="preserve"> Média.</w:t>
      </w:r>
    </w:p>
    <w:p w14:paraId="1D2AA69D" w14:textId="77777777" w:rsidR="00082161" w:rsidRPr="0013598E" w:rsidRDefault="00082161" w:rsidP="00082161">
      <w:pPr>
        <w:spacing w:line="360" w:lineRule="auto"/>
        <w:rPr>
          <w:sz w:val="24"/>
          <w:szCs w:val="24"/>
        </w:rPr>
      </w:pPr>
      <w:r w:rsidRPr="0013598E">
        <w:rPr>
          <w:b/>
          <w:color w:val="000000"/>
          <w:sz w:val="24"/>
          <w:szCs w:val="24"/>
        </w:rPr>
        <w:t>Impacto:</w:t>
      </w:r>
      <w:r w:rsidRPr="0013598E">
        <w:rPr>
          <w:color w:val="000000"/>
          <w:sz w:val="24"/>
          <w:szCs w:val="24"/>
        </w:rPr>
        <w:t xml:space="preserve"> Alto.</w:t>
      </w:r>
    </w:p>
    <w:p w14:paraId="084684C5" w14:textId="77777777" w:rsidR="00082161" w:rsidRPr="0013598E" w:rsidRDefault="00082161" w:rsidP="00082161">
      <w:pPr>
        <w:spacing w:line="360" w:lineRule="auto"/>
        <w:rPr>
          <w:sz w:val="24"/>
          <w:szCs w:val="24"/>
        </w:rPr>
      </w:pPr>
      <w:r w:rsidRPr="0013598E">
        <w:rPr>
          <w:b/>
          <w:color w:val="000000"/>
          <w:sz w:val="24"/>
          <w:szCs w:val="24"/>
        </w:rPr>
        <w:t>Dano Potencial:</w:t>
      </w:r>
      <w:r w:rsidRPr="0013598E">
        <w:rPr>
          <w:color w:val="000000"/>
          <w:sz w:val="24"/>
          <w:szCs w:val="24"/>
        </w:rPr>
        <w:t xml:space="preserve"> Atraso na abertura do procedimento.</w:t>
      </w:r>
    </w:p>
    <w:p w14:paraId="146021BB" w14:textId="77777777" w:rsidR="00082161" w:rsidRPr="0013598E" w:rsidRDefault="00082161" w:rsidP="00082161">
      <w:pPr>
        <w:spacing w:line="360" w:lineRule="auto"/>
        <w:rPr>
          <w:sz w:val="24"/>
          <w:szCs w:val="24"/>
        </w:rPr>
      </w:pPr>
      <w:r w:rsidRPr="0013598E">
        <w:rPr>
          <w:b/>
          <w:color w:val="000000"/>
          <w:sz w:val="24"/>
          <w:szCs w:val="24"/>
        </w:rPr>
        <w:t>Ação Preventiva:</w:t>
      </w:r>
      <w:r w:rsidRPr="0013598E">
        <w:rPr>
          <w:color w:val="000000"/>
          <w:sz w:val="24"/>
          <w:szCs w:val="24"/>
        </w:rPr>
        <w:t xml:space="preserve"> Observar atentamente o preenchimento da requisição inicial conforme orientações no site da Câmara.</w:t>
      </w:r>
    </w:p>
    <w:p w14:paraId="46FAC432"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Requerente.</w:t>
      </w:r>
    </w:p>
    <w:p w14:paraId="1D459406" w14:textId="77777777" w:rsidR="00082161" w:rsidRPr="0013598E" w:rsidRDefault="00082161" w:rsidP="00082161">
      <w:pPr>
        <w:spacing w:line="360" w:lineRule="auto"/>
        <w:rPr>
          <w:sz w:val="24"/>
          <w:szCs w:val="24"/>
        </w:rPr>
      </w:pPr>
      <w:r w:rsidRPr="0013598E">
        <w:rPr>
          <w:b/>
          <w:color w:val="000000"/>
          <w:sz w:val="24"/>
          <w:szCs w:val="24"/>
        </w:rPr>
        <w:t>Ação de Contingência:</w:t>
      </w:r>
      <w:r w:rsidRPr="0013598E">
        <w:rPr>
          <w:color w:val="000000"/>
          <w:sz w:val="24"/>
          <w:szCs w:val="24"/>
        </w:rPr>
        <w:t xml:space="preserve"> Saneamento do preenchimento e entrega rápida no setor de compras.</w:t>
      </w:r>
    </w:p>
    <w:p w14:paraId="114C6633"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Chefe imediato do requerente.</w:t>
      </w:r>
    </w:p>
    <w:p w14:paraId="3AF978F6" w14:textId="77777777" w:rsidR="00082161" w:rsidRPr="0013598E" w:rsidRDefault="00082161" w:rsidP="00082161">
      <w:pPr>
        <w:spacing w:line="360" w:lineRule="auto"/>
        <w:rPr>
          <w:sz w:val="24"/>
          <w:szCs w:val="24"/>
        </w:rPr>
      </w:pPr>
      <w:r w:rsidRPr="0013598E">
        <w:rPr>
          <w:b/>
          <w:color w:val="000000"/>
          <w:sz w:val="24"/>
          <w:szCs w:val="24"/>
        </w:rPr>
        <w:t>Risco 02 – Descrição do objeto com indicação de marca sem justificativa.</w:t>
      </w:r>
    </w:p>
    <w:p w14:paraId="0FA24552" w14:textId="77777777" w:rsidR="00082161" w:rsidRPr="0013598E" w:rsidRDefault="00082161" w:rsidP="00082161">
      <w:pPr>
        <w:spacing w:line="360" w:lineRule="auto"/>
        <w:rPr>
          <w:sz w:val="24"/>
          <w:szCs w:val="24"/>
        </w:rPr>
      </w:pPr>
      <w:r w:rsidRPr="0013598E">
        <w:rPr>
          <w:b/>
          <w:color w:val="000000"/>
          <w:sz w:val="24"/>
          <w:szCs w:val="24"/>
        </w:rPr>
        <w:t>Probabilidade:</w:t>
      </w:r>
      <w:r w:rsidRPr="0013598E">
        <w:rPr>
          <w:color w:val="000000"/>
          <w:sz w:val="24"/>
          <w:szCs w:val="24"/>
        </w:rPr>
        <w:t xml:space="preserve"> Média.</w:t>
      </w:r>
    </w:p>
    <w:p w14:paraId="5F4A06FF" w14:textId="77777777" w:rsidR="00082161" w:rsidRPr="0013598E" w:rsidRDefault="00082161" w:rsidP="00082161">
      <w:pPr>
        <w:spacing w:line="360" w:lineRule="auto"/>
        <w:rPr>
          <w:sz w:val="24"/>
          <w:szCs w:val="24"/>
        </w:rPr>
      </w:pPr>
      <w:r w:rsidRPr="0013598E">
        <w:rPr>
          <w:b/>
          <w:color w:val="000000"/>
          <w:sz w:val="24"/>
          <w:szCs w:val="24"/>
        </w:rPr>
        <w:t>Impacto:</w:t>
      </w:r>
      <w:r w:rsidRPr="0013598E">
        <w:rPr>
          <w:color w:val="000000"/>
          <w:sz w:val="24"/>
          <w:szCs w:val="24"/>
        </w:rPr>
        <w:t xml:space="preserve"> Alto.</w:t>
      </w:r>
    </w:p>
    <w:p w14:paraId="35FB44EC" w14:textId="77777777" w:rsidR="00082161" w:rsidRPr="0013598E" w:rsidRDefault="00082161" w:rsidP="00082161">
      <w:pPr>
        <w:spacing w:line="360" w:lineRule="auto"/>
        <w:rPr>
          <w:sz w:val="24"/>
          <w:szCs w:val="24"/>
        </w:rPr>
      </w:pPr>
      <w:r w:rsidRPr="0013598E">
        <w:rPr>
          <w:b/>
          <w:color w:val="000000"/>
          <w:sz w:val="24"/>
          <w:szCs w:val="24"/>
        </w:rPr>
        <w:t>Dano Potencial:</w:t>
      </w:r>
      <w:r w:rsidRPr="0013598E">
        <w:rPr>
          <w:color w:val="000000"/>
          <w:sz w:val="24"/>
          <w:szCs w:val="24"/>
        </w:rPr>
        <w:t xml:space="preserve"> Restrição à competitividade, nulidade do certame, retrabalho e responsabilização.</w:t>
      </w:r>
    </w:p>
    <w:p w14:paraId="038FD4E0" w14:textId="77777777" w:rsidR="00082161" w:rsidRPr="0013598E" w:rsidRDefault="00082161" w:rsidP="00082161">
      <w:pPr>
        <w:spacing w:line="360" w:lineRule="auto"/>
        <w:rPr>
          <w:sz w:val="24"/>
          <w:szCs w:val="24"/>
        </w:rPr>
      </w:pPr>
      <w:r w:rsidRPr="0013598E">
        <w:rPr>
          <w:b/>
          <w:color w:val="000000"/>
          <w:sz w:val="24"/>
          <w:szCs w:val="24"/>
        </w:rPr>
        <w:t>Ação Preventiva:</w:t>
      </w:r>
      <w:r w:rsidRPr="0013598E">
        <w:rPr>
          <w:color w:val="000000"/>
          <w:sz w:val="24"/>
          <w:szCs w:val="24"/>
        </w:rPr>
        <w:t xml:space="preserve"> Justificar previamente a indicação de marca.</w:t>
      </w:r>
    </w:p>
    <w:p w14:paraId="3FE63F43"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Presidente da Câmara / Jurídico.</w:t>
      </w:r>
    </w:p>
    <w:p w14:paraId="7F15B56B" w14:textId="77777777" w:rsidR="00082161" w:rsidRPr="0013598E" w:rsidRDefault="00082161" w:rsidP="00082161">
      <w:pPr>
        <w:spacing w:line="360" w:lineRule="auto"/>
        <w:rPr>
          <w:sz w:val="24"/>
          <w:szCs w:val="24"/>
        </w:rPr>
      </w:pPr>
      <w:r w:rsidRPr="0013598E">
        <w:rPr>
          <w:b/>
          <w:color w:val="000000"/>
          <w:sz w:val="24"/>
          <w:szCs w:val="24"/>
        </w:rPr>
        <w:t>Ação de Contingência:</w:t>
      </w:r>
      <w:r w:rsidRPr="0013598E">
        <w:rPr>
          <w:color w:val="000000"/>
          <w:sz w:val="24"/>
          <w:szCs w:val="24"/>
        </w:rPr>
        <w:t xml:space="preserve"> Suspender o processo ou justificar a indicação detectada.</w:t>
      </w:r>
    </w:p>
    <w:p w14:paraId="7EDDC008"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Presidente da Câmara / Jurídico.</w:t>
      </w:r>
    </w:p>
    <w:p w14:paraId="1C1CDDFB" w14:textId="77777777" w:rsidR="00082161" w:rsidRPr="0013598E" w:rsidRDefault="00082161" w:rsidP="00082161">
      <w:pPr>
        <w:spacing w:line="360" w:lineRule="auto"/>
        <w:rPr>
          <w:sz w:val="24"/>
          <w:szCs w:val="24"/>
        </w:rPr>
      </w:pPr>
      <w:r w:rsidRPr="0013598E">
        <w:rPr>
          <w:b/>
          <w:color w:val="000000"/>
          <w:sz w:val="24"/>
          <w:szCs w:val="24"/>
        </w:rPr>
        <w:t>Risco 03 – Estimativa de preço fora do mercado.</w:t>
      </w:r>
    </w:p>
    <w:p w14:paraId="1A7CAF64" w14:textId="77777777" w:rsidR="00082161" w:rsidRPr="0013598E" w:rsidRDefault="00082161" w:rsidP="00082161">
      <w:pPr>
        <w:spacing w:line="360" w:lineRule="auto"/>
        <w:rPr>
          <w:sz w:val="24"/>
          <w:szCs w:val="24"/>
        </w:rPr>
      </w:pPr>
      <w:r w:rsidRPr="0013598E">
        <w:rPr>
          <w:b/>
          <w:color w:val="000000"/>
          <w:sz w:val="24"/>
          <w:szCs w:val="24"/>
        </w:rPr>
        <w:t>Probabilidade:</w:t>
      </w:r>
      <w:r w:rsidRPr="0013598E">
        <w:rPr>
          <w:color w:val="000000"/>
          <w:sz w:val="24"/>
          <w:szCs w:val="24"/>
        </w:rPr>
        <w:t xml:space="preserve"> Baixa.</w:t>
      </w:r>
    </w:p>
    <w:p w14:paraId="3C615490" w14:textId="77777777" w:rsidR="00082161" w:rsidRPr="0013598E" w:rsidRDefault="00082161" w:rsidP="00082161">
      <w:pPr>
        <w:spacing w:line="360" w:lineRule="auto"/>
        <w:rPr>
          <w:sz w:val="24"/>
          <w:szCs w:val="24"/>
        </w:rPr>
      </w:pPr>
      <w:r w:rsidRPr="0013598E">
        <w:rPr>
          <w:b/>
          <w:color w:val="000000"/>
          <w:sz w:val="24"/>
          <w:szCs w:val="24"/>
        </w:rPr>
        <w:t>Impacto:</w:t>
      </w:r>
      <w:r w:rsidRPr="0013598E">
        <w:rPr>
          <w:color w:val="000000"/>
          <w:sz w:val="24"/>
          <w:szCs w:val="24"/>
        </w:rPr>
        <w:t xml:space="preserve"> Alto.</w:t>
      </w:r>
    </w:p>
    <w:p w14:paraId="7CF5EBDB" w14:textId="77777777" w:rsidR="00082161" w:rsidRPr="0013598E" w:rsidRDefault="00082161" w:rsidP="00082161">
      <w:pPr>
        <w:spacing w:line="360" w:lineRule="auto"/>
        <w:rPr>
          <w:sz w:val="24"/>
          <w:szCs w:val="24"/>
        </w:rPr>
      </w:pPr>
      <w:r w:rsidRPr="0013598E">
        <w:rPr>
          <w:b/>
          <w:color w:val="000000"/>
          <w:sz w:val="24"/>
          <w:szCs w:val="24"/>
        </w:rPr>
        <w:t>Dano Potencial:</w:t>
      </w:r>
      <w:r w:rsidRPr="0013598E">
        <w:rPr>
          <w:color w:val="000000"/>
          <w:sz w:val="24"/>
          <w:szCs w:val="24"/>
        </w:rPr>
        <w:t xml:space="preserve"> Licitação deserta ou contratação com sobrepreço.</w:t>
      </w:r>
    </w:p>
    <w:p w14:paraId="01661EB5" w14:textId="77777777" w:rsidR="00082161" w:rsidRPr="0013598E" w:rsidRDefault="00082161" w:rsidP="00082161">
      <w:pPr>
        <w:spacing w:line="360" w:lineRule="auto"/>
        <w:rPr>
          <w:sz w:val="24"/>
          <w:szCs w:val="24"/>
        </w:rPr>
      </w:pPr>
      <w:r w:rsidRPr="0013598E">
        <w:rPr>
          <w:b/>
          <w:color w:val="000000"/>
          <w:sz w:val="24"/>
          <w:szCs w:val="24"/>
        </w:rPr>
        <w:t>Ação Preventiva:</w:t>
      </w:r>
      <w:r w:rsidRPr="0013598E">
        <w:rPr>
          <w:color w:val="000000"/>
          <w:sz w:val="24"/>
          <w:szCs w:val="24"/>
        </w:rPr>
        <w:t xml:space="preserve"> Realizar pesquisa de mercado adequada e abrangente.</w:t>
      </w:r>
    </w:p>
    <w:p w14:paraId="45B4B9D4"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Orçamentista / Pregoeiro / Jurídico.</w:t>
      </w:r>
    </w:p>
    <w:p w14:paraId="4149DD12" w14:textId="77777777" w:rsidR="00082161" w:rsidRPr="0013598E" w:rsidRDefault="00082161" w:rsidP="00082161">
      <w:pPr>
        <w:spacing w:line="360" w:lineRule="auto"/>
        <w:rPr>
          <w:sz w:val="24"/>
          <w:szCs w:val="24"/>
        </w:rPr>
      </w:pPr>
      <w:r w:rsidRPr="0013598E">
        <w:rPr>
          <w:b/>
          <w:color w:val="000000"/>
          <w:sz w:val="24"/>
          <w:szCs w:val="24"/>
        </w:rPr>
        <w:t>Ação de Contingência:</w:t>
      </w:r>
      <w:r w:rsidRPr="0013598E">
        <w:rPr>
          <w:color w:val="000000"/>
          <w:sz w:val="24"/>
          <w:szCs w:val="24"/>
        </w:rPr>
        <w:t xml:space="preserve"> Negociar a redução dos valores ou avaliar a dispensa de licitação.</w:t>
      </w:r>
    </w:p>
    <w:p w14:paraId="49B2E5CA"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Pregoeiro / Jurídico.</w:t>
      </w:r>
    </w:p>
    <w:p w14:paraId="6F263F96" w14:textId="77777777" w:rsidR="00082161" w:rsidRPr="0013598E" w:rsidRDefault="00082161" w:rsidP="00082161">
      <w:pPr>
        <w:pStyle w:val="Ttulo2"/>
        <w:spacing w:line="360" w:lineRule="auto"/>
        <w:rPr>
          <w:b/>
          <w:bCs/>
          <w:sz w:val="24"/>
          <w:szCs w:val="24"/>
        </w:rPr>
      </w:pPr>
      <w:r w:rsidRPr="0013598E">
        <w:rPr>
          <w:b/>
          <w:bCs/>
          <w:color w:val="000000"/>
          <w:sz w:val="24"/>
          <w:szCs w:val="24"/>
        </w:rPr>
        <w:t>4. GESTÃO DE CONTRATOS</w:t>
      </w:r>
    </w:p>
    <w:p w14:paraId="29624917" w14:textId="77777777" w:rsidR="00082161" w:rsidRPr="0013598E" w:rsidRDefault="00082161" w:rsidP="00082161">
      <w:pPr>
        <w:spacing w:line="360" w:lineRule="auto"/>
        <w:rPr>
          <w:sz w:val="24"/>
          <w:szCs w:val="24"/>
        </w:rPr>
      </w:pPr>
      <w:r w:rsidRPr="0013598E">
        <w:rPr>
          <w:b/>
          <w:color w:val="000000"/>
          <w:sz w:val="24"/>
          <w:szCs w:val="24"/>
        </w:rPr>
        <w:t>Risco 01 – Contratada perde condições de executar o serviço.</w:t>
      </w:r>
    </w:p>
    <w:p w14:paraId="3A9ACAE7" w14:textId="77777777" w:rsidR="00082161" w:rsidRPr="0013598E" w:rsidRDefault="00082161" w:rsidP="00082161">
      <w:pPr>
        <w:spacing w:line="360" w:lineRule="auto"/>
        <w:rPr>
          <w:sz w:val="24"/>
          <w:szCs w:val="24"/>
        </w:rPr>
      </w:pPr>
      <w:r w:rsidRPr="0013598E">
        <w:rPr>
          <w:b/>
          <w:color w:val="000000"/>
          <w:sz w:val="24"/>
          <w:szCs w:val="24"/>
        </w:rPr>
        <w:t>Probabilidade:</w:t>
      </w:r>
      <w:r w:rsidRPr="0013598E">
        <w:rPr>
          <w:color w:val="000000"/>
          <w:sz w:val="24"/>
          <w:szCs w:val="24"/>
        </w:rPr>
        <w:t xml:space="preserve"> Baixa.</w:t>
      </w:r>
    </w:p>
    <w:p w14:paraId="5F66C7B3" w14:textId="77777777" w:rsidR="00082161" w:rsidRPr="0013598E" w:rsidRDefault="00082161" w:rsidP="00082161">
      <w:pPr>
        <w:spacing w:line="360" w:lineRule="auto"/>
        <w:rPr>
          <w:sz w:val="24"/>
          <w:szCs w:val="24"/>
        </w:rPr>
      </w:pPr>
      <w:r w:rsidRPr="0013598E">
        <w:rPr>
          <w:b/>
          <w:color w:val="000000"/>
          <w:sz w:val="24"/>
          <w:szCs w:val="24"/>
        </w:rPr>
        <w:t>Impacto:</w:t>
      </w:r>
      <w:r w:rsidRPr="0013598E">
        <w:rPr>
          <w:color w:val="000000"/>
          <w:sz w:val="24"/>
          <w:szCs w:val="24"/>
        </w:rPr>
        <w:t xml:space="preserve"> Médio.</w:t>
      </w:r>
    </w:p>
    <w:p w14:paraId="0507F852" w14:textId="77777777" w:rsidR="00082161" w:rsidRPr="0013598E" w:rsidRDefault="00082161" w:rsidP="00082161">
      <w:pPr>
        <w:spacing w:line="360" w:lineRule="auto"/>
        <w:rPr>
          <w:sz w:val="24"/>
          <w:szCs w:val="24"/>
        </w:rPr>
      </w:pPr>
      <w:r w:rsidRPr="0013598E">
        <w:rPr>
          <w:b/>
          <w:color w:val="000000"/>
          <w:sz w:val="24"/>
          <w:szCs w:val="24"/>
        </w:rPr>
        <w:t>Dano Potencial:</w:t>
      </w:r>
      <w:r w:rsidRPr="0013598E">
        <w:rPr>
          <w:color w:val="000000"/>
          <w:sz w:val="24"/>
          <w:szCs w:val="24"/>
        </w:rPr>
        <w:t xml:space="preserve"> Inexecução e necessidade de rescisão contratual.</w:t>
      </w:r>
    </w:p>
    <w:p w14:paraId="1DCE108C" w14:textId="77777777" w:rsidR="00082161" w:rsidRPr="0013598E" w:rsidRDefault="00082161" w:rsidP="00082161">
      <w:pPr>
        <w:spacing w:line="360" w:lineRule="auto"/>
        <w:rPr>
          <w:sz w:val="24"/>
          <w:szCs w:val="24"/>
        </w:rPr>
      </w:pPr>
      <w:r w:rsidRPr="0013598E">
        <w:rPr>
          <w:b/>
          <w:color w:val="000000"/>
          <w:sz w:val="24"/>
          <w:szCs w:val="24"/>
        </w:rPr>
        <w:t>Ação Preventiva:</w:t>
      </w:r>
      <w:r w:rsidRPr="0013598E">
        <w:rPr>
          <w:color w:val="000000"/>
          <w:sz w:val="24"/>
          <w:szCs w:val="24"/>
        </w:rPr>
        <w:t xml:space="preserve"> Fiscalizar tecnicamente e economicamente a execução do contrato.</w:t>
      </w:r>
    </w:p>
    <w:p w14:paraId="055D8B87"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Fiscal / Gestor de Contratos.</w:t>
      </w:r>
    </w:p>
    <w:p w14:paraId="70BE6426" w14:textId="77777777" w:rsidR="00082161" w:rsidRPr="0013598E" w:rsidRDefault="00082161" w:rsidP="00082161">
      <w:pPr>
        <w:spacing w:line="360" w:lineRule="auto"/>
        <w:rPr>
          <w:sz w:val="24"/>
          <w:szCs w:val="24"/>
        </w:rPr>
      </w:pPr>
      <w:r w:rsidRPr="0013598E">
        <w:rPr>
          <w:b/>
          <w:color w:val="000000"/>
          <w:sz w:val="24"/>
          <w:szCs w:val="24"/>
        </w:rPr>
        <w:t>Ação de Contingência:</w:t>
      </w:r>
      <w:r w:rsidRPr="0013598E">
        <w:rPr>
          <w:color w:val="000000"/>
          <w:sz w:val="24"/>
          <w:szCs w:val="24"/>
        </w:rPr>
        <w:t xml:space="preserve"> Comunicação formal, abertura de processo e convocação de segundo colocado.</w:t>
      </w:r>
    </w:p>
    <w:p w14:paraId="53150927"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Fiscal / Gestor de Contratos / Presidente da Câmara.</w:t>
      </w:r>
    </w:p>
    <w:p w14:paraId="690D070A" w14:textId="77777777" w:rsidR="00082161" w:rsidRPr="0013598E" w:rsidRDefault="00082161" w:rsidP="00082161">
      <w:pPr>
        <w:spacing w:line="360" w:lineRule="auto"/>
        <w:rPr>
          <w:sz w:val="24"/>
          <w:szCs w:val="24"/>
        </w:rPr>
      </w:pPr>
      <w:r w:rsidRPr="0013598E">
        <w:rPr>
          <w:b/>
          <w:color w:val="000000"/>
          <w:sz w:val="24"/>
          <w:szCs w:val="24"/>
        </w:rPr>
        <w:t>Risco 02 – Serviço ou entrega insatisfatórios.</w:t>
      </w:r>
    </w:p>
    <w:p w14:paraId="33D3FDB9" w14:textId="77777777" w:rsidR="00082161" w:rsidRPr="0013598E" w:rsidRDefault="00082161" w:rsidP="00082161">
      <w:pPr>
        <w:spacing w:line="360" w:lineRule="auto"/>
        <w:rPr>
          <w:sz w:val="24"/>
          <w:szCs w:val="24"/>
        </w:rPr>
      </w:pPr>
      <w:r w:rsidRPr="0013598E">
        <w:rPr>
          <w:b/>
          <w:color w:val="000000"/>
          <w:sz w:val="24"/>
          <w:szCs w:val="24"/>
        </w:rPr>
        <w:t>Probabilidade:</w:t>
      </w:r>
      <w:r w:rsidRPr="0013598E">
        <w:rPr>
          <w:color w:val="000000"/>
          <w:sz w:val="24"/>
          <w:szCs w:val="24"/>
        </w:rPr>
        <w:t xml:space="preserve"> Média.</w:t>
      </w:r>
    </w:p>
    <w:p w14:paraId="66B97C0B" w14:textId="77777777" w:rsidR="00082161" w:rsidRPr="0013598E" w:rsidRDefault="00082161" w:rsidP="00082161">
      <w:pPr>
        <w:spacing w:line="360" w:lineRule="auto"/>
        <w:rPr>
          <w:sz w:val="24"/>
          <w:szCs w:val="24"/>
        </w:rPr>
      </w:pPr>
      <w:r w:rsidRPr="0013598E">
        <w:rPr>
          <w:b/>
          <w:color w:val="000000"/>
          <w:sz w:val="24"/>
          <w:szCs w:val="24"/>
        </w:rPr>
        <w:t>Impacto:</w:t>
      </w:r>
      <w:r w:rsidRPr="0013598E">
        <w:rPr>
          <w:color w:val="000000"/>
          <w:sz w:val="24"/>
          <w:szCs w:val="24"/>
        </w:rPr>
        <w:t xml:space="preserve"> Alto.</w:t>
      </w:r>
    </w:p>
    <w:p w14:paraId="74D8AA07" w14:textId="77777777" w:rsidR="00082161" w:rsidRPr="0013598E" w:rsidRDefault="00082161" w:rsidP="00082161">
      <w:pPr>
        <w:spacing w:line="360" w:lineRule="auto"/>
        <w:rPr>
          <w:sz w:val="24"/>
          <w:szCs w:val="24"/>
        </w:rPr>
      </w:pPr>
      <w:r w:rsidRPr="0013598E">
        <w:rPr>
          <w:b/>
          <w:color w:val="000000"/>
          <w:sz w:val="24"/>
          <w:szCs w:val="24"/>
        </w:rPr>
        <w:t>Dano Potencial:</w:t>
      </w:r>
      <w:r w:rsidRPr="0013598E">
        <w:rPr>
          <w:color w:val="000000"/>
          <w:sz w:val="24"/>
          <w:szCs w:val="24"/>
        </w:rPr>
        <w:t xml:space="preserve"> Interferência na qualidade dos serviços prestados.</w:t>
      </w:r>
    </w:p>
    <w:p w14:paraId="36FFCE4C" w14:textId="77777777" w:rsidR="00082161" w:rsidRPr="0013598E" w:rsidRDefault="00082161" w:rsidP="00082161">
      <w:pPr>
        <w:spacing w:line="360" w:lineRule="auto"/>
        <w:rPr>
          <w:sz w:val="24"/>
          <w:szCs w:val="24"/>
        </w:rPr>
      </w:pPr>
      <w:r w:rsidRPr="0013598E">
        <w:rPr>
          <w:b/>
          <w:color w:val="000000"/>
          <w:sz w:val="24"/>
          <w:szCs w:val="24"/>
        </w:rPr>
        <w:t>Ação Preventiva:</w:t>
      </w:r>
      <w:r w:rsidRPr="0013598E">
        <w:rPr>
          <w:color w:val="000000"/>
          <w:sz w:val="24"/>
          <w:szCs w:val="24"/>
        </w:rPr>
        <w:t xml:space="preserve"> Comunicação clara e exigência de conformidade dos serviços e itens.</w:t>
      </w:r>
    </w:p>
    <w:p w14:paraId="0E9A07EA"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Almoxarife / Fiscal / Gestor de Contratos.</w:t>
      </w:r>
    </w:p>
    <w:p w14:paraId="462E485E" w14:textId="77777777" w:rsidR="00082161" w:rsidRPr="0013598E" w:rsidRDefault="00082161" w:rsidP="00082161">
      <w:pPr>
        <w:spacing w:line="360" w:lineRule="auto"/>
        <w:rPr>
          <w:sz w:val="24"/>
          <w:szCs w:val="24"/>
        </w:rPr>
      </w:pPr>
      <w:r w:rsidRPr="0013598E">
        <w:rPr>
          <w:b/>
          <w:color w:val="000000"/>
          <w:sz w:val="24"/>
          <w:szCs w:val="24"/>
        </w:rPr>
        <w:t>Ação de Contingência:</w:t>
      </w:r>
      <w:r w:rsidRPr="0013598E">
        <w:rPr>
          <w:color w:val="000000"/>
          <w:sz w:val="24"/>
          <w:szCs w:val="24"/>
        </w:rPr>
        <w:t xml:space="preserve"> Comunicação reiterada e aplicação de penalidades.</w:t>
      </w:r>
    </w:p>
    <w:p w14:paraId="789B0600"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Fiscal / Gestor de Contratos / Presidente da Câmara.</w:t>
      </w:r>
    </w:p>
    <w:p w14:paraId="6E42359E" w14:textId="77777777" w:rsidR="00082161" w:rsidRPr="0013598E" w:rsidRDefault="00082161" w:rsidP="00082161">
      <w:pPr>
        <w:spacing w:line="360" w:lineRule="auto"/>
        <w:rPr>
          <w:sz w:val="24"/>
          <w:szCs w:val="24"/>
        </w:rPr>
      </w:pPr>
      <w:r w:rsidRPr="0013598E">
        <w:rPr>
          <w:b/>
          <w:color w:val="000000"/>
          <w:sz w:val="24"/>
          <w:szCs w:val="24"/>
        </w:rPr>
        <w:t>Risco 03 – Empresa impedida de contratar com a Administração.</w:t>
      </w:r>
    </w:p>
    <w:p w14:paraId="7D0FE5E8" w14:textId="77777777" w:rsidR="00082161" w:rsidRPr="0013598E" w:rsidRDefault="00082161" w:rsidP="00082161">
      <w:pPr>
        <w:spacing w:line="360" w:lineRule="auto"/>
        <w:rPr>
          <w:sz w:val="24"/>
          <w:szCs w:val="24"/>
        </w:rPr>
      </w:pPr>
      <w:r w:rsidRPr="0013598E">
        <w:rPr>
          <w:b/>
          <w:color w:val="000000"/>
          <w:sz w:val="24"/>
          <w:szCs w:val="24"/>
        </w:rPr>
        <w:t>Probabilidade:</w:t>
      </w:r>
      <w:r w:rsidRPr="0013598E">
        <w:rPr>
          <w:color w:val="000000"/>
          <w:sz w:val="24"/>
          <w:szCs w:val="24"/>
        </w:rPr>
        <w:t xml:space="preserve"> Baixa.</w:t>
      </w:r>
    </w:p>
    <w:p w14:paraId="65F3EAB1" w14:textId="77777777" w:rsidR="00082161" w:rsidRPr="0013598E" w:rsidRDefault="00082161" w:rsidP="00082161">
      <w:pPr>
        <w:spacing w:line="360" w:lineRule="auto"/>
        <w:rPr>
          <w:sz w:val="24"/>
          <w:szCs w:val="24"/>
        </w:rPr>
      </w:pPr>
      <w:r w:rsidRPr="0013598E">
        <w:rPr>
          <w:b/>
          <w:color w:val="000000"/>
          <w:sz w:val="24"/>
          <w:szCs w:val="24"/>
        </w:rPr>
        <w:t>Impacto:</w:t>
      </w:r>
      <w:r w:rsidRPr="0013598E">
        <w:rPr>
          <w:color w:val="000000"/>
          <w:sz w:val="24"/>
          <w:szCs w:val="24"/>
        </w:rPr>
        <w:t xml:space="preserve"> Médio.</w:t>
      </w:r>
    </w:p>
    <w:p w14:paraId="597F7A6A" w14:textId="77777777" w:rsidR="00082161" w:rsidRPr="0013598E" w:rsidRDefault="00082161" w:rsidP="00082161">
      <w:pPr>
        <w:spacing w:line="360" w:lineRule="auto"/>
        <w:rPr>
          <w:sz w:val="24"/>
          <w:szCs w:val="24"/>
        </w:rPr>
      </w:pPr>
      <w:r w:rsidRPr="0013598E">
        <w:rPr>
          <w:b/>
          <w:color w:val="000000"/>
          <w:sz w:val="24"/>
          <w:szCs w:val="24"/>
        </w:rPr>
        <w:t>Dano Potencial:</w:t>
      </w:r>
      <w:r w:rsidRPr="0013598E">
        <w:rPr>
          <w:color w:val="000000"/>
          <w:sz w:val="24"/>
          <w:szCs w:val="24"/>
        </w:rPr>
        <w:t xml:space="preserve"> Problemas jurídicos e execução irregular do contrato.</w:t>
      </w:r>
    </w:p>
    <w:p w14:paraId="0A8826DA" w14:textId="77777777" w:rsidR="00082161" w:rsidRPr="0013598E" w:rsidRDefault="00082161" w:rsidP="00082161">
      <w:pPr>
        <w:spacing w:line="360" w:lineRule="auto"/>
        <w:rPr>
          <w:sz w:val="24"/>
          <w:szCs w:val="24"/>
        </w:rPr>
      </w:pPr>
      <w:r w:rsidRPr="0013598E">
        <w:rPr>
          <w:b/>
          <w:color w:val="000000"/>
          <w:sz w:val="24"/>
          <w:szCs w:val="24"/>
        </w:rPr>
        <w:t>Ação Preventiva:</w:t>
      </w:r>
      <w:r w:rsidRPr="0013598E">
        <w:rPr>
          <w:color w:val="000000"/>
          <w:sz w:val="24"/>
          <w:szCs w:val="24"/>
        </w:rPr>
        <w:t xml:space="preserve"> Consultar o CNEP, TCU e outros cadastros antes da contratação.</w:t>
      </w:r>
    </w:p>
    <w:p w14:paraId="244733B7" w14:textId="77777777" w:rsidR="00082161" w:rsidRPr="0013598E" w:rsidRDefault="00082161" w:rsidP="00082161">
      <w:pPr>
        <w:spacing w:line="360" w:lineRule="auto"/>
        <w:rPr>
          <w:sz w:val="24"/>
          <w:szCs w:val="24"/>
        </w:rPr>
      </w:pPr>
      <w:r w:rsidRPr="0013598E">
        <w:rPr>
          <w:b/>
          <w:color w:val="000000"/>
          <w:sz w:val="24"/>
          <w:szCs w:val="24"/>
        </w:rPr>
        <w:t>Responsável:</w:t>
      </w:r>
      <w:r w:rsidRPr="0013598E">
        <w:rPr>
          <w:color w:val="000000"/>
          <w:sz w:val="24"/>
          <w:szCs w:val="24"/>
        </w:rPr>
        <w:t xml:space="preserve"> Pregoeiro.</w:t>
      </w:r>
    </w:p>
    <w:p w14:paraId="5A97C800" w14:textId="77777777" w:rsidR="00082161" w:rsidRPr="0013598E" w:rsidRDefault="00082161" w:rsidP="00082161">
      <w:pPr>
        <w:spacing w:line="360" w:lineRule="auto"/>
        <w:rPr>
          <w:sz w:val="24"/>
          <w:szCs w:val="24"/>
        </w:rPr>
      </w:pPr>
      <w:r w:rsidRPr="0013598E">
        <w:rPr>
          <w:b/>
          <w:color w:val="000000"/>
          <w:sz w:val="24"/>
          <w:szCs w:val="24"/>
        </w:rPr>
        <w:t>Ação de Contingência:</w:t>
      </w:r>
      <w:r w:rsidRPr="0013598E">
        <w:rPr>
          <w:color w:val="000000"/>
          <w:sz w:val="24"/>
          <w:szCs w:val="24"/>
        </w:rPr>
        <w:t xml:space="preserve"> Inabilitação da empresa irregular.</w:t>
      </w:r>
    </w:p>
    <w:p w14:paraId="0BE07DA6" w14:textId="77777777" w:rsidR="00082161" w:rsidRPr="0013598E" w:rsidRDefault="00082161" w:rsidP="00082161">
      <w:pPr>
        <w:spacing w:line="360" w:lineRule="auto"/>
        <w:rPr>
          <w:color w:val="000000"/>
          <w:sz w:val="24"/>
          <w:szCs w:val="24"/>
        </w:rPr>
      </w:pPr>
      <w:r w:rsidRPr="0013598E">
        <w:rPr>
          <w:b/>
          <w:color w:val="000000"/>
          <w:sz w:val="24"/>
          <w:szCs w:val="24"/>
        </w:rPr>
        <w:t>Responsável:</w:t>
      </w:r>
      <w:r w:rsidRPr="0013598E">
        <w:rPr>
          <w:color w:val="000000"/>
          <w:sz w:val="24"/>
          <w:szCs w:val="24"/>
        </w:rPr>
        <w:t xml:space="preserve"> Pregoeiro.</w:t>
      </w:r>
    </w:p>
    <w:p w14:paraId="3E40EE05" w14:textId="77777777" w:rsidR="00082161" w:rsidRPr="0013598E" w:rsidRDefault="00082161" w:rsidP="00082161">
      <w:pPr>
        <w:spacing w:line="360" w:lineRule="auto"/>
        <w:rPr>
          <w:sz w:val="24"/>
          <w:szCs w:val="24"/>
        </w:rPr>
      </w:pPr>
    </w:p>
    <w:p w14:paraId="5BF80FCE" w14:textId="77777777" w:rsidR="00082161" w:rsidRPr="0013598E" w:rsidRDefault="00082161" w:rsidP="00082161">
      <w:pPr>
        <w:pStyle w:val="Ttulo2"/>
        <w:spacing w:line="360" w:lineRule="auto"/>
        <w:rPr>
          <w:b/>
          <w:bCs/>
          <w:sz w:val="24"/>
          <w:szCs w:val="24"/>
        </w:rPr>
      </w:pPr>
      <w:r w:rsidRPr="0013598E">
        <w:rPr>
          <w:b/>
          <w:bCs/>
          <w:color w:val="000000"/>
          <w:sz w:val="24"/>
          <w:szCs w:val="24"/>
        </w:rPr>
        <w:t>5. ANÁLISE FINAL</w:t>
      </w:r>
    </w:p>
    <w:p w14:paraId="56833172" w14:textId="77777777" w:rsidR="00082161" w:rsidRPr="0013598E" w:rsidRDefault="00082161" w:rsidP="00082161">
      <w:pPr>
        <w:spacing w:line="360" w:lineRule="auto"/>
        <w:jc w:val="both"/>
        <w:rPr>
          <w:bCs/>
          <w:sz w:val="24"/>
          <w:szCs w:val="24"/>
        </w:rPr>
      </w:pPr>
      <w:r w:rsidRPr="0013598E">
        <w:rPr>
          <w:color w:val="000000"/>
          <w:sz w:val="24"/>
          <w:szCs w:val="24"/>
        </w:rPr>
        <w:t xml:space="preserve">A elaboração do presente Mapa de Risco visa atender aos princípios de </w:t>
      </w:r>
      <w:r w:rsidRPr="0013598E">
        <w:rPr>
          <w:b/>
          <w:color w:val="000000"/>
          <w:sz w:val="24"/>
          <w:szCs w:val="24"/>
        </w:rPr>
        <w:t>planejamento</w:t>
      </w:r>
      <w:r w:rsidRPr="0013598E">
        <w:rPr>
          <w:color w:val="000000"/>
          <w:sz w:val="24"/>
          <w:szCs w:val="24"/>
        </w:rPr>
        <w:t xml:space="preserve">, </w:t>
      </w:r>
      <w:r w:rsidRPr="0013598E">
        <w:rPr>
          <w:b/>
          <w:color w:val="000000"/>
          <w:sz w:val="24"/>
          <w:szCs w:val="24"/>
        </w:rPr>
        <w:t>eficiência</w:t>
      </w:r>
      <w:r w:rsidRPr="0013598E">
        <w:rPr>
          <w:color w:val="000000"/>
          <w:sz w:val="24"/>
          <w:szCs w:val="24"/>
        </w:rPr>
        <w:t xml:space="preserve">, </w:t>
      </w:r>
      <w:r w:rsidRPr="0013598E">
        <w:rPr>
          <w:b/>
          <w:color w:val="000000"/>
          <w:sz w:val="24"/>
          <w:szCs w:val="24"/>
        </w:rPr>
        <w:t>transparência</w:t>
      </w:r>
      <w:r w:rsidRPr="0013598E">
        <w:rPr>
          <w:color w:val="000000"/>
          <w:sz w:val="24"/>
          <w:szCs w:val="24"/>
        </w:rPr>
        <w:t xml:space="preserve"> e </w:t>
      </w:r>
      <w:r w:rsidRPr="0013598E">
        <w:rPr>
          <w:b/>
          <w:color w:val="000000"/>
          <w:sz w:val="24"/>
          <w:szCs w:val="24"/>
        </w:rPr>
        <w:t>integridade</w:t>
      </w:r>
      <w:r w:rsidRPr="0013598E">
        <w:rPr>
          <w:color w:val="000000"/>
          <w:sz w:val="24"/>
          <w:szCs w:val="24"/>
        </w:rPr>
        <w:t xml:space="preserve"> da administração pública, conforme estabelece a </w:t>
      </w:r>
      <w:r w:rsidRPr="0013598E">
        <w:rPr>
          <w:b/>
          <w:color w:val="000000"/>
          <w:sz w:val="24"/>
          <w:szCs w:val="24"/>
        </w:rPr>
        <w:t>Lei nº 14.133/2021</w:t>
      </w:r>
      <w:r w:rsidRPr="0013598E">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13598E">
        <w:rPr>
          <w:bCs/>
          <w:color w:val="000000"/>
          <w:sz w:val="24"/>
          <w:szCs w:val="24"/>
        </w:rPr>
        <w:t>resguardar o interesse público e prevenir irregularidades.</w:t>
      </w:r>
    </w:p>
    <w:p w14:paraId="020CB391" w14:textId="77777777" w:rsidR="00082161" w:rsidRPr="0013598E" w:rsidRDefault="00082161" w:rsidP="00082161">
      <w:pPr>
        <w:pStyle w:val="Ttulo2"/>
        <w:spacing w:line="360" w:lineRule="auto"/>
        <w:rPr>
          <w:b/>
          <w:bCs/>
          <w:sz w:val="24"/>
          <w:szCs w:val="24"/>
        </w:rPr>
      </w:pPr>
      <w:r w:rsidRPr="0013598E">
        <w:rPr>
          <w:b/>
          <w:bCs/>
          <w:color w:val="000000"/>
          <w:sz w:val="24"/>
          <w:szCs w:val="24"/>
        </w:rPr>
        <w:t>6. CIÊNCIA E APROVAÇÃO</w:t>
      </w:r>
    </w:p>
    <w:p w14:paraId="3C516A4A" w14:textId="77777777" w:rsidR="00082161" w:rsidRPr="0013598E" w:rsidRDefault="00082161" w:rsidP="00082161">
      <w:pPr>
        <w:spacing w:line="360" w:lineRule="auto"/>
        <w:rPr>
          <w:sz w:val="24"/>
          <w:szCs w:val="24"/>
        </w:rPr>
      </w:pPr>
      <w:r w:rsidRPr="0013598E">
        <w:rPr>
          <w:color w:val="000000"/>
          <w:sz w:val="24"/>
          <w:szCs w:val="24"/>
        </w:rPr>
        <w:t>Declaro ter ciência dos riscos envolvidos e das medidas mitigadoras apresentadas neste documento.</w:t>
      </w:r>
    </w:p>
    <w:p w14:paraId="1A675D99" w14:textId="77777777" w:rsidR="00082161" w:rsidRPr="0013598E" w:rsidRDefault="00082161" w:rsidP="00082161">
      <w:pPr>
        <w:spacing w:line="360" w:lineRule="auto"/>
        <w:rPr>
          <w:color w:val="000000"/>
          <w:sz w:val="24"/>
          <w:szCs w:val="24"/>
        </w:rPr>
      </w:pPr>
    </w:p>
    <w:p w14:paraId="0A7E705B" w14:textId="77777777" w:rsidR="00082161" w:rsidRPr="0013598E" w:rsidRDefault="00082161" w:rsidP="00082161">
      <w:pPr>
        <w:spacing w:line="360" w:lineRule="auto"/>
        <w:rPr>
          <w:color w:val="000000"/>
          <w:sz w:val="24"/>
          <w:szCs w:val="24"/>
        </w:rPr>
      </w:pPr>
    </w:p>
    <w:p w14:paraId="2FA90842" w14:textId="77777777" w:rsidR="00082161" w:rsidRPr="0013598E" w:rsidRDefault="00082161" w:rsidP="00082161">
      <w:pPr>
        <w:spacing w:line="360" w:lineRule="auto"/>
        <w:rPr>
          <w:color w:val="000000"/>
          <w:sz w:val="24"/>
          <w:szCs w:val="24"/>
        </w:rPr>
      </w:pPr>
    </w:p>
    <w:p w14:paraId="02AEA479" w14:textId="77777777" w:rsidR="00082161" w:rsidRPr="0013598E" w:rsidRDefault="00082161" w:rsidP="00082161">
      <w:pPr>
        <w:spacing w:line="360" w:lineRule="auto"/>
        <w:rPr>
          <w:color w:val="000000"/>
          <w:sz w:val="24"/>
          <w:szCs w:val="24"/>
        </w:rPr>
      </w:pPr>
      <w:r w:rsidRPr="0013598E">
        <w:rPr>
          <w:color w:val="000000"/>
          <w:sz w:val="24"/>
          <w:szCs w:val="24"/>
        </w:rPr>
        <w:t>Extrema, MG, 04 de setembro de 2025.</w:t>
      </w:r>
    </w:p>
    <w:p w14:paraId="00E856EE" w14:textId="77777777" w:rsidR="00082161" w:rsidRPr="0013598E" w:rsidRDefault="00082161" w:rsidP="00082161">
      <w:pPr>
        <w:spacing w:line="360" w:lineRule="auto"/>
        <w:rPr>
          <w:color w:val="000000"/>
          <w:sz w:val="24"/>
          <w:szCs w:val="24"/>
        </w:rPr>
      </w:pPr>
    </w:p>
    <w:p w14:paraId="6C5B98F1" w14:textId="77777777" w:rsidR="00082161" w:rsidRDefault="00082161" w:rsidP="00082161">
      <w:pPr>
        <w:spacing w:line="360" w:lineRule="auto"/>
        <w:jc w:val="center"/>
        <w:rPr>
          <w:bCs/>
          <w:color w:val="000000"/>
          <w:sz w:val="24"/>
          <w:szCs w:val="24"/>
        </w:rPr>
      </w:pPr>
      <w:r w:rsidRPr="0013598E">
        <w:rPr>
          <w:color w:val="000000"/>
          <w:sz w:val="24"/>
          <w:szCs w:val="24"/>
        </w:rPr>
        <w:br/>
        <w:t>_________________________________________________</w:t>
      </w:r>
      <w:r w:rsidRPr="0013598E">
        <w:rPr>
          <w:color w:val="000000"/>
          <w:sz w:val="24"/>
          <w:szCs w:val="24"/>
        </w:rPr>
        <w:br/>
      </w:r>
      <w:r w:rsidRPr="0013598E">
        <w:rPr>
          <w:bCs/>
          <w:color w:val="000000"/>
          <w:sz w:val="24"/>
          <w:szCs w:val="24"/>
        </w:rPr>
        <w:t>TAMIRES NUNES DA SILVA ALBERTINI</w:t>
      </w:r>
      <w:r w:rsidRPr="0013598E">
        <w:rPr>
          <w:bCs/>
          <w:color w:val="000000"/>
          <w:sz w:val="24"/>
          <w:szCs w:val="24"/>
        </w:rPr>
        <w:br/>
        <w:t>DIRETORA GERAL</w:t>
      </w:r>
    </w:p>
    <w:p w14:paraId="176D4546" w14:textId="77777777" w:rsidR="00082161" w:rsidRDefault="00082161" w:rsidP="00082161">
      <w:pPr>
        <w:spacing w:line="360" w:lineRule="auto"/>
        <w:jc w:val="center"/>
        <w:rPr>
          <w:bCs/>
          <w:color w:val="000000"/>
          <w:sz w:val="24"/>
          <w:szCs w:val="24"/>
        </w:rPr>
      </w:pPr>
    </w:p>
    <w:p w14:paraId="6E9DBCC8" w14:textId="77777777" w:rsidR="00082161" w:rsidRDefault="00082161" w:rsidP="00082161">
      <w:pPr>
        <w:spacing w:line="360" w:lineRule="auto"/>
        <w:jc w:val="center"/>
        <w:rPr>
          <w:bCs/>
          <w:color w:val="000000"/>
          <w:sz w:val="24"/>
          <w:szCs w:val="24"/>
        </w:rPr>
      </w:pPr>
    </w:p>
    <w:p w14:paraId="675EF5CB" w14:textId="77777777" w:rsidR="00082161" w:rsidRDefault="00082161" w:rsidP="00082161">
      <w:pPr>
        <w:spacing w:line="360" w:lineRule="auto"/>
        <w:jc w:val="center"/>
        <w:rPr>
          <w:bCs/>
          <w:color w:val="000000"/>
          <w:sz w:val="24"/>
          <w:szCs w:val="24"/>
        </w:rPr>
      </w:pPr>
    </w:p>
    <w:p w14:paraId="7A14E5C9" w14:textId="77777777" w:rsidR="00082161" w:rsidRDefault="00082161" w:rsidP="00082161">
      <w:pPr>
        <w:spacing w:line="360" w:lineRule="auto"/>
        <w:jc w:val="center"/>
        <w:rPr>
          <w:bCs/>
          <w:color w:val="000000"/>
          <w:sz w:val="24"/>
          <w:szCs w:val="24"/>
        </w:rPr>
      </w:pPr>
    </w:p>
    <w:p w14:paraId="7FD8AECC" w14:textId="77777777" w:rsidR="00082161" w:rsidRDefault="00082161" w:rsidP="00082161">
      <w:pPr>
        <w:spacing w:line="360" w:lineRule="auto"/>
        <w:jc w:val="center"/>
        <w:rPr>
          <w:bCs/>
          <w:color w:val="000000"/>
          <w:sz w:val="24"/>
          <w:szCs w:val="24"/>
        </w:rPr>
      </w:pPr>
    </w:p>
    <w:p w14:paraId="1C2422EA" w14:textId="77777777" w:rsidR="00082161" w:rsidRDefault="00082161" w:rsidP="00082161">
      <w:pPr>
        <w:spacing w:line="360" w:lineRule="auto"/>
        <w:jc w:val="center"/>
        <w:rPr>
          <w:bCs/>
          <w:color w:val="000000"/>
          <w:sz w:val="24"/>
          <w:szCs w:val="24"/>
        </w:rPr>
      </w:pPr>
    </w:p>
    <w:p w14:paraId="38015616" w14:textId="77777777" w:rsidR="00082161" w:rsidRDefault="00082161" w:rsidP="00082161">
      <w:pPr>
        <w:spacing w:line="360" w:lineRule="auto"/>
        <w:jc w:val="center"/>
        <w:rPr>
          <w:bCs/>
          <w:color w:val="000000"/>
          <w:sz w:val="24"/>
          <w:szCs w:val="24"/>
        </w:rPr>
      </w:pPr>
    </w:p>
    <w:p w14:paraId="76298781" w14:textId="77777777" w:rsidR="00082161" w:rsidRDefault="00082161" w:rsidP="00082161">
      <w:pPr>
        <w:spacing w:line="360" w:lineRule="auto"/>
        <w:jc w:val="center"/>
        <w:rPr>
          <w:bCs/>
          <w:color w:val="000000"/>
          <w:sz w:val="24"/>
          <w:szCs w:val="24"/>
        </w:rPr>
      </w:pPr>
    </w:p>
    <w:p w14:paraId="6836FA94" w14:textId="77777777" w:rsidR="00082161" w:rsidRDefault="00082161" w:rsidP="00082161">
      <w:pPr>
        <w:spacing w:line="360" w:lineRule="auto"/>
        <w:jc w:val="center"/>
        <w:rPr>
          <w:bCs/>
          <w:color w:val="000000"/>
          <w:sz w:val="24"/>
          <w:szCs w:val="24"/>
        </w:rPr>
      </w:pPr>
    </w:p>
    <w:p w14:paraId="1A2AFAE8" w14:textId="77777777" w:rsidR="00082161" w:rsidRDefault="00082161" w:rsidP="00082161">
      <w:pPr>
        <w:spacing w:line="360" w:lineRule="auto"/>
        <w:jc w:val="center"/>
        <w:rPr>
          <w:bCs/>
          <w:color w:val="000000"/>
          <w:sz w:val="24"/>
          <w:szCs w:val="24"/>
        </w:rPr>
      </w:pPr>
    </w:p>
    <w:p w14:paraId="53094D28" w14:textId="77777777" w:rsidR="00082161" w:rsidRDefault="00082161" w:rsidP="00082161">
      <w:pPr>
        <w:spacing w:line="360" w:lineRule="auto"/>
        <w:jc w:val="center"/>
        <w:rPr>
          <w:bCs/>
          <w:color w:val="000000"/>
          <w:sz w:val="24"/>
          <w:szCs w:val="24"/>
        </w:rPr>
      </w:pPr>
    </w:p>
    <w:p w14:paraId="420165F9" w14:textId="77777777" w:rsidR="00082161" w:rsidRDefault="00082161" w:rsidP="00082161">
      <w:pPr>
        <w:spacing w:line="360" w:lineRule="auto"/>
        <w:jc w:val="center"/>
        <w:rPr>
          <w:bCs/>
          <w:color w:val="000000"/>
          <w:sz w:val="24"/>
          <w:szCs w:val="24"/>
        </w:rPr>
      </w:pPr>
    </w:p>
    <w:p w14:paraId="2658EBB6" w14:textId="77777777" w:rsidR="00082161" w:rsidRDefault="00082161" w:rsidP="00082161">
      <w:pPr>
        <w:spacing w:line="360" w:lineRule="auto"/>
        <w:jc w:val="center"/>
        <w:rPr>
          <w:bCs/>
          <w:color w:val="000000"/>
          <w:sz w:val="24"/>
          <w:szCs w:val="24"/>
        </w:rPr>
      </w:pPr>
    </w:p>
    <w:p w14:paraId="01416A9D" w14:textId="77777777" w:rsidR="00082161" w:rsidRDefault="00082161" w:rsidP="00082161">
      <w:pPr>
        <w:spacing w:line="360" w:lineRule="auto"/>
        <w:jc w:val="center"/>
        <w:rPr>
          <w:bCs/>
          <w:color w:val="000000"/>
          <w:sz w:val="24"/>
          <w:szCs w:val="24"/>
        </w:rPr>
      </w:pPr>
    </w:p>
    <w:p w14:paraId="369D7297" w14:textId="77777777" w:rsidR="00082161" w:rsidRDefault="00082161" w:rsidP="00082161">
      <w:pPr>
        <w:spacing w:line="360" w:lineRule="auto"/>
        <w:jc w:val="center"/>
        <w:rPr>
          <w:bCs/>
          <w:color w:val="000000"/>
          <w:sz w:val="24"/>
          <w:szCs w:val="24"/>
        </w:rPr>
      </w:pPr>
    </w:p>
    <w:p w14:paraId="668DC23E" w14:textId="77777777" w:rsidR="00082161" w:rsidRDefault="00082161" w:rsidP="00082161">
      <w:pPr>
        <w:spacing w:line="360" w:lineRule="auto"/>
        <w:jc w:val="center"/>
        <w:rPr>
          <w:bCs/>
          <w:color w:val="000000"/>
          <w:sz w:val="24"/>
          <w:szCs w:val="24"/>
        </w:rPr>
      </w:pPr>
    </w:p>
    <w:p w14:paraId="282D3A23" w14:textId="77777777" w:rsidR="00082161" w:rsidRDefault="00082161" w:rsidP="00082161">
      <w:pPr>
        <w:spacing w:line="360" w:lineRule="auto"/>
        <w:jc w:val="center"/>
        <w:rPr>
          <w:bCs/>
          <w:color w:val="000000"/>
          <w:sz w:val="24"/>
          <w:szCs w:val="24"/>
        </w:rPr>
      </w:pPr>
    </w:p>
    <w:p w14:paraId="5529404D" w14:textId="77777777" w:rsidR="00082161" w:rsidRDefault="00082161" w:rsidP="00082161">
      <w:pPr>
        <w:spacing w:line="360" w:lineRule="auto"/>
        <w:jc w:val="center"/>
        <w:rPr>
          <w:bCs/>
          <w:color w:val="000000"/>
          <w:sz w:val="24"/>
          <w:szCs w:val="24"/>
        </w:rPr>
      </w:pPr>
    </w:p>
    <w:p w14:paraId="2462C878" w14:textId="77777777" w:rsidR="00082161" w:rsidRDefault="00082161" w:rsidP="00082161">
      <w:pPr>
        <w:spacing w:line="360" w:lineRule="auto"/>
        <w:jc w:val="center"/>
        <w:rPr>
          <w:bCs/>
          <w:color w:val="000000"/>
          <w:sz w:val="24"/>
          <w:szCs w:val="24"/>
        </w:rPr>
      </w:pPr>
    </w:p>
    <w:p w14:paraId="3B9F711D" w14:textId="77777777" w:rsidR="00082161" w:rsidRDefault="00082161" w:rsidP="00082161">
      <w:pPr>
        <w:spacing w:line="360" w:lineRule="auto"/>
        <w:jc w:val="center"/>
        <w:rPr>
          <w:bCs/>
          <w:color w:val="000000"/>
          <w:sz w:val="24"/>
          <w:szCs w:val="24"/>
        </w:rPr>
      </w:pPr>
    </w:p>
    <w:p w14:paraId="550104EC" w14:textId="77777777" w:rsidR="00082161" w:rsidRDefault="00082161" w:rsidP="00082161">
      <w:pPr>
        <w:spacing w:line="360" w:lineRule="auto"/>
        <w:jc w:val="center"/>
        <w:rPr>
          <w:bCs/>
          <w:color w:val="000000"/>
          <w:sz w:val="24"/>
          <w:szCs w:val="24"/>
        </w:rPr>
      </w:pPr>
    </w:p>
    <w:p w14:paraId="2093556B" w14:textId="77777777" w:rsidR="00082161" w:rsidRPr="0013598E" w:rsidRDefault="00082161" w:rsidP="00082161">
      <w:pPr>
        <w:spacing w:line="360" w:lineRule="auto"/>
        <w:jc w:val="center"/>
        <w:rPr>
          <w:sz w:val="24"/>
          <w:szCs w:val="24"/>
        </w:rPr>
      </w:pPr>
    </w:p>
    <w:p w14:paraId="4FCF97EF" w14:textId="77777777" w:rsidR="00D62B2E" w:rsidRPr="004372E5" w:rsidRDefault="00D62B2E" w:rsidP="00082161">
      <w:pPr>
        <w:spacing w:line="360" w:lineRule="auto"/>
        <w:jc w:val="both"/>
        <w:rPr>
          <w:sz w:val="24"/>
          <w:szCs w:val="24"/>
        </w:rPr>
      </w:pPr>
    </w:p>
    <w:p w14:paraId="6925303E" w14:textId="2940F976" w:rsidR="00DB0650" w:rsidRPr="004372E5" w:rsidRDefault="00DB0650" w:rsidP="004372E5">
      <w:pPr>
        <w:autoSpaceDE w:val="0"/>
        <w:autoSpaceDN w:val="0"/>
        <w:spacing w:line="360" w:lineRule="auto"/>
        <w:jc w:val="center"/>
        <w:rPr>
          <w:rFonts w:eastAsia="Times New Roman"/>
          <w:b/>
          <w:caps/>
          <w:sz w:val="24"/>
          <w:szCs w:val="24"/>
        </w:rPr>
      </w:pPr>
      <w:r w:rsidRPr="004372E5">
        <w:rPr>
          <w:rFonts w:eastAsia="Times New Roman"/>
          <w:b/>
          <w:caps/>
          <w:sz w:val="24"/>
          <w:szCs w:val="24"/>
        </w:rPr>
        <w:t xml:space="preserve">ANEXO III -   TERMO DE REFERÊNCIA </w:t>
      </w:r>
      <w:bookmarkEnd w:id="10"/>
    </w:p>
    <w:p w14:paraId="4EC5E57C" w14:textId="77777777" w:rsidR="00082161" w:rsidRPr="00790659" w:rsidRDefault="00082161" w:rsidP="00082161">
      <w:pPr>
        <w:jc w:val="center"/>
        <w:rPr>
          <w:sz w:val="24"/>
          <w:szCs w:val="24"/>
        </w:rPr>
      </w:pPr>
      <w:bookmarkStart w:id="11" w:name="_Hlk82473550"/>
    </w:p>
    <w:p w14:paraId="686F9256" w14:textId="77777777" w:rsidR="00082161" w:rsidRPr="00790659" w:rsidRDefault="00082161" w:rsidP="00082161">
      <w:pPr>
        <w:spacing w:line="360" w:lineRule="auto"/>
        <w:rPr>
          <w:b/>
          <w:bCs/>
          <w:sz w:val="24"/>
          <w:szCs w:val="24"/>
        </w:rPr>
      </w:pPr>
      <w:r w:rsidRPr="00790659">
        <w:rPr>
          <w:b/>
          <w:bCs/>
          <w:sz w:val="24"/>
          <w:szCs w:val="24"/>
        </w:rPr>
        <w:t xml:space="preserve">PROCESSO Nº </w:t>
      </w:r>
      <w:r>
        <w:rPr>
          <w:b/>
          <w:bCs/>
          <w:sz w:val="24"/>
          <w:szCs w:val="24"/>
        </w:rPr>
        <w:t>136/</w:t>
      </w:r>
      <w:r w:rsidRPr="00790659">
        <w:rPr>
          <w:b/>
          <w:bCs/>
          <w:sz w:val="24"/>
          <w:szCs w:val="24"/>
        </w:rPr>
        <w:t>2025</w:t>
      </w:r>
    </w:p>
    <w:p w14:paraId="1B4DE475" w14:textId="77777777" w:rsidR="00082161" w:rsidRPr="00790659" w:rsidRDefault="00082161" w:rsidP="00082161">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45</w:t>
      </w:r>
      <w:r w:rsidRPr="00790659">
        <w:rPr>
          <w:b/>
          <w:bCs/>
          <w:sz w:val="24"/>
          <w:szCs w:val="24"/>
        </w:rPr>
        <w:t>/2025</w:t>
      </w:r>
    </w:p>
    <w:p w14:paraId="16420F9C" w14:textId="77777777" w:rsidR="00082161" w:rsidRPr="00790659" w:rsidRDefault="00082161" w:rsidP="00082161">
      <w:pPr>
        <w:spacing w:line="360" w:lineRule="auto"/>
        <w:rPr>
          <w:b/>
          <w:bCs/>
          <w:color w:val="FF0000"/>
          <w:sz w:val="24"/>
          <w:szCs w:val="24"/>
        </w:rPr>
      </w:pPr>
    </w:p>
    <w:p w14:paraId="7F5D8280" w14:textId="77777777" w:rsidR="00082161" w:rsidRPr="003112E7" w:rsidRDefault="00082161" w:rsidP="00082161">
      <w:pPr>
        <w:spacing w:line="360" w:lineRule="auto"/>
        <w:jc w:val="both"/>
        <w:rPr>
          <w:color w:val="FF0000"/>
          <w:sz w:val="24"/>
          <w:szCs w:val="24"/>
        </w:rPr>
      </w:pPr>
      <w:r w:rsidRPr="00790659">
        <w:rPr>
          <w:b/>
          <w:bCs/>
          <w:sz w:val="24"/>
          <w:szCs w:val="24"/>
        </w:rPr>
        <w:t xml:space="preserve">Fundamentação Legal: </w:t>
      </w:r>
      <w:bookmarkStart w:id="12" w:name="_Hlk190874375"/>
      <w:r w:rsidRPr="003112E7">
        <w:rPr>
          <w:sz w:val="24"/>
          <w:szCs w:val="24"/>
        </w:rPr>
        <w:t>Pregão Eletrônico nos termos do Art. 28, Inciso I da Lei 14.133/2021 e Art. 6º, Inciso XLI do mesmo diploma legal, pelo menor preço unitário.</w:t>
      </w:r>
    </w:p>
    <w:bookmarkEnd w:id="12"/>
    <w:p w14:paraId="4164567F" w14:textId="77777777" w:rsidR="00082161" w:rsidRPr="00790659" w:rsidRDefault="00082161" w:rsidP="00082161">
      <w:pPr>
        <w:spacing w:line="360" w:lineRule="auto"/>
        <w:jc w:val="center"/>
        <w:rPr>
          <w:b/>
          <w:bCs/>
          <w:color w:val="FF0000"/>
          <w:sz w:val="24"/>
          <w:szCs w:val="24"/>
        </w:rPr>
      </w:pPr>
    </w:p>
    <w:p w14:paraId="4157127D" w14:textId="77777777" w:rsidR="00082161" w:rsidRPr="00790659" w:rsidRDefault="00082161" w:rsidP="00082161">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446D22C5" w14:textId="77777777" w:rsidR="00082161" w:rsidRPr="00790659" w:rsidRDefault="00082161" w:rsidP="00082161">
      <w:pPr>
        <w:spacing w:line="360" w:lineRule="auto"/>
        <w:jc w:val="both"/>
        <w:rPr>
          <w:color w:val="000000" w:themeColor="text1"/>
          <w:sz w:val="24"/>
          <w:szCs w:val="24"/>
        </w:rPr>
      </w:pPr>
    </w:p>
    <w:p w14:paraId="29DBC5D8" w14:textId="77777777" w:rsidR="00082161" w:rsidRDefault="00082161" w:rsidP="00082161">
      <w:pPr>
        <w:spacing w:line="360" w:lineRule="auto"/>
        <w:jc w:val="both"/>
        <w:rPr>
          <w:rFonts w:eastAsia="Times New Roman"/>
          <w:sz w:val="24"/>
          <w:szCs w:val="24"/>
        </w:rPr>
      </w:pPr>
      <w:r w:rsidRPr="00790D33">
        <w:rPr>
          <w:b/>
          <w:bCs/>
          <w:sz w:val="24"/>
          <w:szCs w:val="24"/>
        </w:rPr>
        <w:t xml:space="preserve">OBJETO: </w:t>
      </w:r>
      <w:r w:rsidRPr="00E222C8">
        <w:rPr>
          <w:rFonts w:eastAsia="Times New Roman"/>
          <w:b/>
          <w:bCs/>
          <w:sz w:val="24"/>
          <w:szCs w:val="24"/>
        </w:rPr>
        <w:t>Contratação Exclusiva de ME, EPP ou Equiparadas</w:t>
      </w:r>
      <w:r>
        <w:rPr>
          <w:rFonts w:eastAsia="Times New Roman"/>
          <w:sz w:val="24"/>
          <w:szCs w:val="24"/>
        </w:rPr>
        <w:t xml:space="preserve"> para fornecimento de três Power Baluns 16 canais, marca Intelbrás VB 3016 WP.</w:t>
      </w:r>
    </w:p>
    <w:p w14:paraId="6F41C6FC" w14:textId="77777777" w:rsidR="00082161" w:rsidRPr="00320801" w:rsidRDefault="00082161" w:rsidP="00082161">
      <w:pPr>
        <w:jc w:val="both"/>
        <w:rPr>
          <w:bCs/>
          <w:sz w:val="24"/>
          <w:szCs w:val="24"/>
        </w:rPr>
      </w:pPr>
    </w:p>
    <w:p w14:paraId="497B9161" w14:textId="77777777" w:rsidR="00082161" w:rsidRDefault="00082161" w:rsidP="00082161">
      <w:pPr>
        <w:jc w:val="both"/>
        <w:rPr>
          <w:b/>
          <w:bCs/>
          <w:sz w:val="24"/>
          <w:szCs w:val="24"/>
        </w:rPr>
      </w:pPr>
      <w:r w:rsidRPr="00320801">
        <w:rPr>
          <w:b/>
          <w:bCs/>
          <w:sz w:val="24"/>
          <w:szCs w:val="24"/>
        </w:rPr>
        <w:t>Especificações Técnicas Requeridas</w:t>
      </w:r>
    </w:p>
    <w:p w14:paraId="24851C5E" w14:textId="77777777" w:rsidR="00082161" w:rsidRPr="00320801" w:rsidRDefault="00082161" w:rsidP="00082161">
      <w:pPr>
        <w:jc w:val="both"/>
        <w:rPr>
          <w:b/>
          <w:bCs/>
          <w:sz w:val="24"/>
          <w:szCs w:val="24"/>
        </w:rPr>
      </w:pPr>
    </w:p>
    <w:p w14:paraId="219E0BBB" w14:textId="77777777" w:rsidR="00082161" w:rsidRPr="00320801" w:rsidRDefault="00082161" w:rsidP="00082161">
      <w:pPr>
        <w:jc w:val="both"/>
        <w:rPr>
          <w:bCs/>
          <w:sz w:val="24"/>
          <w:szCs w:val="24"/>
        </w:rPr>
      </w:pPr>
      <w:r w:rsidRPr="00320801">
        <w:rPr>
          <w:bCs/>
          <w:sz w:val="24"/>
          <w:szCs w:val="24"/>
        </w:rPr>
        <w:t xml:space="preserve">Para garantir a total compatibilidade e o desempenho esperado, os Power Baluns a serem adquiridos deverão atender às seguintes especificações técnicas do modelo </w:t>
      </w:r>
      <w:r w:rsidRPr="00320801">
        <w:rPr>
          <w:b/>
          <w:bCs/>
          <w:sz w:val="24"/>
          <w:szCs w:val="24"/>
        </w:rPr>
        <w:t>Intelbras VB 3016 WP</w:t>
      </w:r>
      <w:r w:rsidRPr="00320801">
        <w:rPr>
          <w:bCs/>
          <w:sz w:val="24"/>
          <w:szCs w:val="24"/>
        </w:rPr>
        <w:t>:</w:t>
      </w:r>
    </w:p>
    <w:p w14:paraId="4734C6A5" w14:textId="77777777" w:rsidR="00082161" w:rsidRPr="00320801" w:rsidRDefault="00082161" w:rsidP="00082161">
      <w:pPr>
        <w:numPr>
          <w:ilvl w:val="0"/>
          <w:numId w:val="214"/>
        </w:numPr>
        <w:jc w:val="both"/>
        <w:rPr>
          <w:bCs/>
          <w:sz w:val="24"/>
          <w:szCs w:val="24"/>
        </w:rPr>
      </w:pPr>
      <w:r w:rsidRPr="00320801">
        <w:rPr>
          <w:b/>
          <w:bCs/>
          <w:sz w:val="24"/>
          <w:szCs w:val="24"/>
        </w:rPr>
        <w:t>Entrada de Vídeo:</w:t>
      </w:r>
      <w:r w:rsidRPr="00320801">
        <w:rPr>
          <w:bCs/>
          <w:sz w:val="24"/>
          <w:szCs w:val="24"/>
        </w:rPr>
        <w:t xml:space="preserve"> 16 canais BNC fêmea.</w:t>
      </w:r>
    </w:p>
    <w:p w14:paraId="4EB58D3E" w14:textId="77777777" w:rsidR="00082161" w:rsidRPr="00320801" w:rsidRDefault="00082161" w:rsidP="00082161">
      <w:pPr>
        <w:numPr>
          <w:ilvl w:val="0"/>
          <w:numId w:val="214"/>
        </w:numPr>
        <w:jc w:val="both"/>
        <w:rPr>
          <w:bCs/>
          <w:sz w:val="24"/>
          <w:szCs w:val="24"/>
        </w:rPr>
      </w:pPr>
      <w:r w:rsidRPr="00320801">
        <w:rPr>
          <w:b/>
          <w:bCs/>
          <w:sz w:val="24"/>
          <w:szCs w:val="24"/>
        </w:rPr>
        <w:t>Saída de Vídeo:</w:t>
      </w:r>
      <w:r w:rsidRPr="00320801">
        <w:rPr>
          <w:bCs/>
          <w:sz w:val="24"/>
          <w:szCs w:val="24"/>
        </w:rPr>
        <w:t xml:space="preserve"> Conectores RJ45 para conexão com cabo UTP.</w:t>
      </w:r>
    </w:p>
    <w:p w14:paraId="25F8738B" w14:textId="77777777" w:rsidR="00082161" w:rsidRPr="00320801" w:rsidRDefault="00082161" w:rsidP="00082161">
      <w:pPr>
        <w:numPr>
          <w:ilvl w:val="0"/>
          <w:numId w:val="214"/>
        </w:numPr>
        <w:jc w:val="both"/>
        <w:rPr>
          <w:bCs/>
          <w:sz w:val="24"/>
          <w:szCs w:val="24"/>
        </w:rPr>
      </w:pPr>
      <w:r w:rsidRPr="00320801">
        <w:rPr>
          <w:b/>
          <w:bCs/>
          <w:sz w:val="24"/>
          <w:szCs w:val="24"/>
        </w:rPr>
        <w:t>Alimentação:</w:t>
      </w:r>
      <w:r w:rsidRPr="00320801">
        <w:rPr>
          <w:bCs/>
          <w:sz w:val="24"/>
          <w:szCs w:val="24"/>
        </w:rPr>
        <w:t xml:space="preserve"> Entrada de energia para até 16 câmeras, com proteção contra surtos.</w:t>
      </w:r>
    </w:p>
    <w:p w14:paraId="4775642D" w14:textId="77777777" w:rsidR="00082161" w:rsidRPr="00320801" w:rsidRDefault="00082161" w:rsidP="00082161">
      <w:pPr>
        <w:numPr>
          <w:ilvl w:val="0"/>
          <w:numId w:val="214"/>
        </w:numPr>
        <w:jc w:val="both"/>
        <w:rPr>
          <w:bCs/>
          <w:sz w:val="24"/>
          <w:szCs w:val="24"/>
        </w:rPr>
      </w:pPr>
      <w:r w:rsidRPr="00320801">
        <w:rPr>
          <w:b/>
          <w:bCs/>
          <w:sz w:val="24"/>
          <w:szCs w:val="24"/>
        </w:rPr>
        <w:t>Proteção:</w:t>
      </w:r>
      <w:r w:rsidRPr="00320801">
        <w:rPr>
          <w:bCs/>
          <w:sz w:val="24"/>
          <w:szCs w:val="24"/>
        </w:rPr>
        <w:t xml:space="preserve"> </w:t>
      </w:r>
    </w:p>
    <w:p w14:paraId="7D90F387" w14:textId="77777777" w:rsidR="00082161" w:rsidRPr="00320801" w:rsidRDefault="00082161" w:rsidP="00082161">
      <w:pPr>
        <w:numPr>
          <w:ilvl w:val="1"/>
          <w:numId w:val="214"/>
        </w:numPr>
        <w:jc w:val="both"/>
        <w:rPr>
          <w:bCs/>
          <w:sz w:val="24"/>
          <w:szCs w:val="24"/>
        </w:rPr>
      </w:pPr>
      <w:r w:rsidRPr="00320801">
        <w:rPr>
          <w:bCs/>
          <w:sz w:val="24"/>
          <w:szCs w:val="24"/>
        </w:rPr>
        <w:t>Proteção contra surtos de tensão (descargas elétricas) nas entradas de vídeo e alimentação.</w:t>
      </w:r>
    </w:p>
    <w:p w14:paraId="3CDB7270" w14:textId="77777777" w:rsidR="00082161" w:rsidRPr="00320801" w:rsidRDefault="00082161" w:rsidP="00082161">
      <w:pPr>
        <w:numPr>
          <w:ilvl w:val="1"/>
          <w:numId w:val="214"/>
        </w:numPr>
        <w:jc w:val="both"/>
        <w:rPr>
          <w:bCs/>
          <w:sz w:val="24"/>
          <w:szCs w:val="24"/>
        </w:rPr>
      </w:pPr>
      <w:r w:rsidRPr="00320801">
        <w:rPr>
          <w:bCs/>
          <w:sz w:val="24"/>
          <w:szCs w:val="24"/>
        </w:rPr>
        <w:t>Filtro contra ruídos e interferências.</w:t>
      </w:r>
    </w:p>
    <w:p w14:paraId="49C1F7D9" w14:textId="77777777" w:rsidR="00082161" w:rsidRPr="00320801" w:rsidRDefault="00082161" w:rsidP="00082161">
      <w:pPr>
        <w:numPr>
          <w:ilvl w:val="1"/>
          <w:numId w:val="214"/>
        </w:numPr>
        <w:jc w:val="both"/>
        <w:rPr>
          <w:bCs/>
          <w:sz w:val="24"/>
          <w:szCs w:val="24"/>
        </w:rPr>
      </w:pPr>
      <w:r w:rsidRPr="00320801">
        <w:rPr>
          <w:bCs/>
          <w:sz w:val="24"/>
          <w:szCs w:val="24"/>
        </w:rPr>
        <w:t>Proteção contra curto-circuito na saída de alimentação das câmeras.</w:t>
      </w:r>
    </w:p>
    <w:p w14:paraId="314E0C69" w14:textId="77777777" w:rsidR="00082161" w:rsidRPr="00320801" w:rsidRDefault="00082161" w:rsidP="00082161">
      <w:pPr>
        <w:numPr>
          <w:ilvl w:val="0"/>
          <w:numId w:val="214"/>
        </w:numPr>
        <w:jc w:val="both"/>
        <w:rPr>
          <w:bCs/>
          <w:sz w:val="24"/>
          <w:szCs w:val="24"/>
        </w:rPr>
      </w:pPr>
      <w:r w:rsidRPr="00320801">
        <w:rPr>
          <w:b/>
          <w:bCs/>
          <w:sz w:val="24"/>
          <w:szCs w:val="24"/>
        </w:rPr>
        <w:t>Distância de Transmissão:</w:t>
      </w:r>
      <w:r w:rsidRPr="00320801">
        <w:rPr>
          <w:bCs/>
          <w:sz w:val="24"/>
          <w:szCs w:val="24"/>
        </w:rPr>
        <w:t xml:space="preserve"> </w:t>
      </w:r>
    </w:p>
    <w:p w14:paraId="1A3EE40D" w14:textId="77777777" w:rsidR="00082161" w:rsidRPr="00320801" w:rsidRDefault="00082161" w:rsidP="00082161">
      <w:pPr>
        <w:numPr>
          <w:ilvl w:val="1"/>
          <w:numId w:val="214"/>
        </w:numPr>
        <w:jc w:val="both"/>
        <w:rPr>
          <w:bCs/>
          <w:sz w:val="24"/>
          <w:szCs w:val="24"/>
        </w:rPr>
      </w:pPr>
      <w:r w:rsidRPr="00320801">
        <w:rPr>
          <w:bCs/>
          <w:sz w:val="24"/>
          <w:szCs w:val="24"/>
        </w:rPr>
        <w:t>Vídeo: Até 400 metros (colorido) e 600 metros (preto e branco) via cabo UTP CAT5e/6, dependendo da qualidade do cabo e da câmera.</w:t>
      </w:r>
    </w:p>
    <w:p w14:paraId="79BF7A45" w14:textId="77777777" w:rsidR="00082161" w:rsidRPr="00320801" w:rsidRDefault="00082161" w:rsidP="00082161">
      <w:pPr>
        <w:numPr>
          <w:ilvl w:val="1"/>
          <w:numId w:val="214"/>
        </w:numPr>
        <w:jc w:val="both"/>
        <w:rPr>
          <w:bCs/>
          <w:sz w:val="24"/>
          <w:szCs w:val="24"/>
        </w:rPr>
      </w:pPr>
      <w:r w:rsidRPr="00320801">
        <w:rPr>
          <w:bCs/>
          <w:sz w:val="24"/>
          <w:szCs w:val="24"/>
        </w:rPr>
        <w:t>Alimentação: Distância variável de acordo com o consumo da câmera e bitola do cabo.</w:t>
      </w:r>
    </w:p>
    <w:p w14:paraId="41C2A812" w14:textId="77777777" w:rsidR="00082161" w:rsidRPr="00320801" w:rsidRDefault="00082161" w:rsidP="00082161">
      <w:pPr>
        <w:numPr>
          <w:ilvl w:val="0"/>
          <w:numId w:val="214"/>
        </w:numPr>
        <w:jc w:val="both"/>
        <w:rPr>
          <w:bCs/>
          <w:sz w:val="24"/>
          <w:szCs w:val="24"/>
        </w:rPr>
      </w:pPr>
      <w:r w:rsidRPr="00320801">
        <w:rPr>
          <w:b/>
          <w:bCs/>
          <w:sz w:val="24"/>
          <w:szCs w:val="24"/>
        </w:rPr>
        <w:t>Tecnologia:</w:t>
      </w:r>
      <w:r w:rsidRPr="00320801">
        <w:rPr>
          <w:bCs/>
          <w:sz w:val="24"/>
          <w:szCs w:val="24"/>
        </w:rPr>
        <w:t xml:space="preserve"> Compatível com tecnologias de vídeo analógico (HDTVI, HDCVI, AHD, CVBS).</w:t>
      </w:r>
    </w:p>
    <w:p w14:paraId="63B68FE1" w14:textId="77777777" w:rsidR="00082161" w:rsidRDefault="00082161" w:rsidP="00082161">
      <w:pPr>
        <w:numPr>
          <w:ilvl w:val="0"/>
          <w:numId w:val="214"/>
        </w:numPr>
        <w:jc w:val="both"/>
        <w:rPr>
          <w:bCs/>
          <w:sz w:val="24"/>
          <w:szCs w:val="24"/>
        </w:rPr>
      </w:pPr>
      <w:r w:rsidRPr="00320801">
        <w:rPr>
          <w:b/>
          <w:bCs/>
          <w:sz w:val="24"/>
          <w:szCs w:val="24"/>
        </w:rPr>
        <w:t>Sinal de Vídeo:</w:t>
      </w:r>
      <w:r w:rsidRPr="00320801">
        <w:rPr>
          <w:bCs/>
          <w:sz w:val="24"/>
          <w:szCs w:val="24"/>
        </w:rPr>
        <w:t xml:space="preserve"> Transmissão de sinal de vídeo HD passiva (sem necessidade de alimentação no lado da câmera para o vídeo).</w:t>
      </w:r>
    </w:p>
    <w:p w14:paraId="6DBAA6AB" w14:textId="77777777" w:rsidR="00082161" w:rsidRDefault="00082161" w:rsidP="00082161">
      <w:pPr>
        <w:numPr>
          <w:ilvl w:val="0"/>
          <w:numId w:val="214"/>
        </w:numPr>
        <w:jc w:val="both"/>
        <w:rPr>
          <w:bCs/>
          <w:sz w:val="24"/>
          <w:szCs w:val="24"/>
        </w:rPr>
      </w:pPr>
      <w:r w:rsidRPr="00320801">
        <w:rPr>
          <w:b/>
          <w:bCs/>
          <w:sz w:val="24"/>
          <w:szCs w:val="24"/>
        </w:rPr>
        <w:t>Sinal de Alimentação:</w:t>
      </w:r>
      <w:r w:rsidRPr="00320801">
        <w:rPr>
          <w:bCs/>
          <w:sz w:val="24"/>
          <w:szCs w:val="24"/>
        </w:rPr>
        <w:t xml:space="preserve"> Transmissão de energia para as câmeras via cabo UTP.</w:t>
      </w:r>
    </w:p>
    <w:p w14:paraId="2C98D899" w14:textId="77777777" w:rsidR="00082161" w:rsidRPr="00320801" w:rsidRDefault="00082161" w:rsidP="00082161">
      <w:pPr>
        <w:numPr>
          <w:ilvl w:val="0"/>
          <w:numId w:val="214"/>
        </w:numPr>
        <w:jc w:val="both"/>
        <w:rPr>
          <w:bCs/>
          <w:sz w:val="24"/>
          <w:szCs w:val="24"/>
        </w:rPr>
      </w:pPr>
      <w:r w:rsidRPr="00320801">
        <w:rPr>
          <w:b/>
          <w:bCs/>
          <w:sz w:val="24"/>
          <w:szCs w:val="24"/>
        </w:rPr>
        <w:t>Temperatura de Operação:</w:t>
      </w:r>
      <w:r w:rsidRPr="00320801">
        <w:rPr>
          <w:bCs/>
          <w:sz w:val="24"/>
          <w:szCs w:val="24"/>
        </w:rPr>
        <w:t xml:space="preserve"> -10°C a 50°C.</w:t>
      </w:r>
    </w:p>
    <w:p w14:paraId="7EBA1D66" w14:textId="77777777" w:rsidR="00082161" w:rsidRPr="00320801" w:rsidRDefault="00082161" w:rsidP="00082161">
      <w:pPr>
        <w:numPr>
          <w:ilvl w:val="0"/>
          <w:numId w:val="214"/>
        </w:numPr>
        <w:jc w:val="both"/>
        <w:rPr>
          <w:bCs/>
          <w:sz w:val="24"/>
          <w:szCs w:val="24"/>
        </w:rPr>
      </w:pPr>
      <w:r w:rsidRPr="00320801">
        <w:rPr>
          <w:b/>
          <w:bCs/>
          <w:sz w:val="24"/>
          <w:szCs w:val="24"/>
        </w:rPr>
        <w:t>Gabinete:</w:t>
      </w:r>
      <w:r w:rsidRPr="00320801">
        <w:rPr>
          <w:bCs/>
          <w:sz w:val="24"/>
          <w:szCs w:val="24"/>
        </w:rPr>
        <w:t xml:space="preserve"> Metálico, para melhor dissipação de calor e durabilidade.</w:t>
      </w:r>
    </w:p>
    <w:p w14:paraId="4506DE9F" w14:textId="77777777" w:rsidR="00082161" w:rsidRPr="00320801" w:rsidRDefault="00082161" w:rsidP="00082161">
      <w:pPr>
        <w:numPr>
          <w:ilvl w:val="0"/>
          <w:numId w:val="214"/>
        </w:numPr>
        <w:jc w:val="both"/>
        <w:rPr>
          <w:bCs/>
          <w:sz w:val="24"/>
          <w:szCs w:val="24"/>
        </w:rPr>
      </w:pPr>
      <w:r w:rsidRPr="00320801">
        <w:rPr>
          <w:b/>
          <w:bCs/>
          <w:sz w:val="24"/>
          <w:szCs w:val="24"/>
        </w:rPr>
        <w:t>Montagem:</w:t>
      </w:r>
      <w:r w:rsidRPr="00320801">
        <w:rPr>
          <w:bCs/>
          <w:sz w:val="24"/>
          <w:szCs w:val="24"/>
        </w:rPr>
        <w:t xml:space="preserve"> Possibilidade de fixação em rack 19 polegadas (acompanha abas de fixação).</w:t>
      </w:r>
    </w:p>
    <w:p w14:paraId="33974A50" w14:textId="77777777" w:rsidR="00082161" w:rsidRDefault="00082161" w:rsidP="00082161">
      <w:pPr>
        <w:spacing w:line="360" w:lineRule="auto"/>
        <w:ind w:firstLine="720"/>
        <w:jc w:val="both"/>
        <w:rPr>
          <w:b/>
          <w:bCs/>
          <w:color w:val="000000" w:themeColor="text1"/>
          <w:sz w:val="24"/>
          <w:szCs w:val="24"/>
        </w:rPr>
      </w:pPr>
    </w:p>
    <w:p w14:paraId="4E0A9CA7" w14:textId="77777777" w:rsidR="00082161" w:rsidRDefault="00082161" w:rsidP="00082161">
      <w:pPr>
        <w:spacing w:line="360" w:lineRule="auto"/>
        <w:ind w:firstLine="720"/>
        <w:jc w:val="both"/>
        <w:rPr>
          <w:color w:val="000000" w:themeColor="text1"/>
          <w:sz w:val="24"/>
          <w:szCs w:val="24"/>
        </w:rPr>
      </w:pPr>
      <w:r w:rsidRPr="00366877">
        <w:rPr>
          <w:b/>
          <w:bCs/>
          <w:color w:val="000000" w:themeColor="text1"/>
          <w:sz w:val="24"/>
          <w:szCs w:val="24"/>
        </w:rPr>
        <w:t>Quantitativo:</w:t>
      </w:r>
      <w:r w:rsidRPr="00366877">
        <w:rPr>
          <w:color w:val="000000" w:themeColor="text1"/>
          <w:sz w:val="24"/>
          <w:szCs w:val="24"/>
        </w:rPr>
        <w:t xml:space="preserve"> </w:t>
      </w:r>
    </w:p>
    <w:tbl>
      <w:tblPr>
        <w:tblStyle w:val="Tabelacomgrade1"/>
        <w:tblW w:w="9067" w:type="dxa"/>
        <w:tblLook w:val="04A0" w:firstRow="1" w:lastRow="0" w:firstColumn="1" w:lastColumn="0" w:noHBand="0" w:noVBand="1"/>
      </w:tblPr>
      <w:tblGrid>
        <w:gridCol w:w="790"/>
        <w:gridCol w:w="4356"/>
        <w:gridCol w:w="1328"/>
        <w:gridCol w:w="1110"/>
        <w:gridCol w:w="1483"/>
      </w:tblGrid>
      <w:tr w:rsidR="00082161" w:rsidRPr="00D90364" w14:paraId="638ECC92" w14:textId="77777777" w:rsidTr="00F76B96">
        <w:trPr>
          <w:trHeight w:val="744"/>
        </w:trPr>
        <w:tc>
          <w:tcPr>
            <w:tcW w:w="790" w:type="dxa"/>
            <w:hideMark/>
          </w:tcPr>
          <w:p w14:paraId="08289859"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ITEM</w:t>
            </w:r>
          </w:p>
        </w:tc>
        <w:tc>
          <w:tcPr>
            <w:tcW w:w="4356" w:type="dxa"/>
            <w:hideMark/>
          </w:tcPr>
          <w:p w14:paraId="18695478"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DESCRIÇÃO</w:t>
            </w:r>
          </w:p>
        </w:tc>
        <w:tc>
          <w:tcPr>
            <w:tcW w:w="1328" w:type="dxa"/>
            <w:hideMark/>
          </w:tcPr>
          <w:p w14:paraId="1BDA33AC"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MEDIANA VALOR UNIT.</w:t>
            </w:r>
          </w:p>
        </w:tc>
        <w:tc>
          <w:tcPr>
            <w:tcW w:w="1110" w:type="dxa"/>
            <w:shd w:val="clear" w:color="auto" w:fill="D9D9D9" w:themeFill="background1" w:themeFillShade="D9"/>
            <w:hideMark/>
          </w:tcPr>
          <w:p w14:paraId="1CFD0A2E"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QUANT.</w:t>
            </w:r>
          </w:p>
        </w:tc>
        <w:tc>
          <w:tcPr>
            <w:tcW w:w="1483" w:type="dxa"/>
            <w:hideMark/>
          </w:tcPr>
          <w:p w14:paraId="327C3F22"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VALOR GLOBAL ESTIMADO</w:t>
            </w:r>
          </w:p>
        </w:tc>
      </w:tr>
      <w:tr w:rsidR="00082161" w:rsidRPr="00D90364" w14:paraId="6AFF6290" w14:textId="77777777" w:rsidTr="00F76B96">
        <w:trPr>
          <w:trHeight w:val="636"/>
        </w:trPr>
        <w:tc>
          <w:tcPr>
            <w:tcW w:w="790" w:type="dxa"/>
            <w:hideMark/>
          </w:tcPr>
          <w:p w14:paraId="784AF958" w14:textId="77777777" w:rsidR="00082161" w:rsidRPr="00D90364" w:rsidRDefault="00082161" w:rsidP="00F76B96">
            <w:pPr>
              <w:jc w:val="center"/>
              <w:rPr>
                <w:rFonts w:ascii="Arial" w:hAnsi="Arial" w:cs="Arial"/>
                <w:color w:val="000000"/>
              </w:rPr>
            </w:pPr>
            <w:r w:rsidRPr="00D90364">
              <w:rPr>
                <w:rFonts w:ascii="Arial" w:hAnsi="Arial" w:cs="Arial"/>
                <w:color w:val="000000"/>
              </w:rPr>
              <w:t>01</w:t>
            </w:r>
          </w:p>
        </w:tc>
        <w:tc>
          <w:tcPr>
            <w:tcW w:w="4356" w:type="dxa"/>
            <w:hideMark/>
          </w:tcPr>
          <w:p w14:paraId="6F4C8BEB" w14:textId="77777777" w:rsidR="00082161" w:rsidRPr="00D90364" w:rsidRDefault="00082161" w:rsidP="00F76B96">
            <w:pPr>
              <w:rPr>
                <w:rFonts w:ascii="Arial" w:hAnsi="Arial" w:cs="Arial"/>
                <w:color w:val="000000"/>
              </w:rPr>
            </w:pPr>
            <w:r w:rsidRPr="00D90364">
              <w:rPr>
                <w:rFonts w:ascii="Arial" w:hAnsi="Arial" w:cs="Arial"/>
                <w:color w:val="000000"/>
              </w:rPr>
              <w:t>POWER BALUM 16 CANAIS - INTELBRAS VB 3016 WP</w:t>
            </w:r>
          </w:p>
        </w:tc>
        <w:tc>
          <w:tcPr>
            <w:tcW w:w="1328" w:type="dxa"/>
            <w:noWrap/>
            <w:hideMark/>
          </w:tcPr>
          <w:p w14:paraId="66A0A663" w14:textId="77777777" w:rsidR="00082161" w:rsidRPr="00D90364" w:rsidRDefault="00082161" w:rsidP="00F76B96">
            <w:pPr>
              <w:jc w:val="center"/>
              <w:rPr>
                <w:rFonts w:ascii="Arial" w:hAnsi="Arial" w:cs="Arial"/>
                <w:color w:val="000000"/>
              </w:rPr>
            </w:pPr>
            <w:r w:rsidRPr="00D90364">
              <w:rPr>
                <w:rFonts w:ascii="Arial" w:hAnsi="Arial" w:cs="Arial"/>
                <w:color w:val="000000"/>
              </w:rPr>
              <w:t>R$ 3.194,90</w:t>
            </w:r>
          </w:p>
        </w:tc>
        <w:tc>
          <w:tcPr>
            <w:tcW w:w="1110" w:type="dxa"/>
            <w:shd w:val="clear" w:color="auto" w:fill="D9D9D9" w:themeFill="background1" w:themeFillShade="D9"/>
            <w:hideMark/>
          </w:tcPr>
          <w:p w14:paraId="3C1C1316" w14:textId="77777777" w:rsidR="00082161" w:rsidRPr="00D90364" w:rsidRDefault="00082161" w:rsidP="00F76B96">
            <w:pPr>
              <w:jc w:val="center"/>
              <w:rPr>
                <w:rFonts w:ascii="Arial" w:hAnsi="Arial" w:cs="Arial"/>
                <w:color w:val="000000"/>
              </w:rPr>
            </w:pPr>
            <w:r w:rsidRPr="00D90364">
              <w:rPr>
                <w:rFonts w:ascii="Arial" w:hAnsi="Arial" w:cs="Arial"/>
                <w:color w:val="000000"/>
              </w:rPr>
              <w:t>3      peças</w:t>
            </w:r>
          </w:p>
        </w:tc>
        <w:tc>
          <w:tcPr>
            <w:tcW w:w="1483" w:type="dxa"/>
            <w:noWrap/>
            <w:hideMark/>
          </w:tcPr>
          <w:p w14:paraId="1C14F4C8" w14:textId="77777777" w:rsidR="00082161" w:rsidRPr="00D90364" w:rsidRDefault="00082161" w:rsidP="00F76B96">
            <w:pPr>
              <w:jc w:val="center"/>
              <w:rPr>
                <w:rFonts w:ascii="Arial" w:hAnsi="Arial" w:cs="Arial"/>
                <w:color w:val="000000"/>
              </w:rPr>
            </w:pPr>
            <w:r w:rsidRPr="00D90364">
              <w:rPr>
                <w:rFonts w:ascii="Arial" w:hAnsi="Arial" w:cs="Arial"/>
                <w:color w:val="000000"/>
              </w:rPr>
              <w:t>R$ 9.584,70</w:t>
            </w:r>
          </w:p>
        </w:tc>
      </w:tr>
      <w:tr w:rsidR="00082161" w:rsidRPr="00D90364" w14:paraId="331F6E25" w14:textId="77777777" w:rsidTr="00F76B96">
        <w:trPr>
          <w:trHeight w:val="636"/>
        </w:trPr>
        <w:tc>
          <w:tcPr>
            <w:tcW w:w="7584" w:type="dxa"/>
            <w:gridSpan w:val="4"/>
          </w:tcPr>
          <w:p w14:paraId="62751A35" w14:textId="77777777" w:rsidR="00082161" w:rsidRPr="00D90364" w:rsidRDefault="00082161" w:rsidP="00F76B96">
            <w:pPr>
              <w:jc w:val="center"/>
              <w:rPr>
                <w:rFonts w:ascii="Arial" w:hAnsi="Arial" w:cs="Arial"/>
                <w:color w:val="000000"/>
              </w:rPr>
            </w:pPr>
            <w:r w:rsidRPr="00D90364">
              <w:rPr>
                <w:rFonts w:ascii="Arial" w:hAnsi="Arial" w:cs="Arial"/>
                <w:color w:val="000000"/>
              </w:rPr>
              <w:t>VALOR GLOBAL ESTIMADO</w:t>
            </w:r>
          </w:p>
        </w:tc>
        <w:tc>
          <w:tcPr>
            <w:tcW w:w="1483" w:type="dxa"/>
            <w:noWrap/>
          </w:tcPr>
          <w:p w14:paraId="417B52AC" w14:textId="77777777" w:rsidR="00082161" w:rsidRPr="00D90364" w:rsidRDefault="00082161" w:rsidP="00F76B96">
            <w:pPr>
              <w:jc w:val="center"/>
              <w:rPr>
                <w:rFonts w:ascii="Arial" w:hAnsi="Arial" w:cs="Arial"/>
                <w:color w:val="000000"/>
              </w:rPr>
            </w:pPr>
            <w:r w:rsidRPr="00D90364">
              <w:rPr>
                <w:rFonts w:ascii="Arial" w:hAnsi="Arial" w:cs="Arial"/>
                <w:b/>
                <w:bCs/>
                <w:color w:val="000000"/>
              </w:rPr>
              <w:t>R$ 9.584,70</w:t>
            </w:r>
          </w:p>
        </w:tc>
      </w:tr>
    </w:tbl>
    <w:p w14:paraId="57D15D3A" w14:textId="77777777" w:rsidR="00082161" w:rsidRPr="00366877" w:rsidRDefault="00082161" w:rsidP="00082161">
      <w:pPr>
        <w:pStyle w:val="PargrafodaLista"/>
        <w:spacing w:line="360" w:lineRule="auto"/>
        <w:ind w:left="0"/>
        <w:jc w:val="both"/>
        <w:rPr>
          <w:rFonts w:ascii="Arial" w:hAnsi="Arial" w:cs="Arial"/>
          <w:color w:val="000000" w:themeColor="text1"/>
          <w:sz w:val="24"/>
          <w:szCs w:val="24"/>
        </w:rPr>
      </w:pPr>
    </w:p>
    <w:p w14:paraId="15F26778" w14:textId="77777777" w:rsidR="00082161" w:rsidRPr="003112E7" w:rsidRDefault="00082161" w:rsidP="00082161">
      <w:pPr>
        <w:pStyle w:val="PargrafodaLista"/>
        <w:numPr>
          <w:ilvl w:val="1"/>
          <w:numId w:val="82"/>
        </w:numPr>
        <w:spacing w:line="360" w:lineRule="auto"/>
        <w:ind w:left="0" w:firstLine="0"/>
        <w:contextualSpacing/>
        <w:jc w:val="both"/>
        <w:rPr>
          <w:rFonts w:ascii="Arial" w:hAnsi="Arial" w:cs="Arial"/>
          <w:b/>
          <w:bCs/>
          <w:color w:val="000000" w:themeColor="text1"/>
          <w:sz w:val="24"/>
          <w:szCs w:val="24"/>
        </w:rPr>
      </w:pPr>
      <w:r w:rsidRPr="003112E7">
        <w:rPr>
          <w:rFonts w:ascii="Arial" w:hAnsi="Arial" w:cs="Arial"/>
          <w:b/>
          <w:color w:val="000000" w:themeColor="text1"/>
          <w:sz w:val="24"/>
          <w:szCs w:val="24"/>
        </w:rPr>
        <w:t>Prazo do contrato:</w:t>
      </w:r>
      <w:r w:rsidRPr="003112E7">
        <w:rPr>
          <w:rFonts w:ascii="Arial" w:hAnsi="Arial" w:cs="Arial"/>
          <w:bCs/>
          <w:color w:val="000000" w:themeColor="text1"/>
          <w:sz w:val="24"/>
          <w:szCs w:val="24"/>
        </w:rPr>
        <w:t xml:space="preserve"> </w:t>
      </w:r>
      <w:r>
        <w:rPr>
          <w:rFonts w:ascii="Arial" w:hAnsi="Arial" w:cs="Arial"/>
          <w:bCs/>
          <w:color w:val="000000" w:themeColor="text1"/>
          <w:sz w:val="24"/>
          <w:szCs w:val="24"/>
        </w:rPr>
        <w:t xml:space="preserve">Não será celebrado contrato. A nota de empenho servirá de termo de contrato entre as partes para todos os efeitos. </w:t>
      </w:r>
    </w:p>
    <w:p w14:paraId="0F782191" w14:textId="77777777" w:rsidR="00082161" w:rsidRPr="003112E7" w:rsidRDefault="00082161" w:rsidP="00082161">
      <w:pPr>
        <w:pStyle w:val="PargrafodaLista"/>
        <w:spacing w:line="360" w:lineRule="auto"/>
        <w:ind w:left="0"/>
        <w:contextualSpacing/>
        <w:jc w:val="both"/>
        <w:rPr>
          <w:rFonts w:ascii="Arial" w:hAnsi="Arial" w:cs="Arial"/>
          <w:b/>
          <w:bCs/>
          <w:color w:val="000000" w:themeColor="text1"/>
          <w:sz w:val="24"/>
          <w:szCs w:val="24"/>
        </w:rPr>
      </w:pPr>
    </w:p>
    <w:p w14:paraId="0EAC6948" w14:textId="77777777" w:rsidR="00082161" w:rsidRPr="004B2B03" w:rsidRDefault="00082161" w:rsidP="00082161">
      <w:pPr>
        <w:pStyle w:val="PargrafodaLista"/>
        <w:numPr>
          <w:ilvl w:val="0"/>
          <w:numId w:val="187"/>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074FAC14" w14:textId="77777777" w:rsidR="00082161" w:rsidRPr="00B3356F" w:rsidRDefault="00082161" w:rsidP="00082161">
      <w:pPr>
        <w:pStyle w:val="NormalWeb"/>
        <w:spacing w:before="0" w:beforeAutospacing="0" w:after="0" w:afterAutospacing="0" w:line="360" w:lineRule="auto"/>
        <w:ind w:firstLine="720"/>
        <w:jc w:val="both"/>
        <w:rPr>
          <w:rFonts w:ascii="Arial" w:hAnsi="Arial" w:cs="Arial"/>
        </w:rPr>
      </w:pPr>
      <w:r w:rsidRPr="00F97454">
        <w:rPr>
          <w:rFonts w:ascii="Arial" w:hAnsi="Arial" w:cs="Arial"/>
        </w:rPr>
        <w:t xml:space="preserve">Em conformidade com os </w:t>
      </w:r>
      <w:r w:rsidRPr="00366877">
        <w:rPr>
          <w:rFonts w:ascii="Arial" w:hAnsi="Arial" w:cs="Arial"/>
          <w:b/>
          <w:bCs/>
        </w:rPr>
        <w:t>Estudos Técnicos Preliminares</w:t>
      </w:r>
      <w:r w:rsidRPr="00F97454">
        <w:rPr>
          <w:rFonts w:ascii="Arial" w:hAnsi="Arial" w:cs="Arial"/>
        </w:rPr>
        <w:t xml:space="preserve"> </w:t>
      </w:r>
      <w:r>
        <w:rPr>
          <w:rFonts w:ascii="Arial" w:hAnsi="Arial" w:cs="Arial"/>
        </w:rPr>
        <w:t>a</w:t>
      </w:r>
      <w:r w:rsidRPr="00B3356F">
        <w:rPr>
          <w:rFonts w:ascii="Arial" w:hAnsi="Arial" w:cs="Arial"/>
        </w:rPr>
        <w:t xml:space="preserve"> presente contratação tem por objetivo a aquisição de três (03) Power Baluns de 16 canais, modelo Intelbras VB 3016 WP, destinados a ampliar e garantir a plena funcionalidade do sistema de monitoramento por câmeras de segurança.</w:t>
      </w:r>
    </w:p>
    <w:p w14:paraId="1689223B" w14:textId="77777777" w:rsidR="00082161" w:rsidRPr="00B3356F" w:rsidRDefault="00082161" w:rsidP="00082161">
      <w:pPr>
        <w:pStyle w:val="NormalWeb"/>
        <w:spacing w:before="0" w:beforeAutospacing="0" w:after="0" w:afterAutospacing="0" w:line="360" w:lineRule="auto"/>
        <w:ind w:firstLine="720"/>
        <w:jc w:val="both"/>
        <w:rPr>
          <w:rFonts w:ascii="Arial" w:hAnsi="Arial" w:cs="Arial"/>
        </w:rPr>
      </w:pPr>
      <w:r w:rsidRPr="00B3356F">
        <w:rPr>
          <w:rFonts w:ascii="Arial" w:hAnsi="Arial" w:cs="Arial"/>
        </w:rPr>
        <w:t>A utilização deste equipamento é imprescindível para assegurar a estabilidade da transmissão de vídeo em alta definição e a adequada alimentação elétrica das câmeras, reduzindo falhas decorrentes de interferências, curtos-circuitos ou surtos de energia. A padronização pelo modelo especificado se justifica pela compatibilidade com a infraestrutura já existente, assegurando a integração imediata ao sistema e evitando riscos de incompatibilidade técnica.</w:t>
      </w:r>
    </w:p>
    <w:p w14:paraId="25F2F64B" w14:textId="77777777" w:rsidR="00082161" w:rsidRDefault="00082161" w:rsidP="00082161">
      <w:pPr>
        <w:pStyle w:val="NormalWeb"/>
        <w:spacing w:before="0" w:beforeAutospacing="0" w:after="0" w:afterAutospacing="0" w:line="360" w:lineRule="auto"/>
        <w:ind w:firstLine="720"/>
        <w:jc w:val="both"/>
        <w:rPr>
          <w:rFonts w:ascii="Arial" w:hAnsi="Arial" w:cs="Arial"/>
        </w:rPr>
      </w:pPr>
      <w:r w:rsidRPr="00B3356F">
        <w:rPr>
          <w:rFonts w:ascii="Arial" w:hAnsi="Arial" w:cs="Arial"/>
        </w:rPr>
        <w:t>Considerando a necessidade de garantir maior proteção às instalações, bem como a continuidade das atividades institucionais com segurança e confiabilidade, torna-se essencial a contratação exclusiva de Microempresas – ME, Empresas de Pequeno Porte – EPP ou equiparadas, em atendimento ao disposto na legislação vigente.</w:t>
      </w:r>
    </w:p>
    <w:p w14:paraId="74DF724F" w14:textId="77777777" w:rsidR="00082161" w:rsidRPr="00B3356F" w:rsidRDefault="00082161" w:rsidP="00082161">
      <w:pPr>
        <w:pStyle w:val="NormalWeb"/>
        <w:spacing w:before="0" w:beforeAutospacing="0" w:after="0" w:afterAutospacing="0" w:line="360" w:lineRule="auto"/>
        <w:ind w:firstLine="720"/>
        <w:jc w:val="both"/>
        <w:rPr>
          <w:rFonts w:ascii="Arial" w:hAnsi="Arial" w:cs="Arial"/>
        </w:rPr>
      </w:pPr>
      <w:r w:rsidRPr="00B3356F">
        <w:rPr>
          <w:rFonts w:ascii="Arial" w:hAnsi="Arial" w:cs="Arial"/>
        </w:rPr>
        <w:t>A aquisição dos Power Baluns de 16 canais Intelbras VB 3016 WP atende diretamente ao interesse público, uma vez que possibilita a ampliação e a modernização do sistema de videomonitoramento, instrumento essencial para a segurança patrimonial e de pessoas. O fornecimento contínuo de imagens de qualidade e com menor risco de falhas contribui para a prevenção de incidentes, a pronta identificação de ocorrências e o fortalecimento das ações de vigilância, promovendo um ambiente mais seguro para servidores, usuários e toda a coletividade que utiliza os serviços da instituição.</w:t>
      </w:r>
    </w:p>
    <w:p w14:paraId="3B314373" w14:textId="77777777" w:rsidR="00082161" w:rsidRDefault="00082161" w:rsidP="00082161">
      <w:pPr>
        <w:spacing w:before="100" w:beforeAutospacing="1" w:after="100" w:afterAutospacing="1" w:line="360" w:lineRule="auto"/>
        <w:jc w:val="both"/>
        <w:rPr>
          <w:b/>
          <w:bCs/>
          <w:sz w:val="24"/>
          <w:szCs w:val="24"/>
        </w:rPr>
      </w:pPr>
      <w:r>
        <w:rPr>
          <w:b/>
          <w:bCs/>
          <w:sz w:val="24"/>
          <w:szCs w:val="24"/>
        </w:rPr>
        <w:t xml:space="preserve">3. </w:t>
      </w:r>
      <w:r w:rsidRPr="003112E7">
        <w:rPr>
          <w:b/>
          <w:bCs/>
          <w:sz w:val="24"/>
          <w:szCs w:val="24"/>
        </w:rPr>
        <w:t>DESCRIÇÃO DA SOLUÇÃO COMO UM TODO, CONSIDERADO TODO O CICLO DE VIDA DO OBJETO</w:t>
      </w:r>
    </w:p>
    <w:p w14:paraId="6BF56B44"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A solução a ser contratada consiste no fornecimento de três (03) Power Baluns de 16 canais, marca Intelbrás, modelo VB 3016 WP, destinados à ampliação e modernização do sistema de videomonitoramento. Os equipamentos têm por finalidade viabilizar a transmissão de vídeo em alta definição e a alimentação elétrica das câmeras por meio de cabo UTP, com proteção contra surtos, ruídos e curto-circuitos, garantindo maior estabilidade e segurança do sistema.</w:t>
      </w:r>
    </w:p>
    <w:p w14:paraId="4120FD66"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A solução contempla a entrega de equipamentos </w:t>
      </w:r>
      <w:r w:rsidRPr="00A773D2">
        <w:rPr>
          <w:rStyle w:val="Forte"/>
          <w:rFonts w:ascii="Arial" w:hAnsi="Arial" w:cs="Arial"/>
        </w:rPr>
        <w:t>novos, originais de fábrica, com nota fiscal, manuais e acessórios necessários para instalação</w:t>
      </w:r>
      <w:r w:rsidRPr="00A773D2">
        <w:rPr>
          <w:rFonts w:ascii="Arial" w:hAnsi="Arial" w:cs="Arial"/>
        </w:rPr>
        <w:t>, assegurando plena compatibilidade com a infraestrutura já existente. Os Power Baluns devem apresentar gabinete metálico, possibilidade de fixação em rack de 19 polegadas e operar em faixa de temperatura adequada, com durabilidade e resistência compatíveis ao uso contínuo.</w:t>
      </w:r>
    </w:p>
    <w:p w14:paraId="29A608E6"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Quanto à manutenção e assistência técnica, exige-se que os equipamentos fornecidos sejam cobertos por </w:t>
      </w:r>
      <w:r w:rsidRPr="00A773D2">
        <w:rPr>
          <w:rStyle w:val="Forte"/>
          <w:rFonts w:ascii="Arial" w:hAnsi="Arial" w:cs="Arial"/>
        </w:rPr>
        <w:t>garantia mínima de 12 (doze) meses contra defeitos de fabricação</w:t>
      </w:r>
      <w:r w:rsidRPr="00A773D2">
        <w:rPr>
          <w:rFonts w:ascii="Arial" w:hAnsi="Arial" w:cs="Arial"/>
        </w:rPr>
        <w:t>, prestada diretamente pelo fabricante ou por sua rede autorizada de assistência técnica. Durante o período de garantia, quaisquer reparos ou substituições deverão ser realizados sem ônus para a Administração, devendo a contratada providenciar a logística necessária para o atendimento.</w:t>
      </w:r>
    </w:p>
    <w:p w14:paraId="61B02709"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 xml:space="preserve">Adicionalmente, a marca Intelbrás dispõe de </w:t>
      </w:r>
      <w:r w:rsidRPr="00A773D2">
        <w:rPr>
          <w:rStyle w:val="Forte"/>
          <w:rFonts w:ascii="Arial" w:hAnsi="Arial" w:cs="Arial"/>
        </w:rPr>
        <w:t>rede de suporte técnico consolidada em território nacional</w:t>
      </w:r>
      <w:r w:rsidRPr="00A773D2">
        <w:rPr>
          <w:rFonts w:ascii="Arial" w:hAnsi="Arial" w:cs="Arial"/>
        </w:rPr>
        <w:t>, com ampla disponibilidade de peças de reposição e centros de assistência autorizados, o que assegura maior agilidade na solução de eventuais falhas e reduz o tempo de inatividade do sistema. Essa condição garante maior confiabilidade e prolonga a vida útil do equipamento, reduzindo custos indiretos de manutenção ao longo do ciclo de vida do objeto.</w:t>
      </w:r>
    </w:p>
    <w:p w14:paraId="3DD6690C" w14:textId="77777777" w:rsidR="00082161" w:rsidRPr="00A773D2" w:rsidRDefault="00082161" w:rsidP="00082161">
      <w:pPr>
        <w:pStyle w:val="NormalWeb"/>
        <w:spacing w:before="0" w:beforeAutospacing="0" w:after="0" w:afterAutospacing="0" w:line="360" w:lineRule="auto"/>
        <w:ind w:firstLine="720"/>
        <w:jc w:val="both"/>
        <w:rPr>
          <w:rFonts w:ascii="Arial" w:hAnsi="Arial" w:cs="Arial"/>
        </w:rPr>
      </w:pPr>
      <w:r w:rsidRPr="00A773D2">
        <w:rPr>
          <w:rFonts w:ascii="Arial" w:hAnsi="Arial" w:cs="Arial"/>
        </w:rPr>
        <w:t>Assim, a solução proposta garante não apenas a aquisição dos equipamentos em conformidade com as especificações técnicas, mas também a tranquilidade quanto ao suporte e à manutenção futura, assegurando eficiência, continuidade dos serviços e plena vantajosidade à Administração Pública.</w:t>
      </w:r>
    </w:p>
    <w:p w14:paraId="6588D6F6" w14:textId="77777777" w:rsidR="00082161" w:rsidRDefault="00082161" w:rsidP="00082161">
      <w:pPr>
        <w:spacing w:line="360" w:lineRule="auto"/>
        <w:jc w:val="both"/>
        <w:rPr>
          <w:b/>
          <w:bCs/>
          <w:sz w:val="24"/>
          <w:szCs w:val="24"/>
        </w:rPr>
      </w:pPr>
    </w:p>
    <w:p w14:paraId="4DAB80E5" w14:textId="77777777" w:rsidR="00082161" w:rsidRDefault="00082161" w:rsidP="00082161">
      <w:pPr>
        <w:pStyle w:val="Nivel10"/>
        <w:numPr>
          <w:ilvl w:val="0"/>
          <w:numId w:val="90"/>
        </w:numPr>
        <w:spacing w:before="0" w:after="0" w:line="360" w:lineRule="auto"/>
        <w:ind w:left="0" w:firstLine="0"/>
        <w:rPr>
          <w:bCs/>
          <w:sz w:val="24"/>
          <w:szCs w:val="24"/>
        </w:rPr>
      </w:pPr>
      <w:r w:rsidRPr="00790659">
        <w:rPr>
          <w:bCs/>
          <w:sz w:val="24"/>
          <w:szCs w:val="24"/>
        </w:rPr>
        <w:t xml:space="preserve">REQUISITOS DA CONTRATAÇÃO </w:t>
      </w:r>
    </w:p>
    <w:p w14:paraId="477CAFC0" w14:textId="77777777" w:rsidR="00082161" w:rsidRPr="00D90364" w:rsidRDefault="00082161" w:rsidP="00082161">
      <w:pPr>
        <w:pStyle w:val="NormalWeb"/>
        <w:spacing w:line="360" w:lineRule="auto"/>
        <w:jc w:val="both"/>
        <w:rPr>
          <w:rFonts w:ascii="Arial" w:hAnsi="Arial" w:cs="Arial"/>
        </w:rPr>
      </w:pPr>
      <w:bookmarkStart w:id="13" w:name="_Hlk156210341"/>
      <w:r w:rsidRPr="00D90364">
        <w:rPr>
          <w:rFonts w:ascii="Arial" w:hAnsi="Arial" w:cs="Arial"/>
          <w:b/>
          <w:bCs/>
        </w:rPr>
        <w:t>4.1</w:t>
      </w:r>
      <w:r w:rsidRPr="00D90364">
        <w:rPr>
          <w:rFonts w:ascii="Arial" w:hAnsi="Arial" w:cs="Arial"/>
        </w:rPr>
        <w:t xml:space="preserve"> As empresas do ramo interessadas em participar do presente chamamento público deverão atender aos seguintes requisitos:</w:t>
      </w:r>
    </w:p>
    <w:p w14:paraId="156F3B6F" w14:textId="77777777" w:rsidR="00082161" w:rsidRPr="00D90364"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a) Fornecimento de Power Baluns modelo Intelbras VB 3016 WP, conforme especificações técnicas descritas (16 canais BNC, RJ45, proteção contra surtos, distância de transmissão, compatibilidade com HDTVI, HDCVI, AHD e CVBS, gabinete metálico, fixação em rack etc.).</w:t>
      </w:r>
    </w:p>
    <w:p w14:paraId="6747CD44" w14:textId="77777777" w:rsidR="00082161" w:rsidRPr="00D90364"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b) Os equipamentos deverão ser novos, originais de fábrica, em perfeito estado de funcionamento, sem uso anterior.</w:t>
      </w:r>
    </w:p>
    <w:p w14:paraId="489A8F88" w14:textId="77777777" w:rsidR="00082161" w:rsidRPr="00D90364"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c) Os itens devem ser acompanhados de manual do fabricante em português e todos os acessórios necessários para instalação.</w:t>
      </w:r>
    </w:p>
    <w:p w14:paraId="6C812879" w14:textId="77777777" w:rsidR="00082161" w:rsidRPr="00D90364"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d) Garantia mínima de 12 (doze) meses contra defeitos de fabricação.</w:t>
      </w:r>
    </w:p>
    <w:p w14:paraId="31FAA285" w14:textId="77777777" w:rsidR="00082161" w:rsidRDefault="00082161" w:rsidP="00082161">
      <w:pPr>
        <w:pStyle w:val="NormalWeb"/>
        <w:spacing w:before="0" w:beforeAutospacing="0" w:after="0" w:afterAutospacing="0" w:line="360" w:lineRule="auto"/>
        <w:jc w:val="both"/>
        <w:rPr>
          <w:rFonts w:ascii="Arial" w:hAnsi="Arial" w:cs="Arial"/>
        </w:rPr>
      </w:pPr>
      <w:r w:rsidRPr="00D90364">
        <w:rPr>
          <w:rFonts w:ascii="Arial" w:hAnsi="Arial" w:cs="Arial"/>
        </w:rPr>
        <w:t>e) Entrega no prazo estipulado, devidamente embalados, com identificação clara do fabricante.</w:t>
      </w:r>
    </w:p>
    <w:p w14:paraId="773985D4" w14:textId="77777777" w:rsidR="00082161" w:rsidRDefault="00082161" w:rsidP="00082161">
      <w:pPr>
        <w:pStyle w:val="NormalWeb"/>
        <w:spacing w:before="0" w:beforeAutospacing="0" w:after="0" w:afterAutospacing="0" w:line="360" w:lineRule="auto"/>
        <w:jc w:val="both"/>
        <w:rPr>
          <w:rFonts w:ascii="Arial" w:hAnsi="Arial" w:cs="Arial"/>
        </w:rPr>
      </w:pPr>
      <w:r>
        <w:rPr>
          <w:rFonts w:ascii="Arial" w:hAnsi="Arial" w:cs="Arial"/>
        </w:rPr>
        <w:t xml:space="preserve">f) </w:t>
      </w:r>
      <w:r w:rsidRPr="00D90364">
        <w:rPr>
          <w:rFonts w:ascii="Arial" w:hAnsi="Arial" w:cs="Arial"/>
        </w:rPr>
        <w:t>Substituição, sem ônus, de quaisquer itens entregues em desacordo com as especificações ou que apresentem defeito de fabricação.</w:t>
      </w:r>
    </w:p>
    <w:p w14:paraId="74D01B16" w14:textId="77777777" w:rsidR="00082161" w:rsidRPr="009E4267" w:rsidRDefault="00082161" w:rsidP="00082161">
      <w:pPr>
        <w:pStyle w:val="NormalWeb"/>
        <w:spacing w:before="0" w:beforeAutospacing="0" w:after="0" w:afterAutospacing="0" w:line="360" w:lineRule="auto"/>
        <w:jc w:val="both"/>
        <w:rPr>
          <w:rFonts w:ascii="Arial" w:hAnsi="Arial" w:cs="Arial"/>
        </w:rPr>
      </w:pPr>
    </w:p>
    <w:p w14:paraId="6EAC0B9B" w14:textId="77777777" w:rsidR="00082161" w:rsidRPr="00790D33" w:rsidRDefault="00082161" w:rsidP="00082161">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594639CF" w14:textId="77777777" w:rsidR="00082161" w:rsidRDefault="00082161" w:rsidP="00082161">
      <w:pPr>
        <w:spacing w:line="360" w:lineRule="auto"/>
        <w:jc w:val="both"/>
        <w:rPr>
          <w:rFonts w:eastAsia="Calibri"/>
          <w:b/>
          <w:bCs/>
          <w:sz w:val="24"/>
          <w:szCs w:val="24"/>
          <w:lang w:eastAsia="en-US"/>
        </w:rPr>
      </w:pPr>
      <w:r>
        <w:rPr>
          <w:rFonts w:eastAsia="Calibri"/>
          <w:b/>
          <w:bCs/>
          <w:sz w:val="24"/>
          <w:szCs w:val="24"/>
          <w:lang w:eastAsia="en-US"/>
        </w:rPr>
        <w:t>4.2</w:t>
      </w:r>
      <w:r w:rsidRPr="00D37DAC">
        <w:rPr>
          <w:rFonts w:eastAsia="Calibri"/>
          <w:b/>
          <w:bCs/>
          <w:sz w:val="24"/>
          <w:szCs w:val="24"/>
          <w:lang w:eastAsia="en-US"/>
        </w:rPr>
        <w:tab/>
      </w:r>
      <w:r>
        <w:rPr>
          <w:rFonts w:eastAsia="Calibri"/>
          <w:b/>
          <w:bCs/>
          <w:sz w:val="24"/>
          <w:szCs w:val="24"/>
          <w:lang w:eastAsia="en-US"/>
        </w:rPr>
        <w:t>DOCUMENTOS DE HABILITAÇÃO</w:t>
      </w:r>
      <w:r w:rsidRPr="00D37DAC">
        <w:rPr>
          <w:rFonts w:eastAsia="Calibri"/>
          <w:b/>
          <w:bCs/>
          <w:sz w:val="24"/>
          <w:szCs w:val="24"/>
          <w:lang w:eastAsia="en-US"/>
        </w:rPr>
        <w:t>:</w:t>
      </w:r>
    </w:p>
    <w:p w14:paraId="7624A7D1" w14:textId="77777777" w:rsidR="00082161" w:rsidRPr="00D37DAC" w:rsidRDefault="00082161" w:rsidP="00082161">
      <w:pPr>
        <w:spacing w:line="360" w:lineRule="auto"/>
        <w:jc w:val="both"/>
        <w:rPr>
          <w:rFonts w:eastAsia="Calibri"/>
          <w:b/>
          <w:bCs/>
          <w:sz w:val="24"/>
          <w:szCs w:val="24"/>
          <w:lang w:eastAsia="en-US"/>
        </w:rPr>
      </w:pPr>
    </w:p>
    <w:p w14:paraId="7746F329"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77EB5E02"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1B826525"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746EFE00"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611343BA"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3B1A2EFB"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7689290C" w14:textId="77777777" w:rsidR="00082161" w:rsidRPr="00D37DAC" w:rsidRDefault="00082161" w:rsidP="00082161">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06F8B7B6" w14:textId="77777777" w:rsidR="00082161" w:rsidRDefault="00082161" w:rsidP="00082161">
      <w:pPr>
        <w:spacing w:line="360" w:lineRule="auto"/>
        <w:jc w:val="both"/>
        <w:rPr>
          <w:rFonts w:eastAsia="Calibri"/>
          <w:sz w:val="24"/>
          <w:szCs w:val="24"/>
          <w:lang w:eastAsia="en-US"/>
        </w:rPr>
      </w:pPr>
    </w:p>
    <w:p w14:paraId="0EAC6875" w14:textId="77777777" w:rsidR="00082161" w:rsidRPr="003F7393" w:rsidRDefault="00082161" w:rsidP="00082161">
      <w:pPr>
        <w:spacing w:line="360" w:lineRule="auto"/>
        <w:jc w:val="both"/>
        <w:rPr>
          <w:rFonts w:eastAsia="Calibri"/>
          <w:b/>
          <w:bCs/>
          <w:sz w:val="24"/>
          <w:szCs w:val="24"/>
        </w:rPr>
      </w:pPr>
      <w:r>
        <w:rPr>
          <w:rFonts w:eastAsia="Calibri"/>
          <w:b/>
          <w:bCs/>
          <w:sz w:val="24"/>
          <w:szCs w:val="24"/>
        </w:rPr>
        <w:t>4.4.</w:t>
      </w:r>
      <w:r w:rsidRPr="003F7393">
        <w:rPr>
          <w:rFonts w:eastAsia="Calibri"/>
          <w:b/>
          <w:bCs/>
          <w:sz w:val="24"/>
          <w:szCs w:val="24"/>
        </w:rPr>
        <w:t xml:space="preserve"> QUALIFICAÇÃO ECONÔMICO-FINANCEIRA:</w:t>
      </w:r>
    </w:p>
    <w:p w14:paraId="073011D8" w14:textId="77777777" w:rsidR="00082161" w:rsidRPr="003F7393" w:rsidRDefault="00082161" w:rsidP="00082161">
      <w:pPr>
        <w:spacing w:line="360" w:lineRule="auto"/>
        <w:jc w:val="both"/>
        <w:rPr>
          <w:rFonts w:eastAsia="Calibri"/>
          <w:b/>
          <w:bCs/>
          <w:sz w:val="24"/>
          <w:szCs w:val="24"/>
        </w:rPr>
      </w:pPr>
    </w:p>
    <w:p w14:paraId="5A294DEE" w14:textId="77777777" w:rsidR="00082161" w:rsidRPr="003F7393" w:rsidRDefault="00082161" w:rsidP="00082161">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7D9F81B8" w14:textId="77777777" w:rsidR="00082161" w:rsidRDefault="00082161" w:rsidP="00082161">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6B405D03" w14:textId="77777777" w:rsidR="00082161" w:rsidRDefault="00082161" w:rsidP="00082161">
      <w:pPr>
        <w:spacing w:line="360" w:lineRule="auto"/>
        <w:jc w:val="both"/>
        <w:rPr>
          <w:rFonts w:eastAsia="Calibri"/>
          <w:b/>
          <w:bCs/>
          <w:sz w:val="24"/>
          <w:szCs w:val="24"/>
          <w:lang w:eastAsia="en-US"/>
        </w:rPr>
      </w:pPr>
    </w:p>
    <w:p w14:paraId="1F3D2EF5" w14:textId="77777777" w:rsidR="00082161" w:rsidRDefault="00082161" w:rsidP="00082161">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5 DA APRESENTAÇÃO DOS DOCUMENTOS:</w:t>
      </w:r>
      <w:r w:rsidRPr="00D37DAC">
        <w:rPr>
          <w:rFonts w:eastAsia="Calibri"/>
          <w:sz w:val="24"/>
          <w:szCs w:val="24"/>
          <w:lang w:eastAsia="en-US"/>
        </w:rPr>
        <w:t xml:space="preserve"> </w:t>
      </w:r>
    </w:p>
    <w:p w14:paraId="093F3204" w14:textId="77777777" w:rsidR="00082161" w:rsidRDefault="00082161" w:rsidP="00082161">
      <w:pPr>
        <w:spacing w:line="360" w:lineRule="auto"/>
        <w:jc w:val="both"/>
        <w:rPr>
          <w:rFonts w:eastAsia="Calibri"/>
          <w:sz w:val="24"/>
          <w:szCs w:val="24"/>
          <w:lang w:eastAsia="en-US"/>
        </w:rPr>
      </w:pPr>
      <w:r>
        <w:rPr>
          <w:rFonts w:eastAsia="Calibri"/>
          <w:sz w:val="24"/>
          <w:szCs w:val="24"/>
          <w:lang w:eastAsia="en-US"/>
        </w:rPr>
        <w:t>4.6.1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bookmarkEnd w:id="13"/>
    <w:p w14:paraId="586E8218" w14:textId="77777777" w:rsidR="00082161" w:rsidRDefault="00082161" w:rsidP="00082161">
      <w:pPr>
        <w:pStyle w:val="PargrafodaLista"/>
        <w:spacing w:after="0" w:line="360" w:lineRule="auto"/>
        <w:ind w:left="0"/>
        <w:jc w:val="both"/>
        <w:rPr>
          <w:rFonts w:ascii="Arial" w:hAnsi="Arial" w:cs="Arial"/>
          <w:sz w:val="24"/>
          <w:szCs w:val="24"/>
        </w:rPr>
      </w:pPr>
    </w:p>
    <w:p w14:paraId="2281A6DE" w14:textId="77777777" w:rsidR="00082161" w:rsidRDefault="00082161" w:rsidP="00082161">
      <w:pPr>
        <w:pStyle w:val="Nivel10"/>
        <w:numPr>
          <w:ilvl w:val="0"/>
          <w:numId w:val="9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62EB4573" w14:textId="77777777" w:rsidR="00082161" w:rsidRPr="00104591" w:rsidRDefault="00082161" w:rsidP="00082161"/>
    <w:p w14:paraId="76D42C75" w14:textId="77777777" w:rsidR="00082161" w:rsidRDefault="00082161" w:rsidP="00082161">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366877">
        <w:rPr>
          <w:rFonts w:ascii="Arial" w:eastAsia="Arial Unicode MS" w:hAnsi="Arial" w:cs="Arial"/>
          <w:b/>
          <w:bCs/>
          <w:color w:val="000000" w:themeColor="text1"/>
          <w:sz w:val="24"/>
          <w:szCs w:val="24"/>
          <w:lang w:eastAsia="pt-BR"/>
        </w:rPr>
        <w:t xml:space="preserve">O objeto será executado pelo Regime de Execução Indireta, empreitada </w:t>
      </w:r>
      <w:r>
        <w:rPr>
          <w:rFonts w:ascii="Arial" w:eastAsia="Arial Unicode MS" w:hAnsi="Arial" w:cs="Arial"/>
          <w:b/>
          <w:bCs/>
          <w:color w:val="000000" w:themeColor="text1"/>
          <w:sz w:val="24"/>
          <w:szCs w:val="24"/>
          <w:lang w:eastAsia="pt-BR"/>
        </w:rPr>
        <w:t>por preço unitário, entrega imediata</w:t>
      </w:r>
      <w:r w:rsidRPr="00366877">
        <w:rPr>
          <w:rFonts w:ascii="Arial" w:eastAsia="Arial Unicode MS" w:hAnsi="Arial" w:cs="Arial"/>
          <w:b/>
          <w:bCs/>
          <w:color w:val="000000" w:themeColor="text1"/>
          <w:sz w:val="24"/>
          <w:szCs w:val="24"/>
          <w:lang w:eastAsia="pt-BR"/>
        </w:rPr>
        <w:t>.</w:t>
      </w:r>
      <w:r>
        <w:rPr>
          <w:rFonts w:ascii="Arial" w:eastAsia="Arial Unicode MS" w:hAnsi="Arial" w:cs="Arial"/>
          <w:b/>
          <w:bCs/>
          <w:color w:val="000000" w:themeColor="text1"/>
          <w:sz w:val="24"/>
          <w:szCs w:val="24"/>
          <w:lang w:eastAsia="pt-BR"/>
        </w:rPr>
        <w:t xml:space="preserve"> Entrega imediata é aquela que deve ocorrer em até 30 dias do recebimento da A.F. (Autorização de Fornecimento).</w:t>
      </w:r>
      <w:r w:rsidRPr="001F3239">
        <w:rPr>
          <w:rFonts w:ascii="Arial" w:eastAsia="Arial Unicode MS" w:hAnsi="Arial" w:cs="Arial"/>
          <w:b/>
          <w:bCs/>
          <w:color w:val="000000" w:themeColor="text1"/>
          <w:sz w:val="24"/>
          <w:szCs w:val="24"/>
          <w:lang w:eastAsia="pt-BR"/>
        </w:rPr>
        <w:t xml:space="preserve"> </w:t>
      </w:r>
    </w:p>
    <w:p w14:paraId="44BA82FC" w14:textId="77777777" w:rsidR="00082161" w:rsidRPr="00E60C10" w:rsidRDefault="00082161" w:rsidP="00082161">
      <w:pPr>
        <w:pStyle w:val="PargrafodaLista"/>
        <w:numPr>
          <w:ilvl w:val="1"/>
          <w:numId w:val="56"/>
        </w:numPr>
        <w:spacing w:after="0" w:line="360" w:lineRule="auto"/>
        <w:ind w:left="0" w:firstLine="0"/>
        <w:contextualSpacing/>
        <w:jc w:val="both"/>
        <w:rPr>
          <w:rFonts w:ascii="Arial" w:eastAsia="Arial Unicode MS" w:hAnsi="Arial" w:cs="Arial"/>
          <w:color w:val="000000" w:themeColor="text1"/>
          <w:sz w:val="24"/>
          <w:szCs w:val="24"/>
          <w:lang w:eastAsia="pt-BR"/>
        </w:rPr>
      </w:pPr>
      <w:r w:rsidRPr="00E60C10">
        <w:rPr>
          <w:rFonts w:ascii="Arial" w:eastAsia="Arial Unicode MS" w:hAnsi="Arial" w:cs="Arial"/>
          <w:color w:val="000000" w:themeColor="text1"/>
          <w:sz w:val="24"/>
          <w:szCs w:val="24"/>
          <w:lang w:eastAsia="pt-BR"/>
        </w:rPr>
        <w:t>Caso não seja possível o início na data assinalada, a empresa deverá comunicar as razões respectivas com pelo menos cinco dias de antecedência para que qualquer pleito de prorrogação de prazo seja analisado, ressalvadas situações de caso fortuito e força maior.</w:t>
      </w:r>
    </w:p>
    <w:p w14:paraId="423FC867" w14:textId="77777777" w:rsidR="00082161" w:rsidRPr="009C172D" w:rsidRDefault="00082161" w:rsidP="00082161">
      <w:pPr>
        <w:pStyle w:val="PargrafodaLista"/>
        <w:numPr>
          <w:ilvl w:val="1"/>
          <w:numId w:val="56"/>
        </w:numPr>
        <w:spacing w:line="360" w:lineRule="auto"/>
        <w:ind w:left="0" w:firstLine="0"/>
        <w:contextualSpacing/>
        <w:jc w:val="both"/>
        <w:rPr>
          <w:rFonts w:ascii="Arial" w:eastAsia="Arial Unicode MS" w:hAnsi="Arial" w:cs="Arial"/>
          <w:color w:val="000000" w:themeColor="text1"/>
          <w:sz w:val="24"/>
          <w:szCs w:val="24"/>
          <w:lang w:eastAsia="pt-BR"/>
        </w:rPr>
      </w:pPr>
      <w:r w:rsidRPr="00DE3597">
        <w:rPr>
          <w:rFonts w:ascii="Arial" w:eastAsia="Arial Unicode MS" w:hAnsi="Arial" w:cs="Arial"/>
          <w:color w:val="000000" w:themeColor="text1"/>
          <w:sz w:val="24"/>
          <w:szCs w:val="24"/>
          <w:lang w:eastAsia="pt-BR"/>
        </w:rPr>
        <w:t xml:space="preserve">Os dias e horários são estabelecidos pela </w:t>
      </w:r>
      <w:r>
        <w:rPr>
          <w:rFonts w:ascii="Arial" w:eastAsia="Arial Unicode MS" w:hAnsi="Arial" w:cs="Arial"/>
          <w:color w:val="000000" w:themeColor="text1"/>
          <w:sz w:val="24"/>
          <w:szCs w:val="24"/>
          <w:lang w:eastAsia="pt-BR"/>
        </w:rPr>
        <w:t>CONTRATANTE</w:t>
      </w:r>
      <w:r w:rsidRPr="00DE3597">
        <w:rPr>
          <w:rFonts w:ascii="Arial" w:eastAsia="Arial Unicode MS" w:hAnsi="Arial" w:cs="Arial"/>
          <w:color w:val="000000" w:themeColor="text1"/>
          <w:sz w:val="24"/>
          <w:szCs w:val="24"/>
          <w:lang w:eastAsia="pt-BR"/>
        </w:rPr>
        <w:t>, e podem, inclusive, ser no horário noturno, e finais de semana</w:t>
      </w:r>
      <w:r>
        <w:rPr>
          <w:rFonts w:ascii="Arial" w:eastAsia="Arial Unicode MS" w:hAnsi="Arial" w:cs="Arial"/>
          <w:color w:val="000000" w:themeColor="text1"/>
          <w:sz w:val="24"/>
          <w:szCs w:val="24"/>
          <w:lang w:eastAsia="pt-BR"/>
        </w:rPr>
        <w:t>, se acordado entre as partes.</w:t>
      </w:r>
    </w:p>
    <w:p w14:paraId="23F7DC81" w14:textId="77777777" w:rsidR="00082161" w:rsidRPr="00DE3597" w:rsidRDefault="00082161" w:rsidP="00082161">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6D30678" w14:textId="77777777" w:rsidR="00082161" w:rsidRDefault="00082161" w:rsidP="0008216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w:t>
      </w:r>
      <w:r>
        <w:rPr>
          <w:rFonts w:ascii="Arial" w:hAnsi="Arial" w:cs="Arial"/>
          <w:bCs/>
          <w:sz w:val="24"/>
          <w:szCs w:val="24"/>
        </w:rPr>
        <w:t xml:space="preserve"> da execução do objeto</w:t>
      </w:r>
      <w:r w:rsidRPr="001F3239">
        <w:rPr>
          <w:rFonts w:ascii="Arial" w:hAnsi="Arial" w:cs="Arial"/>
          <w:bCs/>
          <w:sz w:val="24"/>
          <w:szCs w:val="24"/>
        </w:rPr>
        <w:t xml:space="preserve"> não exclui a responsabilidade civil da CONTRATADA pela solidez e segurança do objeto, nem ético-profissional pelo perfeito fornecimento do CONTRATO, independente de lavratura de termo ou não.</w:t>
      </w:r>
    </w:p>
    <w:p w14:paraId="18AC1FFC" w14:textId="77777777" w:rsidR="00082161" w:rsidRPr="001F3239" w:rsidRDefault="00082161" w:rsidP="0008216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1E53B9BA" w14:textId="77777777" w:rsidR="00082161" w:rsidRPr="001F3239" w:rsidRDefault="00082161" w:rsidP="0008216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0D08CA5F" w14:textId="77777777" w:rsidR="00082161" w:rsidRPr="001F3239" w:rsidRDefault="00082161" w:rsidP="0008216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25486206" w14:textId="77777777" w:rsidR="00082161" w:rsidRDefault="00082161" w:rsidP="00082161">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4E54CE8" w14:textId="77777777" w:rsidR="00082161" w:rsidRDefault="00082161" w:rsidP="00082161">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6D7E9E">
        <w:rPr>
          <w:rFonts w:ascii="Arial" w:hAnsi="Arial" w:cs="Arial"/>
          <w:sz w:val="24"/>
          <w:szCs w:val="24"/>
        </w:rPr>
        <w:t>Garantia:</w:t>
      </w:r>
      <w:r w:rsidRPr="006D7E9E">
        <w:rPr>
          <w:sz w:val="24"/>
          <w:szCs w:val="24"/>
        </w:rPr>
        <w:t xml:space="preserve"> </w:t>
      </w:r>
      <w:r w:rsidRPr="006D7E9E">
        <w:rPr>
          <w:rFonts w:ascii="Arial" w:hAnsi="Arial" w:cs="Arial"/>
          <w:sz w:val="24"/>
          <w:szCs w:val="24"/>
        </w:rPr>
        <w:t xml:space="preserve">Não haverá exigência da garantia da contratação nos termos dos artigos 96 e seguintes da Lei nº 14.133/21.  </w:t>
      </w:r>
    </w:p>
    <w:p w14:paraId="4BC43A1F" w14:textId="77777777" w:rsidR="00082161" w:rsidRDefault="00082161" w:rsidP="00082161">
      <w:pPr>
        <w:pStyle w:val="PargrafodaLista"/>
        <w:autoSpaceDE w:val="0"/>
        <w:autoSpaceDN w:val="0"/>
        <w:adjustRightInd w:val="0"/>
        <w:spacing w:after="0" w:line="360" w:lineRule="auto"/>
        <w:ind w:left="0"/>
        <w:jc w:val="both"/>
        <w:rPr>
          <w:rFonts w:ascii="Arial" w:hAnsi="Arial" w:cs="Arial"/>
          <w:sz w:val="24"/>
          <w:szCs w:val="24"/>
        </w:rPr>
      </w:pPr>
    </w:p>
    <w:p w14:paraId="41F688EF" w14:textId="77777777" w:rsidR="00082161" w:rsidRPr="00790659" w:rsidRDefault="00082161" w:rsidP="00082161">
      <w:pPr>
        <w:pStyle w:val="Nivel10"/>
        <w:numPr>
          <w:ilvl w:val="0"/>
          <w:numId w:val="90"/>
        </w:numPr>
        <w:spacing w:before="0" w:after="0" w:line="360" w:lineRule="auto"/>
        <w:ind w:left="0" w:firstLine="0"/>
        <w:rPr>
          <w:sz w:val="24"/>
          <w:szCs w:val="24"/>
        </w:rPr>
      </w:pPr>
      <w:r w:rsidRPr="00790659">
        <w:rPr>
          <w:sz w:val="24"/>
          <w:szCs w:val="24"/>
        </w:rPr>
        <w:t>MODELO DE GESTÃO DO CONTRATO/DA FISCALIZAÇÃO</w:t>
      </w:r>
    </w:p>
    <w:p w14:paraId="29F01237" w14:textId="77777777" w:rsidR="00082161" w:rsidRPr="00790659" w:rsidRDefault="00082161" w:rsidP="00082161">
      <w:pPr>
        <w:rPr>
          <w:sz w:val="24"/>
          <w:szCs w:val="24"/>
        </w:rPr>
      </w:pPr>
    </w:p>
    <w:p w14:paraId="79F79634" w14:textId="77777777" w:rsidR="00082161" w:rsidRPr="00F87F22" w:rsidRDefault="00082161" w:rsidP="00082161">
      <w:pPr>
        <w:pStyle w:val="PargrafodaLista"/>
        <w:numPr>
          <w:ilvl w:val="1"/>
          <w:numId w:val="83"/>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2A4A3B02" w14:textId="77777777" w:rsidR="00082161" w:rsidRPr="00E60C10" w:rsidRDefault="00082161" w:rsidP="00082161">
      <w:pPr>
        <w:pStyle w:val="PargrafodaLista"/>
        <w:numPr>
          <w:ilvl w:val="1"/>
          <w:numId w:val="83"/>
        </w:numPr>
        <w:spacing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CC687C7" w14:textId="77777777" w:rsidR="00082161" w:rsidRPr="00E60C10" w:rsidRDefault="00082161" w:rsidP="00082161">
      <w:pPr>
        <w:pStyle w:val="PargrafodaLista"/>
        <w:numPr>
          <w:ilvl w:val="1"/>
          <w:numId w:val="83"/>
        </w:numPr>
        <w:spacing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6753C524" w14:textId="77777777" w:rsidR="00082161" w:rsidRDefault="00082161" w:rsidP="00082161">
      <w:pPr>
        <w:numPr>
          <w:ilvl w:val="1"/>
          <w:numId w:val="8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13BEECFE" w14:textId="77777777" w:rsidR="00082161" w:rsidRDefault="00082161" w:rsidP="00082161">
      <w:pPr>
        <w:numPr>
          <w:ilvl w:val="1"/>
          <w:numId w:val="8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E9689DE" w14:textId="77777777" w:rsidR="00082161" w:rsidRPr="00790659" w:rsidRDefault="00082161" w:rsidP="00082161">
      <w:pPr>
        <w:numPr>
          <w:ilvl w:val="1"/>
          <w:numId w:val="83"/>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1033C8F7" w14:textId="77777777" w:rsidR="00082161" w:rsidRDefault="00082161" w:rsidP="00082161">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2DB171DD" w14:textId="77777777" w:rsidR="00082161"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B6A05BA" w14:textId="77777777" w:rsidR="00082161" w:rsidRPr="00790659"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D6A6D42" w14:textId="77777777" w:rsidR="00082161" w:rsidRPr="00790659"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6EE821F" w14:textId="77777777" w:rsidR="00082161" w:rsidRPr="00790659"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3702D6EC" w14:textId="77777777" w:rsidR="00082161"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02FBF8B9" w14:textId="77777777" w:rsidR="00082161" w:rsidRPr="00790659" w:rsidRDefault="00082161" w:rsidP="00082161">
      <w:pPr>
        <w:numPr>
          <w:ilvl w:val="1"/>
          <w:numId w:val="8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8194A5" w14:textId="77777777" w:rsidR="00082161"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13043B3" w14:textId="77777777" w:rsidR="00082161" w:rsidRDefault="00082161" w:rsidP="00082161">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3A21EFE" w14:textId="77777777" w:rsidR="00082161" w:rsidRPr="00790659"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D8BBE81" w14:textId="77777777" w:rsidR="00082161" w:rsidRPr="00790659"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518389A" w14:textId="77777777" w:rsidR="00082161"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D402857" w14:textId="77777777" w:rsidR="00082161" w:rsidRPr="00790659" w:rsidRDefault="00082161" w:rsidP="00082161">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1585484" w14:textId="77777777" w:rsidR="00082161" w:rsidRDefault="00082161" w:rsidP="00082161">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4AF2DA8" w14:textId="77777777" w:rsidR="00082161" w:rsidRPr="004A6327" w:rsidRDefault="00082161" w:rsidP="00082161">
      <w:pPr>
        <w:pStyle w:val="PargrafodaLista"/>
        <w:numPr>
          <w:ilvl w:val="1"/>
          <w:numId w:val="83"/>
        </w:numPr>
        <w:ind w:left="0" w:firstLine="0"/>
        <w:jc w:val="both"/>
        <w:rPr>
          <w:rFonts w:ascii="Arial" w:eastAsia="Arial Unicode MS" w:hAnsi="Arial" w:cs="Arial"/>
          <w:sz w:val="24"/>
          <w:szCs w:val="24"/>
          <w:lang w:eastAsia="pt-BR"/>
        </w:rPr>
      </w:pPr>
      <w:r w:rsidRPr="004A6327">
        <w:rPr>
          <w:rFonts w:ascii="Arial" w:eastAsia="Arial Unicode MS" w:hAnsi="Arial" w:cs="Arial"/>
          <w:sz w:val="24"/>
          <w:szCs w:val="24"/>
          <w:lang w:eastAsia="pt-BR"/>
        </w:rPr>
        <w:t xml:space="preserve">O fornecimento e a execução do objeto serão acompanhados e fiscalizados pela servidora Tamara Martiniuk, designada para esta função como Gestora e Fiscal de Contratos, ou por qualquer outro servidor que venha a substituí-la, permitida a contratação de terceiros para assisti-la e subsidiá-la de informações pertinentes a esta atribuição. </w:t>
      </w:r>
    </w:p>
    <w:p w14:paraId="2F7780D7" w14:textId="77777777" w:rsidR="00082161" w:rsidRPr="003213C6" w:rsidRDefault="00082161" w:rsidP="00082161">
      <w:pPr>
        <w:numPr>
          <w:ilvl w:val="1"/>
          <w:numId w:val="83"/>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169686C8" w14:textId="77777777" w:rsidR="00082161" w:rsidRDefault="00082161" w:rsidP="00082161">
      <w:pPr>
        <w:numPr>
          <w:ilvl w:val="1"/>
          <w:numId w:val="83"/>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7BD75DB" w14:textId="77777777" w:rsidR="00082161" w:rsidRPr="00790659" w:rsidRDefault="00082161" w:rsidP="00082161">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2A5F2C2D" w14:textId="77777777" w:rsidR="00082161" w:rsidRDefault="00082161" w:rsidP="0008216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202E771E" w14:textId="77777777" w:rsidR="00082161" w:rsidRPr="00790659" w:rsidRDefault="00082161" w:rsidP="0008216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319C794A" w14:textId="77777777" w:rsidR="00082161" w:rsidRPr="00790659" w:rsidRDefault="00082161" w:rsidP="0008216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AE5D8FC" w14:textId="77777777" w:rsidR="00082161" w:rsidRPr="00790659" w:rsidRDefault="00082161" w:rsidP="0008216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3EC211DD" w14:textId="77777777" w:rsidR="00082161" w:rsidRPr="00790659" w:rsidRDefault="00082161" w:rsidP="00082161">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36342EB7" w14:textId="77777777" w:rsidR="00082161" w:rsidRPr="00790659" w:rsidRDefault="00082161" w:rsidP="00082161">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0AF0FDBF" w14:textId="77777777" w:rsidR="00082161" w:rsidRDefault="00082161" w:rsidP="00082161">
      <w:pPr>
        <w:spacing w:line="360" w:lineRule="auto"/>
        <w:rPr>
          <w:sz w:val="24"/>
          <w:szCs w:val="24"/>
        </w:rPr>
      </w:pPr>
    </w:p>
    <w:p w14:paraId="5A434501" w14:textId="77777777" w:rsidR="00082161" w:rsidRDefault="00082161" w:rsidP="00082161">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61BB0F2D" w14:textId="77777777" w:rsidR="00082161" w:rsidRPr="00F56636" w:rsidRDefault="00082161" w:rsidP="00082161">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60422D0D"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w:t>
      </w:r>
      <w:r>
        <w:rPr>
          <w:rFonts w:ascii="Arial" w:hAnsi="Arial" w:cs="Arial"/>
          <w:sz w:val="24"/>
          <w:szCs w:val="24"/>
        </w:rPr>
        <w:t>preferencialmente por meios eletrônicos, e-mails.</w:t>
      </w:r>
    </w:p>
    <w:p w14:paraId="65C747A7" w14:textId="77777777" w:rsidR="00082161"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r>
        <w:rPr>
          <w:rFonts w:ascii="Arial" w:hAnsi="Arial" w:cs="Arial"/>
          <w:sz w:val="24"/>
          <w:szCs w:val="24"/>
        </w:rPr>
        <w:t xml:space="preserve"> Ou seja, relação completa das passagens adquiridas e dos serviços realizados.</w:t>
      </w:r>
    </w:p>
    <w:p w14:paraId="2914BC25" w14:textId="77777777" w:rsidR="00082161"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1B828F31" w14:textId="77777777" w:rsidR="00082161"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ABC03AB" w14:textId="77777777" w:rsidR="00082161" w:rsidRPr="00F56636" w:rsidRDefault="00082161" w:rsidP="00082161">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19E5B228" w14:textId="77777777" w:rsidR="00082161"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BF065E6"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7081F953"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4546DE03" w14:textId="77777777" w:rsidR="00082161" w:rsidRPr="00F56636" w:rsidRDefault="00082161" w:rsidP="00082161">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4ABFF27B" w14:textId="77777777" w:rsidR="00082161" w:rsidRPr="00F56636" w:rsidRDefault="00082161" w:rsidP="00082161">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40C626E9" w14:textId="77777777" w:rsidR="00082161" w:rsidRPr="00F56636" w:rsidRDefault="00082161" w:rsidP="00082161">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CCF8467" w14:textId="77777777" w:rsidR="00082161" w:rsidRPr="00F56636" w:rsidRDefault="00082161" w:rsidP="00082161">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10170909" w14:textId="77777777" w:rsidR="00082161" w:rsidRDefault="00082161" w:rsidP="00082161">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5EC258C9"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0D511E6"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691CA08F" w14:textId="77777777" w:rsidR="00082161"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A487F65"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4BF952"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A87808" w14:textId="77777777" w:rsidR="00082161"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2D11C26B" w14:textId="77777777" w:rsidR="00082161" w:rsidRPr="00F56636" w:rsidRDefault="00082161" w:rsidP="00082161">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1D5C51EC"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79BF9669" w14:textId="77777777" w:rsidR="00082161"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5FA2584" w14:textId="77777777" w:rsidR="00082161" w:rsidRPr="00F56636" w:rsidRDefault="00082161" w:rsidP="00082161">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287E1E08" w14:textId="77777777" w:rsidR="00082161"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0952F406"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4E6838DC"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0F5A2FFC" w14:textId="77777777" w:rsidR="00082161" w:rsidRPr="00F56636" w:rsidRDefault="00082161" w:rsidP="00082161">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1EF84C8" w14:textId="77777777" w:rsidR="00082161" w:rsidRDefault="00082161" w:rsidP="00082161">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2CC5A2E8" w14:textId="77777777" w:rsidR="00082161" w:rsidRDefault="00082161" w:rsidP="00082161">
      <w:pPr>
        <w:pStyle w:val="Nivel10"/>
        <w:numPr>
          <w:ilvl w:val="0"/>
          <w:numId w:val="90"/>
        </w:numPr>
        <w:spacing w:before="0" w:after="0" w:line="360" w:lineRule="auto"/>
        <w:ind w:left="0" w:firstLine="0"/>
        <w:rPr>
          <w:color w:val="000000" w:themeColor="text1"/>
          <w:sz w:val="24"/>
          <w:szCs w:val="24"/>
        </w:rPr>
      </w:pPr>
      <w:r w:rsidRPr="004D67D9">
        <w:rPr>
          <w:color w:val="000000" w:themeColor="text1"/>
          <w:sz w:val="24"/>
          <w:szCs w:val="24"/>
        </w:rPr>
        <w:t xml:space="preserve">FORMA E CRITÉRIOS DE SELEÇÃO DO FORNECEDOR </w:t>
      </w:r>
    </w:p>
    <w:p w14:paraId="3507653D" w14:textId="77777777" w:rsidR="00082161" w:rsidRPr="004D67D9" w:rsidRDefault="00082161" w:rsidP="00082161">
      <w:pPr>
        <w:spacing w:line="360" w:lineRule="auto"/>
        <w:jc w:val="both"/>
        <w:rPr>
          <w:sz w:val="24"/>
          <w:szCs w:val="24"/>
        </w:rPr>
      </w:pPr>
      <w:r>
        <w:rPr>
          <w:sz w:val="24"/>
          <w:szCs w:val="24"/>
        </w:rPr>
        <w:t xml:space="preserve">8.1 </w:t>
      </w:r>
      <w:r w:rsidRPr="004D67D9">
        <w:rPr>
          <w:sz w:val="24"/>
          <w:szCs w:val="24"/>
        </w:rPr>
        <w:t>O fornecedor será selecionado por meio de licitação na modalidade Pregão Eletrônico, pelo menor preço unitário.</w:t>
      </w:r>
    </w:p>
    <w:p w14:paraId="77C3AF85" w14:textId="77777777" w:rsidR="00082161" w:rsidRPr="00F56636" w:rsidRDefault="00082161" w:rsidP="00082161">
      <w:pPr>
        <w:pStyle w:val="NormalWeb"/>
        <w:numPr>
          <w:ilvl w:val="0"/>
          <w:numId w:val="90"/>
        </w:numPr>
        <w:spacing w:before="225" w:beforeAutospacing="0" w:after="225" w:afterAutospacing="0"/>
        <w:ind w:left="0" w:firstLine="0"/>
        <w:jc w:val="both"/>
        <w:rPr>
          <w:b/>
          <w:bCs/>
          <w:color w:val="000000"/>
        </w:rPr>
      </w:pPr>
      <w:bookmarkStart w:id="14"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tbl>
      <w:tblPr>
        <w:tblStyle w:val="Tabelacomgrade1"/>
        <w:tblW w:w="9067" w:type="dxa"/>
        <w:tblLook w:val="04A0" w:firstRow="1" w:lastRow="0" w:firstColumn="1" w:lastColumn="0" w:noHBand="0" w:noVBand="1"/>
      </w:tblPr>
      <w:tblGrid>
        <w:gridCol w:w="790"/>
        <w:gridCol w:w="4356"/>
        <w:gridCol w:w="1328"/>
        <w:gridCol w:w="1110"/>
        <w:gridCol w:w="1483"/>
      </w:tblGrid>
      <w:tr w:rsidR="00082161" w:rsidRPr="00D90364" w14:paraId="2B5137B3" w14:textId="77777777" w:rsidTr="00F76B96">
        <w:trPr>
          <w:trHeight w:val="744"/>
        </w:trPr>
        <w:tc>
          <w:tcPr>
            <w:tcW w:w="790" w:type="dxa"/>
            <w:hideMark/>
          </w:tcPr>
          <w:p w14:paraId="293183C5"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ITEM</w:t>
            </w:r>
          </w:p>
        </w:tc>
        <w:tc>
          <w:tcPr>
            <w:tcW w:w="4356" w:type="dxa"/>
            <w:hideMark/>
          </w:tcPr>
          <w:p w14:paraId="6B98D92E"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DESCRIÇÃO</w:t>
            </w:r>
          </w:p>
        </w:tc>
        <w:tc>
          <w:tcPr>
            <w:tcW w:w="1328" w:type="dxa"/>
            <w:hideMark/>
          </w:tcPr>
          <w:p w14:paraId="61D0B7E3"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MEDIANA VALOR UNIT.</w:t>
            </w:r>
          </w:p>
        </w:tc>
        <w:tc>
          <w:tcPr>
            <w:tcW w:w="1110" w:type="dxa"/>
            <w:hideMark/>
          </w:tcPr>
          <w:p w14:paraId="1F2B7B2C"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QUANT.</w:t>
            </w:r>
          </w:p>
        </w:tc>
        <w:tc>
          <w:tcPr>
            <w:tcW w:w="1483" w:type="dxa"/>
            <w:hideMark/>
          </w:tcPr>
          <w:p w14:paraId="62211C8D" w14:textId="77777777" w:rsidR="00082161" w:rsidRPr="00D90364" w:rsidRDefault="00082161" w:rsidP="00F76B96">
            <w:pPr>
              <w:jc w:val="center"/>
              <w:rPr>
                <w:rFonts w:ascii="Arial" w:hAnsi="Arial" w:cs="Arial"/>
                <w:b/>
                <w:bCs/>
                <w:color w:val="000000"/>
              </w:rPr>
            </w:pPr>
            <w:r w:rsidRPr="00D90364">
              <w:rPr>
                <w:rFonts w:ascii="Arial" w:hAnsi="Arial" w:cs="Arial"/>
                <w:b/>
                <w:bCs/>
                <w:color w:val="000000"/>
              </w:rPr>
              <w:t>VALOR GLOBAL ESTIMADO</w:t>
            </w:r>
          </w:p>
        </w:tc>
      </w:tr>
      <w:tr w:rsidR="00082161" w:rsidRPr="00D90364" w14:paraId="1DCB7B1A" w14:textId="77777777" w:rsidTr="00F76B96">
        <w:trPr>
          <w:trHeight w:val="636"/>
        </w:trPr>
        <w:tc>
          <w:tcPr>
            <w:tcW w:w="790" w:type="dxa"/>
            <w:hideMark/>
          </w:tcPr>
          <w:p w14:paraId="65D285C6" w14:textId="77777777" w:rsidR="00082161" w:rsidRPr="00D90364" w:rsidRDefault="00082161" w:rsidP="00F76B96">
            <w:pPr>
              <w:jc w:val="center"/>
              <w:rPr>
                <w:rFonts w:ascii="Arial" w:hAnsi="Arial" w:cs="Arial"/>
                <w:color w:val="000000"/>
              </w:rPr>
            </w:pPr>
            <w:r w:rsidRPr="00D90364">
              <w:rPr>
                <w:rFonts w:ascii="Arial" w:hAnsi="Arial" w:cs="Arial"/>
                <w:color w:val="000000"/>
              </w:rPr>
              <w:t>01</w:t>
            </w:r>
          </w:p>
        </w:tc>
        <w:tc>
          <w:tcPr>
            <w:tcW w:w="4356" w:type="dxa"/>
            <w:hideMark/>
          </w:tcPr>
          <w:p w14:paraId="5862DC2A" w14:textId="77777777" w:rsidR="00082161" w:rsidRPr="00D90364" w:rsidRDefault="00082161" w:rsidP="00F76B96">
            <w:pPr>
              <w:rPr>
                <w:rFonts w:ascii="Arial" w:hAnsi="Arial" w:cs="Arial"/>
                <w:color w:val="000000"/>
              </w:rPr>
            </w:pPr>
            <w:r w:rsidRPr="00D90364">
              <w:rPr>
                <w:rFonts w:ascii="Arial" w:hAnsi="Arial" w:cs="Arial"/>
                <w:color w:val="000000"/>
              </w:rPr>
              <w:t>POWER BALUM 16 CANAIS - INTELBRAS VB 3016 WP</w:t>
            </w:r>
          </w:p>
        </w:tc>
        <w:tc>
          <w:tcPr>
            <w:tcW w:w="1328" w:type="dxa"/>
            <w:noWrap/>
            <w:hideMark/>
          </w:tcPr>
          <w:p w14:paraId="63A50BED" w14:textId="77777777" w:rsidR="00082161" w:rsidRPr="00D90364" w:rsidRDefault="00082161" w:rsidP="00F76B96">
            <w:pPr>
              <w:jc w:val="center"/>
              <w:rPr>
                <w:rFonts w:ascii="Arial" w:hAnsi="Arial" w:cs="Arial"/>
                <w:color w:val="000000"/>
              </w:rPr>
            </w:pPr>
            <w:r w:rsidRPr="00D90364">
              <w:rPr>
                <w:rFonts w:ascii="Arial" w:hAnsi="Arial" w:cs="Arial"/>
                <w:color w:val="000000"/>
              </w:rPr>
              <w:t>R$ 3.194,90</w:t>
            </w:r>
          </w:p>
        </w:tc>
        <w:tc>
          <w:tcPr>
            <w:tcW w:w="1110" w:type="dxa"/>
            <w:hideMark/>
          </w:tcPr>
          <w:p w14:paraId="4DC766AD" w14:textId="77777777" w:rsidR="00082161" w:rsidRPr="00D90364" w:rsidRDefault="00082161" w:rsidP="00F76B96">
            <w:pPr>
              <w:jc w:val="center"/>
              <w:rPr>
                <w:rFonts w:ascii="Arial" w:hAnsi="Arial" w:cs="Arial"/>
                <w:color w:val="000000"/>
              </w:rPr>
            </w:pPr>
            <w:r w:rsidRPr="00D90364">
              <w:rPr>
                <w:rFonts w:ascii="Arial" w:hAnsi="Arial" w:cs="Arial"/>
                <w:color w:val="000000"/>
              </w:rPr>
              <w:t>3      peças</w:t>
            </w:r>
          </w:p>
        </w:tc>
        <w:tc>
          <w:tcPr>
            <w:tcW w:w="1483" w:type="dxa"/>
            <w:noWrap/>
            <w:hideMark/>
          </w:tcPr>
          <w:p w14:paraId="75BAE40B" w14:textId="77777777" w:rsidR="00082161" w:rsidRPr="00D90364" w:rsidRDefault="00082161" w:rsidP="00F76B96">
            <w:pPr>
              <w:jc w:val="center"/>
              <w:rPr>
                <w:rFonts w:ascii="Arial" w:hAnsi="Arial" w:cs="Arial"/>
                <w:color w:val="000000"/>
              </w:rPr>
            </w:pPr>
            <w:r w:rsidRPr="00D90364">
              <w:rPr>
                <w:rFonts w:ascii="Arial" w:hAnsi="Arial" w:cs="Arial"/>
                <w:color w:val="000000"/>
              </w:rPr>
              <w:t>R$ 9.584,70</w:t>
            </w:r>
          </w:p>
        </w:tc>
      </w:tr>
      <w:tr w:rsidR="00082161" w:rsidRPr="00D90364" w14:paraId="1481A2EC" w14:textId="77777777" w:rsidTr="00F76B96">
        <w:trPr>
          <w:trHeight w:val="636"/>
        </w:trPr>
        <w:tc>
          <w:tcPr>
            <w:tcW w:w="7584" w:type="dxa"/>
            <w:gridSpan w:val="4"/>
          </w:tcPr>
          <w:p w14:paraId="223E46B9" w14:textId="77777777" w:rsidR="00082161" w:rsidRPr="00D90364" w:rsidRDefault="00082161" w:rsidP="00F76B96">
            <w:pPr>
              <w:jc w:val="center"/>
              <w:rPr>
                <w:rFonts w:ascii="Arial" w:hAnsi="Arial" w:cs="Arial"/>
                <w:color w:val="000000"/>
              </w:rPr>
            </w:pPr>
            <w:r w:rsidRPr="00D90364">
              <w:rPr>
                <w:rFonts w:ascii="Arial" w:hAnsi="Arial" w:cs="Arial"/>
                <w:color w:val="000000"/>
              </w:rPr>
              <w:t>VALOR GLOBAL ESTIMADO</w:t>
            </w:r>
          </w:p>
        </w:tc>
        <w:tc>
          <w:tcPr>
            <w:tcW w:w="1483" w:type="dxa"/>
            <w:noWrap/>
          </w:tcPr>
          <w:p w14:paraId="4A2BFC7A" w14:textId="77777777" w:rsidR="00082161" w:rsidRPr="00D90364" w:rsidRDefault="00082161" w:rsidP="00F76B96">
            <w:pPr>
              <w:jc w:val="center"/>
              <w:rPr>
                <w:rFonts w:ascii="Arial" w:hAnsi="Arial" w:cs="Arial"/>
                <w:color w:val="000000"/>
              </w:rPr>
            </w:pPr>
            <w:r w:rsidRPr="00D90364">
              <w:rPr>
                <w:rFonts w:ascii="Arial" w:hAnsi="Arial" w:cs="Arial"/>
                <w:b/>
                <w:bCs/>
                <w:color w:val="000000"/>
              </w:rPr>
              <w:t>R$ 9.584,70</w:t>
            </w:r>
          </w:p>
        </w:tc>
      </w:tr>
    </w:tbl>
    <w:p w14:paraId="4C53FFF7" w14:textId="77777777" w:rsidR="00082161" w:rsidRDefault="00082161" w:rsidP="00082161">
      <w:pPr>
        <w:pStyle w:val="Nivel2"/>
        <w:numPr>
          <w:ilvl w:val="0"/>
          <w:numId w:val="0"/>
        </w:numPr>
        <w:spacing w:before="0" w:after="0" w:line="360" w:lineRule="auto"/>
        <w:ind w:firstLine="708"/>
        <w:rPr>
          <w:rFonts w:ascii="Arial" w:hAnsi="Arial" w:cs="Arial"/>
          <w:color w:val="000000"/>
          <w:sz w:val="24"/>
          <w:szCs w:val="24"/>
        </w:rPr>
      </w:pPr>
    </w:p>
    <w:p w14:paraId="4D8F8477" w14:textId="77777777" w:rsidR="00082161" w:rsidRPr="00790659" w:rsidRDefault="00082161" w:rsidP="00082161">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15D9ABFD" w14:textId="77777777" w:rsidR="00082161" w:rsidRDefault="00082161" w:rsidP="00082161">
      <w:pPr>
        <w:pStyle w:val="Nivel2"/>
        <w:numPr>
          <w:ilvl w:val="0"/>
          <w:numId w:val="0"/>
        </w:numPr>
        <w:spacing w:before="0" w:after="0" w:line="360" w:lineRule="auto"/>
        <w:ind w:firstLine="708"/>
        <w:rPr>
          <w:rFonts w:ascii="Arial" w:hAnsi="Arial" w:cs="Arial"/>
          <w:color w:val="000000"/>
          <w:sz w:val="24"/>
          <w:szCs w:val="24"/>
        </w:rPr>
      </w:pPr>
    </w:p>
    <w:bookmarkEnd w:id="14"/>
    <w:p w14:paraId="5AA7CBD2" w14:textId="77777777" w:rsidR="00082161" w:rsidRPr="00790659" w:rsidRDefault="00082161" w:rsidP="00082161">
      <w:pPr>
        <w:pStyle w:val="Nivel10"/>
        <w:numPr>
          <w:ilvl w:val="0"/>
          <w:numId w:val="90"/>
        </w:numPr>
        <w:spacing w:before="0" w:after="0" w:line="360" w:lineRule="auto"/>
        <w:ind w:left="0" w:firstLine="0"/>
        <w:rPr>
          <w:sz w:val="24"/>
          <w:szCs w:val="24"/>
        </w:rPr>
      </w:pPr>
      <w:r w:rsidRPr="00790659">
        <w:rPr>
          <w:sz w:val="24"/>
          <w:szCs w:val="24"/>
        </w:rPr>
        <w:t xml:space="preserve">DOTAÇÃO ORÇAMENTÁRIA </w:t>
      </w:r>
    </w:p>
    <w:p w14:paraId="724318FE" w14:textId="77777777" w:rsidR="00082161" w:rsidRDefault="00082161" w:rsidP="00082161">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1322C315" w14:textId="77777777" w:rsidR="00082161" w:rsidRPr="004D67D9" w:rsidRDefault="00082161" w:rsidP="00082161">
      <w:pPr>
        <w:autoSpaceDE w:val="0"/>
        <w:autoSpaceDN w:val="0"/>
        <w:adjustRightInd w:val="0"/>
        <w:spacing w:line="360" w:lineRule="auto"/>
        <w:jc w:val="both"/>
        <w:rPr>
          <w:color w:val="000000"/>
          <w:sz w:val="24"/>
          <w:szCs w:val="24"/>
        </w:rPr>
      </w:pPr>
      <w:r w:rsidRPr="004D67D9">
        <w:rPr>
          <w:color w:val="000000"/>
          <w:sz w:val="24"/>
          <w:szCs w:val="24"/>
        </w:rPr>
        <w:t xml:space="preserve">A contratação será atendida pela seguinte dotação: </w:t>
      </w:r>
    </w:p>
    <w:p w14:paraId="37A2CB61" w14:textId="77777777" w:rsidR="00082161" w:rsidRPr="004A6327" w:rsidRDefault="00082161" w:rsidP="00082161">
      <w:pPr>
        <w:autoSpaceDE w:val="0"/>
        <w:autoSpaceDN w:val="0"/>
        <w:adjustRightInd w:val="0"/>
        <w:spacing w:line="360" w:lineRule="auto"/>
        <w:jc w:val="both"/>
        <w:rPr>
          <w:b/>
          <w:bCs/>
          <w:color w:val="000000"/>
          <w:sz w:val="24"/>
          <w:szCs w:val="24"/>
        </w:rPr>
      </w:pPr>
      <w:r w:rsidRPr="004A6327">
        <w:rPr>
          <w:b/>
          <w:bCs/>
          <w:color w:val="000000"/>
          <w:sz w:val="24"/>
          <w:szCs w:val="24"/>
        </w:rPr>
        <w:t>Dotação: 4.4.90.52.37</w:t>
      </w:r>
    </w:p>
    <w:p w14:paraId="7B611E67" w14:textId="77777777" w:rsidR="00082161" w:rsidRPr="004A6327" w:rsidRDefault="00082161" w:rsidP="00082161">
      <w:pPr>
        <w:autoSpaceDE w:val="0"/>
        <w:autoSpaceDN w:val="0"/>
        <w:adjustRightInd w:val="0"/>
        <w:spacing w:line="360" w:lineRule="auto"/>
        <w:jc w:val="both"/>
        <w:rPr>
          <w:b/>
          <w:bCs/>
          <w:color w:val="000000"/>
          <w:sz w:val="24"/>
          <w:szCs w:val="24"/>
        </w:rPr>
      </w:pPr>
      <w:r w:rsidRPr="004A6327">
        <w:rPr>
          <w:b/>
          <w:bCs/>
          <w:color w:val="000000"/>
          <w:sz w:val="24"/>
          <w:szCs w:val="24"/>
        </w:rPr>
        <w:t>Ficha: 02</w:t>
      </w:r>
    </w:p>
    <w:p w14:paraId="57D85146" w14:textId="77777777" w:rsidR="00082161" w:rsidRDefault="00082161" w:rsidP="00082161">
      <w:pPr>
        <w:autoSpaceDE w:val="0"/>
        <w:autoSpaceDN w:val="0"/>
        <w:adjustRightInd w:val="0"/>
        <w:spacing w:line="360" w:lineRule="auto"/>
        <w:jc w:val="both"/>
        <w:rPr>
          <w:b/>
          <w:bCs/>
          <w:color w:val="000000"/>
          <w:sz w:val="24"/>
          <w:szCs w:val="24"/>
        </w:rPr>
      </w:pPr>
      <w:r w:rsidRPr="004A6327">
        <w:rPr>
          <w:b/>
          <w:bCs/>
          <w:color w:val="000000"/>
          <w:sz w:val="24"/>
          <w:szCs w:val="24"/>
        </w:rPr>
        <w:t>Resumo: Equipamentos e Material Permanente – Equipamentos de Tecnologias da Informação e Comunicação.</w:t>
      </w:r>
    </w:p>
    <w:p w14:paraId="20B2CE03" w14:textId="77777777" w:rsidR="00082161" w:rsidRPr="00082F68" w:rsidRDefault="00082161" w:rsidP="00082161">
      <w:pPr>
        <w:autoSpaceDE w:val="0"/>
        <w:autoSpaceDN w:val="0"/>
        <w:adjustRightInd w:val="0"/>
        <w:spacing w:line="360" w:lineRule="auto"/>
        <w:jc w:val="both"/>
        <w:rPr>
          <w:b/>
          <w:bCs/>
          <w:color w:val="000000"/>
          <w:sz w:val="20"/>
          <w:szCs w:val="20"/>
        </w:rPr>
      </w:pPr>
    </w:p>
    <w:p w14:paraId="06960BEE" w14:textId="77777777" w:rsidR="00082161" w:rsidRDefault="00082161" w:rsidP="00082161">
      <w:pPr>
        <w:pStyle w:val="Nivel10"/>
        <w:numPr>
          <w:ilvl w:val="0"/>
          <w:numId w:val="90"/>
        </w:numPr>
        <w:spacing w:before="0" w:after="0" w:line="360" w:lineRule="auto"/>
        <w:ind w:left="0" w:firstLine="0"/>
        <w:rPr>
          <w:sz w:val="24"/>
          <w:szCs w:val="24"/>
        </w:rPr>
      </w:pPr>
      <w:r>
        <w:rPr>
          <w:sz w:val="24"/>
          <w:szCs w:val="24"/>
        </w:rPr>
        <w:t>JUSTIFICATIVAS</w:t>
      </w:r>
    </w:p>
    <w:p w14:paraId="45545DD6" w14:textId="77777777" w:rsidR="00082161" w:rsidRDefault="00082161" w:rsidP="00082161">
      <w:pPr>
        <w:pStyle w:val="Nivel10"/>
        <w:spacing w:before="0" w:after="0" w:line="360" w:lineRule="auto"/>
        <w:ind w:left="0" w:firstLine="0"/>
        <w:rPr>
          <w:sz w:val="24"/>
          <w:szCs w:val="24"/>
        </w:rPr>
      </w:pPr>
      <w:r>
        <w:rPr>
          <w:sz w:val="24"/>
          <w:szCs w:val="24"/>
        </w:rPr>
        <w:t xml:space="preserve"> </w:t>
      </w:r>
    </w:p>
    <w:p w14:paraId="50A0B34F" w14:textId="77777777" w:rsidR="00082161" w:rsidRPr="00D90364"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A presente contratação visa ao fornecimento de três (03) Power Baluns de 16 canais, modelo Intelbrás VB 3016 WP, com contratação exclusiva de Microempresas, Empresas de Pequeno Porte ou equiparadas, em conformidade com a legislação vigente.</w:t>
      </w:r>
      <w:r>
        <w:rPr>
          <w:rFonts w:ascii="Arial" w:hAnsi="Arial" w:cs="Arial"/>
        </w:rPr>
        <w:t xml:space="preserve"> </w:t>
      </w:r>
      <w:r w:rsidRPr="00D90364">
        <w:rPr>
          <w:rFonts w:ascii="Arial" w:hAnsi="Arial" w:cs="Arial"/>
        </w:rPr>
        <w:t>A escolha do modelo Intelbrás VB 3016 WP se fundamenta em razões de ordem técnica e operacional. O equipamento possui especificações que asseguram total compatibilidade com a infraestrutura de videomonitoramento atualmente instalada, garantindo o pleno funcionamento do sistema sem necessidade de adaptações adicionais. Destaca-se que os Power Baluns Intelbrás oferecem proteção contra surtos elétricos, filtros contra ruídos, transmissão de vídeo em alta definição (HD) até 400 metros em cores e 600 metros em preto e branco, além de alimentação integrada para até 16 câmeras, atributos indispensáveis para a continuidade e segurança das operações.</w:t>
      </w:r>
      <w:r>
        <w:rPr>
          <w:rFonts w:ascii="Arial" w:hAnsi="Arial" w:cs="Arial"/>
        </w:rPr>
        <w:t xml:space="preserve"> </w:t>
      </w:r>
      <w:r w:rsidRPr="00D90364">
        <w:rPr>
          <w:rFonts w:ascii="Arial" w:hAnsi="Arial" w:cs="Arial"/>
        </w:rPr>
        <w:t>A padronização pela marca Intelbrás justifica-se, ainda, pela uniformização do parque tecnológico já existente, o que reduz a probabilidade de falhas, assegura maior durabilidade, facilita a manutenção e possibilita suporte técnico especializado, além de garantir a interoperabilidade entre os equipamentos. Essa medida evita a aquisição de produtos de marcas diversas que possam comprometer a estabilidade do sistema ou demandar custos adicionais com ajustes e adaptações.</w:t>
      </w:r>
      <w:r>
        <w:rPr>
          <w:rFonts w:ascii="Arial" w:hAnsi="Arial" w:cs="Arial"/>
        </w:rPr>
        <w:t xml:space="preserve"> </w:t>
      </w:r>
      <w:r w:rsidRPr="00D90364">
        <w:rPr>
          <w:rFonts w:ascii="Arial" w:hAnsi="Arial" w:cs="Arial"/>
        </w:rPr>
        <w:t xml:space="preserve">Ademais, a contratação exclusiva de ME e EPP atende ao disposto </w:t>
      </w:r>
      <w:r>
        <w:rPr>
          <w:rFonts w:ascii="Arial" w:hAnsi="Arial" w:cs="Arial"/>
        </w:rPr>
        <w:t>na</w:t>
      </w:r>
      <w:r w:rsidRPr="00D90364">
        <w:rPr>
          <w:rFonts w:ascii="Arial" w:hAnsi="Arial" w:cs="Arial"/>
        </w:rPr>
        <w:t xml:space="preserve"> Lei Complementar nº 123/2006, estimulando a participação de pequenos negócios, fomentando a economia local e regional e promovendo a distribuição de oportunidades, sem prejuízo à qualidade e à eficiência na entrega do objeto contratado.</w:t>
      </w:r>
      <w:r>
        <w:rPr>
          <w:rFonts w:ascii="Arial" w:hAnsi="Arial" w:cs="Arial"/>
        </w:rPr>
        <w:t xml:space="preserve"> </w:t>
      </w:r>
      <w:r w:rsidRPr="00D90364">
        <w:rPr>
          <w:rFonts w:ascii="Arial" w:hAnsi="Arial" w:cs="Arial"/>
        </w:rPr>
        <w:t>Dessa forma, a presente aquisição revela-se tecnicamente necessária, juridicamente adequada e alinhada ao interesse público, assegurando eficiência, padronização e continuidade dos serviços de segurança eletrônica.</w:t>
      </w:r>
    </w:p>
    <w:p w14:paraId="400BAC00" w14:textId="77777777" w:rsidR="00082161" w:rsidRPr="00D90364" w:rsidRDefault="00082161" w:rsidP="00082161">
      <w:pPr>
        <w:spacing w:before="100" w:beforeAutospacing="1" w:after="100" w:afterAutospacing="1" w:line="360" w:lineRule="auto"/>
        <w:jc w:val="both"/>
        <w:rPr>
          <w:rFonts w:eastAsia="Times New Roman"/>
          <w:sz w:val="24"/>
          <w:szCs w:val="24"/>
        </w:rPr>
      </w:pPr>
    </w:p>
    <w:p w14:paraId="1AD24EB9" w14:textId="77777777" w:rsidR="00082161" w:rsidRDefault="00082161" w:rsidP="00082161">
      <w:pPr>
        <w:pStyle w:val="NormalWeb"/>
        <w:spacing w:before="0" w:beforeAutospacing="0" w:after="0" w:afterAutospacing="0" w:line="360" w:lineRule="auto"/>
        <w:ind w:firstLine="720"/>
        <w:jc w:val="both"/>
        <w:rPr>
          <w:rFonts w:ascii="Arial" w:hAnsi="Arial" w:cs="Arial"/>
        </w:rPr>
      </w:pPr>
      <w:r w:rsidRPr="00D90364">
        <w:rPr>
          <w:rFonts w:ascii="Arial" w:hAnsi="Arial" w:cs="Arial"/>
        </w:rPr>
        <w:t>A aquisição de três (03) Power Baluns 16 canais, modelo Intelbrás VB 3016 WP, mostra-se economicamente vantajosa para a Administração Pública, pois permitirá a utilização racional da infraestrutura existente, reduzindo custos adicionais com adaptações, manutenções corretivas e eventuais substituições decorrentes de incompatibilidade técnica entre diferentes marcas ou modelos.</w:t>
      </w:r>
      <w:r>
        <w:rPr>
          <w:rFonts w:ascii="Arial" w:hAnsi="Arial" w:cs="Arial"/>
        </w:rPr>
        <w:t xml:space="preserve"> </w:t>
      </w:r>
      <w:r w:rsidRPr="00D90364">
        <w:rPr>
          <w:rFonts w:ascii="Arial" w:hAnsi="Arial" w:cs="Arial"/>
        </w:rPr>
        <w:t>O investimento em equipamentos padronizados da marca Intelbrás garante maior durabilidade, menor índice de falhas e facilidade de reposição de peças e acessórios, fatores que repercutem diretamente na redução de gastos futuros com manutenção e suporte técnico. Além disso, a integração imediata ao sistema atual evita paralisações, que poderiam gerar prejuízos operacionais e custos indiretos.</w:t>
      </w:r>
      <w:r>
        <w:rPr>
          <w:rFonts w:ascii="Arial" w:hAnsi="Arial" w:cs="Arial"/>
        </w:rPr>
        <w:t xml:space="preserve"> </w:t>
      </w:r>
      <w:r w:rsidRPr="00D90364">
        <w:rPr>
          <w:rFonts w:ascii="Arial" w:hAnsi="Arial" w:cs="Arial"/>
        </w:rPr>
        <w:t>Ressalta-se ainda que a contratação exclusiva de Microempresas, Empresas de Pequeno Porte ou equiparadas fomenta a competitividade no segmento, incentiva o desenvolvimento econômico local e regional e contribui para a geração de emprego e renda, sem comprometer a economicidade do processo, em estrita observância aos princípios da eficiência e da vantajosidade previstos na Lei nº 14.133/2021.</w:t>
      </w:r>
      <w:r>
        <w:rPr>
          <w:rFonts w:ascii="Arial" w:hAnsi="Arial" w:cs="Arial"/>
        </w:rPr>
        <w:t xml:space="preserve"> </w:t>
      </w:r>
      <w:r w:rsidRPr="00D90364">
        <w:rPr>
          <w:rFonts w:ascii="Arial" w:hAnsi="Arial" w:cs="Arial"/>
        </w:rPr>
        <w:t>Dessa forma, a contratação apresenta-se como medida de economicidade, assegurando o melhor aproveitamento dos recursos públicos e promovendo benefícios de longo prazo tanto para a Administração quanto para a coletividade.</w:t>
      </w:r>
    </w:p>
    <w:p w14:paraId="1122D711" w14:textId="77777777" w:rsidR="00082161" w:rsidRPr="0095672F" w:rsidRDefault="00082161" w:rsidP="00082161">
      <w:pPr>
        <w:pStyle w:val="NormalWeb"/>
        <w:spacing w:before="0" w:beforeAutospacing="0" w:after="0" w:afterAutospacing="0" w:line="360" w:lineRule="auto"/>
        <w:ind w:firstLine="720"/>
        <w:jc w:val="both"/>
        <w:rPr>
          <w:rFonts w:ascii="Arial" w:hAnsi="Arial" w:cs="Arial"/>
        </w:rPr>
      </w:pPr>
      <w:r w:rsidRPr="0095672F">
        <w:rPr>
          <w:rFonts w:ascii="Arial" w:hAnsi="Arial" w:cs="Arial"/>
        </w:rPr>
        <w:t>O presente processo tem por objeto a contratação exclusiva de microempresas, empresas de pequeno porte ou equiparadas para o fornecimento de três Power Baluns de 16 canais, marca Intelbras VB 3016 WP. A indicação expressa da marca justifica-se em razão de critérios técnicos, de compatibilidade e de padronização imprescindíveis à adequada execução dos serviços e à continuidade do sistema de videomonitoramento já implantado.</w:t>
      </w:r>
      <w:r>
        <w:rPr>
          <w:rFonts w:ascii="Arial" w:hAnsi="Arial" w:cs="Arial"/>
        </w:rPr>
        <w:t xml:space="preserve"> </w:t>
      </w:r>
      <w:r w:rsidRPr="0095672F">
        <w:rPr>
          <w:rFonts w:ascii="Arial" w:hAnsi="Arial" w:cs="Arial"/>
        </w:rPr>
        <w:t>A utilização de equipamentos da marca Intelbras em toda a estrutura atual de segurança exige que os novos componentes sejam da mesma fabricante, a fim de assegurar plena compatibilidade e integração, evitando falhas de transmissão de vídeo, instabilidade de alimentação das câmeras e riscos de interrupção no funcionamento do sistema. A experiência técnica demonstra que a adoção de modelos ou marcas distintas pode ocasionar incompatibilidades de conectores, perda de sinal e dificuldades de manutenção, o que comprometeria a eficiência do monitoramento.</w:t>
      </w:r>
      <w:r>
        <w:rPr>
          <w:rFonts w:ascii="Arial" w:hAnsi="Arial" w:cs="Arial"/>
        </w:rPr>
        <w:t xml:space="preserve"> </w:t>
      </w:r>
      <w:r w:rsidRPr="0095672F">
        <w:rPr>
          <w:rFonts w:ascii="Arial" w:hAnsi="Arial" w:cs="Arial"/>
        </w:rPr>
        <w:t>O modelo Intelbras VB 3016 WP apresenta requisitos técnicos específicos que se mostram indispensáveis. O equipamento dispõe de entrada de vídeo em 16 canais BNC fêmea e saída RJ45 para cabo UTP, possibilita transmissão de vídeo em alta resolução compatível com tecnologias analógicas (HDTVI, HDCVI, AHD e CVBS), garante alcance de até 600 metros, e permite a transmissão simultânea de vídeo e alimentação por cabo UTP, reduzindo a necessidade de cabeamento adicional e gerando economia de recursos. Conta ainda com proteção contra surtos elétricos, curto-circuitos, filtros contra ruídos e interferências, gabinete metálico com possibilidade de fixação em rack de 19 polegadas, assegurando robustez, durabilidade e melhor dissipação de calor, fatores essenciais para a segurança operacional.</w:t>
      </w:r>
      <w:r>
        <w:rPr>
          <w:rFonts w:ascii="Arial" w:hAnsi="Arial" w:cs="Arial"/>
        </w:rPr>
        <w:t xml:space="preserve"> </w:t>
      </w:r>
      <w:r w:rsidRPr="0095672F">
        <w:rPr>
          <w:rFonts w:ascii="Arial" w:hAnsi="Arial" w:cs="Arial"/>
        </w:rPr>
        <w:t>A padronização dos equipamentos mostra-se igualmente relevante, pois reduz custos de manutenção, simplifica o estoque de peças e facilita o treinamento dos servidores responsáveis pela operação do sistema, promovendo racionalidade administrativa e atendimento ao princípio da economicidade.</w:t>
      </w:r>
      <w:r>
        <w:rPr>
          <w:rFonts w:ascii="Arial" w:hAnsi="Arial" w:cs="Arial"/>
        </w:rPr>
        <w:t xml:space="preserve"> </w:t>
      </w:r>
      <w:r w:rsidRPr="0095672F">
        <w:rPr>
          <w:rFonts w:ascii="Arial" w:hAnsi="Arial" w:cs="Arial"/>
        </w:rPr>
        <w:t>Ainda que existam produtos similares disponíveis no mercado, verifica-se que não atendem de forma plena às especificações técnicas requeridas, tampouco asseguram a necessária compatibilidade com a infraestrutura existente, o que tornaria inviável sua substituição. Assim, a escolha do modelo Intelbras VB 3016 WP não se dá por preferência de marca, mas sim pela necessidade técnica de manter a uniformidade e a confiabilidade do sistema de videomonitoramento, atendendo ao interesse público de forma segura, eficiente e contínua.</w:t>
      </w:r>
      <w:r>
        <w:rPr>
          <w:rFonts w:ascii="Arial" w:hAnsi="Arial" w:cs="Arial"/>
        </w:rPr>
        <w:t xml:space="preserve"> </w:t>
      </w:r>
      <w:r w:rsidRPr="0095672F">
        <w:rPr>
          <w:rFonts w:ascii="Arial" w:hAnsi="Arial" w:cs="Arial"/>
        </w:rPr>
        <w:t>Diante do exposto, a indicação da marca justifica-se como medida necessária e proporcional para garantir a funcionalidade e a durabilidade do sistema, dentro dos parâmetros jurídicos e administrativos aplicáveis, em estrita observância ao princípio da eficiência e à boa gestão dos recursos públicos.</w:t>
      </w:r>
    </w:p>
    <w:p w14:paraId="00A16213" w14:textId="77777777" w:rsidR="00082161" w:rsidRDefault="00082161" w:rsidP="00082161">
      <w:pPr>
        <w:pStyle w:val="NormalWeb"/>
        <w:spacing w:before="0" w:beforeAutospacing="0" w:after="0" w:afterAutospacing="0" w:line="360" w:lineRule="auto"/>
        <w:ind w:firstLine="720"/>
        <w:jc w:val="both"/>
        <w:rPr>
          <w:rFonts w:ascii="Arial" w:hAnsi="Arial" w:cs="Arial"/>
        </w:rPr>
      </w:pPr>
      <w:r w:rsidRPr="0095672F">
        <w:rPr>
          <w:rFonts w:ascii="Arial" w:hAnsi="Arial" w:cs="Arial"/>
        </w:rPr>
        <w:t>A exigência de documentos de habilitação, no presente processo, deve observar o princípio da razoabilidade e da proporcionalidade, de modo que sejam solicitados apenas os documentos estritamente essenciais para atestar a regularidade jurídica, fiscal, trabalhista e a qualificação técnica mínima indispensável à execução do objeto. Considerando que a contratação em análise refere-se ao fornecimento de três Power Baluns 16 canais, marca Intelbras VB 3016 WP, cujo valor é compatível com o enquadramento de contratação exclusiva para microempresas, empresas de pequeno porte ou equiparadas, revela-se desnecessária a ampliação de exigências documentais além do núcleo essencial previsto em lei.</w:t>
      </w:r>
      <w:r>
        <w:rPr>
          <w:rFonts w:ascii="Arial" w:hAnsi="Arial" w:cs="Arial"/>
        </w:rPr>
        <w:t xml:space="preserve"> </w:t>
      </w:r>
      <w:r w:rsidRPr="0095672F">
        <w:rPr>
          <w:rFonts w:ascii="Arial" w:hAnsi="Arial" w:cs="Arial"/>
        </w:rPr>
        <w:t>A legislação de regência, em especial a Lei nº 14.133/2021, estabelece que os documentos de habilitação devem ser adequados e suficientes para garantir a idoneidade do fornecedor e a capacidade mínima necessária ao adimplemento das obrigações, vedada a imposição de requisitos desproporcionais que possam restringir a competitividade. Assim, para o objeto em tela, bastam a comprovação de regularidade jurídica mediante ato constitutivo ou registro comercial, a comprovação de regularidade fiscal e trabalhista, a apresentação de certidões negativas ou positivas com efeito de negativas e, quando aplicável, a demonstração de regularidade perante a seguridade social e o FGTS.</w:t>
      </w:r>
      <w:r>
        <w:rPr>
          <w:rFonts w:ascii="Arial" w:hAnsi="Arial" w:cs="Arial"/>
        </w:rPr>
        <w:t xml:space="preserve"> </w:t>
      </w:r>
      <w:r w:rsidRPr="0095672F">
        <w:rPr>
          <w:rFonts w:ascii="Arial" w:hAnsi="Arial" w:cs="Arial"/>
        </w:rPr>
        <w:t>No que tange à qualificação técnica, considerando que se trata de aquisição de bens padronizados, fabricados em escala industrial e com especificações técnicas previamente definidas, não se justifica a exigência de atestados de capacidade técnico-operacional que seriam cabíveis em contratações de obras ou serviços de maior complexidade. A própria padronização do objeto e a indicação de marca evidenciam que a qualificação técnica é aferida, de modo suficiente, pela comprovação de que o fornecedor está regularmente autorizado a comercializar e distribuir os equipamentos.</w:t>
      </w:r>
      <w:r>
        <w:rPr>
          <w:rFonts w:ascii="Arial" w:hAnsi="Arial" w:cs="Arial"/>
        </w:rPr>
        <w:t xml:space="preserve"> </w:t>
      </w:r>
      <w:r w:rsidRPr="0095672F">
        <w:rPr>
          <w:rFonts w:ascii="Arial" w:hAnsi="Arial" w:cs="Arial"/>
        </w:rPr>
        <w:t>Da mesma forma, em razão do valor estimado da contratação e de sua natureza, não se justifica a exigência de garantias financeiras adicionais como demonstrações contábeis de grande vulto ou capital social mínimo elevado, sob pena de restringir indevidamente a participação de microempresas e empresas de pequeno porte, contrariando o regime jurídico diferenciado a elas conferido.</w:t>
      </w:r>
      <w:r>
        <w:rPr>
          <w:rFonts w:ascii="Arial" w:hAnsi="Arial" w:cs="Arial"/>
        </w:rPr>
        <w:t xml:space="preserve"> </w:t>
      </w:r>
      <w:r w:rsidRPr="0095672F">
        <w:rPr>
          <w:rFonts w:ascii="Arial" w:hAnsi="Arial" w:cs="Arial"/>
        </w:rPr>
        <w:t>Diante do exposto, conclui-se que a exigência de apenas documentos essenciais de habilitação atende ao interesse público, assegura a ampla competitividade, preserva a isonomia entre os licitantes e garante a seleção de proposta vantajosa, em consonância com os princípios da legalidade, da eficiência, da razoabilidade e da economicidade que regem as contratações públicas.</w:t>
      </w:r>
    </w:p>
    <w:p w14:paraId="4A3C1D89" w14:textId="77777777" w:rsidR="00082161" w:rsidRPr="00347F36" w:rsidRDefault="00082161" w:rsidP="00082161">
      <w:pPr>
        <w:pStyle w:val="NormalWeb"/>
        <w:spacing w:before="0" w:beforeAutospacing="0" w:after="0" w:afterAutospacing="0" w:line="360" w:lineRule="auto"/>
        <w:ind w:firstLine="720"/>
        <w:jc w:val="both"/>
        <w:rPr>
          <w:rFonts w:ascii="Arial" w:hAnsi="Arial" w:cs="Arial"/>
        </w:rPr>
      </w:pPr>
      <w:r w:rsidRPr="00347F36">
        <w:rPr>
          <w:rFonts w:ascii="Arial" w:hAnsi="Arial" w:cs="Arial"/>
        </w:rPr>
        <w:t>A fixação de intervalo mínimo entre os lances, no valor de R$ 50,00 (cinquenta reais), encontra amparo no princípio da razoabilidade e visa assegurar a efetividade do certame, prevenindo lances meramente simbólicos ou sucessivos com diferenças irrisórias que não representem ganho real à Administração, mas que possam comprometer a celeridade e a competitividade saudável da disputa.</w:t>
      </w:r>
      <w:r>
        <w:rPr>
          <w:rFonts w:ascii="Arial" w:hAnsi="Arial" w:cs="Arial"/>
        </w:rPr>
        <w:t xml:space="preserve"> </w:t>
      </w:r>
      <w:r w:rsidRPr="00347F36">
        <w:rPr>
          <w:rFonts w:ascii="Arial" w:hAnsi="Arial" w:cs="Arial"/>
        </w:rPr>
        <w:t>As cotações prévias realizadas demonstraram que o valor médio praticado para o objeto em questão encontra-se em patamar que justifica a estipulação de um intervalo fixo. A adoção da mediana dos valores unitários obtidos no levantamento de mercado revela que diferenças inferiores a R$ 50,00 não produzem impacto econômico relevante, servindo apenas para prolongar artificialmente o certame, com prejuízo à eficiência administrativa.</w:t>
      </w:r>
      <w:r>
        <w:rPr>
          <w:rFonts w:ascii="Arial" w:hAnsi="Arial" w:cs="Arial"/>
        </w:rPr>
        <w:t xml:space="preserve"> </w:t>
      </w:r>
      <w:r w:rsidRPr="00347F36">
        <w:rPr>
          <w:rFonts w:ascii="Arial" w:hAnsi="Arial" w:cs="Arial"/>
        </w:rPr>
        <w:t>Assim, o estabelecimento de diferença mínima objetiva garantir que cada novo lance represente efetiva vantagem para a Administração, traduzida em redução concreta do valor global da contratação. Além disso, o critério assegura maior racionalidade ao procedimento, evitando disputas prolongadas e pouco significativas em termos de economia, ao mesmo tempo em que preserva a competitividade e não impõe restrições indevidas à participação dos licitantes.</w:t>
      </w:r>
      <w:r>
        <w:rPr>
          <w:rFonts w:ascii="Arial" w:hAnsi="Arial" w:cs="Arial"/>
        </w:rPr>
        <w:t xml:space="preserve"> </w:t>
      </w:r>
      <w:r w:rsidRPr="00347F36">
        <w:rPr>
          <w:rFonts w:ascii="Arial" w:hAnsi="Arial" w:cs="Arial"/>
        </w:rPr>
        <w:t>Cumpre salientar que a medida guarda perfeita consonância com a Lei nº 14.133/2021, que autoriza a Administração a definir, de forma objetiva e proporcional, parâmetros para a formulação de lances em pregões eletrônicos, desde que devidamente motivados em elementos concretos, como o presente caso, em que se tomou como referência a mediana do valor unitário apurado nas pesquisas de preços.</w:t>
      </w:r>
      <w:r>
        <w:rPr>
          <w:rFonts w:ascii="Arial" w:hAnsi="Arial" w:cs="Arial"/>
        </w:rPr>
        <w:t xml:space="preserve"> </w:t>
      </w:r>
      <w:r w:rsidRPr="00347F36">
        <w:rPr>
          <w:rFonts w:ascii="Arial" w:hAnsi="Arial" w:cs="Arial"/>
        </w:rPr>
        <w:t>Dessa forma, a estipulação do intervalo mínimo de R$ 50,00 configura providência técnica e juridicamente adequada, destinada a garantir o bom andamento da disputa, a economicidade da contratação e a observância do princípio da eficiência, de modo a assegurar que os recursos públicos sejam empregados com racionalidade e efetivo ganho econômico.</w:t>
      </w:r>
    </w:p>
    <w:p w14:paraId="7F45F82B" w14:textId="77777777" w:rsidR="00082161" w:rsidRPr="00347F36" w:rsidRDefault="00082161" w:rsidP="00082161">
      <w:pPr>
        <w:pStyle w:val="NormalWeb"/>
        <w:spacing w:before="0" w:beforeAutospacing="0" w:after="0" w:afterAutospacing="0" w:line="360" w:lineRule="auto"/>
        <w:ind w:firstLine="720"/>
        <w:jc w:val="both"/>
        <w:rPr>
          <w:rFonts w:ascii="Arial" w:hAnsi="Arial" w:cs="Arial"/>
        </w:rPr>
      </w:pPr>
      <w:r w:rsidRPr="00347F36">
        <w:rPr>
          <w:rFonts w:ascii="Arial" w:hAnsi="Arial" w:cs="Arial"/>
        </w:rPr>
        <w:t>A presente contratação atende de forma direta ao interesse público, uma vez que se destina ao fornecimento de equipamentos indispensáveis à manutenção, à expansão e à confiabilidade do sistema de videomonitoramento institucional. O fornecimento de três Power Baluns de 16 canais, marca Intelbras VB 3016 WP, permitirá a integração eficiente de câmeras de segurança já existentes, garantindo a transmissão estável de vídeo e energia em longas distâncias, com proteção contra surtos elétricos e interferências, o que repercute em maior segurança patrimonial, integridade das instalações públicas e proteção de servidores e cidadãos que utilizam os serviços.</w:t>
      </w:r>
      <w:r>
        <w:rPr>
          <w:rFonts w:ascii="Arial" w:hAnsi="Arial" w:cs="Arial"/>
        </w:rPr>
        <w:t xml:space="preserve"> </w:t>
      </w:r>
      <w:r w:rsidRPr="00347F36">
        <w:rPr>
          <w:rFonts w:ascii="Arial" w:hAnsi="Arial" w:cs="Arial"/>
        </w:rPr>
        <w:t>O interesse público manifesta-se também na preservação da continuidade de políticas de segurança preventiva, evitando falhas de monitoramento que poderiam expor a Administração a riscos de invasões, furtos ou danos ao patrimônio. Além disso, a padronização dos equipamentos contribui para a redução de custos com manutenção e treinamento técnico, assegurando maior economicidade e eficiência no uso dos recursos públicos.</w:t>
      </w:r>
      <w:r>
        <w:rPr>
          <w:rFonts w:ascii="Arial" w:hAnsi="Arial" w:cs="Arial"/>
        </w:rPr>
        <w:t xml:space="preserve"> </w:t>
      </w:r>
      <w:r w:rsidRPr="00347F36">
        <w:rPr>
          <w:rFonts w:ascii="Arial" w:hAnsi="Arial" w:cs="Arial"/>
        </w:rPr>
        <w:t>Importa destacar que a aquisição fortalece o dever estatal de zelar pela segurança e pela boa prestação dos serviços públicos, reforçando a confiança da população na Administração e garantindo que as atividades institucionais sejam desenvolvidas em ambiente protegido. O interesse público é, portanto, evidenciado tanto pelo aspecto da segurança física e patrimonial quanto pela racionalidade econômica da medida, que busca maximizar os resultados com o menor dispêndio possível de recursos.</w:t>
      </w:r>
      <w:r>
        <w:rPr>
          <w:rFonts w:ascii="Arial" w:hAnsi="Arial" w:cs="Arial"/>
        </w:rPr>
        <w:t xml:space="preserve"> </w:t>
      </w:r>
      <w:r w:rsidRPr="00347F36">
        <w:rPr>
          <w:rFonts w:ascii="Arial" w:hAnsi="Arial" w:cs="Arial"/>
        </w:rPr>
        <w:t>Em síntese, a contratação ora justificada não se configura em mera conveniência administrativa, mas em necessidade concreta para o regular funcionamento das atividades públicas, atendendo de forma plena aos princípios da eficiência, da economicidade, da continuidade do serviço público e da supremacia do interesse público, fundamentos maiores da Administração Pública.</w:t>
      </w:r>
    </w:p>
    <w:p w14:paraId="3A4E8867" w14:textId="77777777" w:rsidR="00082161" w:rsidRPr="0095672F" w:rsidRDefault="00082161" w:rsidP="00082161">
      <w:pPr>
        <w:pStyle w:val="NormalWeb"/>
        <w:spacing w:before="0" w:beforeAutospacing="0" w:after="0" w:afterAutospacing="0" w:line="360" w:lineRule="auto"/>
        <w:ind w:firstLine="720"/>
        <w:jc w:val="both"/>
        <w:rPr>
          <w:rFonts w:ascii="Arial" w:hAnsi="Arial" w:cs="Arial"/>
        </w:rPr>
      </w:pPr>
    </w:p>
    <w:p w14:paraId="71D397C7" w14:textId="77777777" w:rsidR="00082161" w:rsidRPr="00DF1A9A" w:rsidRDefault="00082161" w:rsidP="00082161"/>
    <w:p w14:paraId="5D72AE9E" w14:textId="77777777" w:rsidR="00082161" w:rsidRDefault="00082161" w:rsidP="00082161">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13A1D106" w14:textId="77777777" w:rsidR="00082161" w:rsidRPr="00790659" w:rsidRDefault="00082161" w:rsidP="00082161">
      <w:pPr>
        <w:pStyle w:val="PargrafodaLista"/>
        <w:autoSpaceDE w:val="0"/>
        <w:autoSpaceDN w:val="0"/>
        <w:adjustRightInd w:val="0"/>
        <w:spacing w:after="0" w:line="360" w:lineRule="auto"/>
        <w:ind w:left="0"/>
        <w:jc w:val="both"/>
        <w:rPr>
          <w:rFonts w:ascii="Arial" w:hAnsi="Arial" w:cs="Arial"/>
          <w:b/>
          <w:bCs/>
          <w:sz w:val="24"/>
          <w:szCs w:val="24"/>
          <w:u w:val="single"/>
        </w:rPr>
      </w:pPr>
    </w:p>
    <w:p w14:paraId="41DC7CB1" w14:textId="77777777" w:rsidR="00082161" w:rsidRDefault="00082161" w:rsidP="00082161">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05</w:t>
      </w:r>
      <w:r w:rsidRPr="00790659">
        <w:rPr>
          <w:rFonts w:ascii="Arial" w:hAnsi="Arial" w:cs="Arial"/>
          <w:sz w:val="24"/>
          <w:szCs w:val="24"/>
        </w:rPr>
        <w:t xml:space="preserve"> de </w:t>
      </w:r>
      <w:r>
        <w:rPr>
          <w:rFonts w:ascii="Arial" w:hAnsi="Arial" w:cs="Arial"/>
          <w:sz w:val="24"/>
          <w:szCs w:val="24"/>
        </w:rPr>
        <w:t>setembro</w:t>
      </w:r>
      <w:r w:rsidRPr="00790659">
        <w:rPr>
          <w:rFonts w:ascii="Arial" w:hAnsi="Arial" w:cs="Arial"/>
          <w:sz w:val="24"/>
          <w:szCs w:val="24"/>
        </w:rPr>
        <w:t xml:space="preserve"> de 2025.</w:t>
      </w:r>
    </w:p>
    <w:p w14:paraId="42A85DE7" w14:textId="77777777" w:rsidR="00082161" w:rsidRPr="00790659" w:rsidRDefault="00082161" w:rsidP="00082161">
      <w:pPr>
        <w:pStyle w:val="PargrafodaLista"/>
        <w:ind w:left="0"/>
        <w:jc w:val="both"/>
        <w:rPr>
          <w:rFonts w:ascii="Arial" w:hAnsi="Arial" w:cs="Arial"/>
          <w:sz w:val="24"/>
          <w:szCs w:val="24"/>
        </w:rPr>
      </w:pPr>
    </w:p>
    <w:p w14:paraId="50274B52" w14:textId="77777777" w:rsidR="00082161" w:rsidRPr="00790659" w:rsidRDefault="00082161" w:rsidP="00082161">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0E8171EB" w14:textId="77777777" w:rsidR="00082161" w:rsidRPr="00790659" w:rsidRDefault="00082161" w:rsidP="00082161">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16FBF1C8" w14:textId="77777777" w:rsidR="00082161" w:rsidRDefault="00082161" w:rsidP="00082161">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5A773BFA" w14:textId="77777777" w:rsidR="00082161" w:rsidRDefault="00082161" w:rsidP="00082161">
      <w:pPr>
        <w:pStyle w:val="PargrafodaLista"/>
        <w:spacing w:after="0" w:line="240" w:lineRule="auto"/>
        <w:ind w:left="0"/>
        <w:jc w:val="center"/>
        <w:rPr>
          <w:rFonts w:ascii="Arial" w:hAnsi="Arial" w:cs="Arial"/>
          <w:sz w:val="24"/>
          <w:szCs w:val="24"/>
        </w:rPr>
      </w:pPr>
    </w:p>
    <w:p w14:paraId="2B44DA1C" w14:textId="77777777" w:rsidR="00082161" w:rsidRDefault="00082161" w:rsidP="00082161">
      <w:pPr>
        <w:pStyle w:val="PargrafodaLista"/>
        <w:spacing w:after="0" w:line="240" w:lineRule="auto"/>
        <w:ind w:left="0"/>
        <w:jc w:val="center"/>
        <w:rPr>
          <w:rFonts w:ascii="Arial" w:hAnsi="Arial" w:cs="Arial"/>
          <w:sz w:val="24"/>
          <w:szCs w:val="24"/>
        </w:rPr>
      </w:pPr>
    </w:p>
    <w:p w14:paraId="0B703A6B" w14:textId="77777777" w:rsidR="00082161" w:rsidRDefault="00082161" w:rsidP="00082161">
      <w:pPr>
        <w:jc w:val="both"/>
        <w:rPr>
          <w:b/>
          <w:bCs/>
          <w:sz w:val="24"/>
          <w:szCs w:val="24"/>
        </w:rPr>
      </w:pPr>
    </w:p>
    <w:p w14:paraId="61FAC000" w14:textId="77777777" w:rsidR="00082161" w:rsidRDefault="00082161" w:rsidP="00082161">
      <w:pPr>
        <w:jc w:val="both"/>
        <w:rPr>
          <w:b/>
          <w:bCs/>
          <w:sz w:val="24"/>
          <w:szCs w:val="24"/>
        </w:rPr>
      </w:pPr>
      <w:r w:rsidRPr="00790659">
        <w:rPr>
          <w:b/>
          <w:bCs/>
          <w:sz w:val="24"/>
          <w:szCs w:val="24"/>
        </w:rPr>
        <w:t>DESPACHO</w:t>
      </w:r>
    </w:p>
    <w:p w14:paraId="6BA4A24E" w14:textId="77777777" w:rsidR="00082161" w:rsidRDefault="00082161" w:rsidP="00082161">
      <w:pPr>
        <w:jc w:val="both"/>
        <w:rPr>
          <w:b/>
          <w:bCs/>
          <w:sz w:val="24"/>
          <w:szCs w:val="24"/>
        </w:rPr>
      </w:pPr>
    </w:p>
    <w:p w14:paraId="25F3702A" w14:textId="77777777" w:rsidR="00082161" w:rsidRDefault="00082161" w:rsidP="00082161">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0722CF68" w14:textId="77777777" w:rsidR="00082161" w:rsidRDefault="00082161" w:rsidP="00082161">
      <w:pPr>
        <w:pStyle w:val="PargrafodaLista"/>
        <w:ind w:left="0"/>
        <w:jc w:val="both"/>
        <w:rPr>
          <w:rFonts w:ascii="Arial" w:hAnsi="Arial" w:cs="Arial"/>
          <w:sz w:val="24"/>
          <w:szCs w:val="24"/>
        </w:rPr>
      </w:pPr>
    </w:p>
    <w:p w14:paraId="5D7B7B95" w14:textId="77777777" w:rsidR="00082161" w:rsidRPr="00790659" w:rsidRDefault="00082161" w:rsidP="00082161">
      <w:pPr>
        <w:pStyle w:val="PargrafodaLista"/>
        <w:ind w:left="0"/>
        <w:jc w:val="both"/>
        <w:rPr>
          <w:rFonts w:ascii="Arial" w:hAnsi="Arial" w:cs="Arial"/>
          <w:sz w:val="24"/>
          <w:szCs w:val="24"/>
        </w:rPr>
      </w:pPr>
    </w:p>
    <w:p w14:paraId="6540E2CF" w14:textId="77777777" w:rsidR="00082161" w:rsidRPr="00790659" w:rsidRDefault="00082161" w:rsidP="00082161">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054A1DAF" w14:textId="77777777" w:rsidR="00082161" w:rsidRPr="00790659" w:rsidRDefault="00082161" w:rsidP="00082161">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07616711" w14:textId="77777777" w:rsidR="00082161" w:rsidRPr="00790659" w:rsidRDefault="00082161" w:rsidP="00082161">
      <w:pPr>
        <w:pStyle w:val="PargrafodaLista"/>
        <w:spacing w:after="0" w:line="240" w:lineRule="auto"/>
        <w:ind w:left="0"/>
        <w:jc w:val="center"/>
        <w:rPr>
          <w:sz w:val="24"/>
          <w:szCs w:val="24"/>
        </w:rPr>
      </w:pPr>
      <w:r w:rsidRPr="00790659">
        <w:rPr>
          <w:rFonts w:ascii="Arial" w:hAnsi="Arial" w:cs="Arial"/>
          <w:sz w:val="24"/>
          <w:szCs w:val="24"/>
        </w:rPr>
        <w:t>PRESIDENTE</w:t>
      </w:r>
    </w:p>
    <w:p w14:paraId="3E972C48" w14:textId="77777777" w:rsidR="00185498" w:rsidRPr="004372E5" w:rsidRDefault="00185498" w:rsidP="00082161">
      <w:pPr>
        <w:spacing w:line="360" w:lineRule="auto"/>
        <w:jc w:val="both"/>
        <w:rPr>
          <w:sz w:val="24"/>
          <w:szCs w:val="24"/>
        </w:rPr>
      </w:pPr>
    </w:p>
    <w:p w14:paraId="11C4165A" w14:textId="77777777" w:rsidR="00D62B2E" w:rsidRDefault="00D62B2E" w:rsidP="004372E5">
      <w:pPr>
        <w:spacing w:line="360" w:lineRule="auto"/>
        <w:jc w:val="center"/>
        <w:rPr>
          <w:sz w:val="24"/>
          <w:szCs w:val="24"/>
        </w:rPr>
      </w:pPr>
      <w:bookmarkStart w:id="15" w:name="_Hlk519176340"/>
      <w:bookmarkEnd w:id="11"/>
      <w:bookmarkEnd w:id="15"/>
    </w:p>
    <w:p w14:paraId="529B5A8C" w14:textId="77777777" w:rsidR="00082161" w:rsidRDefault="00082161" w:rsidP="004372E5">
      <w:pPr>
        <w:spacing w:line="360" w:lineRule="auto"/>
        <w:jc w:val="center"/>
        <w:rPr>
          <w:sz w:val="24"/>
          <w:szCs w:val="24"/>
        </w:rPr>
      </w:pPr>
    </w:p>
    <w:p w14:paraId="2ECB58E8" w14:textId="77777777" w:rsidR="00082161" w:rsidRDefault="00082161" w:rsidP="004372E5">
      <w:pPr>
        <w:spacing w:line="360" w:lineRule="auto"/>
        <w:jc w:val="center"/>
        <w:rPr>
          <w:sz w:val="24"/>
          <w:szCs w:val="24"/>
        </w:rPr>
      </w:pPr>
    </w:p>
    <w:p w14:paraId="1346AB5E" w14:textId="77777777" w:rsidR="00082161" w:rsidRDefault="00082161" w:rsidP="004372E5">
      <w:pPr>
        <w:spacing w:line="360" w:lineRule="auto"/>
        <w:jc w:val="center"/>
        <w:rPr>
          <w:sz w:val="24"/>
          <w:szCs w:val="24"/>
        </w:rPr>
      </w:pPr>
    </w:p>
    <w:p w14:paraId="51AA9136" w14:textId="77777777" w:rsidR="00082161" w:rsidRDefault="00082161" w:rsidP="004372E5">
      <w:pPr>
        <w:spacing w:line="360" w:lineRule="auto"/>
        <w:jc w:val="center"/>
        <w:rPr>
          <w:sz w:val="24"/>
          <w:szCs w:val="24"/>
        </w:rPr>
      </w:pPr>
    </w:p>
    <w:p w14:paraId="478D0AC8" w14:textId="77777777" w:rsidR="00082161" w:rsidRDefault="00082161" w:rsidP="004372E5">
      <w:pPr>
        <w:spacing w:line="360" w:lineRule="auto"/>
        <w:jc w:val="center"/>
        <w:rPr>
          <w:sz w:val="24"/>
          <w:szCs w:val="24"/>
        </w:rPr>
      </w:pPr>
    </w:p>
    <w:p w14:paraId="17CE0B43" w14:textId="77777777" w:rsidR="00082161" w:rsidRDefault="00082161" w:rsidP="004372E5">
      <w:pPr>
        <w:spacing w:line="360" w:lineRule="auto"/>
        <w:jc w:val="center"/>
        <w:rPr>
          <w:sz w:val="24"/>
          <w:szCs w:val="24"/>
        </w:rPr>
      </w:pPr>
    </w:p>
    <w:p w14:paraId="574E24FE" w14:textId="77777777" w:rsidR="00082161" w:rsidRDefault="00082161" w:rsidP="004372E5">
      <w:pPr>
        <w:spacing w:line="360" w:lineRule="auto"/>
        <w:jc w:val="center"/>
        <w:rPr>
          <w:sz w:val="24"/>
          <w:szCs w:val="24"/>
        </w:rPr>
      </w:pPr>
    </w:p>
    <w:p w14:paraId="2542E450" w14:textId="77777777" w:rsidR="00082161" w:rsidRDefault="00082161" w:rsidP="004372E5">
      <w:pPr>
        <w:spacing w:line="360" w:lineRule="auto"/>
        <w:jc w:val="center"/>
        <w:rPr>
          <w:sz w:val="24"/>
          <w:szCs w:val="24"/>
        </w:rPr>
      </w:pPr>
    </w:p>
    <w:p w14:paraId="5DB36C90" w14:textId="77777777" w:rsidR="00082161" w:rsidRDefault="00082161" w:rsidP="004372E5">
      <w:pPr>
        <w:spacing w:line="360" w:lineRule="auto"/>
        <w:jc w:val="center"/>
        <w:rPr>
          <w:sz w:val="24"/>
          <w:szCs w:val="24"/>
        </w:rPr>
      </w:pPr>
    </w:p>
    <w:p w14:paraId="2F5C2DA7" w14:textId="77777777" w:rsidR="00082161" w:rsidRDefault="00082161" w:rsidP="004372E5">
      <w:pPr>
        <w:spacing w:line="360" w:lineRule="auto"/>
        <w:jc w:val="center"/>
        <w:rPr>
          <w:sz w:val="24"/>
          <w:szCs w:val="24"/>
        </w:rPr>
      </w:pPr>
    </w:p>
    <w:p w14:paraId="63CFA385" w14:textId="77777777" w:rsidR="00082161" w:rsidRDefault="00082161" w:rsidP="004372E5">
      <w:pPr>
        <w:spacing w:line="360" w:lineRule="auto"/>
        <w:jc w:val="center"/>
        <w:rPr>
          <w:sz w:val="24"/>
          <w:szCs w:val="24"/>
        </w:rPr>
      </w:pPr>
    </w:p>
    <w:p w14:paraId="1F56362A" w14:textId="77777777" w:rsidR="00082161" w:rsidRDefault="00082161" w:rsidP="004372E5">
      <w:pPr>
        <w:spacing w:line="360" w:lineRule="auto"/>
        <w:jc w:val="center"/>
        <w:rPr>
          <w:sz w:val="24"/>
          <w:szCs w:val="24"/>
        </w:rPr>
      </w:pPr>
    </w:p>
    <w:p w14:paraId="4EF55716" w14:textId="77777777" w:rsidR="00082161" w:rsidRDefault="00082161" w:rsidP="004372E5">
      <w:pPr>
        <w:spacing w:line="360" w:lineRule="auto"/>
        <w:jc w:val="center"/>
        <w:rPr>
          <w:sz w:val="24"/>
          <w:szCs w:val="24"/>
        </w:rPr>
      </w:pPr>
    </w:p>
    <w:p w14:paraId="6024E8E0" w14:textId="77777777" w:rsidR="00082161" w:rsidRDefault="00082161" w:rsidP="004372E5">
      <w:pPr>
        <w:spacing w:line="360" w:lineRule="auto"/>
        <w:jc w:val="center"/>
        <w:rPr>
          <w:sz w:val="24"/>
          <w:szCs w:val="24"/>
        </w:rPr>
      </w:pPr>
    </w:p>
    <w:p w14:paraId="34694765" w14:textId="77777777" w:rsidR="00082161" w:rsidRDefault="00082161" w:rsidP="004372E5">
      <w:pPr>
        <w:spacing w:line="360" w:lineRule="auto"/>
        <w:jc w:val="center"/>
        <w:rPr>
          <w:sz w:val="24"/>
          <w:szCs w:val="24"/>
        </w:rPr>
      </w:pPr>
    </w:p>
    <w:p w14:paraId="70D3C29A" w14:textId="77777777" w:rsidR="00082161" w:rsidRDefault="00082161" w:rsidP="004372E5">
      <w:pPr>
        <w:spacing w:line="360" w:lineRule="auto"/>
        <w:jc w:val="center"/>
        <w:rPr>
          <w:sz w:val="24"/>
          <w:szCs w:val="24"/>
        </w:rPr>
      </w:pPr>
    </w:p>
    <w:p w14:paraId="7A221650" w14:textId="77777777" w:rsidR="00082161" w:rsidRDefault="00082161" w:rsidP="004372E5">
      <w:pPr>
        <w:spacing w:line="360" w:lineRule="auto"/>
        <w:jc w:val="center"/>
        <w:rPr>
          <w:sz w:val="24"/>
          <w:szCs w:val="24"/>
        </w:rPr>
      </w:pPr>
    </w:p>
    <w:p w14:paraId="2166D547" w14:textId="77777777" w:rsidR="00082161" w:rsidRDefault="00082161" w:rsidP="004372E5">
      <w:pPr>
        <w:spacing w:line="360" w:lineRule="auto"/>
        <w:jc w:val="center"/>
        <w:rPr>
          <w:sz w:val="24"/>
          <w:szCs w:val="24"/>
        </w:rPr>
      </w:pPr>
    </w:p>
    <w:p w14:paraId="7C2901D3" w14:textId="77777777" w:rsidR="00082161" w:rsidRDefault="00082161" w:rsidP="004372E5">
      <w:pPr>
        <w:spacing w:line="360" w:lineRule="auto"/>
        <w:jc w:val="center"/>
        <w:rPr>
          <w:sz w:val="24"/>
          <w:szCs w:val="24"/>
        </w:rPr>
      </w:pPr>
    </w:p>
    <w:p w14:paraId="1C94A8F3" w14:textId="77777777" w:rsidR="00082161" w:rsidRDefault="00082161" w:rsidP="004372E5">
      <w:pPr>
        <w:spacing w:line="360" w:lineRule="auto"/>
        <w:jc w:val="center"/>
        <w:rPr>
          <w:sz w:val="24"/>
          <w:szCs w:val="24"/>
        </w:rPr>
      </w:pPr>
    </w:p>
    <w:p w14:paraId="52E362AF" w14:textId="77777777" w:rsidR="00082161" w:rsidRPr="004372E5" w:rsidRDefault="00082161" w:rsidP="004372E5">
      <w:pPr>
        <w:spacing w:line="360" w:lineRule="auto"/>
        <w:jc w:val="center"/>
        <w:rPr>
          <w:sz w:val="24"/>
          <w:szCs w:val="24"/>
        </w:rPr>
      </w:pPr>
    </w:p>
    <w:p w14:paraId="2BDD28D3" w14:textId="18456A93" w:rsidR="00DB0650" w:rsidRPr="004372E5" w:rsidRDefault="00DB0650" w:rsidP="004372E5">
      <w:pPr>
        <w:pStyle w:val="Ttulo1"/>
        <w:spacing w:before="0" w:after="0" w:line="360" w:lineRule="auto"/>
        <w:ind w:left="2251" w:right="2244"/>
        <w:jc w:val="center"/>
        <w:rPr>
          <w:b/>
          <w:bCs/>
          <w:color w:val="000000" w:themeColor="text1"/>
          <w:sz w:val="24"/>
          <w:szCs w:val="24"/>
        </w:rPr>
      </w:pPr>
      <w:r w:rsidRPr="004372E5">
        <w:rPr>
          <w:b/>
          <w:bCs/>
          <w:color w:val="000000" w:themeColor="text1"/>
          <w:sz w:val="24"/>
          <w:szCs w:val="24"/>
        </w:rPr>
        <w:t>ANEXO</w:t>
      </w:r>
      <w:r w:rsidRPr="004372E5">
        <w:rPr>
          <w:b/>
          <w:bCs/>
          <w:color w:val="000000" w:themeColor="text1"/>
          <w:spacing w:val="-1"/>
          <w:sz w:val="24"/>
          <w:szCs w:val="24"/>
        </w:rPr>
        <w:t xml:space="preserve"> </w:t>
      </w:r>
      <w:r w:rsidRPr="004372E5">
        <w:rPr>
          <w:b/>
          <w:bCs/>
          <w:color w:val="000000" w:themeColor="text1"/>
          <w:sz w:val="24"/>
          <w:szCs w:val="24"/>
        </w:rPr>
        <w:t>IV – PROPOSTA DE PREÇOS</w:t>
      </w:r>
    </w:p>
    <w:p w14:paraId="5E73F5DA" w14:textId="77777777" w:rsidR="00DB0650" w:rsidRPr="004372E5" w:rsidRDefault="00DB0650" w:rsidP="004372E5">
      <w:pPr>
        <w:spacing w:line="360" w:lineRule="auto"/>
        <w:jc w:val="right"/>
        <w:rPr>
          <w:sz w:val="24"/>
          <w:szCs w:val="24"/>
        </w:rPr>
      </w:pPr>
    </w:p>
    <w:p w14:paraId="21AB9CD1" w14:textId="77777777" w:rsidR="00DB0650" w:rsidRPr="004372E5" w:rsidRDefault="00DB0650" w:rsidP="004372E5">
      <w:pPr>
        <w:spacing w:line="360" w:lineRule="auto"/>
        <w:jc w:val="both"/>
        <w:rPr>
          <w:color w:val="000000"/>
          <w:sz w:val="24"/>
          <w:szCs w:val="24"/>
        </w:rPr>
      </w:pPr>
      <w:r w:rsidRPr="004372E5">
        <w:rPr>
          <w:color w:val="000000"/>
          <w:sz w:val="24"/>
          <w:szCs w:val="24"/>
        </w:rPr>
        <w:t>Dados da empresa e de seu representante legal:</w:t>
      </w:r>
    </w:p>
    <w:p w14:paraId="4FABB1A0" w14:textId="77777777" w:rsidR="00DB0650" w:rsidRPr="004372E5" w:rsidRDefault="00DB0650" w:rsidP="004372E5">
      <w:pPr>
        <w:spacing w:line="360" w:lineRule="auto"/>
        <w:jc w:val="both"/>
        <w:rPr>
          <w:b/>
          <w:bCs/>
          <w:color w:val="000000"/>
          <w:sz w:val="24"/>
          <w:szCs w:val="24"/>
        </w:rPr>
      </w:pPr>
      <w:r w:rsidRPr="004372E5">
        <w:rPr>
          <w:b/>
          <w:bCs/>
          <w:color w:val="000000"/>
          <w:sz w:val="24"/>
          <w:szCs w:val="24"/>
        </w:rPr>
        <w:t>Empresa:</w:t>
      </w:r>
    </w:p>
    <w:p w14:paraId="08CA2DB5" w14:textId="77777777" w:rsidR="00DB0650" w:rsidRPr="004372E5" w:rsidRDefault="00DB0650" w:rsidP="004372E5">
      <w:pPr>
        <w:spacing w:line="360" w:lineRule="auto"/>
        <w:jc w:val="both"/>
        <w:rPr>
          <w:color w:val="000000"/>
          <w:sz w:val="24"/>
          <w:szCs w:val="24"/>
        </w:rPr>
      </w:pPr>
      <w:r w:rsidRPr="004372E5">
        <w:rPr>
          <w:color w:val="000000"/>
          <w:sz w:val="24"/>
          <w:szCs w:val="24"/>
        </w:rPr>
        <w:t>RAZÃO SOCIAL: XXX</w:t>
      </w:r>
    </w:p>
    <w:p w14:paraId="4F481F6B" w14:textId="77777777" w:rsidR="00DB0650" w:rsidRPr="004372E5" w:rsidRDefault="00DB0650" w:rsidP="004372E5">
      <w:pPr>
        <w:spacing w:line="360" w:lineRule="auto"/>
        <w:jc w:val="both"/>
        <w:rPr>
          <w:color w:val="000000"/>
          <w:sz w:val="24"/>
          <w:szCs w:val="24"/>
        </w:rPr>
      </w:pPr>
      <w:r w:rsidRPr="004372E5">
        <w:rPr>
          <w:color w:val="000000"/>
          <w:sz w:val="24"/>
          <w:szCs w:val="24"/>
        </w:rPr>
        <w:t>CNPJ: XXX</w:t>
      </w:r>
    </w:p>
    <w:p w14:paraId="1CEA1B39" w14:textId="77777777" w:rsidR="00DB0650" w:rsidRPr="004372E5" w:rsidRDefault="00DB0650" w:rsidP="004372E5">
      <w:pPr>
        <w:spacing w:line="360" w:lineRule="auto"/>
        <w:jc w:val="both"/>
        <w:rPr>
          <w:color w:val="000000"/>
          <w:sz w:val="24"/>
          <w:szCs w:val="24"/>
        </w:rPr>
      </w:pPr>
      <w:r w:rsidRPr="004372E5">
        <w:rPr>
          <w:color w:val="000000"/>
          <w:sz w:val="24"/>
          <w:szCs w:val="24"/>
        </w:rPr>
        <w:t>INSCRIÇÃO ESTADUAL: XXX</w:t>
      </w:r>
    </w:p>
    <w:p w14:paraId="5C231AE5" w14:textId="0875BC84" w:rsidR="00DB0650" w:rsidRPr="004372E5" w:rsidRDefault="00DB0650" w:rsidP="004372E5">
      <w:pPr>
        <w:spacing w:line="360" w:lineRule="auto"/>
        <w:jc w:val="both"/>
        <w:rPr>
          <w:color w:val="000000"/>
          <w:sz w:val="24"/>
          <w:szCs w:val="24"/>
        </w:rPr>
      </w:pPr>
      <w:r w:rsidRPr="004372E5">
        <w:rPr>
          <w:color w:val="000000"/>
          <w:sz w:val="24"/>
          <w:szCs w:val="24"/>
        </w:rPr>
        <w:t xml:space="preserve">PROCESSO Nº.: </w:t>
      </w:r>
      <w:r w:rsidR="008154E1" w:rsidRPr="004372E5">
        <w:rPr>
          <w:color w:val="000000"/>
          <w:sz w:val="24"/>
          <w:szCs w:val="24"/>
        </w:rPr>
        <w:t>58/2025</w:t>
      </w:r>
    </w:p>
    <w:p w14:paraId="49CB9E14" w14:textId="72644860" w:rsidR="00DB0650" w:rsidRPr="004372E5" w:rsidRDefault="00DB0650" w:rsidP="004372E5">
      <w:pPr>
        <w:spacing w:line="360" w:lineRule="auto"/>
        <w:jc w:val="both"/>
        <w:rPr>
          <w:color w:val="000000"/>
          <w:sz w:val="24"/>
          <w:szCs w:val="24"/>
        </w:rPr>
      </w:pPr>
      <w:r w:rsidRPr="004372E5">
        <w:rPr>
          <w:color w:val="000000"/>
          <w:sz w:val="24"/>
          <w:szCs w:val="24"/>
        </w:rPr>
        <w:t xml:space="preserve">PREGÃO ELETRÔNICO Nº.: </w:t>
      </w:r>
      <w:r w:rsidR="008154E1" w:rsidRPr="004372E5">
        <w:rPr>
          <w:color w:val="000000"/>
          <w:sz w:val="24"/>
          <w:szCs w:val="24"/>
        </w:rPr>
        <w:t>26/2025</w:t>
      </w:r>
    </w:p>
    <w:p w14:paraId="237C4BC5" w14:textId="77777777" w:rsidR="00DB0650" w:rsidRPr="004372E5" w:rsidRDefault="00DB0650" w:rsidP="004372E5">
      <w:pPr>
        <w:spacing w:line="360" w:lineRule="auto"/>
        <w:jc w:val="both"/>
        <w:rPr>
          <w:color w:val="000000"/>
          <w:sz w:val="24"/>
          <w:szCs w:val="24"/>
        </w:rPr>
      </w:pPr>
      <w:r w:rsidRPr="004372E5">
        <w:rPr>
          <w:color w:val="000000"/>
          <w:sz w:val="24"/>
          <w:szCs w:val="24"/>
        </w:rPr>
        <w:t>E-MAIL: XXX</w:t>
      </w:r>
    </w:p>
    <w:p w14:paraId="72738A9F" w14:textId="77777777" w:rsidR="00DB0650" w:rsidRPr="004372E5" w:rsidRDefault="00DB0650" w:rsidP="004372E5">
      <w:pPr>
        <w:spacing w:line="360" w:lineRule="auto"/>
        <w:jc w:val="both"/>
        <w:rPr>
          <w:color w:val="000000"/>
          <w:sz w:val="24"/>
          <w:szCs w:val="24"/>
        </w:rPr>
      </w:pPr>
      <w:r w:rsidRPr="004372E5">
        <w:rPr>
          <w:color w:val="000000"/>
          <w:sz w:val="24"/>
          <w:szCs w:val="24"/>
        </w:rPr>
        <w:t xml:space="preserve">TELEFONE/WHATSAPP: </w:t>
      </w:r>
    </w:p>
    <w:p w14:paraId="1770E664" w14:textId="77777777" w:rsidR="008154E1" w:rsidRPr="004372E5" w:rsidRDefault="008154E1" w:rsidP="004372E5">
      <w:pPr>
        <w:spacing w:line="360" w:lineRule="auto"/>
        <w:jc w:val="both"/>
        <w:rPr>
          <w:color w:val="000000"/>
          <w:sz w:val="24"/>
          <w:szCs w:val="24"/>
        </w:rPr>
      </w:pPr>
    </w:p>
    <w:tbl>
      <w:tblPr>
        <w:tblStyle w:val="Tabelacomgrade15"/>
        <w:tblW w:w="10395" w:type="dxa"/>
        <w:jc w:val="center"/>
        <w:tblLook w:val="04A0" w:firstRow="1" w:lastRow="0" w:firstColumn="1" w:lastColumn="0" w:noHBand="0" w:noVBand="1"/>
      </w:tblPr>
      <w:tblGrid>
        <w:gridCol w:w="778"/>
        <w:gridCol w:w="3735"/>
        <w:gridCol w:w="1981"/>
        <w:gridCol w:w="1328"/>
        <w:gridCol w:w="1090"/>
        <w:gridCol w:w="1483"/>
      </w:tblGrid>
      <w:tr w:rsidR="00082161" w:rsidRPr="00082161" w14:paraId="7D0F4792" w14:textId="77777777" w:rsidTr="00082161">
        <w:trPr>
          <w:trHeight w:val="744"/>
          <w:jc w:val="center"/>
        </w:trPr>
        <w:tc>
          <w:tcPr>
            <w:tcW w:w="790" w:type="dxa"/>
            <w:hideMark/>
          </w:tcPr>
          <w:p w14:paraId="5D996405" w14:textId="77777777" w:rsidR="00082161" w:rsidRPr="00082161" w:rsidRDefault="00082161" w:rsidP="00082161">
            <w:pPr>
              <w:spacing w:line="276" w:lineRule="auto"/>
              <w:jc w:val="center"/>
              <w:rPr>
                <w:rFonts w:ascii="Arial" w:hAnsi="Arial" w:cs="Arial"/>
                <w:b/>
                <w:bCs/>
                <w:color w:val="000000"/>
                <w:sz w:val="22"/>
                <w:szCs w:val="22"/>
              </w:rPr>
            </w:pPr>
            <w:r w:rsidRPr="00082161">
              <w:rPr>
                <w:rFonts w:ascii="Arial" w:hAnsi="Arial" w:cs="Arial"/>
                <w:b/>
                <w:bCs/>
                <w:color w:val="000000"/>
                <w:sz w:val="22"/>
                <w:szCs w:val="22"/>
              </w:rPr>
              <w:t>ITEM</w:t>
            </w:r>
          </w:p>
        </w:tc>
        <w:tc>
          <w:tcPr>
            <w:tcW w:w="4356" w:type="dxa"/>
            <w:hideMark/>
          </w:tcPr>
          <w:p w14:paraId="609F06FB" w14:textId="77777777" w:rsidR="00082161" w:rsidRPr="00082161" w:rsidRDefault="00082161" w:rsidP="00082161">
            <w:pPr>
              <w:spacing w:line="276" w:lineRule="auto"/>
              <w:jc w:val="center"/>
              <w:rPr>
                <w:rFonts w:ascii="Arial" w:hAnsi="Arial" w:cs="Arial"/>
                <w:b/>
                <w:bCs/>
                <w:color w:val="000000"/>
                <w:sz w:val="22"/>
                <w:szCs w:val="22"/>
              </w:rPr>
            </w:pPr>
            <w:r w:rsidRPr="00082161">
              <w:rPr>
                <w:rFonts w:ascii="Arial" w:hAnsi="Arial" w:cs="Arial"/>
                <w:b/>
                <w:bCs/>
                <w:color w:val="000000"/>
                <w:sz w:val="22"/>
                <w:szCs w:val="22"/>
              </w:rPr>
              <w:t>DESCRIÇÃO</w:t>
            </w:r>
          </w:p>
        </w:tc>
        <w:tc>
          <w:tcPr>
            <w:tcW w:w="1328" w:type="dxa"/>
          </w:tcPr>
          <w:p w14:paraId="00A0C8C4" w14:textId="743ECBDC" w:rsidR="00082161" w:rsidRPr="00082161" w:rsidRDefault="00082161" w:rsidP="00082161">
            <w:pPr>
              <w:jc w:val="center"/>
              <w:rPr>
                <w:b/>
                <w:bCs/>
                <w:color w:val="000000"/>
              </w:rPr>
            </w:pPr>
            <w:r>
              <w:rPr>
                <w:b/>
                <w:bCs/>
                <w:color w:val="000000"/>
              </w:rPr>
              <w:t>MARCA/MODELO</w:t>
            </w:r>
          </w:p>
        </w:tc>
        <w:tc>
          <w:tcPr>
            <w:tcW w:w="1328" w:type="dxa"/>
            <w:hideMark/>
          </w:tcPr>
          <w:p w14:paraId="4FDBABFE" w14:textId="7B2CCC26" w:rsidR="00082161" w:rsidRPr="00082161" w:rsidRDefault="00082161" w:rsidP="00082161">
            <w:pPr>
              <w:spacing w:line="276" w:lineRule="auto"/>
              <w:jc w:val="center"/>
              <w:rPr>
                <w:rFonts w:ascii="Arial" w:hAnsi="Arial" w:cs="Arial"/>
                <w:b/>
                <w:bCs/>
                <w:color w:val="000000"/>
                <w:sz w:val="22"/>
                <w:szCs w:val="22"/>
              </w:rPr>
            </w:pPr>
            <w:r w:rsidRPr="00082161">
              <w:rPr>
                <w:rFonts w:ascii="Arial" w:hAnsi="Arial" w:cs="Arial"/>
                <w:b/>
                <w:bCs/>
                <w:color w:val="000000"/>
                <w:sz w:val="22"/>
                <w:szCs w:val="22"/>
              </w:rPr>
              <w:t>VALOR UNIT.</w:t>
            </w:r>
          </w:p>
        </w:tc>
        <w:tc>
          <w:tcPr>
            <w:tcW w:w="1110" w:type="dxa"/>
            <w:hideMark/>
          </w:tcPr>
          <w:p w14:paraId="3961FCD3" w14:textId="77777777" w:rsidR="00082161" w:rsidRPr="00082161" w:rsidRDefault="00082161" w:rsidP="00082161">
            <w:pPr>
              <w:spacing w:line="276" w:lineRule="auto"/>
              <w:jc w:val="center"/>
              <w:rPr>
                <w:rFonts w:ascii="Arial" w:hAnsi="Arial" w:cs="Arial"/>
                <w:b/>
                <w:bCs/>
                <w:color w:val="000000"/>
                <w:sz w:val="22"/>
                <w:szCs w:val="22"/>
              </w:rPr>
            </w:pPr>
            <w:r w:rsidRPr="00082161">
              <w:rPr>
                <w:rFonts w:ascii="Arial" w:hAnsi="Arial" w:cs="Arial"/>
                <w:b/>
                <w:bCs/>
                <w:color w:val="000000"/>
                <w:sz w:val="22"/>
                <w:szCs w:val="22"/>
              </w:rPr>
              <w:t>QUANT.</w:t>
            </w:r>
          </w:p>
        </w:tc>
        <w:tc>
          <w:tcPr>
            <w:tcW w:w="1483" w:type="dxa"/>
            <w:hideMark/>
          </w:tcPr>
          <w:p w14:paraId="7F2D046A" w14:textId="37E042D8" w:rsidR="00082161" w:rsidRPr="00082161" w:rsidRDefault="00082161" w:rsidP="00082161">
            <w:pPr>
              <w:spacing w:line="276" w:lineRule="auto"/>
              <w:jc w:val="center"/>
              <w:rPr>
                <w:rFonts w:ascii="Arial" w:hAnsi="Arial" w:cs="Arial"/>
                <w:b/>
                <w:bCs/>
                <w:color w:val="000000"/>
                <w:sz w:val="22"/>
                <w:szCs w:val="22"/>
              </w:rPr>
            </w:pPr>
            <w:r w:rsidRPr="00082161">
              <w:rPr>
                <w:rFonts w:ascii="Arial" w:hAnsi="Arial" w:cs="Arial"/>
                <w:b/>
                <w:bCs/>
                <w:color w:val="000000"/>
                <w:sz w:val="22"/>
                <w:szCs w:val="22"/>
              </w:rPr>
              <w:t xml:space="preserve">VALOR GLOBAL </w:t>
            </w:r>
          </w:p>
        </w:tc>
      </w:tr>
      <w:tr w:rsidR="00082161" w:rsidRPr="00082161" w14:paraId="1DFBDB19" w14:textId="77777777" w:rsidTr="00082161">
        <w:trPr>
          <w:trHeight w:val="636"/>
          <w:jc w:val="center"/>
        </w:trPr>
        <w:tc>
          <w:tcPr>
            <w:tcW w:w="790" w:type="dxa"/>
            <w:hideMark/>
          </w:tcPr>
          <w:p w14:paraId="4E39AFFD" w14:textId="77777777" w:rsidR="00082161" w:rsidRPr="00082161" w:rsidRDefault="00082161" w:rsidP="00082161">
            <w:pPr>
              <w:spacing w:line="276" w:lineRule="auto"/>
              <w:jc w:val="center"/>
              <w:rPr>
                <w:rFonts w:ascii="Arial" w:hAnsi="Arial" w:cs="Arial"/>
                <w:color w:val="000000"/>
                <w:sz w:val="22"/>
                <w:szCs w:val="22"/>
              </w:rPr>
            </w:pPr>
            <w:r w:rsidRPr="00082161">
              <w:rPr>
                <w:rFonts w:ascii="Arial" w:hAnsi="Arial" w:cs="Arial"/>
                <w:color w:val="000000"/>
                <w:sz w:val="22"/>
                <w:szCs w:val="22"/>
              </w:rPr>
              <w:t>01</w:t>
            </w:r>
          </w:p>
        </w:tc>
        <w:tc>
          <w:tcPr>
            <w:tcW w:w="4356" w:type="dxa"/>
            <w:hideMark/>
          </w:tcPr>
          <w:p w14:paraId="162151CF" w14:textId="744DDF5B" w:rsidR="00082161" w:rsidRPr="00082161" w:rsidRDefault="00082161" w:rsidP="00082161">
            <w:pPr>
              <w:spacing w:line="276" w:lineRule="auto"/>
              <w:jc w:val="both"/>
              <w:rPr>
                <w:rFonts w:ascii="Arial" w:hAnsi="Arial" w:cs="Arial"/>
                <w:color w:val="000000"/>
                <w:sz w:val="22"/>
                <w:szCs w:val="22"/>
              </w:rPr>
            </w:pPr>
            <w:r w:rsidRPr="00082161">
              <w:rPr>
                <w:rFonts w:ascii="Arial" w:hAnsi="Arial" w:cs="Arial"/>
                <w:b/>
                <w:bCs/>
                <w:color w:val="000000"/>
                <w:sz w:val="22"/>
                <w:szCs w:val="22"/>
              </w:rPr>
              <w:t>CONTRATAÇÃO EXCLUSIVA DE ME, EPP OU EQUIPARADAS</w:t>
            </w:r>
            <w:r>
              <w:rPr>
                <w:rFonts w:ascii="Arial" w:hAnsi="Arial" w:cs="Arial"/>
                <w:color w:val="000000"/>
                <w:sz w:val="22"/>
                <w:szCs w:val="22"/>
              </w:rPr>
              <w:t xml:space="preserve"> PARA FORNECIMENTO DE </w:t>
            </w:r>
            <w:r w:rsidRPr="00082161">
              <w:rPr>
                <w:rFonts w:ascii="Arial" w:hAnsi="Arial" w:cs="Arial"/>
                <w:color w:val="000000"/>
                <w:sz w:val="22"/>
                <w:szCs w:val="22"/>
              </w:rPr>
              <w:t>POWER BALU</w:t>
            </w:r>
            <w:r>
              <w:rPr>
                <w:rFonts w:ascii="Arial" w:hAnsi="Arial" w:cs="Arial"/>
                <w:color w:val="000000"/>
                <w:sz w:val="22"/>
                <w:szCs w:val="22"/>
              </w:rPr>
              <w:t>N</w:t>
            </w:r>
            <w:r w:rsidRPr="00082161">
              <w:rPr>
                <w:rFonts w:ascii="Arial" w:hAnsi="Arial" w:cs="Arial"/>
                <w:color w:val="000000"/>
                <w:sz w:val="22"/>
                <w:szCs w:val="22"/>
              </w:rPr>
              <w:t xml:space="preserve"> 16 CANAIS - INTELBRAS VB 3016 WP</w:t>
            </w:r>
          </w:p>
        </w:tc>
        <w:tc>
          <w:tcPr>
            <w:tcW w:w="1328" w:type="dxa"/>
          </w:tcPr>
          <w:p w14:paraId="226DB1F9" w14:textId="77777777" w:rsidR="00082161" w:rsidRPr="00082161" w:rsidRDefault="00082161" w:rsidP="00082161">
            <w:pPr>
              <w:jc w:val="center"/>
              <w:rPr>
                <w:color w:val="000000"/>
              </w:rPr>
            </w:pPr>
          </w:p>
        </w:tc>
        <w:tc>
          <w:tcPr>
            <w:tcW w:w="1328" w:type="dxa"/>
            <w:noWrap/>
            <w:hideMark/>
          </w:tcPr>
          <w:p w14:paraId="174C1DF6" w14:textId="3342BD87" w:rsidR="00082161" w:rsidRPr="00082161" w:rsidRDefault="00082161" w:rsidP="00082161">
            <w:pPr>
              <w:spacing w:line="276" w:lineRule="auto"/>
              <w:jc w:val="center"/>
              <w:rPr>
                <w:rFonts w:ascii="Arial" w:hAnsi="Arial" w:cs="Arial"/>
                <w:color w:val="000000"/>
                <w:sz w:val="22"/>
                <w:szCs w:val="22"/>
              </w:rPr>
            </w:pPr>
          </w:p>
        </w:tc>
        <w:tc>
          <w:tcPr>
            <w:tcW w:w="1110" w:type="dxa"/>
            <w:hideMark/>
          </w:tcPr>
          <w:p w14:paraId="5E261CD7" w14:textId="77777777" w:rsidR="00082161" w:rsidRPr="00082161" w:rsidRDefault="00082161" w:rsidP="00082161">
            <w:pPr>
              <w:spacing w:line="276" w:lineRule="auto"/>
              <w:jc w:val="center"/>
              <w:rPr>
                <w:rFonts w:ascii="Arial" w:hAnsi="Arial" w:cs="Arial"/>
                <w:color w:val="000000"/>
                <w:sz w:val="22"/>
                <w:szCs w:val="22"/>
              </w:rPr>
            </w:pPr>
            <w:r w:rsidRPr="00082161">
              <w:rPr>
                <w:rFonts w:ascii="Arial" w:hAnsi="Arial" w:cs="Arial"/>
                <w:color w:val="000000"/>
                <w:sz w:val="22"/>
                <w:szCs w:val="22"/>
              </w:rPr>
              <w:t>3      peças</w:t>
            </w:r>
          </w:p>
        </w:tc>
        <w:tc>
          <w:tcPr>
            <w:tcW w:w="1483" w:type="dxa"/>
            <w:noWrap/>
            <w:hideMark/>
          </w:tcPr>
          <w:p w14:paraId="772D3FF7" w14:textId="281FBE8B" w:rsidR="00082161" w:rsidRPr="00082161" w:rsidRDefault="00082161" w:rsidP="00082161">
            <w:pPr>
              <w:spacing w:line="276" w:lineRule="auto"/>
              <w:jc w:val="center"/>
              <w:rPr>
                <w:rFonts w:ascii="Arial" w:hAnsi="Arial" w:cs="Arial"/>
                <w:color w:val="000000"/>
                <w:sz w:val="22"/>
                <w:szCs w:val="22"/>
              </w:rPr>
            </w:pPr>
          </w:p>
        </w:tc>
      </w:tr>
    </w:tbl>
    <w:p w14:paraId="2E8B349D" w14:textId="77777777" w:rsidR="00D7108E" w:rsidRPr="004372E5" w:rsidRDefault="00D7108E" w:rsidP="004372E5">
      <w:pPr>
        <w:spacing w:line="360" w:lineRule="auto"/>
        <w:jc w:val="both"/>
        <w:rPr>
          <w:b/>
          <w:bCs/>
          <w:color w:val="000000"/>
          <w:sz w:val="24"/>
          <w:szCs w:val="24"/>
        </w:rPr>
      </w:pPr>
    </w:p>
    <w:p w14:paraId="0282D2B6" w14:textId="7F9FBFBA" w:rsidR="00DB0650" w:rsidRPr="004372E5" w:rsidRDefault="00DB0650" w:rsidP="004372E5">
      <w:pPr>
        <w:spacing w:line="360" w:lineRule="auto"/>
        <w:jc w:val="both"/>
        <w:rPr>
          <w:b/>
          <w:bCs/>
          <w:color w:val="000000"/>
          <w:sz w:val="24"/>
          <w:szCs w:val="24"/>
        </w:rPr>
      </w:pPr>
      <w:r w:rsidRPr="004372E5">
        <w:rPr>
          <w:b/>
          <w:bCs/>
          <w:color w:val="000000"/>
          <w:sz w:val="24"/>
          <w:szCs w:val="24"/>
        </w:rPr>
        <w:t>Representante Legal:</w:t>
      </w:r>
    </w:p>
    <w:p w14:paraId="6FDA4EC1" w14:textId="77777777" w:rsidR="00DB0650" w:rsidRPr="004372E5" w:rsidRDefault="00DB0650" w:rsidP="004372E5">
      <w:pPr>
        <w:spacing w:line="360" w:lineRule="auto"/>
        <w:jc w:val="both"/>
        <w:rPr>
          <w:color w:val="000000"/>
          <w:sz w:val="24"/>
          <w:szCs w:val="24"/>
        </w:rPr>
      </w:pPr>
      <w:r w:rsidRPr="004372E5">
        <w:rPr>
          <w:color w:val="000000"/>
          <w:sz w:val="24"/>
          <w:szCs w:val="24"/>
        </w:rPr>
        <w:t>Nome: xxx</w:t>
      </w:r>
    </w:p>
    <w:p w14:paraId="250C481F" w14:textId="77777777" w:rsidR="00DB0650" w:rsidRPr="004372E5" w:rsidRDefault="00DB0650" w:rsidP="004372E5">
      <w:pPr>
        <w:spacing w:line="360" w:lineRule="auto"/>
        <w:jc w:val="both"/>
        <w:rPr>
          <w:color w:val="000000"/>
          <w:sz w:val="24"/>
          <w:szCs w:val="24"/>
        </w:rPr>
      </w:pPr>
      <w:r w:rsidRPr="004372E5">
        <w:rPr>
          <w:color w:val="000000"/>
          <w:sz w:val="24"/>
          <w:szCs w:val="24"/>
        </w:rPr>
        <w:t>Endereço: xxx</w:t>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t>Cidade: xxx           UF: xxx</w:t>
      </w:r>
    </w:p>
    <w:p w14:paraId="63379E1C" w14:textId="77777777" w:rsidR="00DB0650" w:rsidRPr="004372E5" w:rsidRDefault="00DB0650" w:rsidP="004372E5">
      <w:pPr>
        <w:spacing w:line="360" w:lineRule="auto"/>
        <w:jc w:val="both"/>
        <w:rPr>
          <w:color w:val="000000"/>
          <w:sz w:val="24"/>
          <w:szCs w:val="24"/>
        </w:rPr>
      </w:pPr>
      <w:r w:rsidRPr="004372E5">
        <w:rPr>
          <w:color w:val="000000"/>
          <w:sz w:val="24"/>
          <w:szCs w:val="24"/>
        </w:rPr>
        <w:t>Cargo/função: xxx</w:t>
      </w:r>
    </w:p>
    <w:p w14:paraId="67B971A2" w14:textId="77777777" w:rsidR="00DB0650" w:rsidRPr="004372E5" w:rsidRDefault="00DB0650" w:rsidP="004372E5">
      <w:pPr>
        <w:spacing w:line="360" w:lineRule="auto"/>
        <w:jc w:val="both"/>
        <w:rPr>
          <w:color w:val="000000"/>
          <w:sz w:val="24"/>
          <w:szCs w:val="24"/>
        </w:rPr>
      </w:pPr>
      <w:r w:rsidRPr="004372E5">
        <w:rPr>
          <w:color w:val="000000"/>
          <w:sz w:val="24"/>
          <w:szCs w:val="24"/>
        </w:rPr>
        <w:t>CPF: xxx</w:t>
      </w:r>
    </w:p>
    <w:p w14:paraId="50494F68" w14:textId="77777777" w:rsidR="00DB0650" w:rsidRPr="004372E5" w:rsidRDefault="00DB0650" w:rsidP="004372E5">
      <w:pPr>
        <w:spacing w:line="360" w:lineRule="auto"/>
        <w:jc w:val="both"/>
        <w:rPr>
          <w:color w:val="000000"/>
          <w:sz w:val="24"/>
          <w:szCs w:val="24"/>
        </w:rPr>
      </w:pPr>
      <w:r w:rsidRPr="004372E5">
        <w:rPr>
          <w:color w:val="000000"/>
          <w:sz w:val="24"/>
          <w:szCs w:val="24"/>
        </w:rPr>
        <w:t>Carteira de identidade nº: xxx                      Expedição: xxx</w:t>
      </w:r>
    </w:p>
    <w:p w14:paraId="277836C7" w14:textId="77777777" w:rsidR="00DB0650" w:rsidRPr="004372E5" w:rsidRDefault="00DB0650" w:rsidP="004372E5">
      <w:pPr>
        <w:spacing w:line="360" w:lineRule="auto"/>
        <w:jc w:val="both"/>
        <w:rPr>
          <w:color w:val="000000"/>
          <w:sz w:val="24"/>
          <w:szCs w:val="24"/>
        </w:rPr>
      </w:pPr>
      <w:r w:rsidRPr="004372E5">
        <w:rPr>
          <w:color w:val="000000"/>
          <w:sz w:val="24"/>
          <w:szCs w:val="24"/>
        </w:rPr>
        <w:t>Naturalidade: xxx                                         Nacionalidade: xxx</w:t>
      </w:r>
    </w:p>
    <w:p w14:paraId="49DA3CA5" w14:textId="77777777" w:rsidR="00DB0650" w:rsidRPr="004372E5" w:rsidRDefault="00DB0650" w:rsidP="004372E5">
      <w:pPr>
        <w:spacing w:line="360" w:lineRule="auto"/>
        <w:jc w:val="both"/>
        <w:rPr>
          <w:color w:val="000000"/>
          <w:sz w:val="24"/>
          <w:szCs w:val="24"/>
        </w:rPr>
      </w:pPr>
      <w:r w:rsidRPr="004372E5">
        <w:rPr>
          <w:color w:val="000000"/>
          <w:sz w:val="24"/>
          <w:szCs w:val="24"/>
        </w:rPr>
        <w:t>Local/Data: xxx</w:t>
      </w:r>
    </w:p>
    <w:p w14:paraId="0D548C87" w14:textId="77777777" w:rsidR="00D7108E" w:rsidRPr="004372E5" w:rsidRDefault="00D7108E" w:rsidP="004372E5">
      <w:pPr>
        <w:autoSpaceDE w:val="0"/>
        <w:autoSpaceDN w:val="0"/>
        <w:adjustRightInd w:val="0"/>
        <w:spacing w:line="360" w:lineRule="auto"/>
        <w:jc w:val="both"/>
        <w:rPr>
          <w:color w:val="000000"/>
          <w:sz w:val="24"/>
          <w:szCs w:val="24"/>
        </w:rPr>
      </w:pPr>
    </w:p>
    <w:p w14:paraId="5455634D" w14:textId="3DF223CF" w:rsidR="00DB0650" w:rsidRPr="004372E5" w:rsidRDefault="00DB0650" w:rsidP="004372E5">
      <w:pPr>
        <w:autoSpaceDE w:val="0"/>
        <w:autoSpaceDN w:val="0"/>
        <w:adjustRightInd w:val="0"/>
        <w:spacing w:line="360" w:lineRule="auto"/>
        <w:jc w:val="both"/>
        <w:rPr>
          <w:color w:val="000000"/>
          <w:sz w:val="24"/>
          <w:szCs w:val="24"/>
        </w:rPr>
      </w:pPr>
      <w:r w:rsidRPr="004372E5">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4372E5" w:rsidRDefault="00DB0650" w:rsidP="004372E5">
      <w:pPr>
        <w:spacing w:line="360" w:lineRule="auto"/>
        <w:jc w:val="both"/>
        <w:rPr>
          <w:color w:val="000000"/>
          <w:sz w:val="24"/>
          <w:szCs w:val="24"/>
        </w:rPr>
      </w:pPr>
    </w:p>
    <w:p w14:paraId="1B87140A" w14:textId="77777777" w:rsidR="00DB0650" w:rsidRPr="004372E5" w:rsidRDefault="00DB0650" w:rsidP="004372E5">
      <w:pPr>
        <w:spacing w:line="360" w:lineRule="auto"/>
        <w:jc w:val="both"/>
        <w:rPr>
          <w:b/>
          <w:color w:val="000000"/>
          <w:sz w:val="24"/>
          <w:szCs w:val="24"/>
        </w:rPr>
      </w:pPr>
      <w:r w:rsidRPr="004372E5">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4372E5" w14:paraId="01B32A0A" w14:textId="77777777" w:rsidTr="00F21249">
        <w:tc>
          <w:tcPr>
            <w:tcW w:w="2518" w:type="dxa"/>
          </w:tcPr>
          <w:p w14:paraId="28188353" w14:textId="77777777" w:rsidR="00DB0650" w:rsidRPr="004372E5" w:rsidRDefault="00DB0650" w:rsidP="004372E5">
            <w:pPr>
              <w:spacing w:line="360" w:lineRule="auto"/>
              <w:jc w:val="center"/>
              <w:rPr>
                <w:b/>
                <w:color w:val="000000"/>
                <w:sz w:val="24"/>
                <w:szCs w:val="24"/>
              </w:rPr>
            </w:pPr>
            <w:r w:rsidRPr="004372E5">
              <w:rPr>
                <w:b/>
                <w:color w:val="000000"/>
                <w:sz w:val="24"/>
                <w:szCs w:val="24"/>
              </w:rPr>
              <w:t>BOLETO (    )</w:t>
            </w:r>
          </w:p>
        </w:tc>
        <w:tc>
          <w:tcPr>
            <w:tcW w:w="6662" w:type="dxa"/>
            <w:gridSpan w:val="2"/>
          </w:tcPr>
          <w:p w14:paraId="4F72C9C3" w14:textId="77777777" w:rsidR="00DB0650" w:rsidRPr="004372E5" w:rsidRDefault="00DB0650" w:rsidP="004372E5">
            <w:pPr>
              <w:spacing w:line="360" w:lineRule="auto"/>
              <w:jc w:val="center"/>
              <w:rPr>
                <w:b/>
                <w:color w:val="000000"/>
                <w:sz w:val="24"/>
                <w:szCs w:val="24"/>
              </w:rPr>
            </w:pPr>
            <w:r w:rsidRPr="004372E5">
              <w:rPr>
                <w:b/>
                <w:color w:val="000000"/>
                <w:sz w:val="24"/>
                <w:szCs w:val="24"/>
              </w:rPr>
              <w:t>DEPÓSITO EM CONTA CORRENTE (   )</w:t>
            </w:r>
          </w:p>
        </w:tc>
      </w:tr>
      <w:tr w:rsidR="00DB0650" w:rsidRPr="004372E5" w14:paraId="0A323B75" w14:textId="77777777" w:rsidTr="00F21249">
        <w:tc>
          <w:tcPr>
            <w:tcW w:w="2518" w:type="dxa"/>
            <w:vMerge w:val="restart"/>
          </w:tcPr>
          <w:p w14:paraId="51608032"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7E22F1B4" w14:textId="77777777" w:rsidR="00DB0650" w:rsidRPr="004372E5" w:rsidRDefault="00DB0650" w:rsidP="004372E5">
            <w:pPr>
              <w:spacing w:line="360" w:lineRule="auto"/>
              <w:jc w:val="both"/>
              <w:rPr>
                <w:color w:val="000000"/>
                <w:sz w:val="24"/>
                <w:szCs w:val="24"/>
              </w:rPr>
            </w:pPr>
            <w:r w:rsidRPr="004372E5">
              <w:rPr>
                <w:color w:val="000000"/>
                <w:sz w:val="24"/>
                <w:szCs w:val="24"/>
              </w:rPr>
              <w:t>BANCO</w:t>
            </w:r>
          </w:p>
        </w:tc>
        <w:tc>
          <w:tcPr>
            <w:tcW w:w="4899" w:type="dxa"/>
          </w:tcPr>
          <w:p w14:paraId="1D9F7AAF" w14:textId="77777777" w:rsidR="00DB0650" w:rsidRPr="004372E5" w:rsidRDefault="00DB0650" w:rsidP="004372E5">
            <w:pPr>
              <w:spacing w:line="360" w:lineRule="auto"/>
              <w:jc w:val="both"/>
              <w:rPr>
                <w:color w:val="000000"/>
                <w:sz w:val="24"/>
                <w:szCs w:val="24"/>
              </w:rPr>
            </w:pPr>
          </w:p>
        </w:tc>
      </w:tr>
      <w:tr w:rsidR="00DB0650" w:rsidRPr="004372E5" w14:paraId="0CAFA19A" w14:textId="77777777" w:rsidTr="00F21249">
        <w:tc>
          <w:tcPr>
            <w:tcW w:w="2518" w:type="dxa"/>
            <w:vMerge/>
          </w:tcPr>
          <w:p w14:paraId="441FAD9A"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E53CC55" w14:textId="77777777" w:rsidR="00DB0650" w:rsidRPr="004372E5" w:rsidRDefault="00DB0650" w:rsidP="004372E5">
            <w:pPr>
              <w:spacing w:line="360" w:lineRule="auto"/>
              <w:jc w:val="both"/>
              <w:rPr>
                <w:color w:val="000000"/>
                <w:sz w:val="24"/>
                <w:szCs w:val="24"/>
              </w:rPr>
            </w:pPr>
            <w:r w:rsidRPr="004372E5">
              <w:rPr>
                <w:color w:val="000000"/>
                <w:sz w:val="24"/>
                <w:szCs w:val="24"/>
              </w:rPr>
              <w:t>AGÊNCIA</w:t>
            </w:r>
          </w:p>
        </w:tc>
        <w:tc>
          <w:tcPr>
            <w:tcW w:w="4899" w:type="dxa"/>
          </w:tcPr>
          <w:p w14:paraId="3FD2951F" w14:textId="77777777" w:rsidR="00DB0650" w:rsidRPr="004372E5" w:rsidRDefault="00DB0650" w:rsidP="004372E5">
            <w:pPr>
              <w:spacing w:line="360" w:lineRule="auto"/>
              <w:jc w:val="both"/>
              <w:rPr>
                <w:color w:val="000000"/>
                <w:sz w:val="24"/>
                <w:szCs w:val="24"/>
              </w:rPr>
            </w:pPr>
          </w:p>
        </w:tc>
      </w:tr>
      <w:tr w:rsidR="00DB0650" w:rsidRPr="004372E5" w14:paraId="29F14D4E" w14:textId="77777777" w:rsidTr="00F21249">
        <w:tc>
          <w:tcPr>
            <w:tcW w:w="2518" w:type="dxa"/>
            <w:vMerge/>
          </w:tcPr>
          <w:p w14:paraId="48D75488"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7D2B91B" w14:textId="77777777" w:rsidR="00DB0650" w:rsidRPr="004372E5" w:rsidRDefault="00DB0650" w:rsidP="004372E5">
            <w:pPr>
              <w:spacing w:line="360" w:lineRule="auto"/>
              <w:jc w:val="both"/>
              <w:rPr>
                <w:color w:val="000000"/>
                <w:sz w:val="24"/>
                <w:szCs w:val="24"/>
              </w:rPr>
            </w:pPr>
            <w:r w:rsidRPr="004372E5">
              <w:rPr>
                <w:color w:val="000000"/>
                <w:sz w:val="24"/>
                <w:szCs w:val="24"/>
              </w:rPr>
              <w:t>Nº DA CONTA</w:t>
            </w:r>
          </w:p>
        </w:tc>
        <w:tc>
          <w:tcPr>
            <w:tcW w:w="4899" w:type="dxa"/>
          </w:tcPr>
          <w:p w14:paraId="3A13F02A" w14:textId="77777777" w:rsidR="00DB0650" w:rsidRPr="004372E5" w:rsidRDefault="00DB0650" w:rsidP="004372E5">
            <w:pPr>
              <w:spacing w:line="360" w:lineRule="auto"/>
              <w:jc w:val="both"/>
              <w:rPr>
                <w:color w:val="000000"/>
                <w:sz w:val="24"/>
                <w:szCs w:val="24"/>
              </w:rPr>
            </w:pPr>
          </w:p>
        </w:tc>
      </w:tr>
      <w:tr w:rsidR="00DB0650" w:rsidRPr="004372E5" w14:paraId="4DE058BB" w14:textId="77777777" w:rsidTr="00F21249">
        <w:tc>
          <w:tcPr>
            <w:tcW w:w="2518" w:type="dxa"/>
            <w:vMerge/>
          </w:tcPr>
          <w:p w14:paraId="292F7F35"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1E2FCDE0" w14:textId="77777777" w:rsidR="00DB0650" w:rsidRPr="004372E5" w:rsidRDefault="00DB0650" w:rsidP="004372E5">
            <w:pPr>
              <w:spacing w:line="360" w:lineRule="auto"/>
              <w:jc w:val="both"/>
              <w:rPr>
                <w:color w:val="000000"/>
                <w:sz w:val="24"/>
                <w:szCs w:val="24"/>
              </w:rPr>
            </w:pPr>
            <w:r w:rsidRPr="004372E5">
              <w:rPr>
                <w:color w:val="000000"/>
                <w:sz w:val="24"/>
                <w:szCs w:val="24"/>
              </w:rPr>
              <w:t>FAVORECIDO</w:t>
            </w:r>
          </w:p>
        </w:tc>
        <w:tc>
          <w:tcPr>
            <w:tcW w:w="4899" w:type="dxa"/>
          </w:tcPr>
          <w:p w14:paraId="2AF9D801" w14:textId="77777777" w:rsidR="00DB0650" w:rsidRPr="004372E5" w:rsidRDefault="00DB0650" w:rsidP="004372E5">
            <w:pPr>
              <w:spacing w:line="360" w:lineRule="auto"/>
              <w:jc w:val="both"/>
              <w:rPr>
                <w:color w:val="000000"/>
                <w:sz w:val="24"/>
                <w:szCs w:val="24"/>
              </w:rPr>
            </w:pPr>
          </w:p>
        </w:tc>
      </w:tr>
    </w:tbl>
    <w:p w14:paraId="32B8EAE1" w14:textId="77777777" w:rsidR="00DB0650" w:rsidRPr="004372E5" w:rsidRDefault="00DB0650" w:rsidP="004372E5">
      <w:pPr>
        <w:spacing w:line="360" w:lineRule="auto"/>
        <w:jc w:val="both"/>
        <w:rPr>
          <w:color w:val="000000"/>
          <w:sz w:val="24"/>
          <w:szCs w:val="24"/>
        </w:rPr>
      </w:pPr>
    </w:p>
    <w:p w14:paraId="7B17979F" w14:textId="77777777" w:rsidR="00DB0650" w:rsidRPr="004372E5" w:rsidRDefault="00DB0650" w:rsidP="004372E5">
      <w:pPr>
        <w:spacing w:line="360" w:lineRule="auto"/>
        <w:jc w:val="center"/>
        <w:rPr>
          <w:color w:val="000000"/>
          <w:sz w:val="24"/>
          <w:szCs w:val="24"/>
        </w:rPr>
      </w:pPr>
      <w:r w:rsidRPr="004372E5">
        <w:rPr>
          <w:color w:val="000000"/>
          <w:sz w:val="24"/>
          <w:szCs w:val="24"/>
        </w:rPr>
        <w:t xml:space="preserve">_____________________________________________ </w:t>
      </w:r>
    </w:p>
    <w:p w14:paraId="53209F74" w14:textId="77777777" w:rsidR="00DB0650" w:rsidRPr="004372E5" w:rsidRDefault="00DB0650" w:rsidP="004372E5">
      <w:pPr>
        <w:spacing w:line="360" w:lineRule="auto"/>
        <w:jc w:val="center"/>
        <w:rPr>
          <w:color w:val="000000"/>
          <w:sz w:val="24"/>
          <w:szCs w:val="24"/>
        </w:rPr>
      </w:pPr>
      <w:r w:rsidRPr="004372E5">
        <w:rPr>
          <w:color w:val="000000"/>
          <w:sz w:val="24"/>
          <w:szCs w:val="24"/>
        </w:rPr>
        <w:t>Assinatura do Responsável</w:t>
      </w:r>
    </w:p>
    <w:p w14:paraId="1D361789" w14:textId="77777777" w:rsidR="00FD4568" w:rsidRPr="004372E5" w:rsidRDefault="00FD4568" w:rsidP="004372E5">
      <w:pPr>
        <w:spacing w:line="360" w:lineRule="auto"/>
        <w:jc w:val="both"/>
        <w:rPr>
          <w:rFonts w:eastAsia="Calibri"/>
          <w:b/>
          <w:bCs/>
          <w:sz w:val="24"/>
          <w:szCs w:val="24"/>
        </w:rPr>
      </w:pPr>
      <w:bookmarkStart w:id="16" w:name="_Hlk189128133"/>
    </w:p>
    <w:p w14:paraId="40615579" w14:textId="77777777" w:rsidR="00AB339D" w:rsidRPr="004372E5" w:rsidRDefault="00AB339D" w:rsidP="004372E5">
      <w:pPr>
        <w:spacing w:line="360" w:lineRule="auto"/>
        <w:jc w:val="both"/>
        <w:rPr>
          <w:rFonts w:eastAsia="Calibri"/>
          <w:b/>
          <w:bCs/>
          <w:sz w:val="24"/>
          <w:szCs w:val="24"/>
        </w:rPr>
      </w:pPr>
    </w:p>
    <w:p w14:paraId="60FB19DE" w14:textId="77777777" w:rsidR="00AB339D" w:rsidRDefault="00AB339D" w:rsidP="004372E5">
      <w:pPr>
        <w:spacing w:line="360" w:lineRule="auto"/>
        <w:jc w:val="both"/>
        <w:rPr>
          <w:rFonts w:eastAsia="Calibri"/>
          <w:b/>
          <w:bCs/>
          <w:sz w:val="24"/>
          <w:szCs w:val="24"/>
        </w:rPr>
      </w:pPr>
    </w:p>
    <w:p w14:paraId="67166D62" w14:textId="77777777" w:rsidR="00A4189F" w:rsidRDefault="00A4189F" w:rsidP="004372E5">
      <w:pPr>
        <w:spacing w:line="360" w:lineRule="auto"/>
        <w:jc w:val="both"/>
        <w:rPr>
          <w:rFonts w:eastAsia="Calibri"/>
          <w:b/>
          <w:bCs/>
          <w:sz w:val="24"/>
          <w:szCs w:val="24"/>
        </w:rPr>
      </w:pPr>
    </w:p>
    <w:p w14:paraId="6168A298" w14:textId="77777777" w:rsidR="00A4189F" w:rsidRDefault="00A4189F" w:rsidP="004372E5">
      <w:pPr>
        <w:spacing w:line="360" w:lineRule="auto"/>
        <w:jc w:val="both"/>
        <w:rPr>
          <w:rFonts w:eastAsia="Calibri"/>
          <w:b/>
          <w:bCs/>
          <w:sz w:val="24"/>
          <w:szCs w:val="24"/>
        </w:rPr>
      </w:pPr>
    </w:p>
    <w:p w14:paraId="5BC427CE" w14:textId="77777777" w:rsidR="00A4189F" w:rsidRDefault="00A4189F" w:rsidP="004372E5">
      <w:pPr>
        <w:spacing w:line="360" w:lineRule="auto"/>
        <w:jc w:val="both"/>
        <w:rPr>
          <w:rFonts w:eastAsia="Calibri"/>
          <w:b/>
          <w:bCs/>
          <w:sz w:val="24"/>
          <w:szCs w:val="24"/>
        </w:rPr>
      </w:pPr>
    </w:p>
    <w:p w14:paraId="72B54103" w14:textId="77777777" w:rsidR="00A4189F" w:rsidRDefault="00A4189F" w:rsidP="004372E5">
      <w:pPr>
        <w:spacing w:line="360" w:lineRule="auto"/>
        <w:jc w:val="both"/>
        <w:rPr>
          <w:rFonts w:eastAsia="Calibri"/>
          <w:b/>
          <w:bCs/>
          <w:sz w:val="24"/>
          <w:szCs w:val="24"/>
        </w:rPr>
      </w:pPr>
    </w:p>
    <w:p w14:paraId="4AC20860" w14:textId="77777777" w:rsidR="00A4189F" w:rsidRDefault="00A4189F" w:rsidP="004372E5">
      <w:pPr>
        <w:spacing w:line="360" w:lineRule="auto"/>
        <w:jc w:val="both"/>
        <w:rPr>
          <w:rFonts w:eastAsia="Calibri"/>
          <w:b/>
          <w:bCs/>
          <w:sz w:val="24"/>
          <w:szCs w:val="24"/>
        </w:rPr>
      </w:pPr>
    </w:p>
    <w:p w14:paraId="6C574E11" w14:textId="77777777" w:rsidR="00A4189F" w:rsidRDefault="00A4189F" w:rsidP="004372E5">
      <w:pPr>
        <w:spacing w:line="360" w:lineRule="auto"/>
        <w:jc w:val="both"/>
        <w:rPr>
          <w:rFonts w:eastAsia="Calibri"/>
          <w:b/>
          <w:bCs/>
          <w:sz w:val="24"/>
          <w:szCs w:val="24"/>
        </w:rPr>
      </w:pPr>
    </w:p>
    <w:p w14:paraId="75C553BE" w14:textId="77777777" w:rsidR="00A4189F" w:rsidRDefault="00A4189F" w:rsidP="004372E5">
      <w:pPr>
        <w:spacing w:line="360" w:lineRule="auto"/>
        <w:jc w:val="both"/>
        <w:rPr>
          <w:rFonts w:eastAsia="Calibri"/>
          <w:b/>
          <w:bCs/>
          <w:sz w:val="24"/>
          <w:szCs w:val="24"/>
        </w:rPr>
      </w:pPr>
    </w:p>
    <w:p w14:paraId="34742144" w14:textId="77777777" w:rsidR="00A4189F" w:rsidRDefault="00A4189F" w:rsidP="004372E5">
      <w:pPr>
        <w:spacing w:line="360" w:lineRule="auto"/>
        <w:jc w:val="both"/>
        <w:rPr>
          <w:rFonts w:eastAsia="Calibri"/>
          <w:b/>
          <w:bCs/>
          <w:sz w:val="24"/>
          <w:szCs w:val="24"/>
        </w:rPr>
      </w:pPr>
    </w:p>
    <w:p w14:paraId="67D7D90E" w14:textId="77777777" w:rsidR="00A4189F" w:rsidRDefault="00A4189F" w:rsidP="004372E5">
      <w:pPr>
        <w:spacing w:line="360" w:lineRule="auto"/>
        <w:jc w:val="both"/>
        <w:rPr>
          <w:rFonts w:eastAsia="Calibri"/>
          <w:b/>
          <w:bCs/>
          <w:sz w:val="24"/>
          <w:szCs w:val="24"/>
        </w:rPr>
      </w:pPr>
    </w:p>
    <w:p w14:paraId="7554DCF1" w14:textId="77777777" w:rsidR="00A4189F" w:rsidRDefault="00A4189F" w:rsidP="004372E5">
      <w:pPr>
        <w:spacing w:line="360" w:lineRule="auto"/>
        <w:jc w:val="both"/>
        <w:rPr>
          <w:rFonts w:eastAsia="Calibri"/>
          <w:b/>
          <w:bCs/>
          <w:sz w:val="24"/>
          <w:szCs w:val="24"/>
        </w:rPr>
      </w:pPr>
    </w:p>
    <w:p w14:paraId="31B2138C" w14:textId="77777777" w:rsidR="00A4189F" w:rsidRDefault="00A4189F" w:rsidP="004372E5">
      <w:pPr>
        <w:spacing w:line="360" w:lineRule="auto"/>
        <w:jc w:val="both"/>
        <w:rPr>
          <w:rFonts w:eastAsia="Calibri"/>
          <w:b/>
          <w:bCs/>
          <w:sz w:val="24"/>
          <w:szCs w:val="24"/>
        </w:rPr>
      </w:pPr>
    </w:p>
    <w:p w14:paraId="23465048" w14:textId="77777777" w:rsidR="00A4189F" w:rsidRDefault="00A4189F" w:rsidP="004372E5">
      <w:pPr>
        <w:spacing w:line="360" w:lineRule="auto"/>
        <w:jc w:val="both"/>
        <w:rPr>
          <w:rFonts w:eastAsia="Calibri"/>
          <w:b/>
          <w:bCs/>
          <w:sz w:val="24"/>
          <w:szCs w:val="24"/>
        </w:rPr>
      </w:pPr>
    </w:p>
    <w:p w14:paraId="3EB08149" w14:textId="77777777" w:rsidR="00A4189F" w:rsidRDefault="00A4189F" w:rsidP="004372E5">
      <w:pPr>
        <w:spacing w:line="360" w:lineRule="auto"/>
        <w:jc w:val="both"/>
        <w:rPr>
          <w:rFonts w:eastAsia="Calibri"/>
          <w:b/>
          <w:bCs/>
          <w:sz w:val="24"/>
          <w:szCs w:val="24"/>
        </w:rPr>
      </w:pPr>
    </w:p>
    <w:p w14:paraId="41176B65" w14:textId="77777777" w:rsidR="00A4189F" w:rsidRPr="004372E5" w:rsidRDefault="00A4189F" w:rsidP="004372E5">
      <w:pPr>
        <w:spacing w:line="360" w:lineRule="auto"/>
        <w:jc w:val="both"/>
        <w:rPr>
          <w:rFonts w:eastAsia="Calibri"/>
          <w:b/>
          <w:bCs/>
          <w:sz w:val="24"/>
          <w:szCs w:val="24"/>
        </w:rPr>
      </w:pPr>
    </w:p>
    <w:p w14:paraId="030C7BC6" w14:textId="77777777" w:rsidR="00AB339D" w:rsidRPr="004372E5" w:rsidRDefault="00AB339D" w:rsidP="004372E5">
      <w:pPr>
        <w:spacing w:line="360" w:lineRule="auto"/>
        <w:jc w:val="both"/>
        <w:rPr>
          <w:rFonts w:eastAsia="Calibri"/>
          <w:b/>
          <w:bCs/>
          <w:sz w:val="24"/>
          <w:szCs w:val="24"/>
        </w:rPr>
      </w:pPr>
    </w:p>
    <w:p w14:paraId="2592062D" w14:textId="18AB80A8" w:rsidR="00DB0650" w:rsidRPr="004372E5" w:rsidRDefault="00DB0650" w:rsidP="004372E5">
      <w:pPr>
        <w:tabs>
          <w:tab w:val="left" w:pos="3720"/>
        </w:tabs>
        <w:spacing w:line="360" w:lineRule="auto"/>
        <w:jc w:val="center"/>
        <w:rPr>
          <w:rFonts w:eastAsia="Times New Roman"/>
          <w:bCs/>
          <w:color w:val="000000"/>
          <w:sz w:val="24"/>
          <w:szCs w:val="24"/>
          <w:lang w:eastAsia="zh-CN"/>
        </w:rPr>
      </w:pPr>
      <w:r w:rsidRPr="004372E5">
        <w:rPr>
          <w:rFonts w:eastAsia="Calibri"/>
          <w:b/>
          <w:bCs/>
          <w:sz w:val="24"/>
          <w:szCs w:val="24"/>
        </w:rPr>
        <w:t>ANEXO V - PLANILHA ESTIMADA DE FORMAÇÃO DE PREÇOS (PREÇOS MÁXIMOS).</w:t>
      </w:r>
    </w:p>
    <w:bookmarkEnd w:id="16"/>
    <w:p w14:paraId="1D61C474" w14:textId="77777777" w:rsidR="00DB0650" w:rsidRPr="004372E5" w:rsidRDefault="00DB0650" w:rsidP="004372E5">
      <w:pPr>
        <w:widowControl w:val="0"/>
        <w:shd w:val="clear" w:color="auto" w:fill="FFFFFF"/>
        <w:suppressAutoHyphens/>
        <w:spacing w:line="360" w:lineRule="auto"/>
        <w:jc w:val="both"/>
        <w:rPr>
          <w:rFonts w:eastAsia="Times New Roman"/>
          <w:bCs/>
          <w:color w:val="000000"/>
          <w:sz w:val="24"/>
          <w:szCs w:val="24"/>
          <w:lang w:eastAsia="zh-CN"/>
        </w:rPr>
      </w:pPr>
    </w:p>
    <w:p w14:paraId="7325E205" w14:textId="39E43D71" w:rsidR="0018073D" w:rsidRPr="004372E5" w:rsidRDefault="00DB0650" w:rsidP="004372E5">
      <w:pPr>
        <w:spacing w:line="360" w:lineRule="auto"/>
        <w:jc w:val="center"/>
        <w:rPr>
          <w:b/>
          <w:sz w:val="24"/>
          <w:szCs w:val="24"/>
        </w:rPr>
      </w:pPr>
      <w:r w:rsidRPr="004372E5">
        <w:rPr>
          <w:b/>
          <w:bCs/>
          <w:sz w:val="24"/>
          <w:szCs w:val="24"/>
        </w:rPr>
        <w:t>ANÁLISE CRÍTICA DOS DADOS COLETADOS</w:t>
      </w:r>
    </w:p>
    <w:p w14:paraId="0F5CD84C" w14:textId="77777777" w:rsidR="0018073D" w:rsidRPr="004372E5" w:rsidRDefault="0018073D" w:rsidP="004372E5">
      <w:pPr>
        <w:spacing w:line="360" w:lineRule="auto"/>
        <w:ind w:left="-993" w:right="-425"/>
        <w:jc w:val="both"/>
        <w:rPr>
          <w:b/>
          <w:sz w:val="24"/>
          <w:szCs w:val="24"/>
        </w:rPr>
      </w:pPr>
    </w:p>
    <w:p w14:paraId="3D89A9D4" w14:textId="77777777" w:rsidR="00A1668C" w:rsidRPr="00A1668C" w:rsidRDefault="00A1668C" w:rsidP="00A1668C">
      <w:pPr>
        <w:jc w:val="both"/>
        <w:rPr>
          <w:sz w:val="24"/>
          <w:szCs w:val="24"/>
        </w:rPr>
      </w:pPr>
    </w:p>
    <w:p w14:paraId="6545062D" w14:textId="77777777" w:rsidR="00A1668C" w:rsidRPr="00A1668C" w:rsidRDefault="00A1668C" w:rsidP="00A1668C">
      <w:pPr>
        <w:numPr>
          <w:ilvl w:val="0"/>
          <w:numId w:val="94"/>
        </w:numPr>
        <w:spacing w:line="240" w:lineRule="auto"/>
        <w:ind w:left="426" w:hanging="426"/>
        <w:jc w:val="both"/>
        <w:rPr>
          <w:rFonts w:eastAsia="Calibri"/>
          <w:sz w:val="24"/>
          <w:szCs w:val="24"/>
        </w:rPr>
      </w:pPr>
      <w:r w:rsidRPr="00A1668C">
        <w:rPr>
          <w:rFonts w:eastAsia="Calibri"/>
          <w:sz w:val="24"/>
          <w:szCs w:val="24"/>
        </w:rPr>
        <w:t>A presente pesquisa de preços tem por finalidade levantar os valores praticados no mercado para aquisição de equipamento de vídeo. Tal levantamento visa subsidiar a instrução do processo licitatório a ser conduzido pela Câmara Municipal de Extrema/MG, nos termos do art. 23 da Lei nº 14.133/2021.</w:t>
      </w:r>
    </w:p>
    <w:p w14:paraId="240AD639" w14:textId="77777777" w:rsidR="00A1668C" w:rsidRPr="00A1668C" w:rsidRDefault="00A1668C" w:rsidP="00A1668C">
      <w:pPr>
        <w:spacing w:line="240" w:lineRule="auto"/>
        <w:ind w:left="426"/>
        <w:jc w:val="both"/>
        <w:rPr>
          <w:rFonts w:eastAsia="Calibri"/>
          <w:sz w:val="24"/>
          <w:szCs w:val="24"/>
          <w:highlight w:val="lightGray"/>
        </w:rPr>
      </w:pPr>
    </w:p>
    <w:p w14:paraId="4EC9156F" w14:textId="77777777" w:rsidR="00A1668C" w:rsidRPr="00A1668C" w:rsidRDefault="00A1668C" w:rsidP="00A1668C">
      <w:pPr>
        <w:numPr>
          <w:ilvl w:val="0"/>
          <w:numId w:val="94"/>
        </w:numPr>
        <w:spacing w:line="240" w:lineRule="auto"/>
        <w:ind w:left="426" w:hanging="426"/>
        <w:jc w:val="both"/>
        <w:rPr>
          <w:rFonts w:eastAsia="Calibri"/>
          <w:sz w:val="24"/>
          <w:szCs w:val="24"/>
        </w:rPr>
      </w:pPr>
      <w:r w:rsidRPr="00A1668C">
        <w:rPr>
          <w:rFonts w:eastAsia="Calibri"/>
          <w:sz w:val="24"/>
          <w:szCs w:val="24"/>
        </w:rPr>
        <w:t>Foram encaminhados, por meio eletrônico, quatro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13481D2B" w14:textId="77777777" w:rsidR="00A1668C" w:rsidRPr="00A1668C" w:rsidRDefault="00A1668C" w:rsidP="00A1668C">
      <w:pPr>
        <w:spacing w:line="240" w:lineRule="auto"/>
        <w:ind w:left="426"/>
        <w:jc w:val="both"/>
        <w:rPr>
          <w:rFonts w:eastAsia="Calibri"/>
          <w:sz w:val="24"/>
          <w:szCs w:val="24"/>
        </w:rPr>
      </w:pPr>
    </w:p>
    <w:p w14:paraId="5093A5EE" w14:textId="77777777" w:rsidR="00A1668C" w:rsidRPr="00A1668C" w:rsidRDefault="00A1668C" w:rsidP="00A1668C">
      <w:pPr>
        <w:numPr>
          <w:ilvl w:val="0"/>
          <w:numId w:val="94"/>
        </w:numPr>
        <w:spacing w:line="240" w:lineRule="auto"/>
        <w:ind w:left="426" w:hanging="426"/>
        <w:jc w:val="both"/>
        <w:rPr>
          <w:rFonts w:eastAsia="Calibri"/>
          <w:sz w:val="24"/>
          <w:szCs w:val="24"/>
        </w:rPr>
      </w:pPr>
      <w:r w:rsidRPr="00A1668C">
        <w:rPr>
          <w:rFonts w:eastAsia="Calibri"/>
          <w:sz w:val="24"/>
          <w:szCs w:val="24"/>
        </w:rPr>
        <w:t>Também foi realizado contato via aplicativo de mensagens com a seguinte empresa: KZY LTDA que respondeu o pedido de cotação. A empresa Elite Sul não retornou o contato.</w:t>
      </w:r>
    </w:p>
    <w:p w14:paraId="4B5174DA" w14:textId="77777777" w:rsidR="00A1668C" w:rsidRPr="00A1668C" w:rsidRDefault="00A1668C" w:rsidP="00A1668C">
      <w:pPr>
        <w:spacing w:line="240" w:lineRule="auto"/>
        <w:ind w:left="850"/>
        <w:jc w:val="both"/>
        <w:rPr>
          <w:rFonts w:eastAsia="Calibri"/>
          <w:sz w:val="24"/>
          <w:szCs w:val="24"/>
        </w:rPr>
      </w:pPr>
    </w:p>
    <w:p w14:paraId="0EFC9D6C" w14:textId="77777777" w:rsidR="00A1668C" w:rsidRPr="00A1668C" w:rsidRDefault="00A1668C" w:rsidP="00A1668C">
      <w:pPr>
        <w:numPr>
          <w:ilvl w:val="0"/>
          <w:numId w:val="94"/>
        </w:numPr>
        <w:spacing w:line="240" w:lineRule="auto"/>
        <w:ind w:left="426" w:hanging="426"/>
        <w:jc w:val="both"/>
        <w:rPr>
          <w:rFonts w:eastAsia="Calibri"/>
          <w:sz w:val="24"/>
          <w:szCs w:val="24"/>
        </w:rPr>
      </w:pPr>
      <w:r w:rsidRPr="00A1668C">
        <w:rPr>
          <w:rFonts w:eastAsia="Calibri"/>
          <w:sz w:val="24"/>
          <w:szCs w:val="24"/>
        </w:rPr>
        <w:t>Foi efetuada consulta ao Painel de Preços do Governo Federal, ferramenta oficial que consolida dados de contratações públicas homologadas. Identificou-se registro de contratação com objeto semelhante ao pretendido, foi considerada a mediana para fins de referência.</w:t>
      </w:r>
    </w:p>
    <w:p w14:paraId="0C3003FE" w14:textId="77777777" w:rsidR="00A1668C" w:rsidRPr="00A1668C" w:rsidRDefault="00A1668C" w:rsidP="00A1668C">
      <w:pPr>
        <w:rPr>
          <w:sz w:val="24"/>
          <w:szCs w:val="24"/>
          <w:highlight w:val="lightGray"/>
        </w:rPr>
      </w:pPr>
    </w:p>
    <w:p w14:paraId="2915CCE4" w14:textId="77777777" w:rsidR="00A1668C" w:rsidRPr="00A1668C" w:rsidRDefault="00A1668C" w:rsidP="00A1668C">
      <w:pPr>
        <w:numPr>
          <w:ilvl w:val="0"/>
          <w:numId w:val="4"/>
        </w:numPr>
        <w:spacing w:line="240" w:lineRule="auto"/>
        <w:ind w:left="426" w:hanging="426"/>
        <w:jc w:val="both"/>
        <w:rPr>
          <w:rFonts w:eastAsia="Calibri"/>
          <w:sz w:val="24"/>
          <w:szCs w:val="24"/>
        </w:rPr>
      </w:pPr>
      <w:r w:rsidRPr="00A1668C">
        <w:rPr>
          <w:rFonts w:eastAsia="Calibri"/>
          <w:sz w:val="24"/>
          <w:szCs w:val="24"/>
        </w:rPr>
        <w:t>Realizou-se pesquisa no Portal Nacional de Contratações Públicas (PNCP), identificando contratações similares realizadas por outros entes da Administração Pública, conforme demonstrado a seguir:</w:t>
      </w:r>
    </w:p>
    <w:p w14:paraId="44620159" w14:textId="77777777" w:rsidR="00A1668C" w:rsidRPr="00A1668C" w:rsidRDefault="00A1668C" w:rsidP="00A1668C">
      <w:pPr>
        <w:spacing w:line="240" w:lineRule="auto"/>
        <w:ind w:left="426"/>
        <w:jc w:val="both"/>
        <w:rPr>
          <w:rFonts w:eastAsia="Calibri"/>
          <w:sz w:val="24"/>
          <w:szCs w:val="24"/>
        </w:rPr>
      </w:pPr>
    </w:p>
    <w:tbl>
      <w:tblPr>
        <w:tblStyle w:val="Tabelacomgrade17"/>
        <w:tblW w:w="9557" w:type="dxa"/>
        <w:tblInd w:w="77" w:type="dxa"/>
        <w:tblLook w:val="04A0" w:firstRow="1" w:lastRow="0" w:firstColumn="1" w:lastColumn="0" w:noHBand="0" w:noVBand="1"/>
      </w:tblPr>
      <w:tblGrid>
        <w:gridCol w:w="683"/>
        <w:gridCol w:w="2552"/>
        <w:gridCol w:w="3639"/>
        <w:gridCol w:w="2683"/>
      </w:tblGrid>
      <w:tr w:rsidR="00A1668C" w:rsidRPr="00A1668C" w14:paraId="12B8F251" w14:textId="77777777" w:rsidTr="00F76B96">
        <w:tc>
          <w:tcPr>
            <w:tcW w:w="607" w:type="dxa"/>
          </w:tcPr>
          <w:p w14:paraId="7EDA87D9" w14:textId="77777777" w:rsidR="00A1668C" w:rsidRPr="00A1668C" w:rsidRDefault="00A1668C" w:rsidP="00A1668C">
            <w:pPr>
              <w:jc w:val="center"/>
              <w:rPr>
                <w:rFonts w:eastAsia="Calibri"/>
                <w:i/>
                <w:iCs/>
                <w:sz w:val="24"/>
                <w:szCs w:val="24"/>
              </w:rPr>
            </w:pPr>
            <w:r w:rsidRPr="00A1668C">
              <w:rPr>
                <w:rFonts w:eastAsia="Calibri"/>
                <w:i/>
                <w:iCs/>
                <w:sz w:val="24"/>
                <w:szCs w:val="24"/>
              </w:rPr>
              <w:t>Item</w:t>
            </w:r>
          </w:p>
        </w:tc>
        <w:tc>
          <w:tcPr>
            <w:tcW w:w="2572" w:type="dxa"/>
          </w:tcPr>
          <w:p w14:paraId="209A8BD7" w14:textId="77777777" w:rsidR="00A1668C" w:rsidRPr="00A1668C" w:rsidRDefault="00A1668C" w:rsidP="00A1668C">
            <w:pPr>
              <w:jc w:val="center"/>
              <w:rPr>
                <w:rFonts w:eastAsia="Calibri"/>
                <w:i/>
                <w:iCs/>
                <w:sz w:val="24"/>
                <w:szCs w:val="24"/>
              </w:rPr>
            </w:pPr>
            <w:r w:rsidRPr="00A1668C">
              <w:rPr>
                <w:rFonts w:eastAsia="Calibri"/>
                <w:i/>
                <w:iCs/>
                <w:sz w:val="24"/>
                <w:szCs w:val="24"/>
              </w:rPr>
              <w:t>Contratação</w:t>
            </w:r>
          </w:p>
        </w:tc>
        <w:tc>
          <w:tcPr>
            <w:tcW w:w="3685" w:type="dxa"/>
          </w:tcPr>
          <w:p w14:paraId="63F38242" w14:textId="77777777" w:rsidR="00A1668C" w:rsidRPr="00A1668C" w:rsidRDefault="00A1668C" w:rsidP="00A1668C">
            <w:pPr>
              <w:jc w:val="center"/>
              <w:rPr>
                <w:rFonts w:eastAsia="Calibri"/>
                <w:i/>
                <w:iCs/>
                <w:sz w:val="24"/>
                <w:szCs w:val="24"/>
              </w:rPr>
            </w:pPr>
            <w:r w:rsidRPr="00A1668C">
              <w:rPr>
                <w:rFonts w:eastAsia="Calibri"/>
                <w:i/>
                <w:iCs/>
                <w:sz w:val="24"/>
                <w:szCs w:val="24"/>
              </w:rPr>
              <w:t>Órgão</w:t>
            </w:r>
          </w:p>
        </w:tc>
        <w:tc>
          <w:tcPr>
            <w:tcW w:w="2693" w:type="dxa"/>
          </w:tcPr>
          <w:p w14:paraId="0FD8FEF0" w14:textId="77777777" w:rsidR="00A1668C" w:rsidRPr="00A1668C" w:rsidRDefault="00A1668C" w:rsidP="00A1668C">
            <w:pPr>
              <w:jc w:val="center"/>
              <w:rPr>
                <w:rFonts w:eastAsia="Calibri"/>
                <w:i/>
                <w:iCs/>
                <w:sz w:val="24"/>
                <w:szCs w:val="24"/>
              </w:rPr>
            </w:pPr>
            <w:r w:rsidRPr="00A1668C">
              <w:rPr>
                <w:rFonts w:eastAsia="Calibri"/>
                <w:i/>
                <w:iCs/>
                <w:sz w:val="24"/>
                <w:szCs w:val="24"/>
              </w:rPr>
              <w:t>ID de Contratação</w:t>
            </w:r>
          </w:p>
        </w:tc>
      </w:tr>
      <w:tr w:rsidR="00A1668C" w:rsidRPr="00A1668C" w14:paraId="79AB1A11" w14:textId="77777777" w:rsidTr="00F76B96">
        <w:trPr>
          <w:trHeight w:val="498"/>
        </w:trPr>
        <w:tc>
          <w:tcPr>
            <w:tcW w:w="607" w:type="dxa"/>
            <w:vAlign w:val="bottom"/>
          </w:tcPr>
          <w:p w14:paraId="5C34B895" w14:textId="77777777" w:rsidR="00A1668C" w:rsidRPr="00A1668C" w:rsidRDefault="00A1668C" w:rsidP="00A1668C">
            <w:pPr>
              <w:rPr>
                <w:rFonts w:eastAsia="Calibri"/>
                <w:sz w:val="24"/>
                <w:szCs w:val="24"/>
              </w:rPr>
            </w:pPr>
            <w:r w:rsidRPr="00A1668C">
              <w:rPr>
                <w:rFonts w:eastAsia="Calibri"/>
                <w:sz w:val="24"/>
                <w:szCs w:val="24"/>
              </w:rPr>
              <w:t>01</w:t>
            </w:r>
          </w:p>
        </w:tc>
        <w:tc>
          <w:tcPr>
            <w:tcW w:w="2572" w:type="dxa"/>
            <w:vAlign w:val="bottom"/>
          </w:tcPr>
          <w:p w14:paraId="6D9A1DF1" w14:textId="77777777" w:rsidR="00A1668C" w:rsidRPr="00A1668C" w:rsidRDefault="00A1668C" w:rsidP="00A1668C">
            <w:pPr>
              <w:rPr>
                <w:rFonts w:eastAsia="Calibri"/>
                <w:sz w:val="24"/>
                <w:szCs w:val="24"/>
              </w:rPr>
            </w:pPr>
            <w:r w:rsidRPr="00A1668C">
              <w:rPr>
                <w:rFonts w:eastAsia="Calibri"/>
                <w:sz w:val="24"/>
                <w:szCs w:val="24"/>
              </w:rPr>
              <w:t>Ato que autoriza a Contratação Direta nº 026/2025</w:t>
            </w:r>
          </w:p>
        </w:tc>
        <w:tc>
          <w:tcPr>
            <w:tcW w:w="3685" w:type="dxa"/>
            <w:vAlign w:val="bottom"/>
          </w:tcPr>
          <w:p w14:paraId="4C7BA362" w14:textId="77777777" w:rsidR="00A1668C" w:rsidRPr="00A1668C" w:rsidRDefault="00A1668C" w:rsidP="00A1668C">
            <w:pPr>
              <w:rPr>
                <w:rFonts w:eastAsia="Calibri"/>
                <w:sz w:val="24"/>
                <w:szCs w:val="24"/>
              </w:rPr>
            </w:pPr>
            <w:r w:rsidRPr="00A1668C">
              <w:rPr>
                <w:rFonts w:eastAsia="Calibri"/>
                <w:sz w:val="24"/>
                <w:szCs w:val="24"/>
              </w:rPr>
              <w:t>Município de Autazes – AM</w:t>
            </w:r>
          </w:p>
        </w:tc>
        <w:tc>
          <w:tcPr>
            <w:tcW w:w="2693" w:type="dxa"/>
            <w:vAlign w:val="bottom"/>
          </w:tcPr>
          <w:p w14:paraId="3E37B1C1" w14:textId="77777777" w:rsidR="00A1668C" w:rsidRPr="00A1668C" w:rsidRDefault="00A1668C" w:rsidP="00A1668C">
            <w:pPr>
              <w:rPr>
                <w:rFonts w:eastAsia="Calibri"/>
                <w:sz w:val="24"/>
                <w:szCs w:val="24"/>
              </w:rPr>
            </w:pPr>
            <w:r w:rsidRPr="00A1668C">
              <w:rPr>
                <w:rFonts w:eastAsia="Calibri"/>
                <w:sz w:val="24"/>
                <w:szCs w:val="24"/>
              </w:rPr>
              <w:t>04477642000137-1-000129/2025</w:t>
            </w:r>
          </w:p>
        </w:tc>
      </w:tr>
    </w:tbl>
    <w:p w14:paraId="34140007" w14:textId="77777777" w:rsidR="00A1668C" w:rsidRPr="00A1668C" w:rsidRDefault="00A1668C" w:rsidP="00A1668C">
      <w:pPr>
        <w:spacing w:line="240" w:lineRule="auto"/>
        <w:ind w:left="426"/>
        <w:jc w:val="both"/>
        <w:rPr>
          <w:rFonts w:eastAsia="Calibri"/>
          <w:sz w:val="24"/>
          <w:szCs w:val="24"/>
        </w:rPr>
      </w:pPr>
    </w:p>
    <w:p w14:paraId="7E51DE23" w14:textId="77777777" w:rsidR="00A1668C" w:rsidRPr="00A1668C" w:rsidRDefault="00A1668C" w:rsidP="00A1668C">
      <w:pPr>
        <w:numPr>
          <w:ilvl w:val="0"/>
          <w:numId w:val="93"/>
        </w:numPr>
        <w:spacing w:line="240" w:lineRule="auto"/>
        <w:ind w:left="426" w:hanging="426"/>
        <w:jc w:val="both"/>
        <w:rPr>
          <w:rFonts w:eastAsia="Calibri"/>
          <w:sz w:val="24"/>
          <w:szCs w:val="24"/>
        </w:rPr>
      </w:pPr>
      <w:r w:rsidRPr="00A1668C">
        <w:rPr>
          <w:rFonts w:eastAsia="Calibri"/>
          <w:sz w:val="24"/>
          <w:szCs w:val="24"/>
        </w:rPr>
        <w:t>Foi utilizado também como ferramenta para a presente pesquisa de preços o Banco de Preços do Tribunal de Contas de Minas Gerais, destinada a promover a transparência e o controle dos preços praticados nas contratações públicas, conforme previsto no Manual de Procedimentos Licitatórios e Contratações do TCE-MG. Porém a pesquisa não retornou nenhum resultado.</w:t>
      </w:r>
    </w:p>
    <w:p w14:paraId="25C3DD80" w14:textId="77777777" w:rsidR="00A1668C" w:rsidRPr="00A1668C" w:rsidRDefault="00A1668C" w:rsidP="00A1668C">
      <w:pPr>
        <w:spacing w:line="240" w:lineRule="auto"/>
        <w:ind w:left="426"/>
        <w:jc w:val="both"/>
        <w:rPr>
          <w:rFonts w:eastAsia="Calibri"/>
          <w:sz w:val="24"/>
          <w:szCs w:val="24"/>
        </w:rPr>
      </w:pPr>
    </w:p>
    <w:p w14:paraId="661549D8" w14:textId="77777777" w:rsidR="00A1668C" w:rsidRPr="00A1668C" w:rsidRDefault="00A1668C" w:rsidP="00A1668C">
      <w:pPr>
        <w:numPr>
          <w:ilvl w:val="0"/>
          <w:numId w:val="93"/>
        </w:numPr>
        <w:spacing w:line="240" w:lineRule="auto"/>
        <w:ind w:left="426" w:hanging="426"/>
        <w:jc w:val="both"/>
        <w:rPr>
          <w:rFonts w:eastAsia="Calibri"/>
          <w:sz w:val="24"/>
          <w:szCs w:val="24"/>
        </w:rPr>
      </w:pPr>
      <w:r w:rsidRPr="00A1668C">
        <w:rPr>
          <w:rFonts w:eastAsia="Calibri"/>
          <w:sz w:val="24"/>
          <w:szCs w:val="24"/>
        </w:rPr>
        <w:t>Para maior robustez na pesquisa, foi realizada complementação da amostra por meio do site de comércio eletrônico listado abaixo. A inclusão se justifica pela ampla abrangência, atualização em tempo real e acesso público, permitindo comparar os valores locais com os praticados no mercado nacional.</w:t>
      </w:r>
    </w:p>
    <w:p w14:paraId="59BED535" w14:textId="77777777" w:rsidR="00A1668C" w:rsidRPr="00A1668C" w:rsidRDefault="00A1668C" w:rsidP="00A1668C">
      <w:pPr>
        <w:spacing w:line="240" w:lineRule="auto"/>
        <w:ind w:left="426"/>
        <w:jc w:val="both"/>
        <w:rPr>
          <w:rFonts w:eastAsia="Calibri"/>
          <w:sz w:val="24"/>
          <w:szCs w:val="24"/>
        </w:rPr>
      </w:pPr>
      <w:r w:rsidRPr="00A1668C">
        <w:rPr>
          <w:rFonts w:eastAsia="Calibri"/>
          <w:sz w:val="24"/>
          <w:szCs w:val="24"/>
        </w:rPr>
        <w:t>Site consultado:</w:t>
      </w:r>
      <w:r w:rsidRPr="00A1668C">
        <w:rPr>
          <w:rFonts w:eastAsia="Calibri"/>
          <w:sz w:val="24"/>
          <w:szCs w:val="24"/>
        </w:rPr>
        <w:tab/>
      </w:r>
      <w:r w:rsidRPr="00A1668C">
        <w:rPr>
          <w:rFonts w:eastAsia="Calibri"/>
          <w:sz w:val="24"/>
          <w:szCs w:val="24"/>
        </w:rPr>
        <w:br/>
        <w:t xml:space="preserve">• </w:t>
      </w:r>
      <w:hyperlink r:id="rId16" w:history="1">
        <w:r w:rsidRPr="00A1668C">
          <w:rPr>
            <w:rFonts w:eastAsia="Calibri"/>
            <w:sz w:val="24"/>
            <w:szCs w:val="24"/>
          </w:rPr>
          <w:t>www.magazineluiza.com.br</w:t>
        </w:r>
      </w:hyperlink>
    </w:p>
    <w:p w14:paraId="0906481F" w14:textId="77777777" w:rsidR="00A1668C" w:rsidRPr="00A1668C" w:rsidRDefault="00A1668C" w:rsidP="00A1668C">
      <w:pPr>
        <w:ind w:firstLine="426"/>
        <w:rPr>
          <w:sz w:val="24"/>
          <w:szCs w:val="24"/>
        </w:rPr>
      </w:pPr>
    </w:p>
    <w:p w14:paraId="51097606" w14:textId="77777777" w:rsidR="00A1668C" w:rsidRPr="00A1668C" w:rsidRDefault="00A1668C" w:rsidP="00A1668C">
      <w:pPr>
        <w:numPr>
          <w:ilvl w:val="0"/>
          <w:numId w:val="216"/>
        </w:numPr>
        <w:spacing w:line="240" w:lineRule="auto"/>
        <w:ind w:left="426" w:hanging="426"/>
        <w:jc w:val="both"/>
        <w:rPr>
          <w:rFonts w:eastAsia="Calibri"/>
          <w:sz w:val="24"/>
          <w:szCs w:val="24"/>
        </w:rPr>
      </w:pPr>
      <w:r w:rsidRPr="00A1668C">
        <w:rPr>
          <w:rFonts w:eastAsia="Calibri"/>
          <w:sz w:val="24"/>
          <w:szCs w:val="24"/>
        </w:rPr>
        <w:t xml:space="preserve">Por fim, registra-se que a Câmara Municipal de Extrema não possui contrato vigente para a aquisição do item em questão. </w:t>
      </w:r>
    </w:p>
    <w:p w14:paraId="1C053992" w14:textId="77777777" w:rsidR="00983B78" w:rsidRPr="004372E5" w:rsidRDefault="00983B78" w:rsidP="004372E5">
      <w:pPr>
        <w:spacing w:line="360" w:lineRule="auto"/>
        <w:jc w:val="both"/>
        <w:rPr>
          <w:sz w:val="24"/>
          <w:szCs w:val="24"/>
        </w:rPr>
      </w:pPr>
    </w:p>
    <w:tbl>
      <w:tblPr>
        <w:tblStyle w:val="Tabelacomgrade16"/>
        <w:tblW w:w="9067" w:type="dxa"/>
        <w:tblLook w:val="04A0" w:firstRow="1" w:lastRow="0" w:firstColumn="1" w:lastColumn="0" w:noHBand="0" w:noVBand="1"/>
      </w:tblPr>
      <w:tblGrid>
        <w:gridCol w:w="790"/>
        <w:gridCol w:w="4356"/>
        <w:gridCol w:w="1328"/>
        <w:gridCol w:w="1110"/>
        <w:gridCol w:w="1483"/>
      </w:tblGrid>
      <w:tr w:rsidR="00A1668C" w:rsidRPr="00A1668C" w14:paraId="2F6E272D" w14:textId="77777777" w:rsidTr="00F76B96">
        <w:trPr>
          <w:trHeight w:val="744"/>
        </w:trPr>
        <w:tc>
          <w:tcPr>
            <w:tcW w:w="790" w:type="dxa"/>
            <w:hideMark/>
          </w:tcPr>
          <w:p w14:paraId="5959327F" w14:textId="77777777" w:rsidR="00A1668C" w:rsidRPr="00A1668C" w:rsidRDefault="00A1668C" w:rsidP="00A1668C">
            <w:pPr>
              <w:spacing w:line="276" w:lineRule="auto"/>
              <w:jc w:val="center"/>
              <w:rPr>
                <w:rFonts w:ascii="Arial" w:hAnsi="Arial" w:cs="Arial"/>
                <w:b/>
                <w:bCs/>
                <w:color w:val="000000"/>
                <w:sz w:val="22"/>
                <w:szCs w:val="22"/>
              </w:rPr>
            </w:pPr>
            <w:r w:rsidRPr="00A1668C">
              <w:rPr>
                <w:rFonts w:ascii="Arial" w:hAnsi="Arial" w:cs="Arial"/>
                <w:b/>
                <w:bCs/>
                <w:color w:val="000000"/>
                <w:sz w:val="22"/>
                <w:szCs w:val="22"/>
              </w:rPr>
              <w:t>ITEM</w:t>
            </w:r>
          </w:p>
        </w:tc>
        <w:tc>
          <w:tcPr>
            <w:tcW w:w="4356" w:type="dxa"/>
            <w:hideMark/>
          </w:tcPr>
          <w:p w14:paraId="4DF32813" w14:textId="77777777" w:rsidR="00A1668C" w:rsidRPr="00A1668C" w:rsidRDefault="00A1668C" w:rsidP="00A1668C">
            <w:pPr>
              <w:spacing w:line="276" w:lineRule="auto"/>
              <w:jc w:val="center"/>
              <w:rPr>
                <w:rFonts w:ascii="Arial" w:hAnsi="Arial" w:cs="Arial"/>
                <w:b/>
                <w:bCs/>
                <w:color w:val="000000"/>
                <w:sz w:val="22"/>
                <w:szCs w:val="22"/>
              </w:rPr>
            </w:pPr>
            <w:r w:rsidRPr="00A1668C">
              <w:rPr>
                <w:rFonts w:ascii="Arial" w:hAnsi="Arial" w:cs="Arial"/>
                <w:b/>
                <w:bCs/>
                <w:color w:val="000000"/>
                <w:sz w:val="22"/>
                <w:szCs w:val="22"/>
              </w:rPr>
              <w:t>DESCRIÇÃO</w:t>
            </w:r>
          </w:p>
        </w:tc>
        <w:tc>
          <w:tcPr>
            <w:tcW w:w="1328" w:type="dxa"/>
            <w:hideMark/>
          </w:tcPr>
          <w:p w14:paraId="04553700" w14:textId="77777777" w:rsidR="00A1668C" w:rsidRPr="00A1668C" w:rsidRDefault="00A1668C" w:rsidP="00A1668C">
            <w:pPr>
              <w:spacing w:line="276" w:lineRule="auto"/>
              <w:jc w:val="center"/>
              <w:rPr>
                <w:rFonts w:ascii="Arial" w:hAnsi="Arial" w:cs="Arial"/>
                <w:b/>
                <w:bCs/>
                <w:color w:val="000000"/>
                <w:sz w:val="22"/>
                <w:szCs w:val="22"/>
              </w:rPr>
            </w:pPr>
            <w:r w:rsidRPr="00A1668C">
              <w:rPr>
                <w:rFonts w:ascii="Arial" w:hAnsi="Arial" w:cs="Arial"/>
                <w:b/>
                <w:bCs/>
                <w:color w:val="000000"/>
                <w:sz w:val="22"/>
                <w:szCs w:val="22"/>
              </w:rPr>
              <w:t>MEDIANA VALOR UNIT.</w:t>
            </w:r>
          </w:p>
        </w:tc>
        <w:tc>
          <w:tcPr>
            <w:tcW w:w="1110" w:type="dxa"/>
            <w:shd w:val="clear" w:color="auto" w:fill="D9D9D9" w:themeFill="background1" w:themeFillShade="D9"/>
            <w:hideMark/>
          </w:tcPr>
          <w:p w14:paraId="542BA329" w14:textId="77777777" w:rsidR="00A1668C" w:rsidRPr="00A1668C" w:rsidRDefault="00A1668C" w:rsidP="00A1668C">
            <w:pPr>
              <w:spacing w:line="276" w:lineRule="auto"/>
              <w:jc w:val="center"/>
              <w:rPr>
                <w:rFonts w:ascii="Arial" w:hAnsi="Arial" w:cs="Arial"/>
                <w:b/>
                <w:bCs/>
                <w:color w:val="000000"/>
                <w:sz w:val="22"/>
                <w:szCs w:val="22"/>
              </w:rPr>
            </w:pPr>
            <w:r w:rsidRPr="00A1668C">
              <w:rPr>
                <w:rFonts w:ascii="Arial" w:hAnsi="Arial" w:cs="Arial"/>
                <w:b/>
                <w:bCs/>
                <w:color w:val="000000"/>
                <w:sz w:val="22"/>
                <w:szCs w:val="22"/>
              </w:rPr>
              <w:t>QUANT.</w:t>
            </w:r>
          </w:p>
        </w:tc>
        <w:tc>
          <w:tcPr>
            <w:tcW w:w="1483" w:type="dxa"/>
            <w:hideMark/>
          </w:tcPr>
          <w:p w14:paraId="291F4386" w14:textId="77777777" w:rsidR="00A1668C" w:rsidRPr="00A1668C" w:rsidRDefault="00A1668C" w:rsidP="00A1668C">
            <w:pPr>
              <w:spacing w:line="276" w:lineRule="auto"/>
              <w:jc w:val="center"/>
              <w:rPr>
                <w:rFonts w:ascii="Arial" w:hAnsi="Arial" w:cs="Arial"/>
                <w:b/>
                <w:bCs/>
                <w:color w:val="000000"/>
                <w:sz w:val="22"/>
                <w:szCs w:val="22"/>
              </w:rPr>
            </w:pPr>
            <w:r w:rsidRPr="00A1668C">
              <w:rPr>
                <w:rFonts w:ascii="Arial" w:hAnsi="Arial" w:cs="Arial"/>
                <w:b/>
                <w:bCs/>
                <w:color w:val="000000"/>
                <w:sz w:val="22"/>
                <w:szCs w:val="22"/>
              </w:rPr>
              <w:t>VALOR GLOBAL ESTIMADO</w:t>
            </w:r>
          </w:p>
        </w:tc>
      </w:tr>
      <w:tr w:rsidR="00A1668C" w:rsidRPr="00A1668C" w14:paraId="369F4D92" w14:textId="77777777" w:rsidTr="00F76B96">
        <w:trPr>
          <w:trHeight w:val="636"/>
        </w:trPr>
        <w:tc>
          <w:tcPr>
            <w:tcW w:w="790" w:type="dxa"/>
            <w:hideMark/>
          </w:tcPr>
          <w:p w14:paraId="2FE1A55E" w14:textId="77777777" w:rsidR="00A1668C" w:rsidRPr="00A1668C" w:rsidRDefault="00A1668C" w:rsidP="00A1668C">
            <w:pPr>
              <w:spacing w:line="276" w:lineRule="auto"/>
              <w:jc w:val="center"/>
              <w:rPr>
                <w:rFonts w:ascii="Arial" w:hAnsi="Arial" w:cs="Arial"/>
                <w:color w:val="000000"/>
                <w:sz w:val="22"/>
                <w:szCs w:val="22"/>
              </w:rPr>
            </w:pPr>
            <w:r w:rsidRPr="00A1668C">
              <w:rPr>
                <w:rFonts w:ascii="Arial" w:hAnsi="Arial" w:cs="Arial"/>
                <w:color w:val="000000"/>
                <w:sz w:val="22"/>
                <w:szCs w:val="22"/>
              </w:rPr>
              <w:t>01</w:t>
            </w:r>
          </w:p>
        </w:tc>
        <w:tc>
          <w:tcPr>
            <w:tcW w:w="4356" w:type="dxa"/>
            <w:hideMark/>
          </w:tcPr>
          <w:p w14:paraId="7E91CD94" w14:textId="77777777" w:rsidR="00A1668C" w:rsidRPr="00A1668C" w:rsidRDefault="00A1668C" w:rsidP="00A1668C">
            <w:pPr>
              <w:spacing w:line="276" w:lineRule="auto"/>
              <w:jc w:val="both"/>
              <w:rPr>
                <w:rFonts w:ascii="Arial" w:hAnsi="Arial" w:cs="Arial"/>
                <w:color w:val="000000"/>
                <w:sz w:val="22"/>
                <w:szCs w:val="22"/>
              </w:rPr>
            </w:pPr>
            <w:r w:rsidRPr="00A1668C">
              <w:rPr>
                <w:rFonts w:ascii="Arial" w:hAnsi="Arial" w:cs="Arial"/>
                <w:color w:val="000000"/>
                <w:sz w:val="22"/>
                <w:szCs w:val="22"/>
              </w:rPr>
              <w:t>POWER BALUM 16 CANAIS - INTELBRAS VB 3016 WP</w:t>
            </w:r>
          </w:p>
        </w:tc>
        <w:tc>
          <w:tcPr>
            <w:tcW w:w="1328" w:type="dxa"/>
            <w:noWrap/>
            <w:hideMark/>
          </w:tcPr>
          <w:p w14:paraId="3A889D14" w14:textId="77777777" w:rsidR="00A1668C" w:rsidRPr="00A1668C" w:rsidRDefault="00A1668C" w:rsidP="00A1668C">
            <w:pPr>
              <w:spacing w:line="276" w:lineRule="auto"/>
              <w:jc w:val="center"/>
              <w:rPr>
                <w:rFonts w:ascii="Arial" w:hAnsi="Arial" w:cs="Arial"/>
                <w:color w:val="000000"/>
                <w:sz w:val="22"/>
                <w:szCs w:val="22"/>
              </w:rPr>
            </w:pPr>
            <w:r w:rsidRPr="00A1668C">
              <w:rPr>
                <w:rFonts w:ascii="Arial" w:hAnsi="Arial" w:cs="Arial"/>
                <w:color w:val="000000"/>
                <w:sz w:val="22"/>
                <w:szCs w:val="22"/>
              </w:rPr>
              <w:t>R$ 3.194,90</w:t>
            </w:r>
          </w:p>
        </w:tc>
        <w:tc>
          <w:tcPr>
            <w:tcW w:w="1110" w:type="dxa"/>
            <w:shd w:val="clear" w:color="auto" w:fill="D9D9D9" w:themeFill="background1" w:themeFillShade="D9"/>
            <w:hideMark/>
          </w:tcPr>
          <w:p w14:paraId="25FEDAEA" w14:textId="77777777" w:rsidR="00A1668C" w:rsidRPr="00A1668C" w:rsidRDefault="00A1668C" w:rsidP="00A1668C">
            <w:pPr>
              <w:spacing w:line="276" w:lineRule="auto"/>
              <w:jc w:val="center"/>
              <w:rPr>
                <w:rFonts w:ascii="Arial" w:hAnsi="Arial" w:cs="Arial"/>
                <w:color w:val="000000"/>
                <w:sz w:val="22"/>
                <w:szCs w:val="22"/>
              </w:rPr>
            </w:pPr>
            <w:r w:rsidRPr="00A1668C">
              <w:rPr>
                <w:rFonts w:ascii="Arial" w:hAnsi="Arial" w:cs="Arial"/>
                <w:color w:val="000000"/>
                <w:sz w:val="22"/>
                <w:szCs w:val="22"/>
              </w:rPr>
              <w:t>3      peças</w:t>
            </w:r>
          </w:p>
        </w:tc>
        <w:tc>
          <w:tcPr>
            <w:tcW w:w="1483" w:type="dxa"/>
            <w:noWrap/>
            <w:hideMark/>
          </w:tcPr>
          <w:p w14:paraId="3D2103E5" w14:textId="77777777" w:rsidR="00A1668C" w:rsidRPr="00A1668C" w:rsidRDefault="00A1668C" w:rsidP="00A1668C">
            <w:pPr>
              <w:spacing w:line="276" w:lineRule="auto"/>
              <w:jc w:val="center"/>
              <w:rPr>
                <w:rFonts w:ascii="Arial" w:hAnsi="Arial" w:cs="Arial"/>
                <w:color w:val="000000"/>
                <w:sz w:val="22"/>
                <w:szCs w:val="22"/>
              </w:rPr>
            </w:pPr>
            <w:r w:rsidRPr="00A1668C">
              <w:rPr>
                <w:rFonts w:ascii="Arial" w:hAnsi="Arial" w:cs="Arial"/>
                <w:color w:val="000000"/>
                <w:sz w:val="22"/>
                <w:szCs w:val="22"/>
              </w:rPr>
              <w:t>R$ 9.584,70</w:t>
            </w:r>
          </w:p>
        </w:tc>
      </w:tr>
      <w:tr w:rsidR="00A1668C" w:rsidRPr="00A1668C" w14:paraId="1B6004FC" w14:textId="77777777" w:rsidTr="00F76B96">
        <w:trPr>
          <w:trHeight w:val="636"/>
        </w:trPr>
        <w:tc>
          <w:tcPr>
            <w:tcW w:w="7584" w:type="dxa"/>
            <w:gridSpan w:val="4"/>
          </w:tcPr>
          <w:p w14:paraId="186FAAAA" w14:textId="77777777" w:rsidR="00A1668C" w:rsidRPr="00A1668C" w:rsidRDefault="00A1668C" w:rsidP="00A1668C">
            <w:pPr>
              <w:spacing w:line="276" w:lineRule="auto"/>
              <w:jc w:val="center"/>
              <w:rPr>
                <w:rFonts w:ascii="Arial" w:hAnsi="Arial" w:cs="Arial"/>
                <w:color w:val="000000"/>
                <w:sz w:val="22"/>
                <w:szCs w:val="22"/>
              </w:rPr>
            </w:pPr>
            <w:r w:rsidRPr="00A1668C">
              <w:rPr>
                <w:rFonts w:ascii="Arial" w:hAnsi="Arial" w:cs="Arial"/>
                <w:color w:val="000000"/>
                <w:sz w:val="22"/>
                <w:szCs w:val="22"/>
              </w:rPr>
              <w:t>VALOR GLOBAL ESTIMADO</w:t>
            </w:r>
          </w:p>
        </w:tc>
        <w:tc>
          <w:tcPr>
            <w:tcW w:w="1483" w:type="dxa"/>
            <w:noWrap/>
          </w:tcPr>
          <w:p w14:paraId="0EF30052" w14:textId="77777777" w:rsidR="00A1668C" w:rsidRPr="00A1668C" w:rsidRDefault="00A1668C" w:rsidP="00A1668C">
            <w:pPr>
              <w:spacing w:line="276" w:lineRule="auto"/>
              <w:jc w:val="center"/>
              <w:rPr>
                <w:rFonts w:ascii="Arial" w:hAnsi="Arial" w:cs="Arial"/>
                <w:color w:val="000000"/>
                <w:sz w:val="22"/>
                <w:szCs w:val="22"/>
              </w:rPr>
            </w:pPr>
            <w:r w:rsidRPr="00A1668C">
              <w:rPr>
                <w:rFonts w:ascii="Arial" w:hAnsi="Arial" w:cs="Arial"/>
                <w:b/>
                <w:bCs/>
                <w:color w:val="000000"/>
                <w:sz w:val="22"/>
                <w:szCs w:val="22"/>
              </w:rPr>
              <w:t>R$ 9.584,70</w:t>
            </w:r>
          </w:p>
        </w:tc>
      </w:tr>
    </w:tbl>
    <w:p w14:paraId="7D861FB6" w14:textId="77777777" w:rsidR="00983B78" w:rsidRPr="004372E5" w:rsidRDefault="00983B78" w:rsidP="004372E5">
      <w:pPr>
        <w:spacing w:line="360" w:lineRule="auto"/>
        <w:jc w:val="both"/>
        <w:rPr>
          <w:sz w:val="24"/>
          <w:szCs w:val="24"/>
        </w:rPr>
      </w:pPr>
    </w:p>
    <w:p w14:paraId="75E21AA7" w14:textId="58CF8E3E" w:rsidR="008B3BB2" w:rsidRPr="004372E5" w:rsidRDefault="008E6DCE" w:rsidP="00A1668C">
      <w:pPr>
        <w:spacing w:line="360" w:lineRule="auto"/>
        <w:ind w:left="-993" w:right="-425"/>
        <w:jc w:val="both"/>
        <w:rPr>
          <w:rFonts w:eastAsia="Times New Roman"/>
          <w:bCs/>
          <w:color w:val="000000"/>
          <w:sz w:val="24"/>
          <w:szCs w:val="24"/>
          <w:lang w:eastAsia="zh-CN"/>
        </w:rPr>
      </w:pPr>
      <w:r w:rsidRPr="004372E5">
        <w:rPr>
          <w:b/>
          <w:sz w:val="24"/>
          <w:szCs w:val="24"/>
        </w:rPr>
        <w:t>Observação:</w:t>
      </w:r>
      <w:r w:rsidRPr="004372E5">
        <w:rPr>
          <w:sz w:val="24"/>
          <w:szCs w:val="24"/>
        </w:rPr>
        <w:t xml:space="preserve"> </w:t>
      </w:r>
      <w:r w:rsidRPr="004372E5">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6C746C1"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FA7668E"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4ACFD2C"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sectPr w:rsidR="003A2229" w:rsidRPr="004372E5">
      <w:headerReference w:type="default" r:id="rId17"/>
      <w:footerReference w:type="default" r:id="rId18"/>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50860" w14:textId="77777777" w:rsidR="00965742" w:rsidRDefault="00965742">
      <w:pPr>
        <w:spacing w:line="240" w:lineRule="auto"/>
      </w:pPr>
      <w:r>
        <w:separator/>
      </w:r>
    </w:p>
  </w:endnote>
  <w:endnote w:type="continuationSeparator" w:id="0">
    <w:p w14:paraId="28382AAB" w14:textId="77777777" w:rsidR="00965742" w:rsidRDefault="00965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10385768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A527" w14:textId="77777777" w:rsidR="00965742" w:rsidRDefault="00965742">
      <w:pPr>
        <w:spacing w:line="240" w:lineRule="auto"/>
      </w:pPr>
      <w:r>
        <w:separator/>
      </w:r>
    </w:p>
  </w:footnote>
  <w:footnote w:type="continuationSeparator" w:id="0">
    <w:p w14:paraId="3A6A8B41" w14:textId="77777777" w:rsidR="00965742" w:rsidRDefault="00965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5702279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486071682" name="Imagem 148607168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C00F3F"/>
    <w:multiLevelType w:val="multilevel"/>
    <w:tmpl w:val="0BDEBCC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10"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D4DC9"/>
    <w:multiLevelType w:val="hybridMultilevel"/>
    <w:tmpl w:val="23E09FBC"/>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5"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6"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4"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5"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8"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680A12"/>
    <w:multiLevelType w:val="multilevel"/>
    <w:tmpl w:val="25F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0"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2"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5"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53D605D"/>
    <w:multiLevelType w:val="multilevel"/>
    <w:tmpl w:val="3642EF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76"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E73915"/>
    <w:multiLevelType w:val="hybridMultilevel"/>
    <w:tmpl w:val="30300A9E"/>
    <w:lvl w:ilvl="0" w:tplc="0416000D">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78" w15:restartNumberingAfterBreak="0">
    <w:nsid w:val="32B75FD6"/>
    <w:multiLevelType w:val="multilevel"/>
    <w:tmpl w:val="C7CEA86C"/>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1A10B4"/>
    <w:multiLevelType w:val="hybridMultilevel"/>
    <w:tmpl w:val="EA148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2"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5"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0"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7A45C56"/>
    <w:multiLevelType w:val="multilevel"/>
    <w:tmpl w:val="242C30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2"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7"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99"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E3C397C"/>
    <w:multiLevelType w:val="multilevel"/>
    <w:tmpl w:val="36C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417B3B04"/>
    <w:multiLevelType w:val="hybridMultilevel"/>
    <w:tmpl w:val="73F85AA6"/>
    <w:lvl w:ilvl="0" w:tplc="5B3C791A">
      <w:start w:val="1"/>
      <w:numFmt w:val="decimal"/>
      <w:lvlText w:val="%1."/>
      <w:lvlJc w:val="left"/>
      <w:pPr>
        <w:ind w:left="720" w:hanging="360"/>
      </w:pPr>
      <w:rPr>
        <w:rFonts w:eastAsia="Arial"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1"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6574617"/>
    <w:multiLevelType w:val="hybridMultilevel"/>
    <w:tmpl w:val="3924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3"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A0A2F2B"/>
    <w:multiLevelType w:val="hybridMultilevel"/>
    <w:tmpl w:val="E6A860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0"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B956766"/>
    <w:multiLevelType w:val="hybridMultilevel"/>
    <w:tmpl w:val="A9D4C97C"/>
    <w:lvl w:ilvl="0" w:tplc="3A680238">
      <w:start w:val="1"/>
      <w:numFmt w:val="decimal"/>
      <w:lvlText w:val="%1."/>
      <w:lvlJc w:val="left"/>
      <w:pPr>
        <w:ind w:left="502" w:hanging="360"/>
      </w:pPr>
      <w:rPr>
        <w:rFonts w:hint="default"/>
        <w:b/>
        <w:sz w:val="28"/>
        <w:szCs w:val="28"/>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6"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7"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9"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45"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1"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627F63AE"/>
    <w:multiLevelType w:val="multilevel"/>
    <w:tmpl w:val="AE4AC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7"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8"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6DC58B2"/>
    <w:multiLevelType w:val="hybridMultilevel"/>
    <w:tmpl w:val="F0FA4E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6"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9"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0"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9"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5"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7"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2" w15:restartNumberingAfterBreak="0">
    <w:nsid w:val="7CFF041F"/>
    <w:multiLevelType w:val="hybridMultilevel"/>
    <w:tmpl w:val="6DFCBC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57"/>
  </w:num>
  <w:num w:numId="4" w16cid:durableId="1052000953">
    <w:abstractNumId w:val="73"/>
  </w:num>
  <w:num w:numId="5" w16cid:durableId="973558577">
    <w:abstractNumId w:val="110"/>
  </w:num>
  <w:num w:numId="6" w16cid:durableId="131355989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55"/>
  </w:num>
  <w:num w:numId="8" w16cid:durableId="664550501">
    <w:abstractNumId w:val="54"/>
  </w:num>
  <w:num w:numId="9" w16cid:durableId="1310867170">
    <w:abstractNumId w:val="175"/>
  </w:num>
  <w:num w:numId="10" w16cid:durableId="1720864170">
    <w:abstractNumId w:val="126"/>
  </w:num>
  <w:num w:numId="11" w16cid:durableId="1274288185">
    <w:abstractNumId w:val="37"/>
  </w:num>
  <w:num w:numId="12" w16cid:durableId="441153176">
    <w:abstractNumId w:val="199"/>
  </w:num>
  <w:num w:numId="13" w16cid:durableId="431970896">
    <w:abstractNumId w:val="44"/>
  </w:num>
  <w:num w:numId="14" w16cid:durableId="762649502">
    <w:abstractNumId w:val="155"/>
  </w:num>
  <w:num w:numId="15" w16cid:durableId="2141879304">
    <w:abstractNumId w:val="201"/>
  </w:num>
  <w:num w:numId="16" w16cid:durableId="1032148595">
    <w:abstractNumId w:val="160"/>
  </w:num>
  <w:num w:numId="17" w16cid:durableId="165124657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91"/>
  </w:num>
  <w:num w:numId="19" w16cid:durableId="1230387888">
    <w:abstractNumId w:val="114"/>
  </w:num>
  <w:num w:numId="20" w16cid:durableId="1144812675">
    <w:abstractNumId w:val="41"/>
  </w:num>
  <w:num w:numId="21" w16cid:durableId="931353959">
    <w:abstractNumId w:val="108"/>
  </w:num>
  <w:num w:numId="22" w16cid:durableId="1679699894">
    <w:abstractNumId w:val="120"/>
  </w:num>
  <w:num w:numId="23" w16cid:durableId="697394371">
    <w:abstractNumId w:val="42"/>
  </w:num>
  <w:num w:numId="24" w16cid:durableId="48693489">
    <w:abstractNumId w:val="144"/>
  </w:num>
  <w:num w:numId="25" w16cid:durableId="614295368">
    <w:abstractNumId w:val="87"/>
  </w:num>
  <w:num w:numId="26" w16cid:durableId="1255167192">
    <w:abstractNumId w:val="90"/>
  </w:num>
  <w:num w:numId="27" w16cid:durableId="509611552">
    <w:abstractNumId w:val="5"/>
  </w:num>
  <w:num w:numId="28" w16cid:durableId="1828203717">
    <w:abstractNumId w:val="111"/>
  </w:num>
  <w:num w:numId="29" w16cid:durableId="1228491225">
    <w:abstractNumId w:val="60"/>
  </w:num>
  <w:num w:numId="30" w16cid:durableId="2105147681">
    <w:abstractNumId w:val="17"/>
  </w:num>
  <w:num w:numId="31" w16cid:durableId="2021621366">
    <w:abstractNumId w:val="48"/>
  </w:num>
  <w:num w:numId="32" w16cid:durableId="1213693783">
    <w:abstractNumId w:val="173"/>
  </w:num>
  <w:num w:numId="33" w16cid:durableId="1087536968">
    <w:abstractNumId w:val="96"/>
  </w:num>
  <w:num w:numId="34" w16cid:durableId="364212234">
    <w:abstractNumId w:val="186"/>
  </w:num>
  <w:num w:numId="35" w16cid:durableId="1953047631">
    <w:abstractNumId w:val="127"/>
  </w:num>
  <w:num w:numId="36" w16cid:durableId="314455048">
    <w:abstractNumId w:val="89"/>
  </w:num>
  <w:num w:numId="37" w16cid:durableId="26181353">
    <w:abstractNumId w:val="69"/>
  </w:num>
  <w:num w:numId="38" w16cid:durableId="1818952125">
    <w:abstractNumId w:val="160"/>
    <w:lvlOverride w:ilvl="0">
      <w:startOverride w:val="4"/>
    </w:lvlOverride>
  </w:num>
  <w:num w:numId="39" w16cid:durableId="84693059">
    <w:abstractNumId w:val="188"/>
  </w:num>
  <w:num w:numId="40" w16cid:durableId="111898716">
    <w:abstractNumId w:val="159"/>
  </w:num>
  <w:num w:numId="41" w16cid:durableId="305667065">
    <w:abstractNumId w:val="12"/>
  </w:num>
  <w:num w:numId="42" w16cid:durableId="651060263">
    <w:abstractNumId w:val="189"/>
  </w:num>
  <w:num w:numId="43" w16cid:durableId="2097050501">
    <w:abstractNumId w:val="133"/>
  </w:num>
  <w:num w:numId="44" w16cid:durableId="1150975115">
    <w:abstractNumId w:val="116"/>
  </w:num>
  <w:num w:numId="45" w16cid:durableId="598948448">
    <w:abstractNumId w:val="52"/>
  </w:num>
  <w:num w:numId="46" w16cid:durableId="98915799">
    <w:abstractNumId w:val="33"/>
  </w:num>
  <w:num w:numId="47" w16cid:durableId="1284309327">
    <w:abstractNumId w:val="187"/>
  </w:num>
  <w:num w:numId="48" w16cid:durableId="2094353058">
    <w:abstractNumId w:val="182"/>
  </w:num>
  <w:num w:numId="49" w16cid:durableId="176703333">
    <w:abstractNumId w:val="101"/>
  </w:num>
  <w:num w:numId="50" w16cid:durableId="1611089275">
    <w:abstractNumId w:val="43"/>
  </w:num>
  <w:num w:numId="51" w16cid:durableId="1710375321">
    <w:abstractNumId w:val="102"/>
  </w:num>
  <w:num w:numId="52" w16cid:durableId="1706104527">
    <w:abstractNumId w:val="97"/>
  </w:num>
  <w:num w:numId="53" w16cid:durableId="461311565">
    <w:abstractNumId w:val="184"/>
  </w:num>
  <w:num w:numId="54" w16cid:durableId="1098021666">
    <w:abstractNumId w:val="122"/>
  </w:num>
  <w:num w:numId="55" w16cid:durableId="1116487244">
    <w:abstractNumId w:val="9"/>
  </w:num>
  <w:num w:numId="56" w16cid:durableId="1658534825">
    <w:abstractNumId w:val="13"/>
  </w:num>
  <w:num w:numId="57" w16cid:durableId="1946184342">
    <w:abstractNumId w:val="130"/>
  </w:num>
  <w:num w:numId="58" w16cid:durableId="1751535761">
    <w:abstractNumId w:val="22"/>
  </w:num>
  <w:num w:numId="59" w16cid:durableId="1483808131">
    <w:abstractNumId w:val="14"/>
  </w:num>
  <w:num w:numId="60" w16cid:durableId="1241283566">
    <w:abstractNumId w:val="49"/>
  </w:num>
  <w:num w:numId="61" w16cid:durableId="1088307315">
    <w:abstractNumId w:val="138"/>
  </w:num>
  <w:num w:numId="62" w16cid:durableId="455755179">
    <w:abstractNumId w:val="180"/>
  </w:num>
  <w:num w:numId="63" w16cid:durableId="914818787">
    <w:abstractNumId w:val="118"/>
  </w:num>
  <w:num w:numId="64" w16cid:durableId="1310358716">
    <w:abstractNumId w:val="185"/>
  </w:num>
  <w:num w:numId="65" w16cid:durableId="646082522">
    <w:abstractNumId w:val="103"/>
  </w:num>
  <w:num w:numId="66" w16cid:durableId="1128008407">
    <w:abstractNumId w:val="203"/>
  </w:num>
  <w:num w:numId="67" w16cid:durableId="306980938">
    <w:abstractNumId w:val="129"/>
  </w:num>
  <w:num w:numId="68" w16cid:durableId="857934630">
    <w:abstractNumId w:val="143"/>
  </w:num>
  <w:num w:numId="69" w16cid:durableId="818419706">
    <w:abstractNumId w:val="67"/>
  </w:num>
  <w:num w:numId="70" w16cid:durableId="1150944142">
    <w:abstractNumId w:val="123"/>
  </w:num>
  <w:num w:numId="71" w16cid:durableId="409735047">
    <w:abstractNumId w:val="156"/>
  </w:num>
  <w:num w:numId="72" w16cid:durableId="806707382">
    <w:abstractNumId w:val="192"/>
  </w:num>
  <w:num w:numId="73" w16cid:durableId="1085612720">
    <w:abstractNumId w:val="32"/>
  </w:num>
  <w:num w:numId="74" w16cid:durableId="1920484635">
    <w:abstractNumId w:val="193"/>
  </w:num>
  <w:num w:numId="75" w16cid:durableId="216018806">
    <w:abstractNumId w:val="47"/>
  </w:num>
  <w:num w:numId="76" w16cid:durableId="1983122597">
    <w:abstractNumId w:val="94"/>
  </w:num>
  <w:num w:numId="77" w16cid:durableId="421336663">
    <w:abstractNumId w:val="206"/>
  </w:num>
  <w:num w:numId="78" w16cid:durableId="1118452303">
    <w:abstractNumId w:val="125"/>
  </w:num>
  <w:num w:numId="79" w16cid:durableId="759257669">
    <w:abstractNumId w:val="86"/>
  </w:num>
  <w:num w:numId="80" w16cid:durableId="2065327449">
    <w:abstractNumId w:val="53"/>
  </w:num>
  <w:num w:numId="81" w16cid:durableId="1686978760">
    <w:abstractNumId w:val="198"/>
  </w:num>
  <w:num w:numId="82" w16cid:durableId="1362239792">
    <w:abstractNumId w:val="8"/>
  </w:num>
  <w:num w:numId="83" w16cid:durableId="166943979">
    <w:abstractNumId w:val="34"/>
  </w:num>
  <w:num w:numId="84" w16cid:durableId="1755777539">
    <w:abstractNumId w:val="81"/>
  </w:num>
  <w:num w:numId="85" w16cid:durableId="2094623970">
    <w:abstractNumId w:val="167"/>
  </w:num>
  <w:num w:numId="86" w16cid:durableId="396364992">
    <w:abstractNumId w:val="135"/>
  </w:num>
  <w:num w:numId="87" w16cid:durableId="1380665381">
    <w:abstractNumId w:val="162"/>
  </w:num>
  <w:num w:numId="88" w16cid:durableId="1030491929">
    <w:abstractNumId w:val="179"/>
  </w:num>
  <w:num w:numId="89" w16cid:durableId="264458721">
    <w:abstractNumId w:val="72"/>
  </w:num>
  <w:num w:numId="90" w16cid:durableId="793330270">
    <w:abstractNumId w:val="15"/>
  </w:num>
  <w:num w:numId="91" w16cid:durableId="2106917822">
    <w:abstractNumId w:val="84"/>
  </w:num>
  <w:num w:numId="92" w16cid:durableId="1238324685">
    <w:abstractNumId w:val="178"/>
  </w:num>
  <w:num w:numId="93" w16cid:durableId="371614026">
    <w:abstractNumId w:val="35"/>
  </w:num>
  <w:num w:numId="94" w16cid:durableId="451167199">
    <w:abstractNumId w:val="23"/>
  </w:num>
  <w:num w:numId="95" w16cid:durableId="1740978062">
    <w:abstractNumId w:val="27"/>
  </w:num>
  <w:num w:numId="96" w16cid:durableId="1922912291">
    <w:abstractNumId w:val="195"/>
  </w:num>
  <w:num w:numId="97" w16cid:durableId="1663048867">
    <w:abstractNumId w:val="113"/>
  </w:num>
  <w:num w:numId="98" w16cid:durableId="480653815">
    <w:abstractNumId w:val="28"/>
  </w:num>
  <w:num w:numId="99" w16cid:durableId="1901792099">
    <w:abstractNumId w:val="196"/>
  </w:num>
  <w:num w:numId="100" w16cid:durableId="1819955081">
    <w:abstractNumId w:val="65"/>
  </w:num>
  <w:num w:numId="101" w16cid:durableId="1820926094">
    <w:abstractNumId w:val="25"/>
  </w:num>
  <w:num w:numId="102" w16cid:durableId="898832438">
    <w:abstractNumId w:val="11"/>
  </w:num>
  <w:num w:numId="103" w16cid:durableId="1973168479">
    <w:abstractNumId w:val="136"/>
  </w:num>
  <w:num w:numId="104" w16cid:durableId="1354960260">
    <w:abstractNumId w:val="83"/>
  </w:num>
  <w:num w:numId="105" w16cid:durableId="609777983">
    <w:abstractNumId w:val="106"/>
  </w:num>
  <w:num w:numId="106" w16cid:durableId="2109345343">
    <w:abstractNumId w:val="79"/>
  </w:num>
  <w:num w:numId="107" w16cid:durableId="604849014">
    <w:abstractNumId w:val="99"/>
  </w:num>
  <w:num w:numId="108" w16cid:durableId="1252088095">
    <w:abstractNumId w:val="121"/>
  </w:num>
  <w:num w:numId="109" w16cid:durableId="1321227013">
    <w:abstractNumId w:val="10"/>
  </w:num>
  <w:num w:numId="110" w16cid:durableId="1120488245">
    <w:abstractNumId w:val="45"/>
  </w:num>
  <w:num w:numId="111" w16cid:durableId="2015692012">
    <w:abstractNumId w:val="64"/>
  </w:num>
  <w:num w:numId="112" w16cid:durableId="1390106059">
    <w:abstractNumId w:val="68"/>
  </w:num>
  <w:num w:numId="113" w16cid:durableId="1137524875">
    <w:abstractNumId w:val="145"/>
  </w:num>
  <w:num w:numId="114" w16cid:durableId="274486547">
    <w:abstractNumId w:val="153"/>
  </w:num>
  <w:num w:numId="115" w16cid:durableId="220750840">
    <w:abstractNumId w:val="4"/>
  </w:num>
  <w:num w:numId="116" w16cid:durableId="2053841339">
    <w:abstractNumId w:val="151"/>
  </w:num>
  <w:num w:numId="117" w16cid:durableId="2094427776">
    <w:abstractNumId w:val="165"/>
  </w:num>
  <w:num w:numId="118" w16cid:durableId="932976210">
    <w:abstractNumId w:val="172"/>
  </w:num>
  <w:num w:numId="119" w16cid:durableId="1139760662">
    <w:abstractNumId w:val="29"/>
  </w:num>
  <w:num w:numId="120" w16cid:durableId="352919779">
    <w:abstractNumId w:val="76"/>
  </w:num>
  <w:num w:numId="121" w16cid:durableId="2098596654">
    <w:abstractNumId w:val="140"/>
  </w:num>
  <w:num w:numId="122" w16cid:durableId="1479764252">
    <w:abstractNumId w:val="62"/>
  </w:num>
  <w:num w:numId="123" w16cid:durableId="70852902">
    <w:abstractNumId w:val="88"/>
  </w:num>
  <w:num w:numId="124" w16cid:durableId="318466835">
    <w:abstractNumId w:val="171"/>
  </w:num>
  <w:num w:numId="125" w16cid:durableId="139660449">
    <w:abstractNumId w:val="19"/>
  </w:num>
  <w:num w:numId="126" w16cid:durableId="64764086">
    <w:abstractNumId w:val="152"/>
  </w:num>
  <w:num w:numId="127" w16cid:durableId="777258165">
    <w:abstractNumId w:val="63"/>
  </w:num>
  <w:num w:numId="128" w16cid:durableId="1505247235">
    <w:abstractNumId w:val="92"/>
  </w:num>
  <w:num w:numId="129" w16cid:durableId="38018140">
    <w:abstractNumId w:val="190"/>
  </w:num>
  <w:num w:numId="130" w16cid:durableId="81099823">
    <w:abstractNumId w:val="154"/>
  </w:num>
  <w:num w:numId="131" w16cid:durableId="323900154">
    <w:abstractNumId w:val="164"/>
  </w:num>
  <w:num w:numId="132" w16cid:durableId="1604262847">
    <w:abstractNumId w:val="181"/>
  </w:num>
  <w:num w:numId="133" w16cid:durableId="983700949">
    <w:abstractNumId w:val="38"/>
  </w:num>
  <w:num w:numId="134" w16cid:durableId="1293755407">
    <w:abstractNumId w:val="105"/>
  </w:num>
  <w:num w:numId="135" w16cid:durableId="1930039395">
    <w:abstractNumId w:val="95"/>
  </w:num>
  <w:num w:numId="136" w16cid:durableId="1336960982">
    <w:abstractNumId w:val="30"/>
  </w:num>
  <w:num w:numId="137" w16cid:durableId="1124809463">
    <w:abstractNumId w:val="31"/>
  </w:num>
  <w:num w:numId="138" w16cid:durableId="678000648">
    <w:abstractNumId w:val="142"/>
  </w:num>
  <w:num w:numId="139" w16cid:durableId="469520136">
    <w:abstractNumId w:val="93"/>
  </w:num>
  <w:num w:numId="140" w16cid:durableId="995645507">
    <w:abstractNumId w:val="70"/>
  </w:num>
  <w:num w:numId="141" w16cid:durableId="1382512659">
    <w:abstractNumId w:val="137"/>
  </w:num>
  <w:num w:numId="142" w16cid:durableId="587734880">
    <w:abstractNumId w:val="200"/>
  </w:num>
  <w:num w:numId="143" w16cid:durableId="1147016644">
    <w:abstractNumId w:val="58"/>
  </w:num>
  <w:num w:numId="144" w16cid:durableId="1210805323">
    <w:abstractNumId w:val="109"/>
  </w:num>
  <w:num w:numId="145" w16cid:durableId="1215627772">
    <w:abstractNumId w:val="146"/>
  </w:num>
  <w:num w:numId="146" w16cid:durableId="91315526">
    <w:abstractNumId w:val="205"/>
  </w:num>
  <w:num w:numId="147" w16cid:durableId="1256210661">
    <w:abstractNumId w:val="3"/>
  </w:num>
  <w:num w:numId="148" w16cid:durableId="1627740337">
    <w:abstractNumId w:val="20"/>
  </w:num>
  <w:num w:numId="149" w16cid:durableId="89086777">
    <w:abstractNumId w:val="147"/>
  </w:num>
  <w:num w:numId="150" w16cid:durableId="1816725168">
    <w:abstractNumId w:val="119"/>
  </w:num>
  <w:num w:numId="151" w16cid:durableId="26640101">
    <w:abstractNumId w:val="148"/>
  </w:num>
  <w:num w:numId="152" w16cid:durableId="512573434">
    <w:abstractNumId w:val="40"/>
  </w:num>
  <w:num w:numId="153" w16cid:durableId="1144542818">
    <w:abstractNumId w:val="26"/>
  </w:num>
  <w:num w:numId="154" w16cid:durableId="420300891">
    <w:abstractNumId w:val="74"/>
  </w:num>
  <w:num w:numId="155" w16cid:durableId="714357350">
    <w:abstractNumId w:val="24"/>
  </w:num>
  <w:num w:numId="156" w16cid:durableId="51589529">
    <w:abstractNumId w:val="21"/>
  </w:num>
  <w:num w:numId="157" w16cid:durableId="776020901">
    <w:abstractNumId w:val="56"/>
  </w:num>
  <w:num w:numId="158" w16cid:durableId="526258556">
    <w:abstractNumId w:val="197"/>
  </w:num>
  <w:num w:numId="159" w16cid:durableId="684328340">
    <w:abstractNumId w:val="50"/>
  </w:num>
  <w:num w:numId="160" w16cid:durableId="1940093396">
    <w:abstractNumId w:val="177"/>
  </w:num>
  <w:num w:numId="161" w16cid:durableId="2022707619">
    <w:abstractNumId w:val="139"/>
  </w:num>
  <w:num w:numId="162" w16cid:durableId="69432000">
    <w:abstractNumId w:val="61"/>
  </w:num>
  <w:num w:numId="163" w16cid:durableId="1014765558">
    <w:abstractNumId w:val="115"/>
  </w:num>
  <w:num w:numId="164" w16cid:durableId="516621301">
    <w:abstractNumId w:val="6"/>
  </w:num>
  <w:num w:numId="165" w16cid:durableId="2082629548">
    <w:abstractNumId w:val="204"/>
  </w:num>
  <w:num w:numId="166" w16cid:durableId="2124960719">
    <w:abstractNumId w:val="176"/>
  </w:num>
  <w:num w:numId="167" w16cid:durableId="2090535181">
    <w:abstractNumId w:val="59"/>
  </w:num>
  <w:num w:numId="168" w16cid:durableId="1258446819">
    <w:abstractNumId w:val="158"/>
  </w:num>
  <w:num w:numId="169" w16cid:durableId="1914006340">
    <w:abstractNumId w:val="161"/>
  </w:num>
  <w:num w:numId="170" w16cid:durableId="697006860">
    <w:abstractNumId w:val="207"/>
  </w:num>
  <w:num w:numId="171" w16cid:durableId="197669773">
    <w:abstractNumId w:val="183"/>
  </w:num>
  <w:num w:numId="172" w16cid:durableId="293368003">
    <w:abstractNumId w:val="112"/>
  </w:num>
  <w:num w:numId="173" w16cid:durableId="1088694979">
    <w:abstractNumId w:val="107"/>
  </w:num>
  <w:num w:numId="174" w16cid:durableId="188446271">
    <w:abstractNumId w:val="51"/>
  </w:num>
  <w:num w:numId="175" w16cid:durableId="195433512">
    <w:abstractNumId w:val="1"/>
  </w:num>
  <w:num w:numId="176" w16cid:durableId="800534604">
    <w:abstractNumId w:val="18"/>
  </w:num>
  <w:num w:numId="177" w16cid:durableId="1815876299">
    <w:abstractNumId w:val="16"/>
  </w:num>
  <w:num w:numId="178" w16cid:durableId="2082175545">
    <w:abstractNumId w:val="46"/>
  </w:num>
  <w:num w:numId="179" w16cid:durableId="1856724726">
    <w:abstractNumId w:val="170"/>
  </w:num>
  <w:num w:numId="180" w16cid:durableId="97648835">
    <w:abstractNumId w:val="141"/>
  </w:num>
  <w:num w:numId="181" w16cid:durableId="637222811">
    <w:abstractNumId w:val="174"/>
  </w:num>
  <w:num w:numId="182" w16cid:durableId="1811096627">
    <w:abstractNumId w:val="149"/>
  </w:num>
  <w:num w:numId="183" w16cid:durableId="770400039">
    <w:abstractNumId w:val="82"/>
  </w:num>
  <w:num w:numId="184" w16cid:durableId="316343555">
    <w:abstractNumId w:val="194"/>
  </w:num>
  <w:num w:numId="185" w16cid:durableId="485241580">
    <w:abstractNumId w:val="36"/>
  </w:num>
  <w:num w:numId="186" w16cid:durableId="510147642">
    <w:abstractNumId w:val="128"/>
  </w:num>
  <w:num w:numId="187" w16cid:durableId="594631860">
    <w:abstractNumId w:val="134"/>
  </w:num>
  <w:num w:numId="188" w16cid:durableId="1289697735">
    <w:abstractNumId w:val="150"/>
  </w:num>
  <w:num w:numId="189" w16cid:durableId="48844528">
    <w:abstractNumId w:val="85"/>
  </w:num>
  <w:num w:numId="190" w16cid:durableId="1964996260">
    <w:abstractNumId w:val="132"/>
  </w:num>
  <w:num w:numId="191" w16cid:durableId="1658146808">
    <w:abstractNumId w:val="75"/>
  </w:num>
  <w:num w:numId="192" w16cid:durableId="1531532863">
    <w:abstractNumId w:val="78"/>
  </w:num>
  <w:num w:numId="193" w16cid:durableId="100884667">
    <w:abstractNumId w:val="104"/>
  </w:num>
  <w:num w:numId="194" w16cid:durableId="1705322060">
    <w:abstractNumId w:val="169"/>
  </w:num>
  <w:num w:numId="195" w16cid:durableId="2125683758">
    <w:abstractNumId w:val="100"/>
  </w:num>
  <w:num w:numId="196" w16cid:durableId="1800175278">
    <w:abstractNumId w:val="80"/>
  </w:num>
  <w:num w:numId="197" w16cid:durableId="1143278440">
    <w:abstractNumId w:val="98"/>
  </w:num>
  <w:num w:numId="198" w16cid:durableId="741876075">
    <w:abstractNumId w:val="117"/>
  </w:num>
  <w:num w:numId="199" w16cid:durableId="2054692511">
    <w:abstractNumId w:val="202"/>
  </w:num>
  <w:num w:numId="200" w16cid:durableId="1130630296">
    <w:abstractNumId w:val="23"/>
  </w:num>
  <w:num w:numId="201" w16cid:durableId="816188610">
    <w:abstractNumId w:val="73"/>
  </w:num>
  <w:num w:numId="202" w16cid:durableId="667173945">
    <w:abstractNumId w:val="84"/>
  </w:num>
  <w:num w:numId="203" w16cid:durableId="1235121938">
    <w:abstractNumId w:val="178"/>
  </w:num>
  <w:num w:numId="204" w16cid:durableId="1362437759">
    <w:abstractNumId w:val="35"/>
  </w:num>
  <w:num w:numId="205" w16cid:durableId="1438796958">
    <w:abstractNumId w:val="75"/>
  </w:num>
  <w:num w:numId="206" w16cid:durableId="1329822440">
    <w:abstractNumId w:val="39"/>
  </w:num>
  <w:num w:numId="207" w16cid:durableId="555970208">
    <w:abstractNumId w:val="91"/>
  </w:num>
  <w:num w:numId="208" w16cid:durableId="1760253951">
    <w:abstractNumId w:val="7"/>
  </w:num>
  <w:num w:numId="209" w16cid:durableId="172452443">
    <w:abstractNumId w:val="168"/>
  </w:num>
  <w:num w:numId="210" w16cid:durableId="1623263182">
    <w:abstractNumId w:val="66"/>
  </w:num>
  <w:num w:numId="211" w16cid:durableId="707990249">
    <w:abstractNumId w:val="77"/>
  </w:num>
  <w:num w:numId="212" w16cid:durableId="889074760">
    <w:abstractNumId w:val="124"/>
  </w:num>
  <w:num w:numId="213" w16cid:durableId="1358849665">
    <w:abstractNumId w:val="131"/>
  </w:num>
  <w:num w:numId="214" w16cid:durableId="1284265378">
    <w:abstractNumId w:val="163"/>
  </w:num>
  <w:num w:numId="215" w16cid:durableId="1316838903">
    <w:abstractNumId w:val="57"/>
  </w:num>
  <w:num w:numId="216" w16cid:durableId="178476685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061E7"/>
    <w:rsid w:val="00026D17"/>
    <w:rsid w:val="00045905"/>
    <w:rsid w:val="00082161"/>
    <w:rsid w:val="00097F45"/>
    <w:rsid w:val="000A046D"/>
    <w:rsid w:val="000C3169"/>
    <w:rsid w:val="000C3D13"/>
    <w:rsid w:val="000D24B6"/>
    <w:rsid w:val="000D324B"/>
    <w:rsid w:val="000E05C0"/>
    <w:rsid w:val="000E1751"/>
    <w:rsid w:val="00105CE5"/>
    <w:rsid w:val="00121F28"/>
    <w:rsid w:val="0012226C"/>
    <w:rsid w:val="00122318"/>
    <w:rsid w:val="001275F9"/>
    <w:rsid w:val="00132456"/>
    <w:rsid w:val="00144B69"/>
    <w:rsid w:val="00146A6B"/>
    <w:rsid w:val="00177F23"/>
    <w:rsid w:val="0018073D"/>
    <w:rsid w:val="00185498"/>
    <w:rsid w:val="00196036"/>
    <w:rsid w:val="001A4F13"/>
    <w:rsid w:val="001A7994"/>
    <w:rsid w:val="001D0E21"/>
    <w:rsid w:val="00206D51"/>
    <w:rsid w:val="00230449"/>
    <w:rsid w:val="00241D5E"/>
    <w:rsid w:val="00254A57"/>
    <w:rsid w:val="002605C9"/>
    <w:rsid w:val="002672F4"/>
    <w:rsid w:val="00284691"/>
    <w:rsid w:val="00291C85"/>
    <w:rsid w:val="00292C3B"/>
    <w:rsid w:val="00295CAD"/>
    <w:rsid w:val="002973D7"/>
    <w:rsid w:val="002A075E"/>
    <w:rsid w:val="002C7AEE"/>
    <w:rsid w:val="002E2B98"/>
    <w:rsid w:val="002F2851"/>
    <w:rsid w:val="003173C3"/>
    <w:rsid w:val="00320289"/>
    <w:rsid w:val="00365262"/>
    <w:rsid w:val="00371E03"/>
    <w:rsid w:val="00373A2F"/>
    <w:rsid w:val="003A2229"/>
    <w:rsid w:val="00401F4C"/>
    <w:rsid w:val="004372E5"/>
    <w:rsid w:val="00464137"/>
    <w:rsid w:val="004C07A6"/>
    <w:rsid w:val="004D4757"/>
    <w:rsid w:val="004D569B"/>
    <w:rsid w:val="004F3541"/>
    <w:rsid w:val="00500E74"/>
    <w:rsid w:val="00502F0D"/>
    <w:rsid w:val="00506893"/>
    <w:rsid w:val="00510A18"/>
    <w:rsid w:val="00520F52"/>
    <w:rsid w:val="00521FDC"/>
    <w:rsid w:val="00523BCA"/>
    <w:rsid w:val="005407BD"/>
    <w:rsid w:val="00572280"/>
    <w:rsid w:val="00594371"/>
    <w:rsid w:val="005C1C85"/>
    <w:rsid w:val="005D166B"/>
    <w:rsid w:val="00601E79"/>
    <w:rsid w:val="00602F59"/>
    <w:rsid w:val="006059FE"/>
    <w:rsid w:val="0061162D"/>
    <w:rsid w:val="00616F86"/>
    <w:rsid w:val="006248CB"/>
    <w:rsid w:val="00631B73"/>
    <w:rsid w:val="00633CDD"/>
    <w:rsid w:val="00641B03"/>
    <w:rsid w:val="00683E00"/>
    <w:rsid w:val="00684C26"/>
    <w:rsid w:val="006B13F1"/>
    <w:rsid w:val="006B63D6"/>
    <w:rsid w:val="006C1781"/>
    <w:rsid w:val="006D08A5"/>
    <w:rsid w:val="006F5868"/>
    <w:rsid w:val="00705681"/>
    <w:rsid w:val="00721033"/>
    <w:rsid w:val="00727F6D"/>
    <w:rsid w:val="00745456"/>
    <w:rsid w:val="007567E5"/>
    <w:rsid w:val="00762122"/>
    <w:rsid w:val="007707C8"/>
    <w:rsid w:val="0077189C"/>
    <w:rsid w:val="0079400F"/>
    <w:rsid w:val="007C69A7"/>
    <w:rsid w:val="007D05E2"/>
    <w:rsid w:val="008154E1"/>
    <w:rsid w:val="0082159B"/>
    <w:rsid w:val="00867BB7"/>
    <w:rsid w:val="0088258F"/>
    <w:rsid w:val="00891BA0"/>
    <w:rsid w:val="008B3BB2"/>
    <w:rsid w:val="008E6DCE"/>
    <w:rsid w:val="008F4373"/>
    <w:rsid w:val="00931AB3"/>
    <w:rsid w:val="009467FC"/>
    <w:rsid w:val="00960DD0"/>
    <w:rsid w:val="00965742"/>
    <w:rsid w:val="00983B78"/>
    <w:rsid w:val="009D7362"/>
    <w:rsid w:val="00A01487"/>
    <w:rsid w:val="00A13567"/>
    <w:rsid w:val="00A1668C"/>
    <w:rsid w:val="00A2290C"/>
    <w:rsid w:val="00A4189F"/>
    <w:rsid w:val="00A458EB"/>
    <w:rsid w:val="00A70F7A"/>
    <w:rsid w:val="00A85B6F"/>
    <w:rsid w:val="00AB339D"/>
    <w:rsid w:val="00AD1EC9"/>
    <w:rsid w:val="00AE748D"/>
    <w:rsid w:val="00AF3133"/>
    <w:rsid w:val="00AF5C88"/>
    <w:rsid w:val="00B173DD"/>
    <w:rsid w:val="00B25636"/>
    <w:rsid w:val="00B524E0"/>
    <w:rsid w:val="00B52AE1"/>
    <w:rsid w:val="00B63188"/>
    <w:rsid w:val="00B67EDF"/>
    <w:rsid w:val="00B81D20"/>
    <w:rsid w:val="00B84645"/>
    <w:rsid w:val="00B861F6"/>
    <w:rsid w:val="00BA0558"/>
    <w:rsid w:val="00BB1123"/>
    <w:rsid w:val="00BC029C"/>
    <w:rsid w:val="00BC6929"/>
    <w:rsid w:val="00BD5A8C"/>
    <w:rsid w:val="00BD724E"/>
    <w:rsid w:val="00BE0F3B"/>
    <w:rsid w:val="00BE5721"/>
    <w:rsid w:val="00BF1CF1"/>
    <w:rsid w:val="00C10CBC"/>
    <w:rsid w:val="00C14F3A"/>
    <w:rsid w:val="00C254A3"/>
    <w:rsid w:val="00C25CCB"/>
    <w:rsid w:val="00C765DE"/>
    <w:rsid w:val="00CA0AAF"/>
    <w:rsid w:val="00CE5BEB"/>
    <w:rsid w:val="00D04C9E"/>
    <w:rsid w:val="00D13268"/>
    <w:rsid w:val="00D54ADD"/>
    <w:rsid w:val="00D54D89"/>
    <w:rsid w:val="00D62B2E"/>
    <w:rsid w:val="00D62FF3"/>
    <w:rsid w:val="00D7108E"/>
    <w:rsid w:val="00D866A9"/>
    <w:rsid w:val="00DB0650"/>
    <w:rsid w:val="00DD65D5"/>
    <w:rsid w:val="00DF602A"/>
    <w:rsid w:val="00E21EF0"/>
    <w:rsid w:val="00E54CC1"/>
    <w:rsid w:val="00E670F6"/>
    <w:rsid w:val="00E7508C"/>
    <w:rsid w:val="00E84C4C"/>
    <w:rsid w:val="00E86F87"/>
    <w:rsid w:val="00E94525"/>
    <w:rsid w:val="00EB0FE0"/>
    <w:rsid w:val="00EE3520"/>
    <w:rsid w:val="00EE5C22"/>
    <w:rsid w:val="00EE5D21"/>
    <w:rsid w:val="00EF2271"/>
    <w:rsid w:val="00F340AE"/>
    <w:rsid w:val="00F4126D"/>
    <w:rsid w:val="00F47EAF"/>
    <w:rsid w:val="00F5289D"/>
    <w:rsid w:val="00F625B1"/>
    <w:rsid w:val="00F76C78"/>
    <w:rsid w:val="00F80DAB"/>
    <w:rsid w:val="00F821BA"/>
    <w:rsid w:val="00FA0CB5"/>
    <w:rsid w:val="00FB0F7E"/>
    <w:rsid w:val="00FB2356"/>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E1"/>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uiPriority w:val="99"/>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641B03"/>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082161"/>
    <w:pPr>
      <w:spacing w:line="240" w:lineRule="auto"/>
    </w:pPr>
    <w:rPr>
      <w:rFonts w:ascii="Calibri" w:eastAsia="Calibri" w:hAnsi="Calibri"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39"/>
    <w:rsid w:val="00A1668C"/>
    <w:pPr>
      <w:spacing w:line="240" w:lineRule="auto"/>
    </w:pPr>
    <w:rPr>
      <w:rFonts w:ascii="Calibri" w:eastAsia="Calibri" w:hAnsi="Calibri"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39"/>
    <w:rsid w:val="00A166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agazineluiza.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26127</Words>
  <Characters>141088</Characters>
  <Application>Microsoft Office Word</Application>
  <DocSecurity>0</DocSecurity>
  <Lines>1175</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Benedito Silva</cp:lastModifiedBy>
  <cp:revision>2</cp:revision>
  <cp:lastPrinted>2025-09-08T12:35:00Z</cp:lastPrinted>
  <dcterms:created xsi:type="dcterms:W3CDTF">2025-09-12T13:45:00Z</dcterms:created>
  <dcterms:modified xsi:type="dcterms:W3CDTF">2025-09-12T13:45:00Z</dcterms:modified>
</cp:coreProperties>
</file>